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tif" ContentType="image/tiff"/>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4.xml" ContentType="application/vnd.openxmlformats-officedocument.themeOverride+xml"/>
  <Override PartName="/word/charts/chart16.xml" ContentType="application/vnd.openxmlformats-officedocument.drawingml.chart+xml"/>
  <Override PartName="/word/theme/themeOverride15.xml" ContentType="application/vnd.openxmlformats-officedocument.themeOverride+xml"/>
  <Override PartName="/word/charts/chart1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6.xml" ContentType="application/vnd.openxmlformats-officedocument.themeOverride+xml"/>
  <Override PartName="/word/charts/chart1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7.xml" ContentType="application/vnd.openxmlformats-officedocument.themeOverride+xml"/>
  <Override PartName="/word/charts/chart1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8.xml" ContentType="application/vnd.openxmlformats-officedocument.themeOverride+xml"/>
  <Override PartName="/word/charts/chart2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9.xml" ContentType="application/vnd.openxmlformats-officedocument.themeOverride+xml"/>
  <Override PartName="/word/charts/chart2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20.xml" ContentType="application/vnd.openxmlformats-officedocument.themeOverride+xml"/>
  <Override PartName="/word/charts/chart2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21.xml" ContentType="application/vnd.openxmlformats-officedocument.themeOverride+xml"/>
  <Override PartName="/word/charts/chart2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22.xml" ContentType="application/vnd.openxmlformats-officedocument.themeOverride+xml"/>
  <Override PartName="/word/charts/chart2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23.xml" ContentType="application/vnd.openxmlformats-officedocument.themeOverride+xml"/>
  <Override PartName="/word/charts/chart25.xml" ContentType="application/vnd.openxmlformats-officedocument.drawingml.chart+xml"/>
  <Override PartName="/word/theme/themeOverride24.xml" ContentType="application/vnd.openxmlformats-officedocument.themeOverride+xml"/>
  <Override PartName="/word/charts/chart26.xml" ContentType="application/vnd.openxmlformats-officedocument.drawingml.chart+xml"/>
  <Override PartName="/word/theme/themeOverride25.xml" ContentType="application/vnd.openxmlformats-officedocument.themeOverride+xml"/>
  <Override PartName="/word/charts/chart27.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26.xml" ContentType="application/vnd.openxmlformats-officedocument.themeOverride+xml"/>
  <Override PartName="/word/charts/chart28.xml" ContentType="application/vnd.openxmlformats-officedocument.drawingml.chart+xml"/>
  <Override PartName="/word/theme/themeOverride27.xml" ContentType="application/vnd.openxmlformats-officedocument.themeOverride+xml"/>
  <Override PartName="/word/charts/chart29.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28.xml" ContentType="application/vnd.openxmlformats-officedocument.themeOverride+xml"/>
  <Override PartName="/word/charts/chart30.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29.xml" ContentType="application/vnd.openxmlformats-officedocument.themeOverride+xml"/>
  <Override PartName="/word/charts/chart31.xml" ContentType="application/vnd.openxmlformats-officedocument.drawingml.chart+xml"/>
  <Override PartName="/word/theme/themeOverride30.xml" ContentType="application/vnd.openxmlformats-officedocument.themeOverride+xml"/>
  <Override PartName="/word/charts/chart32.xml" ContentType="application/vnd.openxmlformats-officedocument.drawingml.chart+xml"/>
  <Override PartName="/word/theme/themeOverride31.xml" ContentType="application/vnd.openxmlformats-officedocument.themeOverride+xml"/>
  <Override PartName="/word/charts/chart33.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32.xml" ContentType="application/vnd.openxmlformats-officedocument.themeOverride+xml"/>
  <Override PartName="/word/charts/chart34.xml" ContentType="application/vnd.openxmlformats-officedocument.drawingml.chart+xml"/>
  <Override PartName="/word/theme/themeOverride33.xml" ContentType="application/vnd.openxmlformats-officedocument.themeOverride+xml"/>
  <Override PartName="/word/charts/chart35.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34.xml" ContentType="application/vnd.openxmlformats-officedocument.themeOverrid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D8491F" w14:textId="77777777" w:rsidR="002F60E0" w:rsidRDefault="00273651" w:rsidP="002E50AB">
      <w:r>
        <w:rPr>
          <w:noProof/>
        </w:rPr>
        <w:drawing>
          <wp:anchor distT="0" distB="0" distL="114300" distR="114300" simplePos="0" relativeHeight="251631616" behindDoc="0" locked="0" layoutInCell="1" allowOverlap="1" wp14:anchorId="1DE8A817" wp14:editId="01854F67">
            <wp:simplePos x="0" y="0"/>
            <wp:positionH relativeFrom="margin">
              <wp:align>center</wp:align>
            </wp:positionH>
            <wp:positionV relativeFrom="margin">
              <wp:align>top</wp:align>
            </wp:positionV>
            <wp:extent cx="3645535" cy="1325245"/>
            <wp:effectExtent l="0" t="0" r="0" b="0"/>
            <wp:wrapSquare wrapText="bothSides"/>
            <wp:docPr id="1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45535" cy="1325245"/>
                    </a:xfrm>
                    <a:prstGeom prst="rect">
                      <a:avLst/>
                    </a:prstGeom>
                    <a:noFill/>
                    <a:ln>
                      <a:noFill/>
                    </a:ln>
                  </pic:spPr>
                </pic:pic>
              </a:graphicData>
            </a:graphic>
            <wp14:sizeRelH relativeFrom="page">
              <wp14:pctWidth>0</wp14:pctWidth>
            </wp14:sizeRelH>
            <wp14:sizeRelV relativeFrom="page">
              <wp14:pctHeight>0</wp14:pctHeight>
            </wp14:sizeRelV>
          </wp:anchor>
        </w:drawing>
      </w:r>
      <w:r w:rsidR="00601923">
        <w:t xml:space="preserve"> </w:t>
      </w:r>
    </w:p>
    <w:p w14:paraId="4B7A1795" w14:textId="77777777" w:rsidR="002F60E0" w:rsidRDefault="002F60E0" w:rsidP="002E50AB"/>
    <w:p w14:paraId="25E78992" w14:textId="77777777" w:rsidR="00D24DCB" w:rsidRDefault="00D24DCB" w:rsidP="002E50AB">
      <w:pPr>
        <w:pStyle w:val="Title"/>
      </w:pPr>
    </w:p>
    <w:p w14:paraId="3E9562BB" w14:textId="77777777" w:rsidR="00D24DCB" w:rsidRDefault="00D24DCB" w:rsidP="002E50AB">
      <w:pPr>
        <w:pStyle w:val="Title"/>
      </w:pPr>
    </w:p>
    <w:p w14:paraId="03F97EB9" w14:textId="77777777" w:rsidR="00A002B2" w:rsidRPr="00C758BB" w:rsidRDefault="00C758BB" w:rsidP="00882FC3">
      <w:pPr>
        <w:pStyle w:val="Title"/>
        <w:jc w:val="center"/>
        <w:rPr>
          <w:sz w:val="48"/>
          <w:szCs w:val="48"/>
        </w:rPr>
      </w:pPr>
      <w:r w:rsidRPr="00C758BB">
        <w:rPr>
          <w:sz w:val="48"/>
          <w:szCs w:val="48"/>
        </w:rPr>
        <w:t>PROTEOPOLYMERSOME: A VERSATILE TOOL TO STUDY MICROSOMAL MONOOXYGENASES AND FOR DRUG SCREENING</w:t>
      </w:r>
    </w:p>
    <w:p w14:paraId="157F2A12" w14:textId="77777777" w:rsidR="00D24DCB" w:rsidRPr="00D24DCB" w:rsidRDefault="00D24DCB" w:rsidP="002E50AB"/>
    <w:p w14:paraId="4A7DA41E" w14:textId="77777777" w:rsidR="00D24DCB" w:rsidRDefault="00A3598D" w:rsidP="00D24DCB">
      <w:pPr>
        <w:pStyle w:val="Default"/>
        <w:jc w:val="center"/>
      </w:pPr>
      <w:r>
        <w:t xml:space="preserve"> </w:t>
      </w:r>
    </w:p>
    <w:p w14:paraId="510DF9D9" w14:textId="77777777" w:rsidR="00D24DCB" w:rsidRDefault="00D24DCB" w:rsidP="00D24DCB">
      <w:pPr>
        <w:pStyle w:val="Default"/>
        <w:jc w:val="center"/>
      </w:pPr>
    </w:p>
    <w:p w14:paraId="2036E9B4" w14:textId="77777777" w:rsidR="00D24DCB" w:rsidRDefault="00D24DCB" w:rsidP="00D24DCB">
      <w:pPr>
        <w:pStyle w:val="Default"/>
        <w:jc w:val="center"/>
        <w:rPr>
          <w:b/>
          <w:bCs/>
          <w:sz w:val="23"/>
          <w:szCs w:val="23"/>
        </w:rPr>
      </w:pPr>
      <w:r>
        <w:rPr>
          <w:b/>
          <w:bCs/>
          <w:sz w:val="23"/>
          <w:szCs w:val="23"/>
        </w:rPr>
        <w:t>By:</w:t>
      </w:r>
    </w:p>
    <w:p w14:paraId="75B05922" w14:textId="77777777" w:rsidR="00D24DCB" w:rsidRDefault="00D24DCB" w:rsidP="00D24DCB">
      <w:pPr>
        <w:pStyle w:val="Default"/>
        <w:jc w:val="center"/>
        <w:rPr>
          <w:b/>
          <w:bCs/>
          <w:sz w:val="23"/>
          <w:szCs w:val="23"/>
        </w:rPr>
      </w:pPr>
    </w:p>
    <w:p w14:paraId="095856C8" w14:textId="77777777" w:rsidR="00D24DCB" w:rsidRPr="00D24DCB" w:rsidRDefault="00470389" w:rsidP="00D24DCB">
      <w:pPr>
        <w:pStyle w:val="Default"/>
        <w:jc w:val="center"/>
        <w:rPr>
          <w:sz w:val="28"/>
          <w:szCs w:val="28"/>
        </w:rPr>
      </w:pPr>
      <w:r>
        <w:rPr>
          <w:bCs/>
          <w:sz w:val="28"/>
          <w:szCs w:val="28"/>
        </w:rPr>
        <w:t xml:space="preserve">Hossam </w:t>
      </w:r>
      <w:r w:rsidR="00D24DCB" w:rsidRPr="00D24DCB">
        <w:rPr>
          <w:bCs/>
          <w:sz w:val="28"/>
          <w:szCs w:val="28"/>
        </w:rPr>
        <w:t>Omar Ali</w:t>
      </w:r>
    </w:p>
    <w:p w14:paraId="1D05D9A6" w14:textId="77777777" w:rsidR="00D24DCB" w:rsidRDefault="00D24DCB" w:rsidP="00D24DCB">
      <w:pPr>
        <w:pStyle w:val="Default"/>
        <w:jc w:val="center"/>
        <w:rPr>
          <w:sz w:val="23"/>
          <w:szCs w:val="23"/>
        </w:rPr>
      </w:pPr>
    </w:p>
    <w:p w14:paraId="047B887B" w14:textId="77777777" w:rsidR="00D24DCB" w:rsidRDefault="00D24DCB" w:rsidP="00D24DCB">
      <w:pPr>
        <w:pStyle w:val="Default"/>
      </w:pPr>
    </w:p>
    <w:p w14:paraId="122F7BA0" w14:textId="77777777" w:rsidR="00D24DCB" w:rsidRDefault="00D24DCB" w:rsidP="00D24DCB">
      <w:pPr>
        <w:pStyle w:val="Default"/>
        <w:jc w:val="center"/>
        <w:rPr>
          <w:sz w:val="23"/>
          <w:szCs w:val="23"/>
        </w:rPr>
      </w:pPr>
    </w:p>
    <w:p w14:paraId="42A671A8" w14:textId="77777777" w:rsidR="002E4981" w:rsidRDefault="002E4981" w:rsidP="00D24DCB">
      <w:pPr>
        <w:pStyle w:val="Default"/>
        <w:jc w:val="center"/>
        <w:rPr>
          <w:sz w:val="23"/>
          <w:szCs w:val="23"/>
        </w:rPr>
      </w:pPr>
    </w:p>
    <w:p w14:paraId="06630D48" w14:textId="77777777" w:rsidR="002E4981" w:rsidRDefault="002E4981" w:rsidP="00D24DCB">
      <w:pPr>
        <w:pStyle w:val="Default"/>
        <w:jc w:val="center"/>
        <w:rPr>
          <w:sz w:val="23"/>
          <w:szCs w:val="23"/>
        </w:rPr>
      </w:pPr>
    </w:p>
    <w:p w14:paraId="21012F11" w14:textId="77777777" w:rsidR="00D24DCB" w:rsidRDefault="00D24DCB" w:rsidP="00D24DCB">
      <w:pPr>
        <w:pStyle w:val="Default"/>
        <w:jc w:val="center"/>
        <w:rPr>
          <w:sz w:val="23"/>
          <w:szCs w:val="23"/>
        </w:rPr>
      </w:pPr>
    </w:p>
    <w:p w14:paraId="45776396" w14:textId="77777777" w:rsidR="00D24DCB" w:rsidRDefault="00D24DCB" w:rsidP="00D24DCB">
      <w:pPr>
        <w:pStyle w:val="Default"/>
        <w:jc w:val="center"/>
        <w:rPr>
          <w:sz w:val="23"/>
          <w:szCs w:val="23"/>
        </w:rPr>
      </w:pPr>
    </w:p>
    <w:p w14:paraId="1034451E" w14:textId="77777777" w:rsidR="00D24DCB" w:rsidRDefault="00D24DCB" w:rsidP="00D24DCB">
      <w:pPr>
        <w:pStyle w:val="Default"/>
        <w:jc w:val="center"/>
        <w:rPr>
          <w:sz w:val="23"/>
          <w:szCs w:val="23"/>
        </w:rPr>
      </w:pPr>
    </w:p>
    <w:p w14:paraId="404C3849" w14:textId="77777777" w:rsidR="00D24DCB" w:rsidRDefault="00D24DCB" w:rsidP="00D24DCB">
      <w:pPr>
        <w:pStyle w:val="Default"/>
        <w:jc w:val="center"/>
        <w:rPr>
          <w:sz w:val="23"/>
          <w:szCs w:val="23"/>
        </w:rPr>
      </w:pPr>
      <w:r>
        <w:rPr>
          <w:sz w:val="23"/>
          <w:szCs w:val="23"/>
        </w:rPr>
        <w:t>A thesis submitted in partial fulfilment of the requirements for the degree of</w:t>
      </w:r>
    </w:p>
    <w:p w14:paraId="47181EB0" w14:textId="77777777" w:rsidR="00D24DCB" w:rsidRDefault="00D24DCB" w:rsidP="00D24DCB">
      <w:pPr>
        <w:pStyle w:val="Default"/>
        <w:jc w:val="center"/>
        <w:rPr>
          <w:sz w:val="23"/>
          <w:szCs w:val="23"/>
        </w:rPr>
      </w:pPr>
      <w:r>
        <w:rPr>
          <w:sz w:val="23"/>
          <w:szCs w:val="23"/>
        </w:rPr>
        <w:t>Doctor of Philosophy</w:t>
      </w:r>
    </w:p>
    <w:p w14:paraId="035E1B6F" w14:textId="77777777" w:rsidR="00D24DCB" w:rsidRDefault="00D24DCB" w:rsidP="00D24DCB">
      <w:pPr>
        <w:pStyle w:val="Default"/>
        <w:jc w:val="center"/>
        <w:rPr>
          <w:sz w:val="23"/>
          <w:szCs w:val="23"/>
        </w:rPr>
      </w:pPr>
    </w:p>
    <w:p w14:paraId="4C4F2E77" w14:textId="77777777" w:rsidR="00D24DCB" w:rsidRDefault="00D24DCB" w:rsidP="00D24DCB">
      <w:pPr>
        <w:pStyle w:val="Default"/>
        <w:jc w:val="center"/>
        <w:rPr>
          <w:sz w:val="23"/>
          <w:szCs w:val="23"/>
        </w:rPr>
      </w:pPr>
    </w:p>
    <w:p w14:paraId="14B66D77" w14:textId="77777777" w:rsidR="00D24DCB" w:rsidRDefault="00D24DCB" w:rsidP="00D24DCB">
      <w:pPr>
        <w:pStyle w:val="Default"/>
        <w:jc w:val="center"/>
        <w:rPr>
          <w:sz w:val="23"/>
          <w:szCs w:val="23"/>
        </w:rPr>
      </w:pPr>
      <w:r>
        <w:rPr>
          <w:sz w:val="23"/>
          <w:szCs w:val="23"/>
        </w:rPr>
        <w:t>The University of Sheffield</w:t>
      </w:r>
    </w:p>
    <w:p w14:paraId="359226BA" w14:textId="77777777" w:rsidR="00D24DCB" w:rsidRDefault="00D24DCB" w:rsidP="00D24DCB">
      <w:pPr>
        <w:pStyle w:val="Default"/>
        <w:jc w:val="center"/>
        <w:rPr>
          <w:sz w:val="23"/>
          <w:szCs w:val="23"/>
        </w:rPr>
      </w:pPr>
      <w:r>
        <w:rPr>
          <w:sz w:val="23"/>
          <w:szCs w:val="23"/>
        </w:rPr>
        <w:t>Faculty of Engineering</w:t>
      </w:r>
    </w:p>
    <w:p w14:paraId="42E485C3" w14:textId="77777777" w:rsidR="00D24DCB" w:rsidRDefault="00D24DCB" w:rsidP="00D24DCB">
      <w:pPr>
        <w:pStyle w:val="Default"/>
        <w:jc w:val="center"/>
        <w:rPr>
          <w:sz w:val="23"/>
          <w:szCs w:val="23"/>
        </w:rPr>
      </w:pPr>
      <w:r>
        <w:rPr>
          <w:sz w:val="23"/>
          <w:szCs w:val="23"/>
        </w:rPr>
        <w:t>Department of Chemical and Biological Engineering</w:t>
      </w:r>
    </w:p>
    <w:p w14:paraId="53EC5BA9" w14:textId="77777777" w:rsidR="00D24DCB" w:rsidRDefault="00D24DCB" w:rsidP="002E50AB"/>
    <w:p w14:paraId="2D8549B9" w14:textId="77777777" w:rsidR="00D24DCB" w:rsidRDefault="00D24DCB" w:rsidP="002E50AB"/>
    <w:p w14:paraId="6D6A0430" w14:textId="77777777" w:rsidR="00B047E7" w:rsidRDefault="00882FC3" w:rsidP="00882FC3">
      <w:pPr>
        <w:jc w:val="center"/>
        <w:rPr>
          <w:b/>
          <w:sz w:val="28"/>
          <w:szCs w:val="28"/>
        </w:rPr>
        <w:sectPr w:rsidR="00B047E7" w:rsidSect="00FC4012">
          <w:footerReference w:type="default" r:id="rId9"/>
          <w:pgSz w:w="11906" w:h="16838"/>
          <w:pgMar w:top="1440" w:right="1440" w:bottom="1440" w:left="1440" w:header="708" w:footer="708" w:gutter="0"/>
          <w:pgNumType w:fmt="upperRoman" w:start="1"/>
          <w:cols w:space="708"/>
          <w:docGrid w:linePitch="360"/>
        </w:sectPr>
      </w:pPr>
      <w:r>
        <w:t xml:space="preserve">August </w:t>
      </w:r>
      <w:r w:rsidR="00D24DCB">
        <w:t>2017</w:t>
      </w:r>
    </w:p>
    <w:p w14:paraId="172F984E" w14:textId="77777777" w:rsidR="00085543" w:rsidRDefault="00085543" w:rsidP="00085543">
      <w:r>
        <w:lastRenderedPageBreak/>
        <w:t xml:space="preserve"> </w:t>
      </w:r>
    </w:p>
    <w:p w14:paraId="17F2AD59" w14:textId="77777777" w:rsidR="00085543" w:rsidRDefault="00085543" w:rsidP="00085543"/>
    <w:p w14:paraId="53F0EDF9" w14:textId="77777777" w:rsidR="00085543" w:rsidRDefault="00085543" w:rsidP="00085543"/>
    <w:p w14:paraId="5CE63D9A" w14:textId="77777777" w:rsidR="00085543" w:rsidRDefault="00085543" w:rsidP="00085543"/>
    <w:p w14:paraId="07D6161D" w14:textId="77777777" w:rsidR="00085543" w:rsidRDefault="00085543" w:rsidP="00085543"/>
    <w:p w14:paraId="3B1B0FDB" w14:textId="77777777" w:rsidR="00085543" w:rsidRDefault="00085543" w:rsidP="00085543"/>
    <w:p w14:paraId="183C1CAD" w14:textId="77777777" w:rsidR="00085543" w:rsidRDefault="00085543" w:rsidP="00085543"/>
    <w:p w14:paraId="5524E3B3" w14:textId="77777777" w:rsidR="00085543" w:rsidRDefault="00085543" w:rsidP="00085543"/>
    <w:p w14:paraId="0340357B" w14:textId="77777777" w:rsidR="00085543" w:rsidRDefault="00085543" w:rsidP="00085543"/>
    <w:p w14:paraId="51504EEE" w14:textId="77777777" w:rsidR="00085543" w:rsidRDefault="00085543" w:rsidP="00085543"/>
    <w:p w14:paraId="10F0D07D" w14:textId="77777777" w:rsidR="00085543" w:rsidRDefault="00085543" w:rsidP="00085543"/>
    <w:p w14:paraId="017B1598" w14:textId="77777777" w:rsidR="00085543" w:rsidRDefault="00085543" w:rsidP="00085543"/>
    <w:p w14:paraId="69F814F3" w14:textId="77777777" w:rsidR="00085543" w:rsidRDefault="00085543" w:rsidP="00085543"/>
    <w:p w14:paraId="6D4898F9" w14:textId="77777777" w:rsidR="00085543" w:rsidRDefault="00085543" w:rsidP="00085543"/>
    <w:p w14:paraId="152186F0" w14:textId="77777777" w:rsidR="00085543" w:rsidRDefault="00085543" w:rsidP="00085543"/>
    <w:p w14:paraId="4242700B" w14:textId="77777777" w:rsidR="00085543" w:rsidRDefault="00085543" w:rsidP="00085543"/>
    <w:p w14:paraId="09D11B15" w14:textId="77777777" w:rsidR="00085543" w:rsidRDefault="00085543" w:rsidP="00085543"/>
    <w:p w14:paraId="3608BA3D" w14:textId="77777777" w:rsidR="002F60E0" w:rsidRPr="00085543" w:rsidRDefault="00D569A8" w:rsidP="002E50AB">
      <w:pPr>
        <w:rPr>
          <w:b/>
          <w:sz w:val="32"/>
          <w:szCs w:val="32"/>
        </w:rPr>
      </w:pPr>
      <w:r w:rsidRPr="00085543">
        <w:rPr>
          <w:b/>
          <w:sz w:val="32"/>
          <w:szCs w:val="32"/>
        </w:rPr>
        <w:lastRenderedPageBreak/>
        <w:t>Acknowledgements</w:t>
      </w:r>
    </w:p>
    <w:p w14:paraId="07DD8630" w14:textId="77777777" w:rsidR="00155259" w:rsidRDefault="00085543" w:rsidP="002E50AB">
      <w:r>
        <w:t>I would like to thank The University of Sheffield, and the Institute of Materials Research and Engineering at A*STAR for</w:t>
      </w:r>
      <w:r w:rsidR="00155259">
        <w:t xml:space="preserve"> offering me this valuable experience</w:t>
      </w:r>
      <w:r w:rsidR="005F3597">
        <w:t xml:space="preserve"> and for their financial support</w:t>
      </w:r>
      <w:r>
        <w:t xml:space="preserve">. </w:t>
      </w:r>
    </w:p>
    <w:p w14:paraId="5871929D" w14:textId="77777777" w:rsidR="005F0DFE" w:rsidRDefault="00142CE5" w:rsidP="002E50AB">
      <w:r>
        <w:t xml:space="preserve">I would like to thank </w:t>
      </w:r>
      <w:r w:rsidR="002E6C52">
        <w:t xml:space="preserve">my supervisors </w:t>
      </w:r>
      <w:r>
        <w:t xml:space="preserve">Professor </w:t>
      </w:r>
      <w:r w:rsidR="004D4EDF">
        <w:t>Nallani and Dr Wong for their contin</w:t>
      </w:r>
      <w:r w:rsidR="000C1072">
        <w:t>u</w:t>
      </w:r>
      <w:r w:rsidR="004D4EDF">
        <w:t>ous guidance and support</w:t>
      </w:r>
      <w:r w:rsidR="0012568D">
        <w:t xml:space="preserve">, their </w:t>
      </w:r>
      <w:r w:rsidR="006A529D">
        <w:t>mentoring</w:t>
      </w:r>
      <w:r w:rsidR="0012568D">
        <w:t xml:space="preserve"> </w:t>
      </w:r>
      <w:r w:rsidR="006A529D">
        <w:t>was</w:t>
      </w:r>
      <w:r w:rsidR="0012568D">
        <w:t xml:space="preserve"> invaluable in getting me this far</w:t>
      </w:r>
      <w:r w:rsidR="004D4EDF">
        <w:t xml:space="preserve">. </w:t>
      </w:r>
      <w:r w:rsidR="005F0DFE">
        <w:t>I have been very fortunate to have two great supervisors who were always supportive whenever I needed a chat. I have learnt a lot from you</w:t>
      </w:r>
      <w:r w:rsidR="002B7C20" w:rsidRPr="002B7C20">
        <w:t xml:space="preserve"> </w:t>
      </w:r>
      <w:r w:rsidR="002B7C20">
        <w:t>both</w:t>
      </w:r>
      <w:r w:rsidR="005F0DFE">
        <w:t>, inside the lab and outside of it, all of it I’m sure will be very valuable in my future.</w:t>
      </w:r>
      <w:r w:rsidR="00931E5D">
        <w:t xml:space="preserve"> I would also like to thank</w:t>
      </w:r>
      <w:r w:rsidR="005F0DFE">
        <w:t xml:space="preserve"> </w:t>
      </w:r>
      <w:r w:rsidR="00931E5D">
        <w:t xml:space="preserve">Dr O’Shea for accepting me as a </w:t>
      </w:r>
      <w:r w:rsidR="00803406">
        <w:t xml:space="preserve">student at IMRE. </w:t>
      </w:r>
      <w:r w:rsidR="005F0DFE">
        <w:t>I would like to show my appreciation to all the staff, both academic and administrative, at the University of Sheffield</w:t>
      </w:r>
      <w:r w:rsidR="003A0790">
        <w:t>, at CBSS in Nanyang Technological University and at IMRE, you have made this Ph.D. a wonderful learning experience.</w:t>
      </w:r>
    </w:p>
    <w:p w14:paraId="18126D33" w14:textId="77777777" w:rsidR="000C1072" w:rsidRDefault="000C1072" w:rsidP="002E50AB">
      <w:r>
        <w:t xml:space="preserve">Everyone with Tuck’s group; Pawel, Zaki, </w:t>
      </w:r>
      <w:r w:rsidR="00F4381D">
        <w:t>In</w:t>
      </w:r>
      <w:r w:rsidR="00EB1A47">
        <w:t>a</w:t>
      </w:r>
      <w:r w:rsidR="00F4381D">
        <w:t>s, Abdul, Miriam and Yomi</w:t>
      </w:r>
      <w:r w:rsidR="00155259">
        <w:t xml:space="preserve">, and everyone at CBSS and ACM; </w:t>
      </w:r>
      <w:r w:rsidR="00155259" w:rsidRPr="00567B16">
        <w:t>Tom,</w:t>
      </w:r>
      <w:r w:rsidR="00155259">
        <w:t xml:space="preserve"> Fabian, James, Zhaolong</w:t>
      </w:r>
      <w:r w:rsidR="00155259" w:rsidRPr="00567B16">
        <w:t xml:space="preserve">, </w:t>
      </w:r>
      <w:r w:rsidR="002E715B">
        <w:t>Kelvin and</w:t>
      </w:r>
      <w:r w:rsidR="0012568D">
        <w:t xml:space="preserve"> William </w:t>
      </w:r>
      <w:r w:rsidR="002E715B">
        <w:t xml:space="preserve">I would like to </w:t>
      </w:r>
      <w:r w:rsidR="00155259">
        <w:t>thank you for all your</w:t>
      </w:r>
      <w:r w:rsidR="003A0790">
        <w:t xml:space="preserve"> amazing</w:t>
      </w:r>
      <w:r w:rsidR="00155259">
        <w:t xml:space="preserve"> help and support</w:t>
      </w:r>
      <w:r w:rsidR="00D7236A">
        <w:t>, I have been very fortunate to share lab space with you all</w:t>
      </w:r>
      <w:r w:rsidR="00155259">
        <w:t xml:space="preserve">. </w:t>
      </w:r>
      <w:r w:rsidR="002E715B">
        <w:t xml:space="preserve">I would like to express special appreciation and thanks to Abbas, you have helped me settle in Singapore and becoming as great a friend as I could wish for, again thank you for helping me with my research work, </w:t>
      </w:r>
      <w:r w:rsidR="005F0DFE">
        <w:t xml:space="preserve">you were </w:t>
      </w:r>
      <w:r w:rsidR="002E715B">
        <w:t xml:space="preserve">always </w:t>
      </w:r>
      <w:r w:rsidR="005F0DFE">
        <w:t>willing to lend a helping hand and</w:t>
      </w:r>
      <w:r w:rsidR="002E715B">
        <w:t xml:space="preserve"> make </w:t>
      </w:r>
      <w:r w:rsidR="005F0DFE">
        <w:t xml:space="preserve">the </w:t>
      </w:r>
      <w:r w:rsidR="002E715B">
        <w:t>polymersome</w:t>
      </w:r>
      <w:r w:rsidR="005F0DFE">
        <w:t>s</w:t>
      </w:r>
      <w:r w:rsidR="002E715B">
        <w:t xml:space="preserve"> I needed. </w:t>
      </w:r>
    </w:p>
    <w:p w14:paraId="15F4010A" w14:textId="77777777" w:rsidR="002F60E0" w:rsidRDefault="002E6C52" w:rsidP="002E50AB">
      <w:r>
        <w:t>I</w:t>
      </w:r>
      <w:r w:rsidR="00F4381D">
        <w:t xml:space="preserve"> would like to thank </w:t>
      </w:r>
      <w:r w:rsidR="003A0790">
        <w:t xml:space="preserve">my brothers and </w:t>
      </w:r>
      <w:r w:rsidR="00F4381D">
        <w:t>a</w:t>
      </w:r>
      <w:r w:rsidR="003A0790">
        <w:t xml:space="preserve">ll my friends for their support, </w:t>
      </w:r>
      <w:r w:rsidR="00F4381D">
        <w:t>patience</w:t>
      </w:r>
      <w:r w:rsidR="003A0790">
        <w:t xml:space="preserve"> and friendship</w:t>
      </w:r>
      <w:r w:rsidR="00F4381D">
        <w:t xml:space="preserve"> throughout my Ph</w:t>
      </w:r>
      <w:r w:rsidR="002E715B">
        <w:t>.</w:t>
      </w:r>
      <w:r w:rsidR="00F4381D">
        <w:t>D.</w:t>
      </w:r>
      <w:r w:rsidR="003A0790" w:rsidRPr="003A0790">
        <w:t xml:space="preserve"> </w:t>
      </w:r>
      <w:r w:rsidR="003A0790">
        <w:t>Finally, I would like to offer a special acknowledgement to my Mum and Dad, for all the love, support and guidance over the years</w:t>
      </w:r>
      <w:r w:rsidR="00984949">
        <w:t>,</w:t>
      </w:r>
      <w:r w:rsidR="003A0790">
        <w:t xml:space="preserve"> I can never thank you enough.  </w:t>
      </w:r>
      <w:r w:rsidR="002F60E0">
        <w:br w:type="page"/>
      </w:r>
    </w:p>
    <w:p w14:paraId="4CD8A95C" w14:textId="77777777" w:rsidR="00667B2A" w:rsidRPr="003F6057" w:rsidRDefault="00667B2A" w:rsidP="000C1072">
      <w:pPr>
        <w:pStyle w:val="TOCHeading"/>
        <w:spacing w:line="240" w:lineRule="auto"/>
        <w:rPr>
          <w:sz w:val="32"/>
          <w:szCs w:val="32"/>
        </w:rPr>
      </w:pPr>
      <w:r w:rsidRPr="003F6057">
        <w:rPr>
          <w:sz w:val="32"/>
          <w:szCs w:val="32"/>
        </w:rPr>
        <w:lastRenderedPageBreak/>
        <w:t>Table of Contents</w:t>
      </w:r>
    </w:p>
    <w:p w14:paraId="2EE60843" w14:textId="5A3E8225" w:rsidR="00EF108E" w:rsidRDefault="00667B2A">
      <w:pPr>
        <w:pStyle w:val="TOC1"/>
        <w:rPr>
          <w:rFonts w:asciiTheme="minorHAnsi" w:eastAsiaTheme="minorEastAsia" w:hAnsiTheme="minorHAnsi" w:cstheme="minorBidi"/>
          <w:sz w:val="22"/>
          <w:szCs w:val="22"/>
          <w:u w:val="none"/>
          <w:lang w:val="en-GB" w:eastAsia="en-GB"/>
        </w:rPr>
      </w:pPr>
      <w:r w:rsidRPr="003F6057">
        <w:rPr>
          <w:noProof w:val="0"/>
          <w:sz w:val="24"/>
          <w:szCs w:val="24"/>
        </w:rPr>
        <w:fldChar w:fldCharType="begin"/>
      </w:r>
      <w:r w:rsidRPr="003F6057">
        <w:rPr>
          <w:sz w:val="24"/>
          <w:szCs w:val="24"/>
        </w:rPr>
        <w:instrText xml:space="preserve"> TOC \o "1-3" \h \z \u </w:instrText>
      </w:r>
      <w:r w:rsidRPr="003F6057">
        <w:rPr>
          <w:noProof w:val="0"/>
          <w:sz w:val="24"/>
          <w:szCs w:val="24"/>
        </w:rPr>
        <w:fldChar w:fldCharType="separate"/>
      </w:r>
      <w:hyperlink w:anchor="_Toc504580815" w:history="1">
        <w:r w:rsidR="00EF108E" w:rsidRPr="006B3E33">
          <w:rPr>
            <w:rStyle w:val="Hyperlink"/>
          </w:rPr>
          <w:t>Abstract</w:t>
        </w:r>
        <w:r w:rsidR="00EF108E">
          <w:rPr>
            <w:webHidden/>
          </w:rPr>
          <w:tab/>
        </w:r>
        <w:r w:rsidR="00EF108E">
          <w:rPr>
            <w:webHidden/>
          </w:rPr>
          <w:fldChar w:fldCharType="begin"/>
        </w:r>
        <w:r w:rsidR="00EF108E">
          <w:rPr>
            <w:webHidden/>
          </w:rPr>
          <w:instrText xml:space="preserve"> PAGEREF _Toc504580815 \h </w:instrText>
        </w:r>
        <w:r w:rsidR="00EF108E">
          <w:rPr>
            <w:webHidden/>
          </w:rPr>
        </w:r>
        <w:r w:rsidR="00EF108E">
          <w:rPr>
            <w:webHidden/>
          </w:rPr>
          <w:fldChar w:fldCharType="separate"/>
        </w:r>
        <w:r w:rsidR="00367A5F">
          <w:rPr>
            <w:webHidden/>
          </w:rPr>
          <w:t>- 1 -</w:t>
        </w:r>
        <w:r w:rsidR="00EF108E">
          <w:rPr>
            <w:webHidden/>
          </w:rPr>
          <w:fldChar w:fldCharType="end"/>
        </w:r>
      </w:hyperlink>
    </w:p>
    <w:p w14:paraId="49D7C403" w14:textId="00CED002" w:rsidR="00EF108E" w:rsidRDefault="006962C2">
      <w:pPr>
        <w:pStyle w:val="TOC1"/>
        <w:rPr>
          <w:rFonts w:asciiTheme="minorHAnsi" w:eastAsiaTheme="minorEastAsia" w:hAnsiTheme="minorHAnsi" w:cstheme="minorBidi"/>
          <w:sz w:val="22"/>
          <w:szCs w:val="22"/>
          <w:u w:val="none"/>
          <w:lang w:val="en-GB" w:eastAsia="en-GB"/>
        </w:rPr>
      </w:pPr>
      <w:hyperlink w:anchor="_Toc504580816" w:history="1">
        <w:r w:rsidR="00EF108E" w:rsidRPr="006B3E33">
          <w:rPr>
            <w:rStyle w:val="Hyperlink"/>
          </w:rPr>
          <w:t>1.</w:t>
        </w:r>
        <w:r w:rsidR="00EF108E">
          <w:rPr>
            <w:rFonts w:asciiTheme="minorHAnsi" w:eastAsiaTheme="minorEastAsia" w:hAnsiTheme="minorHAnsi" w:cstheme="minorBidi"/>
            <w:sz w:val="22"/>
            <w:szCs w:val="22"/>
            <w:u w:val="none"/>
            <w:lang w:val="en-GB" w:eastAsia="en-GB"/>
          </w:rPr>
          <w:tab/>
        </w:r>
        <w:r w:rsidR="00EF108E" w:rsidRPr="006B3E33">
          <w:rPr>
            <w:rStyle w:val="Hyperlink"/>
          </w:rPr>
          <w:t>Literature Review</w:t>
        </w:r>
        <w:r w:rsidR="00EF108E">
          <w:rPr>
            <w:webHidden/>
          </w:rPr>
          <w:tab/>
        </w:r>
        <w:r w:rsidR="00EF108E">
          <w:rPr>
            <w:webHidden/>
          </w:rPr>
          <w:fldChar w:fldCharType="begin"/>
        </w:r>
        <w:r w:rsidR="00EF108E">
          <w:rPr>
            <w:webHidden/>
          </w:rPr>
          <w:instrText xml:space="preserve"> PAGEREF _Toc504580816 \h </w:instrText>
        </w:r>
        <w:r w:rsidR="00EF108E">
          <w:rPr>
            <w:webHidden/>
          </w:rPr>
        </w:r>
        <w:r w:rsidR="00EF108E">
          <w:rPr>
            <w:webHidden/>
          </w:rPr>
          <w:fldChar w:fldCharType="separate"/>
        </w:r>
        <w:r w:rsidR="00367A5F">
          <w:rPr>
            <w:webHidden/>
          </w:rPr>
          <w:t>- 2 -</w:t>
        </w:r>
        <w:r w:rsidR="00EF108E">
          <w:rPr>
            <w:webHidden/>
          </w:rPr>
          <w:fldChar w:fldCharType="end"/>
        </w:r>
      </w:hyperlink>
    </w:p>
    <w:p w14:paraId="7587807A" w14:textId="1E5A8A22"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17" w:history="1">
        <w:r w:rsidR="00EF108E" w:rsidRPr="006B3E33">
          <w:rPr>
            <w:rStyle w:val="Hyperlink"/>
            <w:noProof/>
          </w:rPr>
          <w:t>1.1.</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Summary</w:t>
        </w:r>
        <w:r w:rsidR="00EF108E">
          <w:rPr>
            <w:noProof/>
            <w:webHidden/>
          </w:rPr>
          <w:tab/>
        </w:r>
        <w:r w:rsidR="00EF108E">
          <w:rPr>
            <w:noProof/>
            <w:webHidden/>
          </w:rPr>
          <w:fldChar w:fldCharType="begin"/>
        </w:r>
        <w:r w:rsidR="00EF108E">
          <w:rPr>
            <w:noProof/>
            <w:webHidden/>
          </w:rPr>
          <w:instrText xml:space="preserve"> PAGEREF _Toc504580817 \h </w:instrText>
        </w:r>
        <w:r w:rsidR="00EF108E">
          <w:rPr>
            <w:noProof/>
            <w:webHidden/>
          </w:rPr>
        </w:r>
        <w:r w:rsidR="00EF108E">
          <w:rPr>
            <w:noProof/>
            <w:webHidden/>
          </w:rPr>
          <w:fldChar w:fldCharType="separate"/>
        </w:r>
        <w:r w:rsidR="00367A5F">
          <w:rPr>
            <w:noProof/>
            <w:webHidden/>
          </w:rPr>
          <w:t>- 4 -</w:t>
        </w:r>
        <w:r w:rsidR="00EF108E">
          <w:rPr>
            <w:noProof/>
            <w:webHidden/>
          </w:rPr>
          <w:fldChar w:fldCharType="end"/>
        </w:r>
      </w:hyperlink>
    </w:p>
    <w:p w14:paraId="6A58BCE8" w14:textId="755C388E"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18" w:history="1">
        <w:r w:rsidR="00EF108E" w:rsidRPr="006B3E33">
          <w:rPr>
            <w:rStyle w:val="Hyperlink"/>
            <w:noProof/>
          </w:rPr>
          <w:t>1.2.</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Microsomal monooxygenases</w:t>
        </w:r>
        <w:r w:rsidR="00EF108E">
          <w:rPr>
            <w:noProof/>
            <w:webHidden/>
          </w:rPr>
          <w:tab/>
        </w:r>
        <w:r w:rsidR="00EF108E">
          <w:rPr>
            <w:noProof/>
            <w:webHidden/>
          </w:rPr>
          <w:fldChar w:fldCharType="begin"/>
        </w:r>
        <w:r w:rsidR="00EF108E">
          <w:rPr>
            <w:noProof/>
            <w:webHidden/>
          </w:rPr>
          <w:instrText xml:space="preserve"> PAGEREF _Toc504580818 \h </w:instrText>
        </w:r>
        <w:r w:rsidR="00EF108E">
          <w:rPr>
            <w:noProof/>
            <w:webHidden/>
          </w:rPr>
        </w:r>
        <w:r w:rsidR="00EF108E">
          <w:rPr>
            <w:noProof/>
            <w:webHidden/>
          </w:rPr>
          <w:fldChar w:fldCharType="separate"/>
        </w:r>
        <w:r w:rsidR="00367A5F">
          <w:rPr>
            <w:noProof/>
            <w:webHidden/>
          </w:rPr>
          <w:t>- 7 -</w:t>
        </w:r>
        <w:r w:rsidR="00EF108E">
          <w:rPr>
            <w:noProof/>
            <w:webHidden/>
          </w:rPr>
          <w:fldChar w:fldCharType="end"/>
        </w:r>
      </w:hyperlink>
    </w:p>
    <w:p w14:paraId="69540265" w14:textId="76D2CC8C" w:rsidR="00EF108E" w:rsidRDefault="006962C2">
      <w:pPr>
        <w:pStyle w:val="TOC3"/>
        <w:rPr>
          <w:rFonts w:asciiTheme="minorHAnsi" w:eastAsiaTheme="minorEastAsia" w:hAnsiTheme="minorHAnsi" w:cstheme="minorBidi"/>
          <w:smallCaps w:val="0"/>
          <w:noProof/>
          <w:sz w:val="22"/>
          <w:lang w:val="en-GB" w:eastAsia="en-GB"/>
        </w:rPr>
      </w:pPr>
      <w:hyperlink w:anchor="_Toc504580819" w:history="1">
        <w:r w:rsidR="00EF108E" w:rsidRPr="006B3E33">
          <w:rPr>
            <w:rStyle w:val="Hyperlink"/>
            <w:noProof/>
          </w:rPr>
          <w:t>1.2.1.</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Introduction</w:t>
        </w:r>
        <w:r w:rsidR="00EF108E">
          <w:rPr>
            <w:noProof/>
            <w:webHidden/>
          </w:rPr>
          <w:tab/>
        </w:r>
        <w:r w:rsidR="00EF108E">
          <w:rPr>
            <w:noProof/>
            <w:webHidden/>
          </w:rPr>
          <w:fldChar w:fldCharType="begin"/>
        </w:r>
        <w:r w:rsidR="00EF108E">
          <w:rPr>
            <w:noProof/>
            <w:webHidden/>
          </w:rPr>
          <w:instrText xml:space="preserve"> PAGEREF _Toc504580819 \h </w:instrText>
        </w:r>
        <w:r w:rsidR="00EF108E">
          <w:rPr>
            <w:noProof/>
            <w:webHidden/>
          </w:rPr>
        </w:r>
        <w:r w:rsidR="00EF108E">
          <w:rPr>
            <w:noProof/>
            <w:webHidden/>
          </w:rPr>
          <w:fldChar w:fldCharType="separate"/>
        </w:r>
        <w:r w:rsidR="00367A5F">
          <w:rPr>
            <w:noProof/>
            <w:webHidden/>
          </w:rPr>
          <w:t>- 7 -</w:t>
        </w:r>
        <w:r w:rsidR="00EF108E">
          <w:rPr>
            <w:noProof/>
            <w:webHidden/>
          </w:rPr>
          <w:fldChar w:fldCharType="end"/>
        </w:r>
      </w:hyperlink>
    </w:p>
    <w:p w14:paraId="56ECCF08" w14:textId="2053F397" w:rsidR="00EF108E" w:rsidRDefault="006962C2">
      <w:pPr>
        <w:pStyle w:val="TOC3"/>
        <w:rPr>
          <w:rFonts w:asciiTheme="minorHAnsi" w:eastAsiaTheme="minorEastAsia" w:hAnsiTheme="minorHAnsi" w:cstheme="minorBidi"/>
          <w:smallCaps w:val="0"/>
          <w:noProof/>
          <w:sz w:val="22"/>
          <w:lang w:val="en-GB" w:eastAsia="en-GB"/>
        </w:rPr>
      </w:pPr>
      <w:hyperlink w:anchor="_Toc504580820" w:history="1">
        <w:r w:rsidR="00EF108E" w:rsidRPr="006B3E33">
          <w:rPr>
            <w:rStyle w:val="Hyperlink"/>
            <w:noProof/>
          </w:rPr>
          <w:t>1.2.2.</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Naming and classification</w:t>
        </w:r>
        <w:r w:rsidR="00EF108E">
          <w:rPr>
            <w:noProof/>
            <w:webHidden/>
          </w:rPr>
          <w:tab/>
        </w:r>
        <w:r w:rsidR="00EF108E">
          <w:rPr>
            <w:noProof/>
            <w:webHidden/>
          </w:rPr>
          <w:fldChar w:fldCharType="begin"/>
        </w:r>
        <w:r w:rsidR="00EF108E">
          <w:rPr>
            <w:noProof/>
            <w:webHidden/>
          </w:rPr>
          <w:instrText xml:space="preserve"> PAGEREF _Toc504580820 \h </w:instrText>
        </w:r>
        <w:r w:rsidR="00EF108E">
          <w:rPr>
            <w:noProof/>
            <w:webHidden/>
          </w:rPr>
        </w:r>
        <w:r w:rsidR="00EF108E">
          <w:rPr>
            <w:noProof/>
            <w:webHidden/>
          </w:rPr>
          <w:fldChar w:fldCharType="separate"/>
        </w:r>
        <w:r w:rsidR="00367A5F">
          <w:rPr>
            <w:noProof/>
            <w:webHidden/>
          </w:rPr>
          <w:t>- 8 -</w:t>
        </w:r>
        <w:r w:rsidR="00EF108E">
          <w:rPr>
            <w:noProof/>
            <w:webHidden/>
          </w:rPr>
          <w:fldChar w:fldCharType="end"/>
        </w:r>
      </w:hyperlink>
    </w:p>
    <w:p w14:paraId="55CF46CA" w14:textId="7B346FB8" w:rsidR="00EF108E" w:rsidRDefault="006962C2">
      <w:pPr>
        <w:pStyle w:val="TOC3"/>
        <w:rPr>
          <w:rFonts w:asciiTheme="minorHAnsi" w:eastAsiaTheme="minorEastAsia" w:hAnsiTheme="minorHAnsi" w:cstheme="minorBidi"/>
          <w:smallCaps w:val="0"/>
          <w:noProof/>
          <w:sz w:val="22"/>
          <w:lang w:val="en-GB" w:eastAsia="en-GB"/>
        </w:rPr>
      </w:pPr>
      <w:hyperlink w:anchor="_Toc504580821" w:history="1">
        <w:r w:rsidR="00EF108E" w:rsidRPr="006B3E33">
          <w:rPr>
            <w:rStyle w:val="Hyperlink"/>
            <w:noProof/>
          </w:rPr>
          <w:t>1.2.3.</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Microsomal monooxygenases</w:t>
        </w:r>
        <w:r w:rsidR="00EF108E">
          <w:rPr>
            <w:noProof/>
            <w:webHidden/>
          </w:rPr>
          <w:tab/>
        </w:r>
        <w:r w:rsidR="00EF108E">
          <w:rPr>
            <w:noProof/>
            <w:webHidden/>
          </w:rPr>
          <w:fldChar w:fldCharType="begin"/>
        </w:r>
        <w:r w:rsidR="00EF108E">
          <w:rPr>
            <w:noProof/>
            <w:webHidden/>
          </w:rPr>
          <w:instrText xml:space="preserve"> PAGEREF _Toc504580821 \h </w:instrText>
        </w:r>
        <w:r w:rsidR="00EF108E">
          <w:rPr>
            <w:noProof/>
            <w:webHidden/>
          </w:rPr>
        </w:r>
        <w:r w:rsidR="00EF108E">
          <w:rPr>
            <w:noProof/>
            <w:webHidden/>
          </w:rPr>
          <w:fldChar w:fldCharType="separate"/>
        </w:r>
        <w:r w:rsidR="00367A5F">
          <w:rPr>
            <w:noProof/>
            <w:webHidden/>
          </w:rPr>
          <w:t>- 10 -</w:t>
        </w:r>
        <w:r w:rsidR="00EF108E">
          <w:rPr>
            <w:noProof/>
            <w:webHidden/>
          </w:rPr>
          <w:fldChar w:fldCharType="end"/>
        </w:r>
      </w:hyperlink>
    </w:p>
    <w:p w14:paraId="0BDB87E8" w14:textId="51646775" w:rsidR="00EF108E" w:rsidRDefault="006962C2">
      <w:pPr>
        <w:pStyle w:val="TOC3"/>
        <w:rPr>
          <w:rFonts w:asciiTheme="minorHAnsi" w:eastAsiaTheme="minorEastAsia" w:hAnsiTheme="minorHAnsi" w:cstheme="minorBidi"/>
          <w:smallCaps w:val="0"/>
          <w:noProof/>
          <w:sz w:val="22"/>
          <w:lang w:val="en-GB" w:eastAsia="en-GB"/>
        </w:rPr>
      </w:pPr>
      <w:hyperlink w:anchor="_Toc504580822" w:history="1">
        <w:r w:rsidR="00EF108E" w:rsidRPr="006B3E33">
          <w:rPr>
            <w:rStyle w:val="Hyperlink"/>
            <w:noProof/>
          </w:rPr>
          <w:t>1.2.4.</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Cytochrome P450 3A4</w:t>
        </w:r>
        <w:r w:rsidR="00EF108E">
          <w:rPr>
            <w:noProof/>
            <w:webHidden/>
          </w:rPr>
          <w:tab/>
        </w:r>
        <w:r w:rsidR="00EF108E">
          <w:rPr>
            <w:noProof/>
            <w:webHidden/>
          </w:rPr>
          <w:fldChar w:fldCharType="begin"/>
        </w:r>
        <w:r w:rsidR="00EF108E">
          <w:rPr>
            <w:noProof/>
            <w:webHidden/>
          </w:rPr>
          <w:instrText xml:space="preserve"> PAGEREF _Toc504580822 \h </w:instrText>
        </w:r>
        <w:r w:rsidR="00EF108E">
          <w:rPr>
            <w:noProof/>
            <w:webHidden/>
          </w:rPr>
        </w:r>
        <w:r w:rsidR="00EF108E">
          <w:rPr>
            <w:noProof/>
            <w:webHidden/>
          </w:rPr>
          <w:fldChar w:fldCharType="separate"/>
        </w:r>
        <w:r w:rsidR="00367A5F">
          <w:rPr>
            <w:noProof/>
            <w:webHidden/>
          </w:rPr>
          <w:t>- 11 -</w:t>
        </w:r>
        <w:r w:rsidR="00EF108E">
          <w:rPr>
            <w:noProof/>
            <w:webHidden/>
          </w:rPr>
          <w:fldChar w:fldCharType="end"/>
        </w:r>
      </w:hyperlink>
    </w:p>
    <w:p w14:paraId="7FF97E8F" w14:textId="79700711" w:rsidR="00EF108E" w:rsidRDefault="006962C2">
      <w:pPr>
        <w:pStyle w:val="TOC3"/>
        <w:rPr>
          <w:rFonts w:asciiTheme="minorHAnsi" w:eastAsiaTheme="minorEastAsia" w:hAnsiTheme="minorHAnsi" w:cstheme="minorBidi"/>
          <w:smallCaps w:val="0"/>
          <w:noProof/>
          <w:sz w:val="22"/>
          <w:lang w:val="en-GB" w:eastAsia="en-GB"/>
        </w:rPr>
      </w:pPr>
      <w:hyperlink w:anchor="_Toc504580823" w:history="1">
        <w:r w:rsidR="00EF108E" w:rsidRPr="006B3E33">
          <w:rPr>
            <w:rStyle w:val="Hyperlink"/>
            <w:noProof/>
          </w:rPr>
          <w:t>1.2.5.</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Cytochrome P450 reductase</w:t>
        </w:r>
        <w:r w:rsidR="00EF108E">
          <w:rPr>
            <w:noProof/>
            <w:webHidden/>
          </w:rPr>
          <w:tab/>
        </w:r>
        <w:r w:rsidR="00EF108E">
          <w:rPr>
            <w:noProof/>
            <w:webHidden/>
          </w:rPr>
          <w:fldChar w:fldCharType="begin"/>
        </w:r>
        <w:r w:rsidR="00EF108E">
          <w:rPr>
            <w:noProof/>
            <w:webHidden/>
          </w:rPr>
          <w:instrText xml:space="preserve"> PAGEREF _Toc504580823 \h </w:instrText>
        </w:r>
        <w:r w:rsidR="00EF108E">
          <w:rPr>
            <w:noProof/>
            <w:webHidden/>
          </w:rPr>
        </w:r>
        <w:r w:rsidR="00EF108E">
          <w:rPr>
            <w:noProof/>
            <w:webHidden/>
          </w:rPr>
          <w:fldChar w:fldCharType="separate"/>
        </w:r>
        <w:r w:rsidR="00367A5F">
          <w:rPr>
            <w:noProof/>
            <w:webHidden/>
          </w:rPr>
          <w:t>- 15 -</w:t>
        </w:r>
        <w:r w:rsidR="00EF108E">
          <w:rPr>
            <w:noProof/>
            <w:webHidden/>
          </w:rPr>
          <w:fldChar w:fldCharType="end"/>
        </w:r>
      </w:hyperlink>
    </w:p>
    <w:p w14:paraId="21792565" w14:textId="7ABD002F" w:rsidR="00EF108E" w:rsidRDefault="006962C2">
      <w:pPr>
        <w:pStyle w:val="TOC3"/>
        <w:rPr>
          <w:rFonts w:asciiTheme="minorHAnsi" w:eastAsiaTheme="minorEastAsia" w:hAnsiTheme="minorHAnsi" w:cstheme="minorBidi"/>
          <w:smallCaps w:val="0"/>
          <w:noProof/>
          <w:sz w:val="22"/>
          <w:lang w:val="en-GB" w:eastAsia="en-GB"/>
        </w:rPr>
      </w:pPr>
      <w:hyperlink w:anchor="_Toc504580824" w:history="1">
        <w:r w:rsidR="00EF108E" w:rsidRPr="006B3E33">
          <w:rPr>
            <w:rStyle w:val="Hyperlink"/>
            <w:noProof/>
          </w:rPr>
          <w:t>1.2.6.</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 xml:space="preserve">Cytochrome </w:t>
        </w:r>
        <w:r w:rsidR="00EF108E" w:rsidRPr="006B3E33">
          <w:rPr>
            <w:rStyle w:val="Hyperlink"/>
            <w:i/>
            <w:noProof/>
          </w:rPr>
          <w:t>b</w:t>
        </w:r>
        <w:r w:rsidR="00EF108E" w:rsidRPr="006B3E33">
          <w:rPr>
            <w:rStyle w:val="Hyperlink"/>
            <w:i/>
            <w:noProof/>
            <w:vertAlign w:val="subscript"/>
          </w:rPr>
          <w:t>5</w:t>
        </w:r>
        <w:r w:rsidR="00EF108E">
          <w:rPr>
            <w:noProof/>
            <w:webHidden/>
          </w:rPr>
          <w:tab/>
        </w:r>
        <w:r w:rsidR="00EF108E">
          <w:rPr>
            <w:noProof/>
            <w:webHidden/>
          </w:rPr>
          <w:fldChar w:fldCharType="begin"/>
        </w:r>
        <w:r w:rsidR="00EF108E">
          <w:rPr>
            <w:noProof/>
            <w:webHidden/>
          </w:rPr>
          <w:instrText xml:space="preserve"> PAGEREF _Toc504580824 \h </w:instrText>
        </w:r>
        <w:r w:rsidR="00EF108E">
          <w:rPr>
            <w:noProof/>
            <w:webHidden/>
          </w:rPr>
        </w:r>
        <w:r w:rsidR="00EF108E">
          <w:rPr>
            <w:noProof/>
            <w:webHidden/>
          </w:rPr>
          <w:fldChar w:fldCharType="separate"/>
        </w:r>
        <w:r w:rsidR="00367A5F">
          <w:rPr>
            <w:noProof/>
            <w:webHidden/>
          </w:rPr>
          <w:t>- 16 -</w:t>
        </w:r>
        <w:r w:rsidR="00EF108E">
          <w:rPr>
            <w:noProof/>
            <w:webHidden/>
          </w:rPr>
          <w:fldChar w:fldCharType="end"/>
        </w:r>
      </w:hyperlink>
    </w:p>
    <w:p w14:paraId="3F9C4778" w14:textId="62A6AF02" w:rsidR="00EF108E" w:rsidRDefault="006962C2">
      <w:pPr>
        <w:pStyle w:val="TOC3"/>
        <w:rPr>
          <w:rFonts w:asciiTheme="minorHAnsi" w:eastAsiaTheme="minorEastAsia" w:hAnsiTheme="minorHAnsi" w:cstheme="minorBidi"/>
          <w:smallCaps w:val="0"/>
          <w:noProof/>
          <w:sz w:val="22"/>
          <w:lang w:val="en-GB" w:eastAsia="en-GB"/>
        </w:rPr>
      </w:pPr>
      <w:hyperlink w:anchor="_Toc504580825" w:history="1">
        <w:r w:rsidR="00EF108E" w:rsidRPr="006B3E33">
          <w:rPr>
            <w:rStyle w:val="Hyperlink"/>
            <w:noProof/>
          </w:rPr>
          <w:t>1.2.7.</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Enzyme engineering</w:t>
        </w:r>
        <w:r w:rsidR="00EF108E">
          <w:rPr>
            <w:noProof/>
            <w:webHidden/>
          </w:rPr>
          <w:tab/>
        </w:r>
        <w:r w:rsidR="00EF108E">
          <w:rPr>
            <w:noProof/>
            <w:webHidden/>
          </w:rPr>
          <w:fldChar w:fldCharType="begin"/>
        </w:r>
        <w:r w:rsidR="00EF108E">
          <w:rPr>
            <w:noProof/>
            <w:webHidden/>
          </w:rPr>
          <w:instrText xml:space="preserve"> PAGEREF _Toc504580825 \h </w:instrText>
        </w:r>
        <w:r w:rsidR="00EF108E">
          <w:rPr>
            <w:noProof/>
            <w:webHidden/>
          </w:rPr>
        </w:r>
        <w:r w:rsidR="00EF108E">
          <w:rPr>
            <w:noProof/>
            <w:webHidden/>
          </w:rPr>
          <w:fldChar w:fldCharType="separate"/>
        </w:r>
        <w:r w:rsidR="00367A5F">
          <w:rPr>
            <w:noProof/>
            <w:webHidden/>
          </w:rPr>
          <w:t>- 19 -</w:t>
        </w:r>
        <w:r w:rsidR="00EF108E">
          <w:rPr>
            <w:noProof/>
            <w:webHidden/>
          </w:rPr>
          <w:fldChar w:fldCharType="end"/>
        </w:r>
      </w:hyperlink>
    </w:p>
    <w:p w14:paraId="696E8DC6" w14:textId="6A3C78F0" w:rsidR="00EF108E" w:rsidRDefault="006962C2">
      <w:pPr>
        <w:pStyle w:val="TOC3"/>
        <w:rPr>
          <w:rFonts w:asciiTheme="minorHAnsi" w:eastAsiaTheme="minorEastAsia" w:hAnsiTheme="minorHAnsi" w:cstheme="minorBidi"/>
          <w:smallCaps w:val="0"/>
          <w:noProof/>
          <w:sz w:val="22"/>
          <w:lang w:val="en-GB" w:eastAsia="en-GB"/>
        </w:rPr>
      </w:pPr>
      <w:hyperlink w:anchor="_Toc504580826" w:history="1">
        <w:r w:rsidR="00EF108E" w:rsidRPr="006B3E33">
          <w:rPr>
            <w:rStyle w:val="Hyperlink"/>
            <w:noProof/>
          </w:rPr>
          <w:t>1.2.8.</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Future directions and research</w:t>
        </w:r>
        <w:r w:rsidR="00EF108E">
          <w:rPr>
            <w:noProof/>
            <w:webHidden/>
          </w:rPr>
          <w:tab/>
        </w:r>
        <w:r w:rsidR="00EF108E">
          <w:rPr>
            <w:noProof/>
            <w:webHidden/>
          </w:rPr>
          <w:fldChar w:fldCharType="begin"/>
        </w:r>
        <w:r w:rsidR="00EF108E">
          <w:rPr>
            <w:noProof/>
            <w:webHidden/>
          </w:rPr>
          <w:instrText xml:space="preserve"> PAGEREF _Toc504580826 \h </w:instrText>
        </w:r>
        <w:r w:rsidR="00EF108E">
          <w:rPr>
            <w:noProof/>
            <w:webHidden/>
          </w:rPr>
        </w:r>
        <w:r w:rsidR="00EF108E">
          <w:rPr>
            <w:noProof/>
            <w:webHidden/>
          </w:rPr>
          <w:fldChar w:fldCharType="separate"/>
        </w:r>
        <w:r w:rsidR="00367A5F">
          <w:rPr>
            <w:noProof/>
            <w:webHidden/>
          </w:rPr>
          <w:t>- 25 -</w:t>
        </w:r>
        <w:r w:rsidR="00EF108E">
          <w:rPr>
            <w:noProof/>
            <w:webHidden/>
          </w:rPr>
          <w:fldChar w:fldCharType="end"/>
        </w:r>
      </w:hyperlink>
    </w:p>
    <w:p w14:paraId="5141D433" w14:textId="715A2051"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27" w:history="1">
        <w:r w:rsidR="00EF108E" w:rsidRPr="006B3E33">
          <w:rPr>
            <w:rStyle w:val="Hyperlink"/>
            <w:noProof/>
          </w:rPr>
          <w:t>1.3.</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Cell-free protein expression</w:t>
        </w:r>
        <w:r w:rsidR="00EF108E">
          <w:rPr>
            <w:noProof/>
            <w:webHidden/>
          </w:rPr>
          <w:tab/>
        </w:r>
        <w:r w:rsidR="00EF108E">
          <w:rPr>
            <w:noProof/>
            <w:webHidden/>
          </w:rPr>
          <w:fldChar w:fldCharType="begin"/>
        </w:r>
        <w:r w:rsidR="00EF108E">
          <w:rPr>
            <w:noProof/>
            <w:webHidden/>
          </w:rPr>
          <w:instrText xml:space="preserve"> PAGEREF _Toc504580827 \h </w:instrText>
        </w:r>
        <w:r w:rsidR="00EF108E">
          <w:rPr>
            <w:noProof/>
            <w:webHidden/>
          </w:rPr>
        </w:r>
        <w:r w:rsidR="00EF108E">
          <w:rPr>
            <w:noProof/>
            <w:webHidden/>
          </w:rPr>
          <w:fldChar w:fldCharType="separate"/>
        </w:r>
        <w:r w:rsidR="00367A5F">
          <w:rPr>
            <w:noProof/>
            <w:webHidden/>
          </w:rPr>
          <w:t>- 26 -</w:t>
        </w:r>
        <w:r w:rsidR="00EF108E">
          <w:rPr>
            <w:noProof/>
            <w:webHidden/>
          </w:rPr>
          <w:fldChar w:fldCharType="end"/>
        </w:r>
      </w:hyperlink>
    </w:p>
    <w:p w14:paraId="65767840" w14:textId="013B47EE" w:rsidR="00EF108E" w:rsidRDefault="006962C2">
      <w:pPr>
        <w:pStyle w:val="TOC3"/>
        <w:rPr>
          <w:rFonts w:asciiTheme="minorHAnsi" w:eastAsiaTheme="minorEastAsia" w:hAnsiTheme="minorHAnsi" w:cstheme="minorBidi"/>
          <w:smallCaps w:val="0"/>
          <w:noProof/>
          <w:sz w:val="22"/>
          <w:lang w:val="en-GB" w:eastAsia="en-GB"/>
        </w:rPr>
      </w:pPr>
      <w:hyperlink w:anchor="_Toc504580828" w:history="1">
        <w:r w:rsidR="00EF108E" w:rsidRPr="006B3E33">
          <w:rPr>
            <w:rStyle w:val="Hyperlink"/>
            <w:noProof/>
          </w:rPr>
          <w:t>1.3.1.</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Introduction</w:t>
        </w:r>
        <w:r w:rsidR="00EF108E">
          <w:rPr>
            <w:noProof/>
            <w:webHidden/>
          </w:rPr>
          <w:tab/>
        </w:r>
        <w:r w:rsidR="00EF108E">
          <w:rPr>
            <w:noProof/>
            <w:webHidden/>
          </w:rPr>
          <w:fldChar w:fldCharType="begin"/>
        </w:r>
        <w:r w:rsidR="00EF108E">
          <w:rPr>
            <w:noProof/>
            <w:webHidden/>
          </w:rPr>
          <w:instrText xml:space="preserve"> PAGEREF _Toc504580828 \h </w:instrText>
        </w:r>
        <w:r w:rsidR="00EF108E">
          <w:rPr>
            <w:noProof/>
            <w:webHidden/>
          </w:rPr>
        </w:r>
        <w:r w:rsidR="00EF108E">
          <w:rPr>
            <w:noProof/>
            <w:webHidden/>
          </w:rPr>
          <w:fldChar w:fldCharType="separate"/>
        </w:r>
        <w:r w:rsidR="00367A5F">
          <w:rPr>
            <w:noProof/>
            <w:webHidden/>
          </w:rPr>
          <w:t>- 26 -</w:t>
        </w:r>
        <w:r w:rsidR="00EF108E">
          <w:rPr>
            <w:noProof/>
            <w:webHidden/>
          </w:rPr>
          <w:fldChar w:fldCharType="end"/>
        </w:r>
      </w:hyperlink>
    </w:p>
    <w:p w14:paraId="0CF01348" w14:textId="499A26EF" w:rsidR="00EF108E" w:rsidRDefault="006962C2">
      <w:pPr>
        <w:pStyle w:val="TOC3"/>
        <w:rPr>
          <w:rFonts w:asciiTheme="minorHAnsi" w:eastAsiaTheme="minorEastAsia" w:hAnsiTheme="minorHAnsi" w:cstheme="minorBidi"/>
          <w:smallCaps w:val="0"/>
          <w:noProof/>
          <w:sz w:val="22"/>
          <w:lang w:val="en-GB" w:eastAsia="en-GB"/>
        </w:rPr>
      </w:pPr>
      <w:hyperlink w:anchor="_Toc504580829" w:history="1">
        <w:r w:rsidR="00EF108E" w:rsidRPr="006B3E33">
          <w:rPr>
            <w:rStyle w:val="Hyperlink"/>
            <w:noProof/>
          </w:rPr>
          <w:t>1.3.2.</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Cell-free expression</w:t>
        </w:r>
        <w:r w:rsidR="00EF108E">
          <w:rPr>
            <w:noProof/>
            <w:webHidden/>
          </w:rPr>
          <w:tab/>
        </w:r>
        <w:r w:rsidR="00EF108E">
          <w:rPr>
            <w:noProof/>
            <w:webHidden/>
          </w:rPr>
          <w:fldChar w:fldCharType="begin"/>
        </w:r>
        <w:r w:rsidR="00EF108E">
          <w:rPr>
            <w:noProof/>
            <w:webHidden/>
          </w:rPr>
          <w:instrText xml:space="preserve"> PAGEREF _Toc504580829 \h </w:instrText>
        </w:r>
        <w:r w:rsidR="00EF108E">
          <w:rPr>
            <w:noProof/>
            <w:webHidden/>
          </w:rPr>
        </w:r>
        <w:r w:rsidR="00EF108E">
          <w:rPr>
            <w:noProof/>
            <w:webHidden/>
          </w:rPr>
          <w:fldChar w:fldCharType="separate"/>
        </w:r>
        <w:r w:rsidR="00367A5F">
          <w:rPr>
            <w:noProof/>
            <w:webHidden/>
          </w:rPr>
          <w:t>- 27 -</w:t>
        </w:r>
        <w:r w:rsidR="00EF108E">
          <w:rPr>
            <w:noProof/>
            <w:webHidden/>
          </w:rPr>
          <w:fldChar w:fldCharType="end"/>
        </w:r>
      </w:hyperlink>
    </w:p>
    <w:p w14:paraId="71207770" w14:textId="6F488FCB" w:rsidR="00EF108E" w:rsidRDefault="006962C2">
      <w:pPr>
        <w:pStyle w:val="TOC3"/>
        <w:rPr>
          <w:rFonts w:asciiTheme="minorHAnsi" w:eastAsiaTheme="minorEastAsia" w:hAnsiTheme="minorHAnsi" w:cstheme="minorBidi"/>
          <w:smallCaps w:val="0"/>
          <w:noProof/>
          <w:sz w:val="22"/>
          <w:lang w:val="en-GB" w:eastAsia="en-GB"/>
        </w:rPr>
      </w:pPr>
      <w:hyperlink w:anchor="_Toc504580830" w:history="1">
        <w:r w:rsidR="00EF108E" w:rsidRPr="006B3E33">
          <w:rPr>
            <w:rStyle w:val="Hyperlink"/>
            <w:noProof/>
          </w:rPr>
          <w:t>1.3.3.</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Extracts and lysates</w:t>
        </w:r>
        <w:r w:rsidR="00EF108E">
          <w:rPr>
            <w:noProof/>
            <w:webHidden/>
          </w:rPr>
          <w:tab/>
        </w:r>
        <w:r w:rsidR="00EF108E">
          <w:rPr>
            <w:noProof/>
            <w:webHidden/>
          </w:rPr>
          <w:fldChar w:fldCharType="begin"/>
        </w:r>
        <w:r w:rsidR="00EF108E">
          <w:rPr>
            <w:noProof/>
            <w:webHidden/>
          </w:rPr>
          <w:instrText xml:space="preserve"> PAGEREF _Toc504580830 \h </w:instrText>
        </w:r>
        <w:r w:rsidR="00EF108E">
          <w:rPr>
            <w:noProof/>
            <w:webHidden/>
          </w:rPr>
        </w:r>
        <w:r w:rsidR="00EF108E">
          <w:rPr>
            <w:noProof/>
            <w:webHidden/>
          </w:rPr>
          <w:fldChar w:fldCharType="separate"/>
        </w:r>
        <w:r w:rsidR="00367A5F">
          <w:rPr>
            <w:noProof/>
            <w:webHidden/>
          </w:rPr>
          <w:t>- 29 -</w:t>
        </w:r>
        <w:r w:rsidR="00EF108E">
          <w:rPr>
            <w:noProof/>
            <w:webHidden/>
          </w:rPr>
          <w:fldChar w:fldCharType="end"/>
        </w:r>
      </w:hyperlink>
    </w:p>
    <w:p w14:paraId="0592EC11" w14:textId="4851A4CC" w:rsidR="00EF108E" w:rsidRDefault="006962C2">
      <w:pPr>
        <w:pStyle w:val="TOC3"/>
        <w:rPr>
          <w:rFonts w:asciiTheme="minorHAnsi" w:eastAsiaTheme="minorEastAsia" w:hAnsiTheme="minorHAnsi" w:cstheme="minorBidi"/>
          <w:smallCaps w:val="0"/>
          <w:noProof/>
          <w:sz w:val="22"/>
          <w:lang w:val="en-GB" w:eastAsia="en-GB"/>
        </w:rPr>
      </w:pPr>
      <w:hyperlink w:anchor="_Toc504580831" w:history="1">
        <w:r w:rsidR="00EF108E" w:rsidRPr="006B3E33">
          <w:rPr>
            <w:rStyle w:val="Hyperlink"/>
            <w:noProof/>
          </w:rPr>
          <w:t>1.3.4.</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Vectors</w:t>
        </w:r>
        <w:r w:rsidR="00EF108E">
          <w:rPr>
            <w:noProof/>
            <w:webHidden/>
          </w:rPr>
          <w:tab/>
        </w:r>
        <w:r w:rsidR="00EF108E">
          <w:rPr>
            <w:noProof/>
            <w:webHidden/>
          </w:rPr>
          <w:fldChar w:fldCharType="begin"/>
        </w:r>
        <w:r w:rsidR="00EF108E">
          <w:rPr>
            <w:noProof/>
            <w:webHidden/>
          </w:rPr>
          <w:instrText xml:space="preserve"> PAGEREF _Toc504580831 \h </w:instrText>
        </w:r>
        <w:r w:rsidR="00EF108E">
          <w:rPr>
            <w:noProof/>
            <w:webHidden/>
          </w:rPr>
        </w:r>
        <w:r w:rsidR="00EF108E">
          <w:rPr>
            <w:noProof/>
            <w:webHidden/>
          </w:rPr>
          <w:fldChar w:fldCharType="separate"/>
        </w:r>
        <w:r w:rsidR="00367A5F">
          <w:rPr>
            <w:noProof/>
            <w:webHidden/>
          </w:rPr>
          <w:t>- 37 -</w:t>
        </w:r>
        <w:r w:rsidR="00EF108E">
          <w:rPr>
            <w:noProof/>
            <w:webHidden/>
          </w:rPr>
          <w:fldChar w:fldCharType="end"/>
        </w:r>
      </w:hyperlink>
    </w:p>
    <w:p w14:paraId="7076FCB3" w14:textId="7FCCD954" w:rsidR="00EF108E" w:rsidRDefault="006962C2">
      <w:pPr>
        <w:pStyle w:val="TOC3"/>
        <w:rPr>
          <w:rFonts w:asciiTheme="minorHAnsi" w:eastAsiaTheme="minorEastAsia" w:hAnsiTheme="minorHAnsi" w:cstheme="minorBidi"/>
          <w:smallCaps w:val="0"/>
          <w:noProof/>
          <w:sz w:val="22"/>
          <w:lang w:val="en-GB" w:eastAsia="en-GB"/>
        </w:rPr>
      </w:pPr>
      <w:hyperlink w:anchor="_Toc504580832" w:history="1">
        <w:r w:rsidR="00EF108E" w:rsidRPr="006B3E33">
          <w:rPr>
            <w:rStyle w:val="Hyperlink"/>
            <w:noProof/>
          </w:rPr>
          <w:t>1.3.5.</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Energy sources</w:t>
        </w:r>
        <w:r w:rsidR="00EF108E">
          <w:rPr>
            <w:noProof/>
            <w:webHidden/>
          </w:rPr>
          <w:tab/>
        </w:r>
        <w:r w:rsidR="00EF108E">
          <w:rPr>
            <w:noProof/>
            <w:webHidden/>
          </w:rPr>
          <w:fldChar w:fldCharType="begin"/>
        </w:r>
        <w:r w:rsidR="00EF108E">
          <w:rPr>
            <w:noProof/>
            <w:webHidden/>
          </w:rPr>
          <w:instrText xml:space="preserve"> PAGEREF _Toc504580832 \h </w:instrText>
        </w:r>
        <w:r w:rsidR="00EF108E">
          <w:rPr>
            <w:noProof/>
            <w:webHidden/>
          </w:rPr>
        </w:r>
        <w:r w:rsidR="00EF108E">
          <w:rPr>
            <w:noProof/>
            <w:webHidden/>
          </w:rPr>
          <w:fldChar w:fldCharType="separate"/>
        </w:r>
        <w:r w:rsidR="00367A5F">
          <w:rPr>
            <w:noProof/>
            <w:webHidden/>
          </w:rPr>
          <w:t>- 41 -</w:t>
        </w:r>
        <w:r w:rsidR="00EF108E">
          <w:rPr>
            <w:noProof/>
            <w:webHidden/>
          </w:rPr>
          <w:fldChar w:fldCharType="end"/>
        </w:r>
      </w:hyperlink>
    </w:p>
    <w:p w14:paraId="1FC94588" w14:textId="2D8AB963" w:rsidR="00EF108E" w:rsidRDefault="006962C2">
      <w:pPr>
        <w:pStyle w:val="TOC3"/>
        <w:rPr>
          <w:rFonts w:asciiTheme="minorHAnsi" w:eastAsiaTheme="minorEastAsia" w:hAnsiTheme="minorHAnsi" w:cstheme="minorBidi"/>
          <w:smallCaps w:val="0"/>
          <w:noProof/>
          <w:sz w:val="22"/>
          <w:lang w:val="en-GB" w:eastAsia="en-GB"/>
        </w:rPr>
      </w:pPr>
      <w:hyperlink w:anchor="_Toc504580833" w:history="1">
        <w:r w:rsidR="00EF108E" w:rsidRPr="006B3E33">
          <w:rPr>
            <w:rStyle w:val="Hyperlink"/>
            <w:noProof/>
          </w:rPr>
          <w:t>1.3.6.</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Post-translational modifications</w:t>
        </w:r>
        <w:r w:rsidR="00EF108E">
          <w:rPr>
            <w:noProof/>
            <w:webHidden/>
          </w:rPr>
          <w:tab/>
        </w:r>
        <w:r w:rsidR="00EF108E">
          <w:rPr>
            <w:noProof/>
            <w:webHidden/>
          </w:rPr>
          <w:fldChar w:fldCharType="begin"/>
        </w:r>
        <w:r w:rsidR="00EF108E">
          <w:rPr>
            <w:noProof/>
            <w:webHidden/>
          </w:rPr>
          <w:instrText xml:space="preserve"> PAGEREF _Toc504580833 \h </w:instrText>
        </w:r>
        <w:r w:rsidR="00EF108E">
          <w:rPr>
            <w:noProof/>
            <w:webHidden/>
          </w:rPr>
        </w:r>
        <w:r w:rsidR="00EF108E">
          <w:rPr>
            <w:noProof/>
            <w:webHidden/>
          </w:rPr>
          <w:fldChar w:fldCharType="separate"/>
        </w:r>
        <w:r w:rsidR="00367A5F">
          <w:rPr>
            <w:noProof/>
            <w:webHidden/>
          </w:rPr>
          <w:t>- 43 -</w:t>
        </w:r>
        <w:r w:rsidR="00EF108E">
          <w:rPr>
            <w:noProof/>
            <w:webHidden/>
          </w:rPr>
          <w:fldChar w:fldCharType="end"/>
        </w:r>
      </w:hyperlink>
    </w:p>
    <w:p w14:paraId="077D3878" w14:textId="3533B996" w:rsidR="00EF108E" w:rsidRDefault="006962C2">
      <w:pPr>
        <w:pStyle w:val="TOC3"/>
        <w:rPr>
          <w:rFonts w:asciiTheme="minorHAnsi" w:eastAsiaTheme="minorEastAsia" w:hAnsiTheme="minorHAnsi" w:cstheme="minorBidi"/>
          <w:smallCaps w:val="0"/>
          <w:noProof/>
          <w:sz w:val="22"/>
          <w:lang w:val="en-GB" w:eastAsia="en-GB"/>
        </w:rPr>
      </w:pPr>
      <w:hyperlink w:anchor="_Toc504580834" w:history="1">
        <w:r w:rsidR="00EF108E" w:rsidRPr="006B3E33">
          <w:rPr>
            <w:rStyle w:val="Hyperlink"/>
            <w:noProof/>
          </w:rPr>
          <w:t>1.3.7.</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Commercial CF systems</w:t>
        </w:r>
        <w:r w:rsidR="00EF108E">
          <w:rPr>
            <w:noProof/>
            <w:webHidden/>
          </w:rPr>
          <w:tab/>
        </w:r>
        <w:r w:rsidR="00EF108E">
          <w:rPr>
            <w:noProof/>
            <w:webHidden/>
          </w:rPr>
          <w:fldChar w:fldCharType="begin"/>
        </w:r>
        <w:r w:rsidR="00EF108E">
          <w:rPr>
            <w:noProof/>
            <w:webHidden/>
          </w:rPr>
          <w:instrText xml:space="preserve"> PAGEREF _Toc504580834 \h </w:instrText>
        </w:r>
        <w:r w:rsidR="00EF108E">
          <w:rPr>
            <w:noProof/>
            <w:webHidden/>
          </w:rPr>
        </w:r>
        <w:r w:rsidR="00EF108E">
          <w:rPr>
            <w:noProof/>
            <w:webHidden/>
          </w:rPr>
          <w:fldChar w:fldCharType="separate"/>
        </w:r>
        <w:r w:rsidR="00367A5F">
          <w:rPr>
            <w:noProof/>
            <w:webHidden/>
          </w:rPr>
          <w:t>- 47 -</w:t>
        </w:r>
        <w:r w:rsidR="00EF108E">
          <w:rPr>
            <w:noProof/>
            <w:webHidden/>
          </w:rPr>
          <w:fldChar w:fldCharType="end"/>
        </w:r>
      </w:hyperlink>
    </w:p>
    <w:p w14:paraId="69EC00B3" w14:textId="37FC597C" w:rsidR="00EF108E" w:rsidRDefault="006962C2">
      <w:pPr>
        <w:pStyle w:val="TOC3"/>
        <w:rPr>
          <w:rFonts w:asciiTheme="minorHAnsi" w:eastAsiaTheme="minorEastAsia" w:hAnsiTheme="minorHAnsi" w:cstheme="minorBidi"/>
          <w:smallCaps w:val="0"/>
          <w:noProof/>
          <w:sz w:val="22"/>
          <w:lang w:val="en-GB" w:eastAsia="en-GB"/>
        </w:rPr>
      </w:pPr>
      <w:hyperlink w:anchor="_Toc504580835" w:history="1">
        <w:r w:rsidR="00EF108E" w:rsidRPr="006B3E33">
          <w:rPr>
            <w:rStyle w:val="Hyperlink"/>
            <w:noProof/>
          </w:rPr>
          <w:t>1.3.8.</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Applications</w:t>
        </w:r>
        <w:r w:rsidR="00EF108E">
          <w:rPr>
            <w:noProof/>
            <w:webHidden/>
          </w:rPr>
          <w:tab/>
        </w:r>
        <w:r w:rsidR="00EF108E">
          <w:rPr>
            <w:noProof/>
            <w:webHidden/>
          </w:rPr>
          <w:fldChar w:fldCharType="begin"/>
        </w:r>
        <w:r w:rsidR="00EF108E">
          <w:rPr>
            <w:noProof/>
            <w:webHidden/>
          </w:rPr>
          <w:instrText xml:space="preserve"> PAGEREF _Toc504580835 \h </w:instrText>
        </w:r>
        <w:r w:rsidR="00EF108E">
          <w:rPr>
            <w:noProof/>
            <w:webHidden/>
          </w:rPr>
        </w:r>
        <w:r w:rsidR="00EF108E">
          <w:rPr>
            <w:noProof/>
            <w:webHidden/>
          </w:rPr>
          <w:fldChar w:fldCharType="separate"/>
        </w:r>
        <w:r w:rsidR="00367A5F">
          <w:rPr>
            <w:noProof/>
            <w:webHidden/>
          </w:rPr>
          <w:t>- 49 -</w:t>
        </w:r>
        <w:r w:rsidR="00EF108E">
          <w:rPr>
            <w:noProof/>
            <w:webHidden/>
          </w:rPr>
          <w:fldChar w:fldCharType="end"/>
        </w:r>
      </w:hyperlink>
    </w:p>
    <w:p w14:paraId="1DE3BA35" w14:textId="4E5FB36F" w:rsidR="00EF108E" w:rsidRDefault="006962C2">
      <w:pPr>
        <w:pStyle w:val="TOC3"/>
        <w:rPr>
          <w:rFonts w:asciiTheme="minorHAnsi" w:eastAsiaTheme="minorEastAsia" w:hAnsiTheme="minorHAnsi" w:cstheme="minorBidi"/>
          <w:smallCaps w:val="0"/>
          <w:noProof/>
          <w:sz w:val="22"/>
          <w:lang w:val="en-GB" w:eastAsia="en-GB"/>
        </w:rPr>
      </w:pPr>
      <w:hyperlink w:anchor="_Toc504580836" w:history="1">
        <w:r w:rsidR="00EF108E" w:rsidRPr="006B3E33">
          <w:rPr>
            <w:rStyle w:val="Hyperlink"/>
            <w:noProof/>
          </w:rPr>
          <w:t>1.3.9.</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Future outlooks</w:t>
        </w:r>
        <w:r w:rsidR="00EF108E">
          <w:rPr>
            <w:noProof/>
            <w:webHidden/>
          </w:rPr>
          <w:tab/>
        </w:r>
        <w:r w:rsidR="00EF108E">
          <w:rPr>
            <w:noProof/>
            <w:webHidden/>
          </w:rPr>
          <w:fldChar w:fldCharType="begin"/>
        </w:r>
        <w:r w:rsidR="00EF108E">
          <w:rPr>
            <w:noProof/>
            <w:webHidden/>
          </w:rPr>
          <w:instrText xml:space="preserve"> PAGEREF _Toc504580836 \h </w:instrText>
        </w:r>
        <w:r w:rsidR="00EF108E">
          <w:rPr>
            <w:noProof/>
            <w:webHidden/>
          </w:rPr>
        </w:r>
        <w:r w:rsidR="00EF108E">
          <w:rPr>
            <w:noProof/>
            <w:webHidden/>
          </w:rPr>
          <w:fldChar w:fldCharType="separate"/>
        </w:r>
        <w:r w:rsidR="00367A5F">
          <w:rPr>
            <w:noProof/>
            <w:webHidden/>
          </w:rPr>
          <w:t>- 58 -</w:t>
        </w:r>
        <w:r w:rsidR="00EF108E">
          <w:rPr>
            <w:noProof/>
            <w:webHidden/>
          </w:rPr>
          <w:fldChar w:fldCharType="end"/>
        </w:r>
      </w:hyperlink>
    </w:p>
    <w:p w14:paraId="446B3B4D" w14:textId="73F0396F"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37" w:history="1">
        <w:r w:rsidR="00EF108E" w:rsidRPr="006B3E33">
          <w:rPr>
            <w:rStyle w:val="Hyperlink"/>
            <w:noProof/>
          </w:rPr>
          <w:t>1.4.</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Biomimetic cell membranes</w:t>
        </w:r>
        <w:r w:rsidR="00EF108E">
          <w:rPr>
            <w:noProof/>
            <w:webHidden/>
          </w:rPr>
          <w:tab/>
        </w:r>
        <w:r w:rsidR="00EF108E">
          <w:rPr>
            <w:noProof/>
            <w:webHidden/>
          </w:rPr>
          <w:fldChar w:fldCharType="begin"/>
        </w:r>
        <w:r w:rsidR="00EF108E">
          <w:rPr>
            <w:noProof/>
            <w:webHidden/>
          </w:rPr>
          <w:instrText xml:space="preserve"> PAGEREF _Toc504580837 \h </w:instrText>
        </w:r>
        <w:r w:rsidR="00EF108E">
          <w:rPr>
            <w:noProof/>
            <w:webHidden/>
          </w:rPr>
        </w:r>
        <w:r w:rsidR="00EF108E">
          <w:rPr>
            <w:noProof/>
            <w:webHidden/>
          </w:rPr>
          <w:fldChar w:fldCharType="separate"/>
        </w:r>
        <w:r w:rsidR="00367A5F">
          <w:rPr>
            <w:noProof/>
            <w:webHidden/>
          </w:rPr>
          <w:t>- 60 -</w:t>
        </w:r>
        <w:r w:rsidR="00EF108E">
          <w:rPr>
            <w:noProof/>
            <w:webHidden/>
          </w:rPr>
          <w:fldChar w:fldCharType="end"/>
        </w:r>
      </w:hyperlink>
    </w:p>
    <w:p w14:paraId="60CECDB7" w14:textId="01488C8A" w:rsidR="00EF108E" w:rsidRDefault="006962C2">
      <w:pPr>
        <w:pStyle w:val="TOC3"/>
        <w:rPr>
          <w:rFonts w:asciiTheme="minorHAnsi" w:eastAsiaTheme="minorEastAsia" w:hAnsiTheme="minorHAnsi" w:cstheme="minorBidi"/>
          <w:smallCaps w:val="0"/>
          <w:noProof/>
          <w:sz w:val="22"/>
          <w:lang w:val="en-GB" w:eastAsia="en-GB"/>
        </w:rPr>
      </w:pPr>
      <w:hyperlink w:anchor="_Toc504580838" w:history="1">
        <w:r w:rsidR="00EF108E" w:rsidRPr="006B3E33">
          <w:rPr>
            <w:rStyle w:val="Hyperlink"/>
            <w:noProof/>
          </w:rPr>
          <w:t>1.4.1.</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Introduction</w:t>
        </w:r>
        <w:r w:rsidR="00EF108E">
          <w:rPr>
            <w:noProof/>
            <w:webHidden/>
          </w:rPr>
          <w:tab/>
        </w:r>
        <w:r w:rsidR="00EF108E">
          <w:rPr>
            <w:noProof/>
            <w:webHidden/>
          </w:rPr>
          <w:fldChar w:fldCharType="begin"/>
        </w:r>
        <w:r w:rsidR="00EF108E">
          <w:rPr>
            <w:noProof/>
            <w:webHidden/>
          </w:rPr>
          <w:instrText xml:space="preserve"> PAGEREF _Toc504580838 \h </w:instrText>
        </w:r>
        <w:r w:rsidR="00EF108E">
          <w:rPr>
            <w:noProof/>
            <w:webHidden/>
          </w:rPr>
        </w:r>
        <w:r w:rsidR="00EF108E">
          <w:rPr>
            <w:noProof/>
            <w:webHidden/>
          </w:rPr>
          <w:fldChar w:fldCharType="separate"/>
        </w:r>
        <w:r w:rsidR="00367A5F">
          <w:rPr>
            <w:noProof/>
            <w:webHidden/>
          </w:rPr>
          <w:t>- 60 -</w:t>
        </w:r>
        <w:r w:rsidR="00EF108E">
          <w:rPr>
            <w:noProof/>
            <w:webHidden/>
          </w:rPr>
          <w:fldChar w:fldCharType="end"/>
        </w:r>
      </w:hyperlink>
    </w:p>
    <w:p w14:paraId="78B6D006" w14:textId="0486D26A" w:rsidR="00EF108E" w:rsidRDefault="006962C2">
      <w:pPr>
        <w:pStyle w:val="TOC3"/>
        <w:rPr>
          <w:rFonts w:asciiTheme="minorHAnsi" w:eastAsiaTheme="minorEastAsia" w:hAnsiTheme="minorHAnsi" w:cstheme="minorBidi"/>
          <w:smallCaps w:val="0"/>
          <w:noProof/>
          <w:sz w:val="22"/>
          <w:lang w:val="en-GB" w:eastAsia="en-GB"/>
        </w:rPr>
      </w:pPr>
      <w:hyperlink w:anchor="_Toc504580839" w:history="1">
        <w:r w:rsidR="00EF108E" w:rsidRPr="006B3E33">
          <w:rPr>
            <w:rStyle w:val="Hyperlink"/>
            <w:noProof/>
          </w:rPr>
          <w:t>1.4.2.</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Biomimetic membranes</w:t>
        </w:r>
        <w:r w:rsidR="00EF108E">
          <w:rPr>
            <w:noProof/>
            <w:webHidden/>
          </w:rPr>
          <w:tab/>
        </w:r>
        <w:r w:rsidR="00EF108E">
          <w:rPr>
            <w:noProof/>
            <w:webHidden/>
          </w:rPr>
          <w:fldChar w:fldCharType="begin"/>
        </w:r>
        <w:r w:rsidR="00EF108E">
          <w:rPr>
            <w:noProof/>
            <w:webHidden/>
          </w:rPr>
          <w:instrText xml:space="preserve"> PAGEREF _Toc504580839 \h </w:instrText>
        </w:r>
        <w:r w:rsidR="00EF108E">
          <w:rPr>
            <w:noProof/>
            <w:webHidden/>
          </w:rPr>
        </w:r>
        <w:r w:rsidR="00EF108E">
          <w:rPr>
            <w:noProof/>
            <w:webHidden/>
          </w:rPr>
          <w:fldChar w:fldCharType="separate"/>
        </w:r>
        <w:r w:rsidR="00367A5F">
          <w:rPr>
            <w:noProof/>
            <w:webHidden/>
          </w:rPr>
          <w:t>- 61 -</w:t>
        </w:r>
        <w:r w:rsidR="00EF108E">
          <w:rPr>
            <w:noProof/>
            <w:webHidden/>
          </w:rPr>
          <w:fldChar w:fldCharType="end"/>
        </w:r>
      </w:hyperlink>
    </w:p>
    <w:p w14:paraId="185781A0" w14:textId="25830F5B" w:rsidR="00EF108E" w:rsidRDefault="006962C2">
      <w:pPr>
        <w:pStyle w:val="TOC3"/>
        <w:rPr>
          <w:rFonts w:asciiTheme="minorHAnsi" w:eastAsiaTheme="minorEastAsia" w:hAnsiTheme="minorHAnsi" w:cstheme="minorBidi"/>
          <w:smallCaps w:val="0"/>
          <w:noProof/>
          <w:sz w:val="22"/>
          <w:lang w:val="en-GB" w:eastAsia="en-GB"/>
        </w:rPr>
      </w:pPr>
      <w:hyperlink w:anchor="_Toc504580840" w:history="1">
        <w:r w:rsidR="00EF108E" w:rsidRPr="006B3E33">
          <w:rPr>
            <w:rStyle w:val="Hyperlink"/>
            <w:noProof/>
          </w:rPr>
          <w:t>1.4.3.</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Polymersomes</w:t>
        </w:r>
        <w:r w:rsidR="00EF108E">
          <w:rPr>
            <w:noProof/>
            <w:webHidden/>
          </w:rPr>
          <w:tab/>
        </w:r>
        <w:r w:rsidR="00EF108E">
          <w:rPr>
            <w:noProof/>
            <w:webHidden/>
          </w:rPr>
          <w:fldChar w:fldCharType="begin"/>
        </w:r>
        <w:r w:rsidR="00EF108E">
          <w:rPr>
            <w:noProof/>
            <w:webHidden/>
          </w:rPr>
          <w:instrText xml:space="preserve"> PAGEREF _Toc504580840 \h </w:instrText>
        </w:r>
        <w:r w:rsidR="00EF108E">
          <w:rPr>
            <w:noProof/>
            <w:webHidden/>
          </w:rPr>
        </w:r>
        <w:r w:rsidR="00EF108E">
          <w:rPr>
            <w:noProof/>
            <w:webHidden/>
          </w:rPr>
          <w:fldChar w:fldCharType="separate"/>
        </w:r>
        <w:r w:rsidR="00367A5F">
          <w:rPr>
            <w:noProof/>
            <w:webHidden/>
          </w:rPr>
          <w:t>- 63 -</w:t>
        </w:r>
        <w:r w:rsidR="00EF108E">
          <w:rPr>
            <w:noProof/>
            <w:webHidden/>
          </w:rPr>
          <w:fldChar w:fldCharType="end"/>
        </w:r>
      </w:hyperlink>
    </w:p>
    <w:p w14:paraId="70148BF2" w14:textId="0329CB6E" w:rsidR="00EF108E" w:rsidRDefault="006962C2">
      <w:pPr>
        <w:pStyle w:val="TOC3"/>
        <w:rPr>
          <w:rFonts w:asciiTheme="minorHAnsi" w:eastAsiaTheme="minorEastAsia" w:hAnsiTheme="minorHAnsi" w:cstheme="minorBidi"/>
          <w:smallCaps w:val="0"/>
          <w:noProof/>
          <w:sz w:val="22"/>
          <w:lang w:val="en-GB" w:eastAsia="en-GB"/>
        </w:rPr>
      </w:pPr>
      <w:hyperlink w:anchor="_Toc504580841" w:history="1">
        <w:r w:rsidR="00EF108E" w:rsidRPr="006B3E33">
          <w:rPr>
            <w:rStyle w:val="Hyperlink"/>
            <w:noProof/>
          </w:rPr>
          <w:t>1.4.4.</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Proteopolymersomes</w:t>
        </w:r>
        <w:r w:rsidR="00EF108E">
          <w:rPr>
            <w:noProof/>
            <w:webHidden/>
          </w:rPr>
          <w:tab/>
        </w:r>
        <w:r w:rsidR="00EF108E">
          <w:rPr>
            <w:noProof/>
            <w:webHidden/>
          </w:rPr>
          <w:fldChar w:fldCharType="begin"/>
        </w:r>
        <w:r w:rsidR="00EF108E">
          <w:rPr>
            <w:noProof/>
            <w:webHidden/>
          </w:rPr>
          <w:instrText xml:space="preserve"> PAGEREF _Toc504580841 \h </w:instrText>
        </w:r>
        <w:r w:rsidR="00EF108E">
          <w:rPr>
            <w:noProof/>
            <w:webHidden/>
          </w:rPr>
        </w:r>
        <w:r w:rsidR="00EF108E">
          <w:rPr>
            <w:noProof/>
            <w:webHidden/>
          </w:rPr>
          <w:fldChar w:fldCharType="separate"/>
        </w:r>
        <w:r w:rsidR="00367A5F">
          <w:rPr>
            <w:noProof/>
            <w:webHidden/>
          </w:rPr>
          <w:t>- 66 -</w:t>
        </w:r>
        <w:r w:rsidR="00EF108E">
          <w:rPr>
            <w:noProof/>
            <w:webHidden/>
          </w:rPr>
          <w:fldChar w:fldCharType="end"/>
        </w:r>
      </w:hyperlink>
    </w:p>
    <w:p w14:paraId="5F49C54A" w14:textId="73299D9B" w:rsidR="00EF108E" w:rsidRDefault="006962C2">
      <w:pPr>
        <w:pStyle w:val="TOC3"/>
        <w:rPr>
          <w:rFonts w:asciiTheme="minorHAnsi" w:eastAsiaTheme="minorEastAsia" w:hAnsiTheme="minorHAnsi" w:cstheme="minorBidi"/>
          <w:smallCaps w:val="0"/>
          <w:noProof/>
          <w:sz w:val="22"/>
          <w:lang w:val="en-GB" w:eastAsia="en-GB"/>
        </w:rPr>
      </w:pPr>
      <w:hyperlink w:anchor="_Toc504580842" w:history="1">
        <w:r w:rsidR="00EF108E" w:rsidRPr="006B3E33">
          <w:rPr>
            <w:rStyle w:val="Hyperlink"/>
            <w:noProof/>
          </w:rPr>
          <w:t>1.4.5.</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Targeted polymersome insertion</w:t>
        </w:r>
        <w:r w:rsidR="00EF108E">
          <w:rPr>
            <w:noProof/>
            <w:webHidden/>
          </w:rPr>
          <w:tab/>
        </w:r>
        <w:r w:rsidR="00EF108E">
          <w:rPr>
            <w:noProof/>
            <w:webHidden/>
          </w:rPr>
          <w:fldChar w:fldCharType="begin"/>
        </w:r>
        <w:r w:rsidR="00EF108E">
          <w:rPr>
            <w:noProof/>
            <w:webHidden/>
          </w:rPr>
          <w:instrText xml:space="preserve"> PAGEREF _Toc504580842 \h </w:instrText>
        </w:r>
        <w:r w:rsidR="00EF108E">
          <w:rPr>
            <w:noProof/>
            <w:webHidden/>
          </w:rPr>
        </w:r>
        <w:r w:rsidR="00EF108E">
          <w:rPr>
            <w:noProof/>
            <w:webHidden/>
          </w:rPr>
          <w:fldChar w:fldCharType="separate"/>
        </w:r>
        <w:r w:rsidR="00367A5F">
          <w:rPr>
            <w:noProof/>
            <w:webHidden/>
          </w:rPr>
          <w:t>- 71 -</w:t>
        </w:r>
        <w:r w:rsidR="00EF108E">
          <w:rPr>
            <w:noProof/>
            <w:webHidden/>
          </w:rPr>
          <w:fldChar w:fldCharType="end"/>
        </w:r>
      </w:hyperlink>
    </w:p>
    <w:p w14:paraId="2C2283D2" w14:textId="46BA06A4" w:rsidR="00EF108E" w:rsidRDefault="006962C2">
      <w:pPr>
        <w:pStyle w:val="TOC3"/>
        <w:rPr>
          <w:rFonts w:asciiTheme="minorHAnsi" w:eastAsiaTheme="minorEastAsia" w:hAnsiTheme="minorHAnsi" w:cstheme="minorBidi"/>
          <w:smallCaps w:val="0"/>
          <w:noProof/>
          <w:sz w:val="22"/>
          <w:lang w:val="en-GB" w:eastAsia="en-GB"/>
        </w:rPr>
      </w:pPr>
      <w:hyperlink w:anchor="_Toc504580843" w:history="1">
        <w:r w:rsidR="00EF108E" w:rsidRPr="006B3E33">
          <w:rPr>
            <w:rStyle w:val="Hyperlink"/>
            <w:noProof/>
          </w:rPr>
          <w:t>1.4.6.</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Future perspectives</w:t>
        </w:r>
        <w:r w:rsidR="00EF108E">
          <w:rPr>
            <w:noProof/>
            <w:webHidden/>
          </w:rPr>
          <w:tab/>
        </w:r>
        <w:r w:rsidR="00EF108E">
          <w:rPr>
            <w:noProof/>
            <w:webHidden/>
          </w:rPr>
          <w:fldChar w:fldCharType="begin"/>
        </w:r>
        <w:r w:rsidR="00EF108E">
          <w:rPr>
            <w:noProof/>
            <w:webHidden/>
          </w:rPr>
          <w:instrText xml:space="preserve"> PAGEREF _Toc504580843 \h </w:instrText>
        </w:r>
        <w:r w:rsidR="00EF108E">
          <w:rPr>
            <w:noProof/>
            <w:webHidden/>
          </w:rPr>
        </w:r>
        <w:r w:rsidR="00EF108E">
          <w:rPr>
            <w:noProof/>
            <w:webHidden/>
          </w:rPr>
          <w:fldChar w:fldCharType="separate"/>
        </w:r>
        <w:r w:rsidR="00367A5F">
          <w:rPr>
            <w:noProof/>
            <w:webHidden/>
          </w:rPr>
          <w:t>- 72 -</w:t>
        </w:r>
        <w:r w:rsidR="00EF108E">
          <w:rPr>
            <w:noProof/>
            <w:webHidden/>
          </w:rPr>
          <w:fldChar w:fldCharType="end"/>
        </w:r>
      </w:hyperlink>
    </w:p>
    <w:p w14:paraId="4327E442" w14:textId="1A34C3BC"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44" w:history="1">
        <w:r w:rsidR="00EF108E" w:rsidRPr="006B3E33">
          <w:rPr>
            <w:rStyle w:val="Hyperlink"/>
            <w:noProof/>
          </w:rPr>
          <w:t>1.5.</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Aims</w:t>
        </w:r>
        <w:r w:rsidR="00EF108E">
          <w:rPr>
            <w:noProof/>
            <w:webHidden/>
          </w:rPr>
          <w:tab/>
        </w:r>
        <w:r w:rsidR="00EF108E">
          <w:rPr>
            <w:noProof/>
            <w:webHidden/>
          </w:rPr>
          <w:fldChar w:fldCharType="begin"/>
        </w:r>
        <w:r w:rsidR="00EF108E">
          <w:rPr>
            <w:noProof/>
            <w:webHidden/>
          </w:rPr>
          <w:instrText xml:space="preserve"> PAGEREF _Toc504580844 \h </w:instrText>
        </w:r>
        <w:r w:rsidR="00EF108E">
          <w:rPr>
            <w:noProof/>
            <w:webHidden/>
          </w:rPr>
        </w:r>
        <w:r w:rsidR="00EF108E">
          <w:rPr>
            <w:noProof/>
            <w:webHidden/>
          </w:rPr>
          <w:fldChar w:fldCharType="separate"/>
        </w:r>
        <w:r w:rsidR="00367A5F">
          <w:rPr>
            <w:noProof/>
            <w:webHidden/>
          </w:rPr>
          <w:t>- 74 -</w:t>
        </w:r>
        <w:r w:rsidR="00EF108E">
          <w:rPr>
            <w:noProof/>
            <w:webHidden/>
          </w:rPr>
          <w:fldChar w:fldCharType="end"/>
        </w:r>
      </w:hyperlink>
    </w:p>
    <w:p w14:paraId="6C6C9110" w14:textId="08E01399" w:rsidR="00EF108E" w:rsidRDefault="006962C2">
      <w:pPr>
        <w:pStyle w:val="TOC1"/>
        <w:rPr>
          <w:rFonts w:asciiTheme="minorHAnsi" w:eastAsiaTheme="minorEastAsia" w:hAnsiTheme="minorHAnsi" w:cstheme="minorBidi"/>
          <w:sz w:val="22"/>
          <w:szCs w:val="22"/>
          <w:u w:val="none"/>
          <w:lang w:val="en-GB" w:eastAsia="en-GB"/>
        </w:rPr>
      </w:pPr>
      <w:hyperlink w:anchor="_Toc504580845" w:history="1">
        <w:r w:rsidR="00EF108E" w:rsidRPr="006B3E33">
          <w:rPr>
            <w:rStyle w:val="Hyperlink"/>
          </w:rPr>
          <w:t>2.</w:t>
        </w:r>
        <w:r w:rsidR="00EF108E">
          <w:rPr>
            <w:rFonts w:asciiTheme="minorHAnsi" w:eastAsiaTheme="minorEastAsia" w:hAnsiTheme="minorHAnsi" w:cstheme="minorBidi"/>
            <w:sz w:val="22"/>
            <w:szCs w:val="22"/>
            <w:u w:val="none"/>
            <w:lang w:val="en-GB" w:eastAsia="en-GB"/>
          </w:rPr>
          <w:tab/>
        </w:r>
        <w:r w:rsidR="00EF108E" w:rsidRPr="006B3E33">
          <w:rPr>
            <w:rStyle w:val="Hyperlink"/>
          </w:rPr>
          <w:t>Methodology</w:t>
        </w:r>
        <w:r w:rsidR="00EF108E">
          <w:rPr>
            <w:webHidden/>
          </w:rPr>
          <w:tab/>
        </w:r>
        <w:r w:rsidR="00EF108E">
          <w:rPr>
            <w:webHidden/>
          </w:rPr>
          <w:fldChar w:fldCharType="begin"/>
        </w:r>
        <w:r w:rsidR="00EF108E">
          <w:rPr>
            <w:webHidden/>
          </w:rPr>
          <w:instrText xml:space="preserve"> PAGEREF _Toc504580845 \h </w:instrText>
        </w:r>
        <w:r w:rsidR="00EF108E">
          <w:rPr>
            <w:webHidden/>
          </w:rPr>
        </w:r>
        <w:r w:rsidR="00EF108E">
          <w:rPr>
            <w:webHidden/>
          </w:rPr>
          <w:fldChar w:fldCharType="separate"/>
        </w:r>
        <w:r w:rsidR="00367A5F">
          <w:rPr>
            <w:webHidden/>
          </w:rPr>
          <w:t>- 75 -</w:t>
        </w:r>
        <w:r w:rsidR="00EF108E">
          <w:rPr>
            <w:webHidden/>
          </w:rPr>
          <w:fldChar w:fldCharType="end"/>
        </w:r>
      </w:hyperlink>
    </w:p>
    <w:p w14:paraId="1C0611E5" w14:textId="0ACEAA4D"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46" w:history="1">
        <w:r w:rsidR="00EF108E" w:rsidRPr="006B3E33">
          <w:rPr>
            <w:rStyle w:val="Hyperlink"/>
            <w:noProof/>
          </w:rPr>
          <w:t>2.1.</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Materials</w:t>
        </w:r>
        <w:r w:rsidR="00EF108E">
          <w:rPr>
            <w:noProof/>
            <w:webHidden/>
          </w:rPr>
          <w:tab/>
        </w:r>
        <w:r w:rsidR="00EF108E">
          <w:rPr>
            <w:noProof/>
            <w:webHidden/>
          </w:rPr>
          <w:fldChar w:fldCharType="begin"/>
        </w:r>
        <w:r w:rsidR="00EF108E">
          <w:rPr>
            <w:noProof/>
            <w:webHidden/>
          </w:rPr>
          <w:instrText xml:space="preserve"> PAGEREF _Toc504580846 \h </w:instrText>
        </w:r>
        <w:r w:rsidR="00EF108E">
          <w:rPr>
            <w:noProof/>
            <w:webHidden/>
          </w:rPr>
        </w:r>
        <w:r w:rsidR="00EF108E">
          <w:rPr>
            <w:noProof/>
            <w:webHidden/>
          </w:rPr>
          <w:fldChar w:fldCharType="separate"/>
        </w:r>
        <w:r w:rsidR="00367A5F">
          <w:rPr>
            <w:noProof/>
            <w:webHidden/>
          </w:rPr>
          <w:t>- 77 -</w:t>
        </w:r>
        <w:r w:rsidR="00EF108E">
          <w:rPr>
            <w:noProof/>
            <w:webHidden/>
          </w:rPr>
          <w:fldChar w:fldCharType="end"/>
        </w:r>
      </w:hyperlink>
    </w:p>
    <w:p w14:paraId="2FE93411" w14:textId="49D73155"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47" w:history="1">
        <w:r w:rsidR="00EF108E" w:rsidRPr="006B3E33">
          <w:rPr>
            <w:rStyle w:val="Hyperlink"/>
            <w:noProof/>
          </w:rPr>
          <w:t>2.2.</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Molecular cloning</w:t>
        </w:r>
        <w:r w:rsidR="00EF108E">
          <w:rPr>
            <w:noProof/>
            <w:webHidden/>
          </w:rPr>
          <w:tab/>
        </w:r>
        <w:r w:rsidR="00EF108E">
          <w:rPr>
            <w:noProof/>
            <w:webHidden/>
          </w:rPr>
          <w:fldChar w:fldCharType="begin"/>
        </w:r>
        <w:r w:rsidR="00EF108E">
          <w:rPr>
            <w:noProof/>
            <w:webHidden/>
          </w:rPr>
          <w:instrText xml:space="preserve"> PAGEREF _Toc504580847 \h </w:instrText>
        </w:r>
        <w:r w:rsidR="00EF108E">
          <w:rPr>
            <w:noProof/>
            <w:webHidden/>
          </w:rPr>
        </w:r>
        <w:r w:rsidR="00EF108E">
          <w:rPr>
            <w:noProof/>
            <w:webHidden/>
          </w:rPr>
          <w:fldChar w:fldCharType="separate"/>
        </w:r>
        <w:r w:rsidR="00367A5F">
          <w:rPr>
            <w:noProof/>
            <w:webHidden/>
          </w:rPr>
          <w:t>- 78 -</w:t>
        </w:r>
        <w:r w:rsidR="00EF108E">
          <w:rPr>
            <w:noProof/>
            <w:webHidden/>
          </w:rPr>
          <w:fldChar w:fldCharType="end"/>
        </w:r>
      </w:hyperlink>
    </w:p>
    <w:p w14:paraId="207F3AA8" w14:textId="16C149F8" w:rsidR="00EF108E" w:rsidRDefault="006962C2">
      <w:pPr>
        <w:pStyle w:val="TOC3"/>
        <w:rPr>
          <w:rFonts w:asciiTheme="minorHAnsi" w:eastAsiaTheme="minorEastAsia" w:hAnsiTheme="minorHAnsi" w:cstheme="minorBidi"/>
          <w:smallCaps w:val="0"/>
          <w:noProof/>
          <w:sz w:val="22"/>
          <w:lang w:val="en-GB" w:eastAsia="en-GB"/>
        </w:rPr>
      </w:pPr>
      <w:hyperlink w:anchor="_Toc504580848" w:history="1">
        <w:r w:rsidR="00EF108E" w:rsidRPr="006B3E33">
          <w:rPr>
            <w:rStyle w:val="Hyperlink"/>
            <w:noProof/>
          </w:rPr>
          <w:t>2.2.1.</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CYP3A4</w:t>
        </w:r>
        <w:r w:rsidR="00EF108E">
          <w:rPr>
            <w:noProof/>
            <w:webHidden/>
          </w:rPr>
          <w:tab/>
        </w:r>
        <w:r w:rsidR="00EF108E">
          <w:rPr>
            <w:noProof/>
            <w:webHidden/>
          </w:rPr>
          <w:fldChar w:fldCharType="begin"/>
        </w:r>
        <w:r w:rsidR="00EF108E">
          <w:rPr>
            <w:noProof/>
            <w:webHidden/>
          </w:rPr>
          <w:instrText xml:space="preserve"> PAGEREF _Toc504580848 \h </w:instrText>
        </w:r>
        <w:r w:rsidR="00EF108E">
          <w:rPr>
            <w:noProof/>
            <w:webHidden/>
          </w:rPr>
        </w:r>
        <w:r w:rsidR="00EF108E">
          <w:rPr>
            <w:noProof/>
            <w:webHidden/>
          </w:rPr>
          <w:fldChar w:fldCharType="separate"/>
        </w:r>
        <w:r w:rsidR="00367A5F">
          <w:rPr>
            <w:noProof/>
            <w:webHidden/>
          </w:rPr>
          <w:t>- 78 -</w:t>
        </w:r>
        <w:r w:rsidR="00EF108E">
          <w:rPr>
            <w:noProof/>
            <w:webHidden/>
          </w:rPr>
          <w:fldChar w:fldCharType="end"/>
        </w:r>
      </w:hyperlink>
    </w:p>
    <w:p w14:paraId="4BFA07A3" w14:textId="07786696" w:rsidR="00EF108E" w:rsidRDefault="006962C2">
      <w:pPr>
        <w:pStyle w:val="TOC3"/>
        <w:rPr>
          <w:rFonts w:asciiTheme="minorHAnsi" w:eastAsiaTheme="minorEastAsia" w:hAnsiTheme="minorHAnsi" w:cstheme="minorBidi"/>
          <w:smallCaps w:val="0"/>
          <w:noProof/>
          <w:sz w:val="22"/>
          <w:lang w:val="en-GB" w:eastAsia="en-GB"/>
        </w:rPr>
      </w:pPr>
      <w:hyperlink w:anchor="_Toc504580849" w:history="1">
        <w:r w:rsidR="00EF108E" w:rsidRPr="006B3E33">
          <w:rPr>
            <w:rStyle w:val="Hyperlink"/>
            <w:noProof/>
          </w:rPr>
          <w:t>2.2.2.</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CPR</w:t>
        </w:r>
        <w:r w:rsidR="00EF108E">
          <w:rPr>
            <w:noProof/>
            <w:webHidden/>
          </w:rPr>
          <w:tab/>
        </w:r>
        <w:r w:rsidR="00EF108E">
          <w:rPr>
            <w:noProof/>
            <w:webHidden/>
          </w:rPr>
          <w:fldChar w:fldCharType="begin"/>
        </w:r>
        <w:r w:rsidR="00EF108E">
          <w:rPr>
            <w:noProof/>
            <w:webHidden/>
          </w:rPr>
          <w:instrText xml:space="preserve"> PAGEREF _Toc504580849 \h </w:instrText>
        </w:r>
        <w:r w:rsidR="00EF108E">
          <w:rPr>
            <w:noProof/>
            <w:webHidden/>
          </w:rPr>
        </w:r>
        <w:r w:rsidR="00EF108E">
          <w:rPr>
            <w:noProof/>
            <w:webHidden/>
          </w:rPr>
          <w:fldChar w:fldCharType="separate"/>
        </w:r>
        <w:r w:rsidR="00367A5F">
          <w:rPr>
            <w:noProof/>
            <w:webHidden/>
          </w:rPr>
          <w:t>- 81 -</w:t>
        </w:r>
        <w:r w:rsidR="00EF108E">
          <w:rPr>
            <w:noProof/>
            <w:webHidden/>
          </w:rPr>
          <w:fldChar w:fldCharType="end"/>
        </w:r>
      </w:hyperlink>
    </w:p>
    <w:p w14:paraId="5203D26D" w14:textId="0C81BCF0" w:rsidR="00EF108E" w:rsidRDefault="006962C2">
      <w:pPr>
        <w:pStyle w:val="TOC3"/>
        <w:rPr>
          <w:rFonts w:asciiTheme="minorHAnsi" w:eastAsiaTheme="minorEastAsia" w:hAnsiTheme="minorHAnsi" w:cstheme="minorBidi"/>
          <w:smallCaps w:val="0"/>
          <w:noProof/>
          <w:sz w:val="22"/>
          <w:lang w:val="en-GB" w:eastAsia="en-GB"/>
        </w:rPr>
      </w:pPr>
      <w:hyperlink w:anchor="_Toc504580850" w:history="1">
        <w:r w:rsidR="00EF108E" w:rsidRPr="006B3E33">
          <w:rPr>
            <w:rStyle w:val="Hyperlink"/>
            <w:noProof/>
          </w:rPr>
          <w:t>2.2.3.</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C</w:t>
        </w:r>
        <w:r w:rsidR="00EF108E" w:rsidRPr="006B3E33">
          <w:rPr>
            <w:rStyle w:val="Hyperlink"/>
            <w:i/>
            <w:noProof/>
          </w:rPr>
          <w:t>b</w:t>
        </w:r>
        <w:r w:rsidR="00EF108E" w:rsidRPr="006B3E33">
          <w:rPr>
            <w:rStyle w:val="Hyperlink"/>
            <w:i/>
            <w:noProof/>
            <w:vertAlign w:val="subscript"/>
          </w:rPr>
          <w:t>5</w:t>
        </w:r>
        <w:r w:rsidR="00EF108E">
          <w:rPr>
            <w:noProof/>
            <w:webHidden/>
          </w:rPr>
          <w:tab/>
        </w:r>
        <w:r w:rsidR="00EF108E">
          <w:rPr>
            <w:noProof/>
            <w:webHidden/>
          </w:rPr>
          <w:fldChar w:fldCharType="begin"/>
        </w:r>
        <w:r w:rsidR="00EF108E">
          <w:rPr>
            <w:noProof/>
            <w:webHidden/>
          </w:rPr>
          <w:instrText xml:space="preserve"> PAGEREF _Toc504580850 \h </w:instrText>
        </w:r>
        <w:r w:rsidR="00EF108E">
          <w:rPr>
            <w:noProof/>
            <w:webHidden/>
          </w:rPr>
        </w:r>
        <w:r w:rsidR="00EF108E">
          <w:rPr>
            <w:noProof/>
            <w:webHidden/>
          </w:rPr>
          <w:fldChar w:fldCharType="separate"/>
        </w:r>
        <w:r w:rsidR="00367A5F">
          <w:rPr>
            <w:noProof/>
            <w:webHidden/>
          </w:rPr>
          <w:t>- 82 -</w:t>
        </w:r>
        <w:r w:rsidR="00EF108E">
          <w:rPr>
            <w:noProof/>
            <w:webHidden/>
          </w:rPr>
          <w:fldChar w:fldCharType="end"/>
        </w:r>
      </w:hyperlink>
    </w:p>
    <w:p w14:paraId="77AC941C" w14:textId="2DB67107" w:rsidR="00EF108E" w:rsidRDefault="006962C2">
      <w:pPr>
        <w:pStyle w:val="TOC3"/>
        <w:rPr>
          <w:rFonts w:asciiTheme="minorHAnsi" w:eastAsiaTheme="minorEastAsia" w:hAnsiTheme="minorHAnsi" w:cstheme="minorBidi"/>
          <w:smallCaps w:val="0"/>
          <w:noProof/>
          <w:sz w:val="22"/>
          <w:lang w:val="en-GB" w:eastAsia="en-GB"/>
        </w:rPr>
      </w:pPr>
      <w:hyperlink w:anchor="_Toc504580851" w:history="1">
        <w:r w:rsidR="00EF108E" w:rsidRPr="006B3E33">
          <w:rPr>
            <w:rStyle w:val="Hyperlink"/>
            <w:noProof/>
          </w:rPr>
          <w:t>2.2.4.</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Membrane peptides</w:t>
        </w:r>
        <w:r w:rsidR="00EF108E">
          <w:rPr>
            <w:noProof/>
            <w:webHidden/>
          </w:rPr>
          <w:tab/>
        </w:r>
        <w:r w:rsidR="00EF108E">
          <w:rPr>
            <w:noProof/>
            <w:webHidden/>
          </w:rPr>
          <w:fldChar w:fldCharType="begin"/>
        </w:r>
        <w:r w:rsidR="00EF108E">
          <w:rPr>
            <w:noProof/>
            <w:webHidden/>
          </w:rPr>
          <w:instrText xml:space="preserve"> PAGEREF _Toc504580851 \h </w:instrText>
        </w:r>
        <w:r w:rsidR="00EF108E">
          <w:rPr>
            <w:noProof/>
            <w:webHidden/>
          </w:rPr>
        </w:r>
        <w:r w:rsidR="00EF108E">
          <w:rPr>
            <w:noProof/>
            <w:webHidden/>
          </w:rPr>
          <w:fldChar w:fldCharType="separate"/>
        </w:r>
        <w:r w:rsidR="00367A5F">
          <w:rPr>
            <w:noProof/>
            <w:webHidden/>
          </w:rPr>
          <w:t>- 82 -</w:t>
        </w:r>
        <w:r w:rsidR="00EF108E">
          <w:rPr>
            <w:noProof/>
            <w:webHidden/>
          </w:rPr>
          <w:fldChar w:fldCharType="end"/>
        </w:r>
      </w:hyperlink>
    </w:p>
    <w:p w14:paraId="32BAE152" w14:textId="3079AB1F"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52" w:history="1">
        <w:r w:rsidR="00EF108E" w:rsidRPr="006B3E33">
          <w:rPr>
            <w:rStyle w:val="Hyperlink"/>
            <w:noProof/>
          </w:rPr>
          <w:t>2.3.</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Vesicle preparation</w:t>
        </w:r>
        <w:r w:rsidR="00EF108E">
          <w:rPr>
            <w:noProof/>
            <w:webHidden/>
          </w:rPr>
          <w:tab/>
        </w:r>
        <w:r w:rsidR="00EF108E">
          <w:rPr>
            <w:noProof/>
            <w:webHidden/>
          </w:rPr>
          <w:fldChar w:fldCharType="begin"/>
        </w:r>
        <w:r w:rsidR="00EF108E">
          <w:rPr>
            <w:noProof/>
            <w:webHidden/>
          </w:rPr>
          <w:instrText xml:space="preserve"> PAGEREF _Toc504580852 \h </w:instrText>
        </w:r>
        <w:r w:rsidR="00EF108E">
          <w:rPr>
            <w:noProof/>
            <w:webHidden/>
          </w:rPr>
        </w:r>
        <w:r w:rsidR="00EF108E">
          <w:rPr>
            <w:noProof/>
            <w:webHidden/>
          </w:rPr>
          <w:fldChar w:fldCharType="separate"/>
        </w:r>
        <w:r w:rsidR="00367A5F">
          <w:rPr>
            <w:noProof/>
            <w:webHidden/>
          </w:rPr>
          <w:t>- 85 -</w:t>
        </w:r>
        <w:r w:rsidR="00EF108E">
          <w:rPr>
            <w:noProof/>
            <w:webHidden/>
          </w:rPr>
          <w:fldChar w:fldCharType="end"/>
        </w:r>
      </w:hyperlink>
    </w:p>
    <w:p w14:paraId="4662D70A" w14:textId="1A0879CC" w:rsidR="00EF108E" w:rsidRDefault="006962C2">
      <w:pPr>
        <w:pStyle w:val="TOC3"/>
        <w:rPr>
          <w:rFonts w:asciiTheme="minorHAnsi" w:eastAsiaTheme="minorEastAsia" w:hAnsiTheme="minorHAnsi" w:cstheme="minorBidi"/>
          <w:smallCaps w:val="0"/>
          <w:noProof/>
          <w:sz w:val="22"/>
          <w:lang w:val="en-GB" w:eastAsia="en-GB"/>
        </w:rPr>
      </w:pPr>
      <w:hyperlink w:anchor="_Toc504580853" w:history="1">
        <w:r w:rsidR="00EF108E" w:rsidRPr="006B3E33">
          <w:rPr>
            <w:rStyle w:val="Hyperlink"/>
            <w:noProof/>
          </w:rPr>
          <w:t>2.3.1.</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Polymersomes</w:t>
        </w:r>
        <w:r w:rsidR="00EF108E">
          <w:rPr>
            <w:noProof/>
            <w:webHidden/>
          </w:rPr>
          <w:tab/>
        </w:r>
        <w:r w:rsidR="00EF108E">
          <w:rPr>
            <w:noProof/>
            <w:webHidden/>
          </w:rPr>
          <w:fldChar w:fldCharType="begin"/>
        </w:r>
        <w:r w:rsidR="00EF108E">
          <w:rPr>
            <w:noProof/>
            <w:webHidden/>
          </w:rPr>
          <w:instrText xml:space="preserve"> PAGEREF _Toc504580853 \h </w:instrText>
        </w:r>
        <w:r w:rsidR="00EF108E">
          <w:rPr>
            <w:noProof/>
            <w:webHidden/>
          </w:rPr>
        </w:r>
        <w:r w:rsidR="00EF108E">
          <w:rPr>
            <w:noProof/>
            <w:webHidden/>
          </w:rPr>
          <w:fldChar w:fldCharType="separate"/>
        </w:r>
        <w:r w:rsidR="00367A5F">
          <w:rPr>
            <w:noProof/>
            <w:webHidden/>
          </w:rPr>
          <w:t>- 85 -</w:t>
        </w:r>
        <w:r w:rsidR="00EF108E">
          <w:rPr>
            <w:noProof/>
            <w:webHidden/>
          </w:rPr>
          <w:fldChar w:fldCharType="end"/>
        </w:r>
      </w:hyperlink>
    </w:p>
    <w:p w14:paraId="58E062B6" w14:textId="267D53F6" w:rsidR="00EF108E" w:rsidRDefault="006962C2">
      <w:pPr>
        <w:pStyle w:val="TOC3"/>
        <w:rPr>
          <w:rFonts w:asciiTheme="minorHAnsi" w:eastAsiaTheme="minorEastAsia" w:hAnsiTheme="minorHAnsi" w:cstheme="minorBidi"/>
          <w:smallCaps w:val="0"/>
          <w:noProof/>
          <w:sz w:val="22"/>
          <w:lang w:val="en-GB" w:eastAsia="en-GB"/>
        </w:rPr>
      </w:pPr>
      <w:hyperlink w:anchor="_Toc504580854" w:history="1">
        <w:r w:rsidR="00EF108E" w:rsidRPr="006B3E33">
          <w:rPr>
            <w:rStyle w:val="Hyperlink"/>
            <w:noProof/>
          </w:rPr>
          <w:t>2.3.2.</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Liposomes</w:t>
        </w:r>
        <w:r w:rsidR="00EF108E">
          <w:rPr>
            <w:noProof/>
            <w:webHidden/>
          </w:rPr>
          <w:tab/>
        </w:r>
        <w:r w:rsidR="00EF108E">
          <w:rPr>
            <w:noProof/>
            <w:webHidden/>
          </w:rPr>
          <w:fldChar w:fldCharType="begin"/>
        </w:r>
        <w:r w:rsidR="00EF108E">
          <w:rPr>
            <w:noProof/>
            <w:webHidden/>
          </w:rPr>
          <w:instrText xml:space="preserve"> PAGEREF _Toc504580854 \h </w:instrText>
        </w:r>
        <w:r w:rsidR="00EF108E">
          <w:rPr>
            <w:noProof/>
            <w:webHidden/>
          </w:rPr>
        </w:r>
        <w:r w:rsidR="00EF108E">
          <w:rPr>
            <w:noProof/>
            <w:webHidden/>
          </w:rPr>
          <w:fldChar w:fldCharType="separate"/>
        </w:r>
        <w:r w:rsidR="00367A5F">
          <w:rPr>
            <w:noProof/>
            <w:webHidden/>
          </w:rPr>
          <w:t>- 87 -</w:t>
        </w:r>
        <w:r w:rsidR="00EF108E">
          <w:rPr>
            <w:noProof/>
            <w:webHidden/>
          </w:rPr>
          <w:fldChar w:fldCharType="end"/>
        </w:r>
      </w:hyperlink>
    </w:p>
    <w:p w14:paraId="3337D648" w14:textId="12D236FF"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55" w:history="1">
        <w:r w:rsidR="00EF108E" w:rsidRPr="006B3E33">
          <w:rPr>
            <w:rStyle w:val="Hyperlink"/>
            <w:noProof/>
          </w:rPr>
          <w:t>2.4.</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Protein expression</w:t>
        </w:r>
        <w:r w:rsidR="00EF108E">
          <w:rPr>
            <w:noProof/>
            <w:webHidden/>
          </w:rPr>
          <w:tab/>
        </w:r>
        <w:r w:rsidR="00EF108E">
          <w:rPr>
            <w:noProof/>
            <w:webHidden/>
          </w:rPr>
          <w:fldChar w:fldCharType="begin"/>
        </w:r>
        <w:r w:rsidR="00EF108E">
          <w:rPr>
            <w:noProof/>
            <w:webHidden/>
          </w:rPr>
          <w:instrText xml:space="preserve"> PAGEREF _Toc504580855 \h </w:instrText>
        </w:r>
        <w:r w:rsidR="00EF108E">
          <w:rPr>
            <w:noProof/>
            <w:webHidden/>
          </w:rPr>
        </w:r>
        <w:r w:rsidR="00EF108E">
          <w:rPr>
            <w:noProof/>
            <w:webHidden/>
          </w:rPr>
          <w:fldChar w:fldCharType="separate"/>
        </w:r>
        <w:r w:rsidR="00367A5F">
          <w:rPr>
            <w:noProof/>
            <w:webHidden/>
          </w:rPr>
          <w:t>- 89 -</w:t>
        </w:r>
        <w:r w:rsidR="00EF108E">
          <w:rPr>
            <w:noProof/>
            <w:webHidden/>
          </w:rPr>
          <w:fldChar w:fldCharType="end"/>
        </w:r>
      </w:hyperlink>
    </w:p>
    <w:p w14:paraId="00244CCB" w14:textId="6EBE672F" w:rsidR="00EF108E" w:rsidRDefault="006962C2">
      <w:pPr>
        <w:pStyle w:val="TOC3"/>
        <w:rPr>
          <w:rFonts w:asciiTheme="minorHAnsi" w:eastAsiaTheme="minorEastAsia" w:hAnsiTheme="minorHAnsi" w:cstheme="minorBidi"/>
          <w:smallCaps w:val="0"/>
          <w:noProof/>
          <w:sz w:val="22"/>
          <w:lang w:val="en-GB" w:eastAsia="en-GB"/>
        </w:rPr>
      </w:pPr>
      <w:hyperlink w:anchor="_Toc504580856" w:history="1">
        <w:r w:rsidR="00EF108E" w:rsidRPr="006B3E33">
          <w:rPr>
            <w:rStyle w:val="Hyperlink"/>
            <w:i/>
            <w:noProof/>
          </w:rPr>
          <w:t>2.4.1.</w:t>
        </w:r>
        <w:r w:rsidR="00EF108E">
          <w:rPr>
            <w:rFonts w:asciiTheme="minorHAnsi" w:eastAsiaTheme="minorEastAsia" w:hAnsiTheme="minorHAnsi" w:cstheme="minorBidi"/>
            <w:smallCaps w:val="0"/>
            <w:noProof/>
            <w:sz w:val="22"/>
            <w:lang w:val="en-GB" w:eastAsia="en-GB"/>
          </w:rPr>
          <w:tab/>
        </w:r>
        <w:r w:rsidR="00EF108E" w:rsidRPr="006B3E33">
          <w:rPr>
            <w:rStyle w:val="Hyperlink"/>
            <w:i/>
            <w:noProof/>
          </w:rPr>
          <w:t>E. coli</w:t>
        </w:r>
        <w:r w:rsidR="00EF108E">
          <w:rPr>
            <w:noProof/>
            <w:webHidden/>
          </w:rPr>
          <w:tab/>
        </w:r>
        <w:r w:rsidR="00EF108E">
          <w:rPr>
            <w:noProof/>
            <w:webHidden/>
          </w:rPr>
          <w:fldChar w:fldCharType="begin"/>
        </w:r>
        <w:r w:rsidR="00EF108E">
          <w:rPr>
            <w:noProof/>
            <w:webHidden/>
          </w:rPr>
          <w:instrText xml:space="preserve"> PAGEREF _Toc504580856 \h </w:instrText>
        </w:r>
        <w:r w:rsidR="00EF108E">
          <w:rPr>
            <w:noProof/>
            <w:webHidden/>
          </w:rPr>
        </w:r>
        <w:r w:rsidR="00EF108E">
          <w:rPr>
            <w:noProof/>
            <w:webHidden/>
          </w:rPr>
          <w:fldChar w:fldCharType="separate"/>
        </w:r>
        <w:r w:rsidR="00367A5F">
          <w:rPr>
            <w:noProof/>
            <w:webHidden/>
          </w:rPr>
          <w:t>- 89 -</w:t>
        </w:r>
        <w:r w:rsidR="00EF108E">
          <w:rPr>
            <w:noProof/>
            <w:webHidden/>
          </w:rPr>
          <w:fldChar w:fldCharType="end"/>
        </w:r>
      </w:hyperlink>
    </w:p>
    <w:p w14:paraId="0BA2C9E9" w14:textId="26CAFCF7" w:rsidR="00EF108E" w:rsidRDefault="006962C2">
      <w:pPr>
        <w:pStyle w:val="TOC3"/>
        <w:rPr>
          <w:rFonts w:asciiTheme="minorHAnsi" w:eastAsiaTheme="minorEastAsia" w:hAnsiTheme="minorHAnsi" w:cstheme="minorBidi"/>
          <w:smallCaps w:val="0"/>
          <w:noProof/>
          <w:sz w:val="22"/>
          <w:lang w:val="en-GB" w:eastAsia="en-GB"/>
        </w:rPr>
      </w:pPr>
      <w:hyperlink w:anchor="_Toc504580857" w:history="1">
        <w:r w:rsidR="00EF108E" w:rsidRPr="006B3E33">
          <w:rPr>
            <w:rStyle w:val="Hyperlink"/>
            <w:noProof/>
          </w:rPr>
          <w:t>2.4.2.</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Insect CF</w:t>
        </w:r>
        <w:r w:rsidR="00EF108E">
          <w:rPr>
            <w:noProof/>
            <w:webHidden/>
          </w:rPr>
          <w:tab/>
        </w:r>
        <w:r w:rsidR="00EF108E">
          <w:rPr>
            <w:noProof/>
            <w:webHidden/>
          </w:rPr>
          <w:fldChar w:fldCharType="begin"/>
        </w:r>
        <w:r w:rsidR="00EF108E">
          <w:rPr>
            <w:noProof/>
            <w:webHidden/>
          </w:rPr>
          <w:instrText xml:space="preserve"> PAGEREF _Toc504580857 \h </w:instrText>
        </w:r>
        <w:r w:rsidR="00EF108E">
          <w:rPr>
            <w:noProof/>
            <w:webHidden/>
          </w:rPr>
        </w:r>
        <w:r w:rsidR="00EF108E">
          <w:rPr>
            <w:noProof/>
            <w:webHidden/>
          </w:rPr>
          <w:fldChar w:fldCharType="separate"/>
        </w:r>
        <w:r w:rsidR="00367A5F">
          <w:rPr>
            <w:noProof/>
            <w:webHidden/>
          </w:rPr>
          <w:t>- 89 -</w:t>
        </w:r>
        <w:r w:rsidR="00EF108E">
          <w:rPr>
            <w:noProof/>
            <w:webHidden/>
          </w:rPr>
          <w:fldChar w:fldCharType="end"/>
        </w:r>
      </w:hyperlink>
    </w:p>
    <w:p w14:paraId="7F28B207" w14:textId="64AE3389" w:rsidR="00EF108E" w:rsidRDefault="006962C2">
      <w:pPr>
        <w:pStyle w:val="TOC3"/>
        <w:rPr>
          <w:rFonts w:asciiTheme="minorHAnsi" w:eastAsiaTheme="minorEastAsia" w:hAnsiTheme="minorHAnsi" w:cstheme="minorBidi"/>
          <w:smallCaps w:val="0"/>
          <w:noProof/>
          <w:sz w:val="22"/>
          <w:lang w:val="en-GB" w:eastAsia="en-GB"/>
        </w:rPr>
      </w:pPr>
      <w:hyperlink w:anchor="_Toc504580858" w:history="1">
        <w:r w:rsidR="00EF108E" w:rsidRPr="006B3E33">
          <w:rPr>
            <w:rStyle w:val="Hyperlink"/>
            <w:noProof/>
          </w:rPr>
          <w:t>2.4.3.</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HeLa CF</w:t>
        </w:r>
        <w:r w:rsidR="00EF108E">
          <w:rPr>
            <w:noProof/>
            <w:webHidden/>
          </w:rPr>
          <w:tab/>
        </w:r>
        <w:r w:rsidR="00EF108E">
          <w:rPr>
            <w:noProof/>
            <w:webHidden/>
          </w:rPr>
          <w:fldChar w:fldCharType="begin"/>
        </w:r>
        <w:r w:rsidR="00EF108E">
          <w:rPr>
            <w:noProof/>
            <w:webHidden/>
          </w:rPr>
          <w:instrText xml:space="preserve"> PAGEREF _Toc504580858 \h </w:instrText>
        </w:r>
        <w:r w:rsidR="00EF108E">
          <w:rPr>
            <w:noProof/>
            <w:webHidden/>
          </w:rPr>
        </w:r>
        <w:r w:rsidR="00EF108E">
          <w:rPr>
            <w:noProof/>
            <w:webHidden/>
          </w:rPr>
          <w:fldChar w:fldCharType="separate"/>
        </w:r>
        <w:r w:rsidR="00367A5F">
          <w:rPr>
            <w:noProof/>
            <w:webHidden/>
          </w:rPr>
          <w:t>- 90 -</w:t>
        </w:r>
        <w:r w:rsidR="00EF108E">
          <w:rPr>
            <w:noProof/>
            <w:webHidden/>
          </w:rPr>
          <w:fldChar w:fldCharType="end"/>
        </w:r>
      </w:hyperlink>
    </w:p>
    <w:p w14:paraId="5742C293" w14:textId="74ABE378" w:rsidR="00EF108E" w:rsidRDefault="006962C2">
      <w:pPr>
        <w:pStyle w:val="TOC3"/>
        <w:rPr>
          <w:rFonts w:asciiTheme="minorHAnsi" w:eastAsiaTheme="minorEastAsia" w:hAnsiTheme="minorHAnsi" w:cstheme="minorBidi"/>
          <w:smallCaps w:val="0"/>
          <w:noProof/>
          <w:sz w:val="22"/>
          <w:lang w:val="en-GB" w:eastAsia="en-GB"/>
        </w:rPr>
      </w:pPr>
      <w:hyperlink w:anchor="_Toc504580859" w:history="1">
        <w:r w:rsidR="00EF108E" w:rsidRPr="006B3E33">
          <w:rPr>
            <w:rStyle w:val="Hyperlink"/>
            <w:noProof/>
          </w:rPr>
          <w:t>2.4.4.</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Wheat germ CF</w:t>
        </w:r>
        <w:r w:rsidR="00EF108E">
          <w:rPr>
            <w:noProof/>
            <w:webHidden/>
          </w:rPr>
          <w:tab/>
        </w:r>
        <w:r w:rsidR="00EF108E">
          <w:rPr>
            <w:noProof/>
            <w:webHidden/>
          </w:rPr>
          <w:fldChar w:fldCharType="begin"/>
        </w:r>
        <w:r w:rsidR="00EF108E">
          <w:rPr>
            <w:noProof/>
            <w:webHidden/>
          </w:rPr>
          <w:instrText xml:space="preserve"> PAGEREF _Toc504580859 \h </w:instrText>
        </w:r>
        <w:r w:rsidR="00EF108E">
          <w:rPr>
            <w:noProof/>
            <w:webHidden/>
          </w:rPr>
        </w:r>
        <w:r w:rsidR="00EF108E">
          <w:rPr>
            <w:noProof/>
            <w:webHidden/>
          </w:rPr>
          <w:fldChar w:fldCharType="separate"/>
        </w:r>
        <w:r w:rsidR="00367A5F">
          <w:rPr>
            <w:noProof/>
            <w:webHidden/>
          </w:rPr>
          <w:t>- 90 -</w:t>
        </w:r>
        <w:r w:rsidR="00EF108E">
          <w:rPr>
            <w:noProof/>
            <w:webHidden/>
          </w:rPr>
          <w:fldChar w:fldCharType="end"/>
        </w:r>
      </w:hyperlink>
    </w:p>
    <w:p w14:paraId="372F5EB0" w14:textId="3B2AEE6B"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60" w:history="1">
        <w:r w:rsidR="00EF108E" w:rsidRPr="006B3E33">
          <w:rPr>
            <w:rStyle w:val="Hyperlink"/>
            <w:noProof/>
          </w:rPr>
          <w:t>2.5.</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Analysis of protein expression</w:t>
        </w:r>
        <w:r w:rsidR="00EF108E">
          <w:rPr>
            <w:noProof/>
            <w:webHidden/>
          </w:rPr>
          <w:tab/>
        </w:r>
        <w:r w:rsidR="00EF108E">
          <w:rPr>
            <w:noProof/>
            <w:webHidden/>
          </w:rPr>
          <w:fldChar w:fldCharType="begin"/>
        </w:r>
        <w:r w:rsidR="00EF108E">
          <w:rPr>
            <w:noProof/>
            <w:webHidden/>
          </w:rPr>
          <w:instrText xml:space="preserve"> PAGEREF _Toc504580860 \h </w:instrText>
        </w:r>
        <w:r w:rsidR="00EF108E">
          <w:rPr>
            <w:noProof/>
            <w:webHidden/>
          </w:rPr>
        </w:r>
        <w:r w:rsidR="00EF108E">
          <w:rPr>
            <w:noProof/>
            <w:webHidden/>
          </w:rPr>
          <w:fldChar w:fldCharType="separate"/>
        </w:r>
        <w:r w:rsidR="00367A5F">
          <w:rPr>
            <w:noProof/>
            <w:webHidden/>
          </w:rPr>
          <w:t>- 91 -</w:t>
        </w:r>
        <w:r w:rsidR="00EF108E">
          <w:rPr>
            <w:noProof/>
            <w:webHidden/>
          </w:rPr>
          <w:fldChar w:fldCharType="end"/>
        </w:r>
      </w:hyperlink>
    </w:p>
    <w:p w14:paraId="2F50653F" w14:textId="770A3989" w:rsidR="00EF108E" w:rsidRDefault="006962C2">
      <w:pPr>
        <w:pStyle w:val="TOC3"/>
        <w:rPr>
          <w:rFonts w:asciiTheme="minorHAnsi" w:eastAsiaTheme="minorEastAsia" w:hAnsiTheme="minorHAnsi" w:cstheme="minorBidi"/>
          <w:smallCaps w:val="0"/>
          <w:noProof/>
          <w:sz w:val="22"/>
          <w:lang w:val="en-GB" w:eastAsia="en-GB"/>
        </w:rPr>
      </w:pPr>
      <w:hyperlink w:anchor="_Toc504580861" w:history="1">
        <w:r w:rsidR="00EF108E" w:rsidRPr="006B3E33">
          <w:rPr>
            <w:rStyle w:val="Hyperlink"/>
            <w:noProof/>
          </w:rPr>
          <w:t>2.5.1.</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SDS-PAGE</w:t>
        </w:r>
        <w:r w:rsidR="00EF108E">
          <w:rPr>
            <w:noProof/>
            <w:webHidden/>
          </w:rPr>
          <w:tab/>
        </w:r>
        <w:r w:rsidR="00EF108E">
          <w:rPr>
            <w:noProof/>
            <w:webHidden/>
          </w:rPr>
          <w:fldChar w:fldCharType="begin"/>
        </w:r>
        <w:r w:rsidR="00EF108E">
          <w:rPr>
            <w:noProof/>
            <w:webHidden/>
          </w:rPr>
          <w:instrText xml:space="preserve"> PAGEREF _Toc504580861 \h </w:instrText>
        </w:r>
        <w:r w:rsidR="00EF108E">
          <w:rPr>
            <w:noProof/>
            <w:webHidden/>
          </w:rPr>
        </w:r>
        <w:r w:rsidR="00EF108E">
          <w:rPr>
            <w:noProof/>
            <w:webHidden/>
          </w:rPr>
          <w:fldChar w:fldCharType="separate"/>
        </w:r>
        <w:r w:rsidR="00367A5F">
          <w:rPr>
            <w:noProof/>
            <w:webHidden/>
          </w:rPr>
          <w:t>- 91 -</w:t>
        </w:r>
        <w:r w:rsidR="00EF108E">
          <w:rPr>
            <w:noProof/>
            <w:webHidden/>
          </w:rPr>
          <w:fldChar w:fldCharType="end"/>
        </w:r>
      </w:hyperlink>
    </w:p>
    <w:p w14:paraId="3A48FD86" w14:textId="287633E0" w:rsidR="00EF108E" w:rsidRDefault="006962C2">
      <w:pPr>
        <w:pStyle w:val="TOC3"/>
        <w:rPr>
          <w:rFonts w:asciiTheme="minorHAnsi" w:eastAsiaTheme="minorEastAsia" w:hAnsiTheme="minorHAnsi" w:cstheme="minorBidi"/>
          <w:smallCaps w:val="0"/>
          <w:noProof/>
          <w:sz w:val="22"/>
          <w:lang w:val="en-GB" w:eastAsia="en-GB"/>
        </w:rPr>
      </w:pPr>
      <w:hyperlink w:anchor="_Toc504580862" w:history="1">
        <w:r w:rsidR="00EF108E" w:rsidRPr="006B3E33">
          <w:rPr>
            <w:rStyle w:val="Hyperlink"/>
            <w:noProof/>
          </w:rPr>
          <w:t>2.5.2.</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Western blot</w:t>
        </w:r>
        <w:r w:rsidR="00EF108E">
          <w:rPr>
            <w:noProof/>
            <w:webHidden/>
          </w:rPr>
          <w:tab/>
        </w:r>
        <w:r w:rsidR="00EF108E">
          <w:rPr>
            <w:noProof/>
            <w:webHidden/>
          </w:rPr>
          <w:fldChar w:fldCharType="begin"/>
        </w:r>
        <w:r w:rsidR="00EF108E">
          <w:rPr>
            <w:noProof/>
            <w:webHidden/>
          </w:rPr>
          <w:instrText xml:space="preserve"> PAGEREF _Toc504580862 \h </w:instrText>
        </w:r>
        <w:r w:rsidR="00EF108E">
          <w:rPr>
            <w:noProof/>
            <w:webHidden/>
          </w:rPr>
        </w:r>
        <w:r w:rsidR="00EF108E">
          <w:rPr>
            <w:noProof/>
            <w:webHidden/>
          </w:rPr>
          <w:fldChar w:fldCharType="separate"/>
        </w:r>
        <w:r w:rsidR="00367A5F">
          <w:rPr>
            <w:noProof/>
            <w:webHidden/>
          </w:rPr>
          <w:t>- 91 -</w:t>
        </w:r>
        <w:r w:rsidR="00EF108E">
          <w:rPr>
            <w:noProof/>
            <w:webHidden/>
          </w:rPr>
          <w:fldChar w:fldCharType="end"/>
        </w:r>
      </w:hyperlink>
    </w:p>
    <w:p w14:paraId="1D32DD24" w14:textId="6466A8EB"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63" w:history="1">
        <w:r w:rsidR="00EF108E" w:rsidRPr="006B3E33">
          <w:rPr>
            <w:rStyle w:val="Hyperlink"/>
            <w:noProof/>
          </w:rPr>
          <w:t>2.6.</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Purification</w:t>
        </w:r>
        <w:r w:rsidR="00EF108E">
          <w:rPr>
            <w:noProof/>
            <w:webHidden/>
          </w:rPr>
          <w:tab/>
        </w:r>
        <w:r w:rsidR="00EF108E">
          <w:rPr>
            <w:noProof/>
            <w:webHidden/>
          </w:rPr>
          <w:fldChar w:fldCharType="begin"/>
        </w:r>
        <w:r w:rsidR="00EF108E">
          <w:rPr>
            <w:noProof/>
            <w:webHidden/>
          </w:rPr>
          <w:instrText xml:space="preserve"> PAGEREF _Toc504580863 \h </w:instrText>
        </w:r>
        <w:r w:rsidR="00EF108E">
          <w:rPr>
            <w:noProof/>
            <w:webHidden/>
          </w:rPr>
        </w:r>
        <w:r w:rsidR="00EF108E">
          <w:rPr>
            <w:noProof/>
            <w:webHidden/>
          </w:rPr>
          <w:fldChar w:fldCharType="separate"/>
        </w:r>
        <w:r w:rsidR="00367A5F">
          <w:rPr>
            <w:noProof/>
            <w:webHidden/>
          </w:rPr>
          <w:t>- 92 -</w:t>
        </w:r>
        <w:r w:rsidR="00EF108E">
          <w:rPr>
            <w:noProof/>
            <w:webHidden/>
          </w:rPr>
          <w:fldChar w:fldCharType="end"/>
        </w:r>
      </w:hyperlink>
    </w:p>
    <w:p w14:paraId="435A714A" w14:textId="1BAF4681" w:rsidR="00EF108E" w:rsidRDefault="006962C2">
      <w:pPr>
        <w:pStyle w:val="TOC3"/>
        <w:rPr>
          <w:rFonts w:asciiTheme="minorHAnsi" w:eastAsiaTheme="minorEastAsia" w:hAnsiTheme="minorHAnsi" w:cstheme="minorBidi"/>
          <w:smallCaps w:val="0"/>
          <w:noProof/>
          <w:sz w:val="22"/>
          <w:lang w:val="en-GB" w:eastAsia="en-GB"/>
        </w:rPr>
      </w:pPr>
      <w:hyperlink w:anchor="_Toc504580864" w:history="1">
        <w:r w:rsidR="00EF108E" w:rsidRPr="006B3E33">
          <w:rPr>
            <w:rStyle w:val="Hyperlink"/>
            <w:noProof/>
          </w:rPr>
          <w:t>2.6.1.</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Polyhistidine tag-Nickel purification</w:t>
        </w:r>
        <w:r w:rsidR="00EF108E">
          <w:rPr>
            <w:noProof/>
            <w:webHidden/>
          </w:rPr>
          <w:tab/>
        </w:r>
        <w:r w:rsidR="00EF108E">
          <w:rPr>
            <w:noProof/>
            <w:webHidden/>
          </w:rPr>
          <w:fldChar w:fldCharType="begin"/>
        </w:r>
        <w:r w:rsidR="00EF108E">
          <w:rPr>
            <w:noProof/>
            <w:webHidden/>
          </w:rPr>
          <w:instrText xml:space="preserve"> PAGEREF _Toc504580864 \h </w:instrText>
        </w:r>
        <w:r w:rsidR="00EF108E">
          <w:rPr>
            <w:noProof/>
            <w:webHidden/>
          </w:rPr>
        </w:r>
        <w:r w:rsidR="00EF108E">
          <w:rPr>
            <w:noProof/>
            <w:webHidden/>
          </w:rPr>
          <w:fldChar w:fldCharType="separate"/>
        </w:r>
        <w:r w:rsidR="00367A5F">
          <w:rPr>
            <w:noProof/>
            <w:webHidden/>
          </w:rPr>
          <w:t>- 92 -</w:t>
        </w:r>
        <w:r w:rsidR="00EF108E">
          <w:rPr>
            <w:noProof/>
            <w:webHidden/>
          </w:rPr>
          <w:fldChar w:fldCharType="end"/>
        </w:r>
      </w:hyperlink>
    </w:p>
    <w:p w14:paraId="7FB8FB19" w14:textId="1230563C" w:rsidR="00EF108E" w:rsidRDefault="006962C2">
      <w:pPr>
        <w:pStyle w:val="TOC3"/>
        <w:rPr>
          <w:rFonts w:asciiTheme="minorHAnsi" w:eastAsiaTheme="minorEastAsia" w:hAnsiTheme="minorHAnsi" w:cstheme="minorBidi"/>
          <w:smallCaps w:val="0"/>
          <w:noProof/>
          <w:sz w:val="22"/>
          <w:lang w:val="en-GB" w:eastAsia="en-GB"/>
        </w:rPr>
      </w:pPr>
      <w:hyperlink w:anchor="_Toc504580865" w:history="1">
        <w:r w:rsidR="00EF108E" w:rsidRPr="006B3E33">
          <w:rPr>
            <w:rStyle w:val="Hyperlink"/>
            <w:noProof/>
          </w:rPr>
          <w:t>2.6.2.</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Biotin-avidin purification</w:t>
        </w:r>
        <w:r w:rsidR="00EF108E">
          <w:rPr>
            <w:noProof/>
            <w:webHidden/>
          </w:rPr>
          <w:tab/>
        </w:r>
        <w:r w:rsidR="00EF108E">
          <w:rPr>
            <w:noProof/>
            <w:webHidden/>
          </w:rPr>
          <w:fldChar w:fldCharType="begin"/>
        </w:r>
        <w:r w:rsidR="00EF108E">
          <w:rPr>
            <w:noProof/>
            <w:webHidden/>
          </w:rPr>
          <w:instrText xml:space="preserve"> PAGEREF _Toc504580865 \h </w:instrText>
        </w:r>
        <w:r w:rsidR="00EF108E">
          <w:rPr>
            <w:noProof/>
            <w:webHidden/>
          </w:rPr>
        </w:r>
        <w:r w:rsidR="00EF108E">
          <w:rPr>
            <w:noProof/>
            <w:webHidden/>
          </w:rPr>
          <w:fldChar w:fldCharType="separate"/>
        </w:r>
        <w:r w:rsidR="00367A5F">
          <w:rPr>
            <w:noProof/>
            <w:webHidden/>
          </w:rPr>
          <w:t>- 92 -</w:t>
        </w:r>
        <w:r w:rsidR="00EF108E">
          <w:rPr>
            <w:noProof/>
            <w:webHidden/>
          </w:rPr>
          <w:fldChar w:fldCharType="end"/>
        </w:r>
      </w:hyperlink>
    </w:p>
    <w:p w14:paraId="7685D867" w14:textId="799D3008" w:rsidR="00EF108E" w:rsidRDefault="006962C2">
      <w:pPr>
        <w:pStyle w:val="TOC3"/>
        <w:rPr>
          <w:rFonts w:asciiTheme="minorHAnsi" w:eastAsiaTheme="minorEastAsia" w:hAnsiTheme="minorHAnsi" w:cstheme="minorBidi"/>
          <w:smallCaps w:val="0"/>
          <w:noProof/>
          <w:sz w:val="22"/>
          <w:lang w:val="en-GB" w:eastAsia="en-GB"/>
        </w:rPr>
      </w:pPr>
      <w:hyperlink w:anchor="_Toc504580866" w:history="1">
        <w:r w:rsidR="00EF108E" w:rsidRPr="006B3E33">
          <w:rPr>
            <w:rStyle w:val="Hyperlink"/>
            <w:noProof/>
          </w:rPr>
          <w:t>2.6.3.</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Filtration</w:t>
        </w:r>
        <w:r w:rsidR="00EF108E">
          <w:rPr>
            <w:noProof/>
            <w:webHidden/>
          </w:rPr>
          <w:tab/>
        </w:r>
        <w:r w:rsidR="00EF108E">
          <w:rPr>
            <w:noProof/>
            <w:webHidden/>
          </w:rPr>
          <w:fldChar w:fldCharType="begin"/>
        </w:r>
        <w:r w:rsidR="00EF108E">
          <w:rPr>
            <w:noProof/>
            <w:webHidden/>
          </w:rPr>
          <w:instrText xml:space="preserve"> PAGEREF _Toc504580866 \h </w:instrText>
        </w:r>
        <w:r w:rsidR="00EF108E">
          <w:rPr>
            <w:noProof/>
            <w:webHidden/>
          </w:rPr>
        </w:r>
        <w:r w:rsidR="00EF108E">
          <w:rPr>
            <w:noProof/>
            <w:webHidden/>
          </w:rPr>
          <w:fldChar w:fldCharType="separate"/>
        </w:r>
        <w:r w:rsidR="00367A5F">
          <w:rPr>
            <w:noProof/>
            <w:webHidden/>
          </w:rPr>
          <w:t>- 93 -</w:t>
        </w:r>
        <w:r w:rsidR="00EF108E">
          <w:rPr>
            <w:noProof/>
            <w:webHidden/>
          </w:rPr>
          <w:fldChar w:fldCharType="end"/>
        </w:r>
      </w:hyperlink>
    </w:p>
    <w:p w14:paraId="07CBDE09" w14:textId="34A348BE" w:rsidR="00EF108E" w:rsidRDefault="006962C2">
      <w:pPr>
        <w:pStyle w:val="TOC3"/>
        <w:rPr>
          <w:rFonts w:asciiTheme="minorHAnsi" w:eastAsiaTheme="minorEastAsia" w:hAnsiTheme="minorHAnsi" w:cstheme="minorBidi"/>
          <w:smallCaps w:val="0"/>
          <w:noProof/>
          <w:sz w:val="22"/>
          <w:lang w:val="en-GB" w:eastAsia="en-GB"/>
        </w:rPr>
      </w:pPr>
      <w:hyperlink w:anchor="_Toc504580867" w:history="1">
        <w:r w:rsidR="00EF108E" w:rsidRPr="006B3E33">
          <w:rPr>
            <w:rStyle w:val="Hyperlink"/>
            <w:noProof/>
          </w:rPr>
          <w:t>2.6.4.</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Centrifugation</w:t>
        </w:r>
        <w:r w:rsidR="00EF108E">
          <w:rPr>
            <w:noProof/>
            <w:webHidden/>
          </w:rPr>
          <w:tab/>
        </w:r>
        <w:r w:rsidR="00EF108E">
          <w:rPr>
            <w:noProof/>
            <w:webHidden/>
          </w:rPr>
          <w:fldChar w:fldCharType="begin"/>
        </w:r>
        <w:r w:rsidR="00EF108E">
          <w:rPr>
            <w:noProof/>
            <w:webHidden/>
          </w:rPr>
          <w:instrText xml:space="preserve"> PAGEREF _Toc504580867 \h </w:instrText>
        </w:r>
        <w:r w:rsidR="00EF108E">
          <w:rPr>
            <w:noProof/>
            <w:webHidden/>
          </w:rPr>
        </w:r>
        <w:r w:rsidR="00EF108E">
          <w:rPr>
            <w:noProof/>
            <w:webHidden/>
          </w:rPr>
          <w:fldChar w:fldCharType="separate"/>
        </w:r>
        <w:r w:rsidR="00367A5F">
          <w:rPr>
            <w:noProof/>
            <w:webHidden/>
          </w:rPr>
          <w:t>- 93 -</w:t>
        </w:r>
        <w:r w:rsidR="00EF108E">
          <w:rPr>
            <w:noProof/>
            <w:webHidden/>
          </w:rPr>
          <w:fldChar w:fldCharType="end"/>
        </w:r>
      </w:hyperlink>
    </w:p>
    <w:p w14:paraId="3311A110" w14:textId="331F9ACC" w:rsidR="00EF108E" w:rsidRDefault="006962C2">
      <w:pPr>
        <w:pStyle w:val="TOC3"/>
        <w:rPr>
          <w:rFonts w:asciiTheme="minorHAnsi" w:eastAsiaTheme="minorEastAsia" w:hAnsiTheme="minorHAnsi" w:cstheme="minorBidi"/>
          <w:smallCaps w:val="0"/>
          <w:noProof/>
          <w:sz w:val="22"/>
          <w:lang w:val="en-GB" w:eastAsia="en-GB"/>
        </w:rPr>
      </w:pPr>
      <w:hyperlink w:anchor="_Toc504580868" w:history="1">
        <w:r w:rsidR="00EF108E" w:rsidRPr="006B3E33">
          <w:rPr>
            <w:rStyle w:val="Hyperlink"/>
            <w:noProof/>
          </w:rPr>
          <w:t>2.6.5.</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Size exclusion chromatography</w:t>
        </w:r>
        <w:r w:rsidR="00EF108E">
          <w:rPr>
            <w:noProof/>
            <w:webHidden/>
          </w:rPr>
          <w:tab/>
        </w:r>
        <w:r w:rsidR="00EF108E">
          <w:rPr>
            <w:noProof/>
            <w:webHidden/>
          </w:rPr>
          <w:fldChar w:fldCharType="begin"/>
        </w:r>
        <w:r w:rsidR="00EF108E">
          <w:rPr>
            <w:noProof/>
            <w:webHidden/>
          </w:rPr>
          <w:instrText xml:space="preserve"> PAGEREF _Toc504580868 \h </w:instrText>
        </w:r>
        <w:r w:rsidR="00EF108E">
          <w:rPr>
            <w:noProof/>
            <w:webHidden/>
          </w:rPr>
        </w:r>
        <w:r w:rsidR="00EF108E">
          <w:rPr>
            <w:noProof/>
            <w:webHidden/>
          </w:rPr>
          <w:fldChar w:fldCharType="separate"/>
        </w:r>
        <w:r w:rsidR="00367A5F">
          <w:rPr>
            <w:noProof/>
            <w:webHidden/>
          </w:rPr>
          <w:t>- 93 -</w:t>
        </w:r>
        <w:r w:rsidR="00EF108E">
          <w:rPr>
            <w:noProof/>
            <w:webHidden/>
          </w:rPr>
          <w:fldChar w:fldCharType="end"/>
        </w:r>
      </w:hyperlink>
    </w:p>
    <w:p w14:paraId="465CB994" w14:textId="2EC585A6"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69" w:history="1">
        <w:r w:rsidR="00EF108E" w:rsidRPr="006B3E33">
          <w:rPr>
            <w:rStyle w:val="Hyperlink"/>
            <w:noProof/>
          </w:rPr>
          <w:t>2.7.</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CYP3A4 activity assay</w:t>
        </w:r>
        <w:r w:rsidR="00EF108E">
          <w:rPr>
            <w:noProof/>
            <w:webHidden/>
          </w:rPr>
          <w:tab/>
        </w:r>
        <w:r w:rsidR="00EF108E">
          <w:rPr>
            <w:noProof/>
            <w:webHidden/>
          </w:rPr>
          <w:fldChar w:fldCharType="begin"/>
        </w:r>
        <w:r w:rsidR="00EF108E">
          <w:rPr>
            <w:noProof/>
            <w:webHidden/>
          </w:rPr>
          <w:instrText xml:space="preserve"> PAGEREF _Toc504580869 \h </w:instrText>
        </w:r>
        <w:r w:rsidR="00EF108E">
          <w:rPr>
            <w:noProof/>
            <w:webHidden/>
          </w:rPr>
        </w:r>
        <w:r w:rsidR="00EF108E">
          <w:rPr>
            <w:noProof/>
            <w:webHidden/>
          </w:rPr>
          <w:fldChar w:fldCharType="separate"/>
        </w:r>
        <w:r w:rsidR="00367A5F">
          <w:rPr>
            <w:noProof/>
            <w:webHidden/>
          </w:rPr>
          <w:t>- 94 -</w:t>
        </w:r>
        <w:r w:rsidR="00EF108E">
          <w:rPr>
            <w:noProof/>
            <w:webHidden/>
          </w:rPr>
          <w:fldChar w:fldCharType="end"/>
        </w:r>
      </w:hyperlink>
    </w:p>
    <w:p w14:paraId="6E4849A4" w14:textId="020C4ECE"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70" w:history="1">
        <w:r w:rsidR="00EF108E" w:rsidRPr="006B3E33">
          <w:rPr>
            <w:rStyle w:val="Hyperlink"/>
            <w:noProof/>
          </w:rPr>
          <w:t>2.8.</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Characterisation</w:t>
        </w:r>
        <w:r w:rsidR="00EF108E">
          <w:rPr>
            <w:noProof/>
            <w:webHidden/>
          </w:rPr>
          <w:tab/>
        </w:r>
        <w:r w:rsidR="00EF108E">
          <w:rPr>
            <w:noProof/>
            <w:webHidden/>
          </w:rPr>
          <w:fldChar w:fldCharType="begin"/>
        </w:r>
        <w:r w:rsidR="00EF108E">
          <w:rPr>
            <w:noProof/>
            <w:webHidden/>
          </w:rPr>
          <w:instrText xml:space="preserve"> PAGEREF _Toc504580870 \h </w:instrText>
        </w:r>
        <w:r w:rsidR="00EF108E">
          <w:rPr>
            <w:noProof/>
            <w:webHidden/>
          </w:rPr>
        </w:r>
        <w:r w:rsidR="00EF108E">
          <w:rPr>
            <w:noProof/>
            <w:webHidden/>
          </w:rPr>
          <w:fldChar w:fldCharType="separate"/>
        </w:r>
        <w:r w:rsidR="00367A5F">
          <w:rPr>
            <w:noProof/>
            <w:webHidden/>
          </w:rPr>
          <w:t>- 94 -</w:t>
        </w:r>
        <w:r w:rsidR="00EF108E">
          <w:rPr>
            <w:noProof/>
            <w:webHidden/>
          </w:rPr>
          <w:fldChar w:fldCharType="end"/>
        </w:r>
      </w:hyperlink>
    </w:p>
    <w:p w14:paraId="663E017A" w14:textId="014A7204" w:rsidR="00EF108E" w:rsidRDefault="006962C2">
      <w:pPr>
        <w:pStyle w:val="TOC3"/>
        <w:rPr>
          <w:rFonts w:asciiTheme="minorHAnsi" w:eastAsiaTheme="minorEastAsia" w:hAnsiTheme="minorHAnsi" w:cstheme="minorBidi"/>
          <w:smallCaps w:val="0"/>
          <w:noProof/>
          <w:sz w:val="22"/>
          <w:lang w:val="en-GB" w:eastAsia="en-GB"/>
        </w:rPr>
      </w:pPr>
      <w:hyperlink w:anchor="_Toc504580871" w:history="1">
        <w:r w:rsidR="00EF108E" w:rsidRPr="006B3E33">
          <w:rPr>
            <w:rStyle w:val="Hyperlink"/>
            <w:noProof/>
          </w:rPr>
          <w:t>2.8.1.</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Dynamic light scattering</w:t>
        </w:r>
        <w:r w:rsidR="00EF108E">
          <w:rPr>
            <w:noProof/>
            <w:webHidden/>
          </w:rPr>
          <w:tab/>
        </w:r>
        <w:r w:rsidR="00EF108E">
          <w:rPr>
            <w:noProof/>
            <w:webHidden/>
          </w:rPr>
          <w:fldChar w:fldCharType="begin"/>
        </w:r>
        <w:r w:rsidR="00EF108E">
          <w:rPr>
            <w:noProof/>
            <w:webHidden/>
          </w:rPr>
          <w:instrText xml:space="preserve"> PAGEREF _Toc504580871 \h </w:instrText>
        </w:r>
        <w:r w:rsidR="00EF108E">
          <w:rPr>
            <w:noProof/>
            <w:webHidden/>
          </w:rPr>
        </w:r>
        <w:r w:rsidR="00EF108E">
          <w:rPr>
            <w:noProof/>
            <w:webHidden/>
          </w:rPr>
          <w:fldChar w:fldCharType="separate"/>
        </w:r>
        <w:r w:rsidR="00367A5F">
          <w:rPr>
            <w:noProof/>
            <w:webHidden/>
          </w:rPr>
          <w:t>- 94 -</w:t>
        </w:r>
        <w:r w:rsidR="00EF108E">
          <w:rPr>
            <w:noProof/>
            <w:webHidden/>
          </w:rPr>
          <w:fldChar w:fldCharType="end"/>
        </w:r>
      </w:hyperlink>
    </w:p>
    <w:p w14:paraId="73CB8A8C" w14:textId="4DB80A10" w:rsidR="00EF108E" w:rsidRDefault="006962C2">
      <w:pPr>
        <w:pStyle w:val="TOC3"/>
        <w:rPr>
          <w:rFonts w:asciiTheme="minorHAnsi" w:eastAsiaTheme="minorEastAsia" w:hAnsiTheme="minorHAnsi" w:cstheme="minorBidi"/>
          <w:smallCaps w:val="0"/>
          <w:noProof/>
          <w:sz w:val="22"/>
          <w:lang w:val="en-GB" w:eastAsia="en-GB"/>
        </w:rPr>
      </w:pPr>
      <w:hyperlink w:anchor="_Toc504580872" w:history="1">
        <w:r w:rsidR="00EF108E" w:rsidRPr="006B3E33">
          <w:rPr>
            <w:rStyle w:val="Hyperlink"/>
            <w:noProof/>
          </w:rPr>
          <w:t>2.8.2.</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Flow cytometry</w:t>
        </w:r>
        <w:r w:rsidR="00EF108E">
          <w:rPr>
            <w:noProof/>
            <w:webHidden/>
          </w:rPr>
          <w:tab/>
        </w:r>
        <w:r w:rsidR="00EF108E">
          <w:rPr>
            <w:noProof/>
            <w:webHidden/>
          </w:rPr>
          <w:fldChar w:fldCharType="begin"/>
        </w:r>
        <w:r w:rsidR="00EF108E">
          <w:rPr>
            <w:noProof/>
            <w:webHidden/>
          </w:rPr>
          <w:instrText xml:space="preserve"> PAGEREF _Toc504580872 \h </w:instrText>
        </w:r>
        <w:r w:rsidR="00EF108E">
          <w:rPr>
            <w:noProof/>
            <w:webHidden/>
          </w:rPr>
        </w:r>
        <w:r w:rsidR="00EF108E">
          <w:rPr>
            <w:noProof/>
            <w:webHidden/>
          </w:rPr>
          <w:fldChar w:fldCharType="separate"/>
        </w:r>
        <w:r w:rsidR="00367A5F">
          <w:rPr>
            <w:noProof/>
            <w:webHidden/>
          </w:rPr>
          <w:t>- 95 -</w:t>
        </w:r>
        <w:r w:rsidR="00EF108E">
          <w:rPr>
            <w:noProof/>
            <w:webHidden/>
          </w:rPr>
          <w:fldChar w:fldCharType="end"/>
        </w:r>
      </w:hyperlink>
    </w:p>
    <w:p w14:paraId="628F05E8" w14:textId="7A8C0FA5" w:rsidR="00EF108E" w:rsidRDefault="006962C2">
      <w:pPr>
        <w:pStyle w:val="TOC3"/>
        <w:rPr>
          <w:rFonts w:asciiTheme="minorHAnsi" w:eastAsiaTheme="minorEastAsia" w:hAnsiTheme="minorHAnsi" w:cstheme="minorBidi"/>
          <w:smallCaps w:val="0"/>
          <w:noProof/>
          <w:sz w:val="22"/>
          <w:lang w:val="en-GB" w:eastAsia="en-GB"/>
        </w:rPr>
      </w:pPr>
      <w:hyperlink w:anchor="_Toc504580873" w:history="1">
        <w:r w:rsidR="00EF108E" w:rsidRPr="006B3E33">
          <w:rPr>
            <w:rStyle w:val="Hyperlink"/>
            <w:noProof/>
          </w:rPr>
          <w:t>2.8.3.</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Fluorescence microscopy</w:t>
        </w:r>
        <w:r w:rsidR="00EF108E">
          <w:rPr>
            <w:noProof/>
            <w:webHidden/>
          </w:rPr>
          <w:tab/>
        </w:r>
        <w:r w:rsidR="00EF108E">
          <w:rPr>
            <w:noProof/>
            <w:webHidden/>
          </w:rPr>
          <w:fldChar w:fldCharType="begin"/>
        </w:r>
        <w:r w:rsidR="00EF108E">
          <w:rPr>
            <w:noProof/>
            <w:webHidden/>
          </w:rPr>
          <w:instrText xml:space="preserve"> PAGEREF _Toc504580873 \h </w:instrText>
        </w:r>
        <w:r w:rsidR="00EF108E">
          <w:rPr>
            <w:noProof/>
            <w:webHidden/>
          </w:rPr>
        </w:r>
        <w:r w:rsidR="00EF108E">
          <w:rPr>
            <w:noProof/>
            <w:webHidden/>
          </w:rPr>
          <w:fldChar w:fldCharType="separate"/>
        </w:r>
        <w:r w:rsidR="00367A5F">
          <w:rPr>
            <w:noProof/>
            <w:webHidden/>
          </w:rPr>
          <w:t>- 95 -</w:t>
        </w:r>
        <w:r w:rsidR="00EF108E">
          <w:rPr>
            <w:noProof/>
            <w:webHidden/>
          </w:rPr>
          <w:fldChar w:fldCharType="end"/>
        </w:r>
      </w:hyperlink>
    </w:p>
    <w:p w14:paraId="23E28899" w14:textId="6253255A" w:rsidR="00EF108E" w:rsidRDefault="00330A8B">
      <w:pPr>
        <w:pStyle w:val="TOC3"/>
        <w:rPr>
          <w:rFonts w:asciiTheme="minorHAnsi" w:eastAsiaTheme="minorEastAsia" w:hAnsiTheme="minorHAnsi" w:cstheme="minorBidi"/>
          <w:smallCaps w:val="0"/>
          <w:noProof/>
          <w:sz w:val="22"/>
          <w:lang w:val="en-GB" w:eastAsia="en-GB"/>
        </w:rPr>
      </w:pPr>
      <w:hyperlink w:anchor="_Toc504580874" w:history="1">
        <w:r w:rsidR="00EF108E" w:rsidRPr="006B3E33">
          <w:rPr>
            <w:rStyle w:val="Hyperlink"/>
            <w:noProof/>
          </w:rPr>
          <w:t>2.8.4.</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Transmission electron microscopy</w:t>
        </w:r>
        <w:r w:rsidR="00EF108E">
          <w:rPr>
            <w:noProof/>
            <w:webHidden/>
          </w:rPr>
          <w:tab/>
        </w:r>
        <w:r w:rsidR="00EF108E">
          <w:rPr>
            <w:noProof/>
            <w:webHidden/>
          </w:rPr>
          <w:fldChar w:fldCharType="begin"/>
        </w:r>
        <w:r w:rsidR="00EF108E">
          <w:rPr>
            <w:noProof/>
            <w:webHidden/>
          </w:rPr>
          <w:instrText xml:space="preserve"> PAGEREF _Toc504580874 \h </w:instrText>
        </w:r>
        <w:r w:rsidR="00EF108E">
          <w:rPr>
            <w:noProof/>
            <w:webHidden/>
          </w:rPr>
        </w:r>
        <w:r w:rsidR="00EF108E">
          <w:rPr>
            <w:noProof/>
            <w:webHidden/>
          </w:rPr>
          <w:fldChar w:fldCharType="separate"/>
        </w:r>
        <w:r w:rsidR="00367A5F">
          <w:rPr>
            <w:noProof/>
            <w:webHidden/>
          </w:rPr>
          <w:t>- 96 -</w:t>
        </w:r>
        <w:r w:rsidR="00EF108E">
          <w:rPr>
            <w:noProof/>
            <w:webHidden/>
          </w:rPr>
          <w:fldChar w:fldCharType="end"/>
        </w:r>
      </w:hyperlink>
    </w:p>
    <w:p w14:paraId="449F1DF6" w14:textId="350D6F58" w:rsidR="00EF108E" w:rsidRDefault="006962C2">
      <w:pPr>
        <w:pStyle w:val="TOC1"/>
        <w:rPr>
          <w:rFonts w:asciiTheme="minorHAnsi" w:eastAsiaTheme="minorEastAsia" w:hAnsiTheme="minorHAnsi" w:cstheme="minorBidi"/>
          <w:sz w:val="22"/>
          <w:szCs w:val="22"/>
          <w:u w:val="none"/>
          <w:lang w:val="en-GB" w:eastAsia="en-GB"/>
        </w:rPr>
      </w:pPr>
      <w:hyperlink w:anchor="_Toc504580875" w:history="1">
        <w:r w:rsidR="00EF108E" w:rsidRPr="006B3E33">
          <w:rPr>
            <w:rStyle w:val="Hyperlink"/>
          </w:rPr>
          <w:t>3.</w:t>
        </w:r>
        <w:r w:rsidR="00EF108E">
          <w:rPr>
            <w:rFonts w:asciiTheme="minorHAnsi" w:eastAsiaTheme="minorEastAsia" w:hAnsiTheme="minorHAnsi" w:cstheme="minorBidi"/>
            <w:sz w:val="22"/>
            <w:szCs w:val="22"/>
            <w:u w:val="none"/>
            <w:lang w:val="en-GB" w:eastAsia="en-GB"/>
          </w:rPr>
          <w:tab/>
        </w:r>
        <w:r w:rsidR="00EF108E" w:rsidRPr="006B3E33">
          <w:rPr>
            <w:rStyle w:val="Hyperlink"/>
          </w:rPr>
          <w:t>Cloning and Expression of CYP3A4</w:t>
        </w:r>
        <w:r w:rsidR="00EF108E">
          <w:rPr>
            <w:webHidden/>
          </w:rPr>
          <w:tab/>
        </w:r>
        <w:r w:rsidR="00EF108E">
          <w:rPr>
            <w:webHidden/>
          </w:rPr>
          <w:fldChar w:fldCharType="begin"/>
        </w:r>
        <w:r w:rsidR="00EF108E">
          <w:rPr>
            <w:webHidden/>
          </w:rPr>
          <w:instrText xml:space="preserve"> PAGEREF _Toc504580875 \h </w:instrText>
        </w:r>
        <w:r w:rsidR="00EF108E">
          <w:rPr>
            <w:webHidden/>
          </w:rPr>
        </w:r>
        <w:r w:rsidR="00EF108E">
          <w:rPr>
            <w:webHidden/>
          </w:rPr>
          <w:fldChar w:fldCharType="separate"/>
        </w:r>
        <w:r w:rsidR="00367A5F">
          <w:rPr>
            <w:webHidden/>
          </w:rPr>
          <w:t>- 97 -</w:t>
        </w:r>
        <w:r w:rsidR="00EF108E">
          <w:rPr>
            <w:webHidden/>
          </w:rPr>
          <w:fldChar w:fldCharType="end"/>
        </w:r>
      </w:hyperlink>
    </w:p>
    <w:p w14:paraId="274D520A" w14:textId="1AEC6D05"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76" w:history="1">
        <w:r w:rsidR="00EF108E" w:rsidRPr="006B3E33">
          <w:rPr>
            <w:rStyle w:val="Hyperlink"/>
            <w:noProof/>
          </w:rPr>
          <w:t>3.1.</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Introduction</w:t>
        </w:r>
        <w:r w:rsidR="00EF108E">
          <w:rPr>
            <w:noProof/>
            <w:webHidden/>
          </w:rPr>
          <w:tab/>
        </w:r>
        <w:r w:rsidR="00EF108E">
          <w:rPr>
            <w:noProof/>
            <w:webHidden/>
          </w:rPr>
          <w:fldChar w:fldCharType="begin"/>
        </w:r>
        <w:r w:rsidR="00EF108E">
          <w:rPr>
            <w:noProof/>
            <w:webHidden/>
          </w:rPr>
          <w:instrText xml:space="preserve"> PAGEREF _Toc504580876 \h </w:instrText>
        </w:r>
        <w:r w:rsidR="00EF108E">
          <w:rPr>
            <w:noProof/>
            <w:webHidden/>
          </w:rPr>
        </w:r>
        <w:r w:rsidR="00EF108E">
          <w:rPr>
            <w:noProof/>
            <w:webHidden/>
          </w:rPr>
          <w:fldChar w:fldCharType="separate"/>
        </w:r>
        <w:r w:rsidR="00367A5F">
          <w:rPr>
            <w:noProof/>
            <w:webHidden/>
          </w:rPr>
          <w:t>- 99 -</w:t>
        </w:r>
        <w:r w:rsidR="00EF108E">
          <w:rPr>
            <w:noProof/>
            <w:webHidden/>
          </w:rPr>
          <w:fldChar w:fldCharType="end"/>
        </w:r>
      </w:hyperlink>
    </w:p>
    <w:p w14:paraId="5C512425" w14:textId="6103B6E9"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77" w:history="1">
        <w:r w:rsidR="00EF108E" w:rsidRPr="006B3E33">
          <w:rPr>
            <w:rStyle w:val="Hyperlink"/>
            <w:noProof/>
          </w:rPr>
          <w:t>3.2.</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Aims</w:t>
        </w:r>
        <w:r w:rsidR="00EF108E">
          <w:rPr>
            <w:noProof/>
            <w:webHidden/>
          </w:rPr>
          <w:tab/>
        </w:r>
        <w:r w:rsidR="00EF108E">
          <w:rPr>
            <w:noProof/>
            <w:webHidden/>
          </w:rPr>
          <w:fldChar w:fldCharType="begin"/>
        </w:r>
        <w:r w:rsidR="00EF108E">
          <w:rPr>
            <w:noProof/>
            <w:webHidden/>
          </w:rPr>
          <w:instrText xml:space="preserve"> PAGEREF _Toc504580877 \h </w:instrText>
        </w:r>
        <w:r w:rsidR="00EF108E">
          <w:rPr>
            <w:noProof/>
            <w:webHidden/>
          </w:rPr>
        </w:r>
        <w:r w:rsidR="00EF108E">
          <w:rPr>
            <w:noProof/>
            <w:webHidden/>
          </w:rPr>
          <w:fldChar w:fldCharType="separate"/>
        </w:r>
        <w:r w:rsidR="00367A5F">
          <w:rPr>
            <w:noProof/>
            <w:webHidden/>
          </w:rPr>
          <w:t>- 100 -</w:t>
        </w:r>
        <w:r w:rsidR="00EF108E">
          <w:rPr>
            <w:noProof/>
            <w:webHidden/>
          </w:rPr>
          <w:fldChar w:fldCharType="end"/>
        </w:r>
      </w:hyperlink>
    </w:p>
    <w:p w14:paraId="2FE48977" w14:textId="1E172D50"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78" w:history="1">
        <w:r w:rsidR="00EF108E" w:rsidRPr="006B3E33">
          <w:rPr>
            <w:rStyle w:val="Hyperlink"/>
            <w:noProof/>
          </w:rPr>
          <w:t>3.3.</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Experimentation</w:t>
        </w:r>
        <w:r w:rsidR="00EF108E">
          <w:rPr>
            <w:noProof/>
            <w:webHidden/>
          </w:rPr>
          <w:tab/>
        </w:r>
        <w:r w:rsidR="00EF108E">
          <w:rPr>
            <w:noProof/>
            <w:webHidden/>
          </w:rPr>
          <w:fldChar w:fldCharType="begin"/>
        </w:r>
        <w:r w:rsidR="00EF108E">
          <w:rPr>
            <w:noProof/>
            <w:webHidden/>
          </w:rPr>
          <w:instrText xml:space="preserve"> PAGEREF _Toc504580878 \h </w:instrText>
        </w:r>
        <w:r w:rsidR="00EF108E">
          <w:rPr>
            <w:noProof/>
            <w:webHidden/>
          </w:rPr>
        </w:r>
        <w:r w:rsidR="00EF108E">
          <w:rPr>
            <w:noProof/>
            <w:webHidden/>
          </w:rPr>
          <w:fldChar w:fldCharType="separate"/>
        </w:r>
        <w:r w:rsidR="00367A5F">
          <w:rPr>
            <w:noProof/>
            <w:webHidden/>
          </w:rPr>
          <w:t>- 101 -</w:t>
        </w:r>
        <w:r w:rsidR="00EF108E">
          <w:rPr>
            <w:noProof/>
            <w:webHidden/>
          </w:rPr>
          <w:fldChar w:fldCharType="end"/>
        </w:r>
      </w:hyperlink>
    </w:p>
    <w:p w14:paraId="6D7A74E4" w14:textId="5E99BC91" w:rsidR="00EF108E" w:rsidRDefault="006962C2">
      <w:pPr>
        <w:pStyle w:val="TOC3"/>
        <w:rPr>
          <w:rFonts w:asciiTheme="minorHAnsi" w:eastAsiaTheme="minorEastAsia" w:hAnsiTheme="minorHAnsi" w:cstheme="minorBidi"/>
          <w:smallCaps w:val="0"/>
          <w:noProof/>
          <w:sz w:val="22"/>
          <w:lang w:val="en-GB" w:eastAsia="en-GB"/>
        </w:rPr>
      </w:pPr>
      <w:hyperlink w:anchor="_Toc504580879" w:history="1">
        <w:r w:rsidR="00EF108E" w:rsidRPr="006B3E33">
          <w:rPr>
            <w:rStyle w:val="Hyperlink"/>
            <w:noProof/>
          </w:rPr>
          <w:t>3.3.1.</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Cloning</w:t>
        </w:r>
        <w:r w:rsidR="00EF108E">
          <w:rPr>
            <w:noProof/>
            <w:webHidden/>
          </w:rPr>
          <w:tab/>
        </w:r>
        <w:r w:rsidR="00EF108E">
          <w:rPr>
            <w:noProof/>
            <w:webHidden/>
          </w:rPr>
          <w:fldChar w:fldCharType="begin"/>
        </w:r>
        <w:r w:rsidR="00EF108E">
          <w:rPr>
            <w:noProof/>
            <w:webHidden/>
          </w:rPr>
          <w:instrText xml:space="preserve"> PAGEREF _Toc504580879 \h </w:instrText>
        </w:r>
        <w:r w:rsidR="00EF108E">
          <w:rPr>
            <w:noProof/>
            <w:webHidden/>
          </w:rPr>
        </w:r>
        <w:r w:rsidR="00EF108E">
          <w:rPr>
            <w:noProof/>
            <w:webHidden/>
          </w:rPr>
          <w:fldChar w:fldCharType="separate"/>
        </w:r>
        <w:r w:rsidR="00367A5F">
          <w:rPr>
            <w:noProof/>
            <w:webHidden/>
          </w:rPr>
          <w:t>- 101 -</w:t>
        </w:r>
        <w:r w:rsidR="00EF108E">
          <w:rPr>
            <w:noProof/>
            <w:webHidden/>
          </w:rPr>
          <w:fldChar w:fldCharType="end"/>
        </w:r>
      </w:hyperlink>
    </w:p>
    <w:p w14:paraId="0DE346CB" w14:textId="5F9C1E87" w:rsidR="00EF108E" w:rsidRDefault="006962C2">
      <w:pPr>
        <w:pStyle w:val="TOC3"/>
        <w:rPr>
          <w:rFonts w:asciiTheme="minorHAnsi" w:eastAsiaTheme="minorEastAsia" w:hAnsiTheme="minorHAnsi" w:cstheme="minorBidi"/>
          <w:smallCaps w:val="0"/>
          <w:noProof/>
          <w:sz w:val="22"/>
          <w:lang w:val="en-GB" w:eastAsia="en-GB"/>
        </w:rPr>
      </w:pPr>
      <w:hyperlink w:anchor="_Toc504580880" w:history="1">
        <w:r w:rsidR="00EF108E" w:rsidRPr="006B3E33">
          <w:rPr>
            <w:rStyle w:val="Hyperlink"/>
            <w:noProof/>
          </w:rPr>
          <w:t>3.3.2.</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Expression</w:t>
        </w:r>
        <w:r w:rsidR="00EF108E">
          <w:rPr>
            <w:noProof/>
            <w:webHidden/>
          </w:rPr>
          <w:tab/>
        </w:r>
        <w:r w:rsidR="00EF108E">
          <w:rPr>
            <w:noProof/>
            <w:webHidden/>
          </w:rPr>
          <w:fldChar w:fldCharType="begin"/>
        </w:r>
        <w:r w:rsidR="00EF108E">
          <w:rPr>
            <w:noProof/>
            <w:webHidden/>
          </w:rPr>
          <w:instrText xml:space="preserve"> PAGEREF _Toc504580880 \h </w:instrText>
        </w:r>
        <w:r w:rsidR="00EF108E">
          <w:rPr>
            <w:noProof/>
            <w:webHidden/>
          </w:rPr>
        </w:r>
        <w:r w:rsidR="00EF108E">
          <w:rPr>
            <w:noProof/>
            <w:webHidden/>
          </w:rPr>
          <w:fldChar w:fldCharType="separate"/>
        </w:r>
        <w:r w:rsidR="00367A5F">
          <w:rPr>
            <w:noProof/>
            <w:webHidden/>
          </w:rPr>
          <w:t>- 101 -</w:t>
        </w:r>
        <w:r w:rsidR="00EF108E">
          <w:rPr>
            <w:noProof/>
            <w:webHidden/>
          </w:rPr>
          <w:fldChar w:fldCharType="end"/>
        </w:r>
      </w:hyperlink>
    </w:p>
    <w:p w14:paraId="631F85E1" w14:textId="42501B49"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81" w:history="1">
        <w:r w:rsidR="00EF108E" w:rsidRPr="006B3E33">
          <w:rPr>
            <w:rStyle w:val="Hyperlink"/>
            <w:noProof/>
          </w:rPr>
          <w:t>3.4.</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Cloning</w:t>
        </w:r>
        <w:r w:rsidR="00EF108E">
          <w:rPr>
            <w:noProof/>
            <w:webHidden/>
          </w:rPr>
          <w:tab/>
        </w:r>
        <w:r w:rsidR="00EF108E">
          <w:rPr>
            <w:noProof/>
            <w:webHidden/>
          </w:rPr>
          <w:fldChar w:fldCharType="begin"/>
        </w:r>
        <w:r w:rsidR="00EF108E">
          <w:rPr>
            <w:noProof/>
            <w:webHidden/>
          </w:rPr>
          <w:instrText xml:space="preserve"> PAGEREF _Toc504580881 \h </w:instrText>
        </w:r>
        <w:r w:rsidR="00EF108E">
          <w:rPr>
            <w:noProof/>
            <w:webHidden/>
          </w:rPr>
        </w:r>
        <w:r w:rsidR="00EF108E">
          <w:rPr>
            <w:noProof/>
            <w:webHidden/>
          </w:rPr>
          <w:fldChar w:fldCharType="separate"/>
        </w:r>
        <w:r w:rsidR="00367A5F">
          <w:rPr>
            <w:noProof/>
            <w:webHidden/>
          </w:rPr>
          <w:t>- 102 -</w:t>
        </w:r>
        <w:r w:rsidR="00EF108E">
          <w:rPr>
            <w:noProof/>
            <w:webHidden/>
          </w:rPr>
          <w:fldChar w:fldCharType="end"/>
        </w:r>
      </w:hyperlink>
    </w:p>
    <w:p w14:paraId="4B5FE20D" w14:textId="2078063E"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82" w:history="1">
        <w:r w:rsidR="00EF108E" w:rsidRPr="006B3E33">
          <w:rPr>
            <w:rStyle w:val="Hyperlink"/>
            <w:noProof/>
          </w:rPr>
          <w:t>3.5.</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Expression</w:t>
        </w:r>
        <w:r w:rsidR="00EF108E">
          <w:rPr>
            <w:noProof/>
            <w:webHidden/>
          </w:rPr>
          <w:tab/>
        </w:r>
        <w:r w:rsidR="00EF108E">
          <w:rPr>
            <w:noProof/>
            <w:webHidden/>
          </w:rPr>
          <w:fldChar w:fldCharType="begin"/>
        </w:r>
        <w:r w:rsidR="00EF108E">
          <w:rPr>
            <w:noProof/>
            <w:webHidden/>
          </w:rPr>
          <w:instrText xml:space="preserve"> PAGEREF _Toc504580882 \h </w:instrText>
        </w:r>
        <w:r w:rsidR="00EF108E">
          <w:rPr>
            <w:noProof/>
            <w:webHidden/>
          </w:rPr>
        </w:r>
        <w:r w:rsidR="00EF108E">
          <w:rPr>
            <w:noProof/>
            <w:webHidden/>
          </w:rPr>
          <w:fldChar w:fldCharType="separate"/>
        </w:r>
        <w:r w:rsidR="00367A5F">
          <w:rPr>
            <w:noProof/>
            <w:webHidden/>
          </w:rPr>
          <w:t>- 102 -</w:t>
        </w:r>
        <w:r w:rsidR="00EF108E">
          <w:rPr>
            <w:noProof/>
            <w:webHidden/>
          </w:rPr>
          <w:fldChar w:fldCharType="end"/>
        </w:r>
      </w:hyperlink>
    </w:p>
    <w:p w14:paraId="386FFA58" w14:textId="50D00889"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83" w:history="1">
        <w:r w:rsidR="00EF108E" w:rsidRPr="006B3E33">
          <w:rPr>
            <w:rStyle w:val="Hyperlink"/>
            <w:noProof/>
          </w:rPr>
          <w:t>3.6.</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Discussion</w:t>
        </w:r>
        <w:r w:rsidR="00EF108E">
          <w:rPr>
            <w:noProof/>
            <w:webHidden/>
          </w:rPr>
          <w:tab/>
        </w:r>
        <w:r w:rsidR="00EF108E">
          <w:rPr>
            <w:noProof/>
            <w:webHidden/>
          </w:rPr>
          <w:fldChar w:fldCharType="begin"/>
        </w:r>
        <w:r w:rsidR="00EF108E">
          <w:rPr>
            <w:noProof/>
            <w:webHidden/>
          </w:rPr>
          <w:instrText xml:space="preserve"> PAGEREF _Toc504580883 \h </w:instrText>
        </w:r>
        <w:r w:rsidR="00EF108E">
          <w:rPr>
            <w:noProof/>
            <w:webHidden/>
          </w:rPr>
        </w:r>
        <w:r w:rsidR="00EF108E">
          <w:rPr>
            <w:noProof/>
            <w:webHidden/>
          </w:rPr>
          <w:fldChar w:fldCharType="separate"/>
        </w:r>
        <w:r w:rsidR="00367A5F">
          <w:rPr>
            <w:noProof/>
            <w:webHidden/>
          </w:rPr>
          <w:t>- 105 -</w:t>
        </w:r>
        <w:r w:rsidR="00EF108E">
          <w:rPr>
            <w:noProof/>
            <w:webHidden/>
          </w:rPr>
          <w:fldChar w:fldCharType="end"/>
        </w:r>
      </w:hyperlink>
    </w:p>
    <w:p w14:paraId="3AE3D1D8" w14:textId="24254D9B"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84" w:history="1">
        <w:r w:rsidR="00EF108E" w:rsidRPr="006B3E33">
          <w:rPr>
            <w:rStyle w:val="Hyperlink"/>
            <w:noProof/>
          </w:rPr>
          <w:t>3.7.</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Summary</w:t>
        </w:r>
        <w:r w:rsidR="00EF108E">
          <w:rPr>
            <w:noProof/>
            <w:webHidden/>
          </w:rPr>
          <w:tab/>
        </w:r>
        <w:r w:rsidR="00EF108E">
          <w:rPr>
            <w:noProof/>
            <w:webHidden/>
          </w:rPr>
          <w:fldChar w:fldCharType="begin"/>
        </w:r>
        <w:r w:rsidR="00EF108E">
          <w:rPr>
            <w:noProof/>
            <w:webHidden/>
          </w:rPr>
          <w:instrText xml:space="preserve"> PAGEREF _Toc504580884 \h </w:instrText>
        </w:r>
        <w:r w:rsidR="00EF108E">
          <w:rPr>
            <w:noProof/>
            <w:webHidden/>
          </w:rPr>
        </w:r>
        <w:r w:rsidR="00EF108E">
          <w:rPr>
            <w:noProof/>
            <w:webHidden/>
          </w:rPr>
          <w:fldChar w:fldCharType="separate"/>
        </w:r>
        <w:r w:rsidR="00367A5F">
          <w:rPr>
            <w:noProof/>
            <w:webHidden/>
          </w:rPr>
          <w:t>- 108 -</w:t>
        </w:r>
        <w:r w:rsidR="00EF108E">
          <w:rPr>
            <w:noProof/>
            <w:webHidden/>
          </w:rPr>
          <w:fldChar w:fldCharType="end"/>
        </w:r>
      </w:hyperlink>
    </w:p>
    <w:p w14:paraId="50F61712" w14:textId="66D966D2" w:rsidR="00EF108E" w:rsidRDefault="006962C2">
      <w:pPr>
        <w:pStyle w:val="TOC1"/>
        <w:rPr>
          <w:rFonts w:asciiTheme="minorHAnsi" w:eastAsiaTheme="minorEastAsia" w:hAnsiTheme="minorHAnsi" w:cstheme="minorBidi"/>
          <w:sz w:val="22"/>
          <w:szCs w:val="22"/>
          <w:u w:val="none"/>
          <w:lang w:val="en-GB" w:eastAsia="en-GB"/>
        </w:rPr>
      </w:pPr>
      <w:hyperlink w:anchor="_Toc504580885" w:history="1">
        <w:r w:rsidR="00EF108E" w:rsidRPr="006B3E33">
          <w:rPr>
            <w:rStyle w:val="Hyperlink"/>
          </w:rPr>
          <w:t>4.</w:t>
        </w:r>
        <w:r w:rsidR="00EF108E">
          <w:rPr>
            <w:rFonts w:asciiTheme="minorHAnsi" w:eastAsiaTheme="minorEastAsia" w:hAnsiTheme="minorHAnsi" w:cstheme="minorBidi"/>
            <w:sz w:val="22"/>
            <w:szCs w:val="22"/>
            <w:u w:val="none"/>
            <w:lang w:val="en-GB" w:eastAsia="en-GB"/>
          </w:rPr>
          <w:tab/>
        </w:r>
        <w:r w:rsidR="00EF108E" w:rsidRPr="006B3E33">
          <w:rPr>
            <w:rStyle w:val="Hyperlink"/>
          </w:rPr>
          <w:t>Expression and Purification of CYP3A4 Microsomal Monooxygenase Proteopolymersomes</w:t>
        </w:r>
        <w:r w:rsidR="00EF108E">
          <w:rPr>
            <w:webHidden/>
          </w:rPr>
          <w:tab/>
        </w:r>
        <w:r w:rsidR="00EF108E">
          <w:rPr>
            <w:webHidden/>
          </w:rPr>
          <w:fldChar w:fldCharType="begin"/>
        </w:r>
        <w:r w:rsidR="00EF108E">
          <w:rPr>
            <w:webHidden/>
          </w:rPr>
          <w:instrText xml:space="preserve"> PAGEREF _Toc504580885 \h </w:instrText>
        </w:r>
        <w:r w:rsidR="00EF108E">
          <w:rPr>
            <w:webHidden/>
          </w:rPr>
        </w:r>
        <w:r w:rsidR="00EF108E">
          <w:rPr>
            <w:webHidden/>
          </w:rPr>
          <w:fldChar w:fldCharType="separate"/>
        </w:r>
        <w:r w:rsidR="00367A5F">
          <w:rPr>
            <w:webHidden/>
          </w:rPr>
          <w:t>- 109 -</w:t>
        </w:r>
        <w:r w:rsidR="00EF108E">
          <w:rPr>
            <w:webHidden/>
          </w:rPr>
          <w:fldChar w:fldCharType="end"/>
        </w:r>
      </w:hyperlink>
    </w:p>
    <w:p w14:paraId="0BDFF1F2" w14:textId="5564C45D"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86" w:history="1">
        <w:r w:rsidR="00EF108E" w:rsidRPr="006B3E33">
          <w:rPr>
            <w:rStyle w:val="Hyperlink"/>
            <w:noProof/>
          </w:rPr>
          <w:t>4.1.</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Introduction</w:t>
        </w:r>
        <w:r w:rsidR="00EF108E">
          <w:rPr>
            <w:noProof/>
            <w:webHidden/>
          </w:rPr>
          <w:tab/>
        </w:r>
        <w:r w:rsidR="00EF108E">
          <w:rPr>
            <w:noProof/>
            <w:webHidden/>
          </w:rPr>
          <w:fldChar w:fldCharType="begin"/>
        </w:r>
        <w:r w:rsidR="00EF108E">
          <w:rPr>
            <w:noProof/>
            <w:webHidden/>
          </w:rPr>
          <w:instrText xml:space="preserve"> PAGEREF _Toc504580886 \h </w:instrText>
        </w:r>
        <w:r w:rsidR="00EF108E">
          <w:rPr>
            <w:noProof/>
            <w:webHidden/>
          </w:rPr>
        </w:r>
        <w:r w:rsidR="00EF108E">
          <w:rPr>
            <w:noProof/>
            <w:webHidden/>
          </w:rPr>
          <w:fldChar w:fldCharType="separate"/>
        </w:r>
        <w:r w:rsidR="00367A5F">
          <w:rPr>
            <w:noProof/>
            <w:webHidden/>
          </w:rPr>
          <w:t>- 111 -</w:t>
        </w:r>
        <w:r w:rsidR="00EF108E">
          <w:rPr>
            <w:noProof/>
            <w:webHidden/>
          </w:rPr>
          <w:fldChar w:fldCharType="end"/>
        </w:r>
      </w:hyperlink>
    </w:p>
    <w:p w14:paraId="295193AD" w14:textId="1E6E9557"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87" w:history="1">
        <w:r w:rsidR="00EF108E" w:rsidRPr="006B3E33">
          <w:rPr>
            <w:rStyle w:val="Hyperlink"/>
            <w:noProof/>
          </w:rPr>
          <w:t>4.2.</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Aims</w:t>
        </w:r>
        <w:r w:rsidR="00EF108E">
          <w:rPr>
            <w:noProof/>
            <w:webHidden/>
          </w:rPr>
          <w:tab/>
        </w:r>
        <w:r w:rsidR="00EF108E">
          <w:rPr>
            <w:noProof/>
            <w:webHidden/>
          </w:rPr>
          <w:fldChar w:fldCharType="begin"/>
        </w:r>
        <w:r w:rsidR="00EF108E">
          <w:rPr>
            <w:noProof/>
            <w:webHidden/>
          </w:rPr>
          <w:instrText xml:space="preserve"> PAGEREF _Toc504580887 \h </w:instrText>
        </w:r>
        <w:r w:rsidR="00EF108E">
          <w:rPr>
            <w:noProof/>
            <w:webHidden/>
          </w:rPr>
        </w:r>
        <w:r w:rsidR="00EF108E">
          <w:rPr>
            <w:noProof/>
            <w:webHidden/>
          </w:rPr>
          <w:fldChar w:fldCharType="separate"/>
        </w:r>
        <w:r w:rsidR="00367A5F">
          <w:rPr>
            <w:noProof/>
            <w:webHidden/>
          </w:rPr>
          <w:t>- 113 -</w:t>
        </w:r>
        <w:r w:rsidR="00EF108E">
          <w:rPr>
            <w:noProof/>
            <w:webHidden/>
          </w:rPr>
          <w:fldChar w:fldCharType="end"/>
        </w:r>
      </w:hyperlink>
    </w:p>
    <w:p w14:paraId="399B279E" w14:textId="2ACCE4C2" w:rsidR="00EF108E" w:rsidRDefault="00330A8B">
      <w:pPr>
        <w:pStyle w:val="TOC2"/>
        <w:rPr>
          <w:rFonts w:asciiTheme="minorHAnsi" w:eastAsiaTheme="minorEastAsia" w:hAnsiTheme="minorHAnsi" w:cstheme="minorBidi"/>
          <w:b w:val="0"/>
          <w:bCs w:val="0"/>
          <w:smallCaps w:val="0"/>
          <w:noProof/>
          <w:sz w:val="22"/>
          <w:lang w:val="en-GB" w:eastAsia="en-GB"/>
        </w:rPr>
      </w:pPr>
      <w:hyperlink w:anchor="_Toc504580888" w:history="1">
        <w:r w:rsidR="00EF108E" w:rsidRPr="006B3E33">
          <w:rPr>
            <w:rStyle w:val="Hyperlink"/>
            <w:noProof/>
          </w:rPr>
          <w:t>4.3.</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Experimentation</w:t>
        </w:r>
        <w:r w:rsidR="00EF108E">
          <w:rPr>
            <w:noProof/>
            <w:webHidden/>
          </w:rPr>
          <w:tab/>
        </w:r>
        <w:r w:rsidR="00EF108E">
          <w:rPr>
            <w:noProof/>
            <w:webHidden/>
          </w:rPr>
          <w:fldChar w:fldCharType="begin"/>
        </w:r>
        <w:r w:rsidR="00EF108E">
          <w:rPr>
            <w:noProof/>
            <w:webHidden/>
          </w:rPr>
          <w:instrText xml:space="preserve"> PAGEREF _Toc504580888 \h </w:instrText>
        </w:r>
        <w:r w:rsidR="00EF108E">
          <w:rPr>
            <w:noProof/>
            <w:webHidden/>
          </w:rPr>
        </w:r>
        <w:r w:rsidR="00EF108E">
          <w:rPr>
            <w:noProof/>
            <w:webHidden/>
          </w:rPr>
          <w:fldChar w:fldCharType="separate"/>
        </w:r>
        <w:r w:rsidR="00367A5F">
          <w:rPr>
            <w:noProof/>
            <w:webHidden/>
          </w:rPr>
          <w:t>- 114 -</w:t>
        </w:r>
        <w:r w:rsidR="00EF108E">
          <w:rPr>
            <w:noProof/>
            <w:webHidden/>
          </w:rPr>
          <w:fldChar w:fldCharType="end"/>
        </w:r>
      </w:hyperlink>
    </w:p>
    <w:p w14:paraId="104BB517" w14:textId="1170B202" w:rsidR="00EF108E" w:rsidRDefault="00330A8B">
      <w:pPr>
        <w:pStyle w:val="TOC3"/>
        <w:rPr>
          <w:rFonts w:asciiTheme="minorHAnsi" w:eastAsiaTheme="minorEastAsia" w:hAnsiTheme="minorHAnsi" w:cstheme="minorBidi"/>
          <w:smallCaps w:val="0"/>
          <w:noProof/>
          <w:sz w:val="22"/>
          <w:lang w:val="en-GB" w:eastAsia="en-GB"/>
        </w:rPr>
      </w:pPr>
      <w:hyperlink w:anchor="_Toc504580889" w:history="1">
        <w:r w:rsidR="00EF108E" w:rsidRPr="006B3E33">
          <w:rPr>
            <w:rStyle w:val="Hyperlink"/>
            <w:noProof/>
          </w:rPr>
          <w:t>4.3.1.</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Protein co-expression</w:t>
        </w:r>
        <w:r w:rsidR="00EF108E">
          <w:rPr>
            <w:noProof/>
            <w:webHidden/>
          </w:rPr>
          <w:tab/>
        </w:r>
        <w:r w:rsidR="00EF108E">
          <w:rPr>
            <w:noProof/>
            <w:webHidden/>
          </w:rPr>
          <w:fldChar w:fldCharType="begin"/>
        </w:r>
        <w:r w:rsidR="00EF108E">
          <w:rPr>
            <w:noProof/>
            <w:webHidden/>
          </w:rPr>
          <w:instrText xml:space="preserve"> PAGEREF _Toc504580889 \h </w:instrText>
        </w:r>
        <w:r w:rsidR="00EF108E">
          <w:rPr>
            <w:noProof/>
            <w:webHidden/>
          </w:rPr>
        </w:r>
        <w:r w:rsidR="00EF108E">
          <w:rPr>
            <w:noProof/>
            <w:webHidden/>
          </w:rPr>
          <w:fldChar w:fldCharType="separate"/>
        </w:r>
        <w:r w:rsidR="00367A5F">
          <w:rPr>
            <w:noProof/>
            <w:webHidden/>
          </w:rPr>
          <w:t>- 114 -</w:t>
        </w:r>
        <w:r w:rsidR="00EF108E">
          <w:rPr>
            <w:noProof/>
            <w:webHidden/>
          </w:rPr>
          <w:fldChar w:fldCharType="end"/>
        </w:r>
      </w:hyperlink>
    </w:p>
    <w:p w14:paraId="436EDAEB" w14:textId="039444ED" w:rsidR="00EF108E" w:rsidRDefault="006962C2">
      <w:pPr>
        <w:pStyle w:val="TOC3"/>
        <w:rPr>
          <w:rFonts w:asciiTheme="minorHAnsi" w:eastAsiaTheme="minorEastAsia" w:hAnsiTheme="minorHAnsi" w:cstheme="minorBidi"/>
          <w:smallCaps w:val="0"/>
          <w:noProof/>
          <w:sz w:val="22"/>
          <w:lang w:val="en-GB" w:eastAsia="en-GB"/>
        </w:rPr>
      </w:pPr>
      <w:hyperlink w:anchor="_Toc504580890" w:history="1">
        <w:r w:rsidR="00EF108E" w:rsidRPr="006B3E33">
          <w:rPr>
            <w:rStyle w:val="Hyperlink"/>
            <w:noProof/>
          </w:rPr>
          <w:t>4.3.2.</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Fluorescent vesicles</w:t>
        </w:r>
        <w:r w:rsidR="00EF108E">
          <w:rPr>
            <w:noProof/>
            <w:webHidden/>
          </w:rPr>
          <w:tab/>
        </w:r>
        <w:r w:rsidR="00EF108E">
          <w:rPr>
            <w:noProof/>
            <w:webHidden/>
          </w:rPr>
          <w:fldChar w:fldCharType="begin"/>
        </w:r>
        <w:r w:rsidR="00EF108E">
          <w:rPr>
            <w:noProof/>
            <w:webHidden/>
          </w:rPr>
          <w:instrText xml:space="preserve"> PAGEREF _Toc504580890 \h </w:instrText>
        </w:r>
        <w:r w:rsidR="00EF108E">
          <w:rPr>
            <w:noProof/>
            <w:webHidden/>
          </w:rPr>
        </w:r>
        <w:r w:rsidR="00EF108E">
          <w:rPr>
            <w:noProof/>
            <w:webHidden/>
          </w:rPr>
          <w:fldChar w:fldCharType="separate"/>
        </w:r>
        <w:r w:rsidR="00367A5F">
          <w:rPr>
            <w:noProof/>
            <w:webHidden/>
          </w:rPr>
          <w:t>- 114 -</w:t>
        </w:r>
        <w:r w:rsidR="00EF108E">
          <w:rPr>
            <w:noProof/>
            <w:webHidden/>
          </w:rPr>
          <w:fldChar w:fldCharType="end"/>
        </w:r>
      </w:hyperlink>
    </w:p>
    <w:p w14:paraId="0ED13F9E" w14:textId="2B69ADCD" w:rsidR="00EF108E" w:rsidRDefault="00330A8B">
      <w:pPr>
        <w:pStyle w:val="TOC3"/>
        <w:rPr>
          <w:rFonts w:asciiTheme="minorHAnsi" w:eastAsiaTheme="minorEastAsia" w:hAnsiTheme="minorHAnsi" w:cstheme="minorBidi"/>
          <w:smallCaps w:val="0"/>
          <w:noProof/>
          <w:sz w:val="22"/>
          <w:lang w:val="en-GB" w:eastAsia="en-GB"/>
        </w:rPr>
      </w:pPr>
      <w:hyperlink w:anchor="_Toc504580891" w:history="1">
        <w:r w:rsidR="00EF108E" w:rsidRPr="006B3E33">
          <w:rPr>
            <w:rStyle w:val="Hyperlink"/>
            <w:noProof/>
          </w:rPr>
          <w:t>4.3.3.</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Centrifugation purification</w:t>
        </w:r>
        <w:r w:rsidR="00EF108E">
          <w:rPr>
            <w:noProof/>
            <w:webHidden/>
          </w:rPr>
          <w:tab/>
        </w:r>
        <w:r w:rsidR="00EF108E">
          <w:rPr>
            <w:noProof/>
            <w:webHidden/>
          </w:rPr>
          <w:fldChar w:fldCharType="begin"/>
        </w:r>
        <w:r w:rsidR="00EF108E">
          <w:rPr>
            <w:noProof/>
            <w:webHidden/>
          </w:rPr>
          <w:instrText xml:space="preserve"> PAGEREF _Toc504580891 \h </w:instrText>
        </w:r>
        <w:r w:rsidR="00EF108E">
          <w:rPr>
            <w:noProof/>
            <w:webHidden/>
          </w:rPr>
        </w:r>
        <w:r w:rsidR="00EF108E">
          <w:rPr>
            <w:noProof/>
            <w:webHidden/>
          </w:rPr>
          <w:fldChar w:fldCharType="separate"/>
        </w:r>
        <w:r w:rsidR="00367A5F">
          <w:rPr>
            <w:noProof/>
            <w:webHidden/>
          </w:rPr>
          <w:t>- 115 -</w:t>
        </w:r>
        <w:r w:rsidR="00EF108E">
          <w:rPr>
            <w:noProof/>
            <w:webHidden/>
          </w:rPr>
          <w:fldChar w:fldCharType="end"/>
        </w:r>
      </w:hyperlink>
    </w:p>
    <w:p w14:paraId="0C824680" w14:textId="103D585C" w:rsidR="00EF108E" w:rsidRDefault="00330A8B">
      <w:pPr>
        <w:pStyle w:val="TOC3"/>
        <w:rPr>
          <w:rFonts w:asciiTheme="minorHAnsi" w:eastAsiaTheme="minorEastAsia" w:hAnsiTheme="minorHAnsi" w:cstheme="minorBidi"/>
          <w:smallCaps w:val="0"/>
          <w:noProof/>
          <w:sz w:val="22"/>
          <w:lang w:val="en-GB" w:eastAsia="en-GB"/>
        </w:rPr>
      </w:pPr>
      <w:hyperlink w:anchor="_Toc504580892" w:history="1">
        <w:r w:rsidR="00EF108E" w:rsidRPr="006B3E33">
          <w:rPr>
            <w:rStyle w:val="Hyperlink"/>
            <w:noProof/>
          </w:rPr>
          <w:t>4.3.4.</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Filtration purification</w:t>
        </w:r>
        <w:r w:rsidR="00EF108E">
          <w:rPr>
            <w:noProof/>
            <w:webHidden/>
          </w:rPr>
          <w:tab/>
        </w:r>
        <w:r w:rsidR="00EF108E">
          <w:rPr>
            <w:noProof/>
            <w:webHidden/>
          </w:rPr>
          <w:fldChar w:fldCharType="begin"/>
        </w:r>
        <w:r w:rsidR="00EF108E">
          <w:rPr>
            <w:noProof/>
            <w:webHidden/>
          </w:rPr>
          <w:instrText xml:space="preserve"> PAGEREF _Toc504580892 \h </w:instrText>
        </w:r>
        <w:r w:rsidR="00EF108E">
          <w:rPr>
            <w:noProof/>
            <w:webHidden/>
          </w:rPr>
        </w:r>
        <w:r w:rsidR="00EF108E">
          <w:rPr>
            <w:noProof/>
            <w:webHidden/>
          </w:rPr>
          <w:fldChar w:fldCharType="separate"/>
        </w:r>
        <w:r w:rsidR="00367A5F">
          <w:rPr>
            <w:noProof/>
            <w:webHidden/>
          </w:rPr>
          <w:t>- 115 -</w:t>
        </w:r>
        <w:r w:rsidR="00EF108E">
          <w:rPr>
            <w:noProof/>
            <w:webHidden/>
          </w:rPr>
          <w:fldChar w:fldCharType="end"/>
        </w:r>
      </w:hyperlink>
    </w:p>
    <w:p w14:paraId="7CD75584" w14:textId="2870A953" w:rsidR="00EF108E" w:rsidRDefault="006962C2">
      <w:pPr>
        <w:pStyle w:val="TOC3"/>
        <w:rPr>
          <w:rFonts w:asciiTheme="minorHAnsi" w:eastAsiaTheme="minorEastAsia" w:hAnsiTheme="minorHAnsi" w:cstheme="minorBidi"/>
          <w:smallCaps w:val="0"/>
          <w:noProof/>
          <w:sz w:val="22"/>
          <w:lang w:val="en-GB" w:eastAsia="en-GB"/>
        </w:rPr>
      </w:pPr>
      <w:hyperlink w:anchor="_Toc504580893" w:history="1">
        <w:r w:rsidR="00EF108E" w:rsidRPr="006B3E33">
          <w:rPr>
            <w:rStyle w:val="Hyperlink"/>
            <w:noProof/>
          </w:rPr>
          <w:t>4.3.5.</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Biotin-avidin purification</w:t>
        </w:r>
        <w:r w:rsidR="00EF108E">
          <w:rPr>
            <w:noProof/>
            <w:webHidden/>
          </w:rPr>
          <w:tab/>
        </w:r>
        <w:r w:rsidR="00EF108E">
          <w:rPr>
            <w:noProof/>
            <w:webHidden/>
          </w:rPr>
          <w:fldChar w:fldCharType="begin"/>
        </w:r>
        <w:r w:rsidR="00EF108E">
          <w:rPr>
            <w:noProof/>
            <w:webHidden/>
          </w:rPr>
          <w:instrText xml:space="preserve"> PAGEREF _Toc504580893 \h </w:instrText>
        </w:r>
        <w:r w:rsidR="00EF108E">
          <w:rPr>
            <w:noProof/>
            <w:webHidden/>
          </w:rPr>
        </w:r>
        <w:r w:rsidR="00EF108E">
          <w:rPr>
            <w:noProof/>
            <w:webHidden/>
          </w:rPr>
          <w:fldChar w:fldCharType="separate"/>
        </w:r>
        <w:r w:rsidR="00367A5F">
          <w:rPr>
            <w:noProof/>
            <w:webHidden/>
          </w:rPr>
          <w:t>- 115 -</w:t>
        </w:r>
        <w:r w:rsidR="00EF108E">
          <w:rPr>
            <w:noProof/>
            <w:webHidden/>
          </w:rPr>
          <w:fldChar w:fldCharType="end"/>
        </w:r>
      </w:hyperlink>
    </w:p>
    <w:p w14:paraId="6BF8B1EB" w14:textId="1C736E75" w:rsidR="00EF108E" w:rsidRDefault="00330A8B">
      <w:pPr>
        <w:pStyle w:val="TOC3"/>
        <w:rPr>
          <w:rFonts w:asciiTheme="minorHAnsi" w:eastAsiaTheme="minorEastAsia" w:hAnsiTheme="minorHAnsi" w:cstheme="minorBidi"/>
          <w:smallCaps w:val="0"/>
          <w:noProof/>
          <w:sz w:val="22"/>
          <w:lang w:val="en-GB" w:eastAsia="en-GB"/>
        </w:rPr>
      </w:pPr>
      <w:hyperlink w:anchor="_Toc504580894" w:history="1">
        <w:r w:rsidR="00EF108E" w:rsidRPr="006B3E33">
          <w:rPr>
            <w:rStyle w:val="Hyperlink"/>
            <w:noProof/>
          </w:rPr>
          <w:t>4.3.6.</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SEC purification</w:t>
        </w:r>
        <w:r w:rsidR="00EF108E">
          <w:rPr>
            <w:noProof/>
            <w:webHidden/>
          </w:rPr>
          <w:tab/>
        </w:r>
        <w:r w:rsidR="00EF108E">
          <w:rPr>
            <w:noProof/>
            <w:webHidden/>
          </w:rPr>
          <w:fldChar w:fldCharType="begin"/>
        </w:r>
        <w:r w:rsidR="00EF108E">
          <w:rPr>
            <w:noProof/>
            <w:webHidden/>
          </w:rPr>
          <w:instrText xml:space="preserve"> PAGEREF _Toc504580894 \h </w:instrText>
        </w:r>
        <w:r w:rsidR="00EF108E">
          <w:rPr>
            <w:noProof/>
            <w:webHidden/>
          </w:rPr>
        </w:r>
        <w:r w:rsidR="00EF108E">
          <w:rPr>
            <w:noProof/>
            <w:webHidden/>
          </w:rPr>
          <w:fldChar w:fldCharType="separate"/>
        </w:r>
        <w:r w:rsidR="00367A5F">
          <w:rPr>
            <w:noProof/>
            <w:webHidden/>
          </w:rPr>
          <w:t>- 116 -</w:t>
        </w:r>
        <w:r w:rsidR="00EF108E">
          <w:rPr>
            <w:noProof/>
            <w:webHidden/>
          </w:rPr>
          <w:fldChar w:fldCharType="end"/>
        </w:r>
      </w:hyperlink>
    </w:p>
    <w:p w14:paraId="3ECE8613" w14:textId="1C8BA718"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95" w:history="1">
        <w:r w:rsidR="00EF108E" w:rsidRPr="006B3E33">
          <w:rPr>
            <w:rStyle w:val="Hyperlink"/>
            <w:noProof/>
          </w:rPr>
          <w:t>4.4.</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Centrifugation purification</w:t>
        </w:r>
        <w:r w:rsidR="00EF108E">
          <w:rPr>
            <w:noProof/>
            <w:webHidden/>
          </w:rPr>
          <w:tab/>
        </w:r>
        <w:r w:rsidR="00EF108E">
          <w:rPr>
            <w:noProof/>
            <w:webHidden/>
          </w:rPr>
          <w:fldChar w:fldCharType="begin"/>
        </w:r>
        <w:r w:rsidR="00EF108E">
          <w:rPr>
            <w:noProof/>
            <w:webHidden/>
          </w:rPr>
          <w:instrText xml:space="preserve"> PAGEREF _Toc504580895 \h </w:instrText>
        </w:r>
        <w:r w:rsidR="00EF108E">
          <w:rPr>
            <w:noProof/>
            <w:webHidden/>
          </w:rPr>
        </w:r>
        <w:r w:rsidR="00EF108E">
          <w:rPr>
            <w:noProof/>
            <w:webHidden/>
          </w:rPr>
          <w:fldChar w:fldCharType="separate"/>
        </w:r>
        <w:r w:rsidR="00367A5F">
          <w:rPr>
            <w:noProof/>
            <w:webHidden/>
          </w:rPr>
          <w:t>- 116 -</w:t>
        </w:r>
        <w:r w:rsidR="00EF108E">
          <w:rPr>
            <w:noProof/>
            <w:webHidden/>
          </w:rPr>
          <w:fldChar w:fldCharType="end"/>
        </w:r>
      </w:hyperlink>
    </w:p>
    <w:p w14:paraId="13FA4A91" w14:textId="30DA2D9E"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96" w:history="1">
        <w:r w:rsidR="00EF108E" w:rsidRPr="006B3E33">
          <w:rPr>
            <w:rStyle w:val="Hyperlink"/>
            <w:noProof/>
          </w:rPr>
          <w:t>4.5.</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Filtration purification</w:t>
        </w:r>
        <w:r w:rsidR="00EF108E">
          <w:rPr>
            <w:noProof/>
            <w:webHidden/>
          </w:rPr>
          <w:tab/>
        </w:r>
        <w:r w:rsidR="00EF108E">
          <w:rPr>
            <w:noProof/>
            <w:webHidden/>
          </w:rPr>
          <w:fldChar w:fldCharType="begin"/>
        </w:r>
        <w:r w:rsidR="00EF108E">
          <w:rPr>
            <w:noProof/>
            <w:webHidden/>
          </w:rPr>
          <w:instrText xml:space="preserve"> PAGEREF _Toc504580896 \h </w:instrText>
        </w:r>
        <w:r w:rsidR="00EF108E">
          <w:rPr>
            <w:noProof/>
            <w:webHidden/>
          </w:rPr>
        </w:r>
        <w:r w:rsidR="00EF108E">
          <w:rPr>
            <w:noProof/>
            <w:webHidden/>
          </w:rPr>
          <w:fldChar w:fldCharType="separate"/>
        </w:r>
        <w:r w:rsidR="00367A5F">
          <w:rPr>
            <w:noProof/>
            <w:webHidden/>
          </w:rPr>
          <w:t>- 122 -</w:t>
        </w:r>
        <w:r w:rsidR="00EF108E">
          <w:rPr>
            <w:noProof/>
            <w:webHidden/>
          </w:rPr>
          <w:fldChar w:fldCharType="end"/>
        </w:r>
      </w:hyperlink>
    </w:p>
    <w:p w14:paraId="040B50FB" w14:textId="60F8F4F2"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97" w:history="1">
        <w:r w:rsidR="00EF108E" w:rsidRPr="006B3E33">
          <w:rPr>
            <w:rStyle w:val="Hyperlink"/>
            <w:noProof/>
          </w:rPr>
          <w:t>4.6.</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Biotin-avidin purification</w:t>
        </w:r>
        <w:r w:rsidR="00EF108E">
          <w:rPr>
            <w:noProof/>
            <w:webHidden/>
          </w:rPr>
          <w:tab/>
        </w:r>
        <w:r w:rsidR="00EF108E">
          <w:rPr>
            <w:noProof/>
            <w:webHidden/>
          </w:rPr>
          <w:fldChar w:fldCharType="begin"/>
        </w:r>
        <w:r w:rsidR="00EF108E">
          <w:rPr>
            <w:noProof/>
            <w:webHidden/>
          </w:rPr>
          <w:instrText xml:space="preserve"> PAGEREF _Toc504580897 \h </w:instrText>
        </w:r>
        <w:r w:rsidR="00EF108E">
          <w:rPr>
            <w:noProof/>
            <w:webHidden/>
          </w:rPr>
        </w:r>
        <w:r w:rsidR="00EF108E">
          <w:rPr>
            <w:noProof/>
            <w:webHidden/>
          </w:rPr>
          <w:fldChar w:fldCharType="separate"/>
        </w:r>
        <w:r w:rsidR="00367A5F">
          <w:rPr>
            <w:noProof/>
            <w:webHidden/>
          </w:rPr>
          <w:t>- 123 -</w:t>
        </w:r>
        <w:r w:rsidR="00EF108E">
          <w:rPr>
            <w:noProof/>
            <w:webHidden/>
          </w:rPr>
          <w:fldChar w:fldCharType="end"/>
        </w:r>
      </w:hyperlink>
    </w:p>
    <w:p w14:paraId="412E586B" w14:textId="3022F150"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98" w:history="1">
        <w:r w:rsidR="00EF108E" w:rsidRPr="006B3E33">
          <w:rPr>
            <w:rStyle w:val="Hyperlink"/>
            <w:noProof/>
          </w:rPr>
          <w:t>4.7.</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SEC purification</w:t>
        </w:r>
        <w:r w:rsidR="00EF108E">
          <w:rPr>
            <w:noProof/>
            <w:webHidden/>
          </w:rPr>
          <w:tab/>
        </w:r>
        <w:r w:rsidR="00EF108E">
          <w:rPr>
            <w:noProof/>
            <w:webHidden/>
          </w:rPr>
          <w:fldChar w:fldCharType="begin"/>
        </w:r>
        <w:r w:rsidR="00EF108E">
          <w:rPr>
            <w:noProof/>
            <w:webHidden/>
          </w:rPr>
          <w:instrText xml:space="preserve"> PAGEREF _Toc504580898 \h </w:instrText>
        </w:r>
        <w:r w:rsidR="00EF108E">
          <w:rPr>
            <w:noProof/>
            <w:webHidden/>
          </w:rPr>
        </w:r>
        <w:r w:rsidR="00EF108E">
          <w:rPr>
            <w:noProof/>
            <w:webHidden/>
          </w:rPr>
          <w:fldChar w:fldCharType="separate"/>
        </w:r>
        <w:r w:rsidR="00367A5F">
          <w:rPr>
            <w:noProof/>
            <w:webHidden/>
          </w:rPr>
          <w:t>- 125 -</w:t>
        </w:r>
        <w:r w:rsidR="00EF108E">
          <w:rPr>
            <w:noProof/>
            <w:webHidden/>
          </w:rPr>
          <w:fldChar w:fldCharType="end"/>
        </w:r>
      </w:hyperlink>
    </w:p>
    <w:p w14:paraId="2A02D34B" w14:textId="20A5F5A6"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899" w:history="1">
        <w:r w:rsidR="00EF108E" w:rsidRPr="006B3E33">
          <w:rPr>
            <w:rStyle w:val="Hyperlink"/>
            <w:noProof/>
          </w:rPr>
          <w:t>4.8.</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Discussion</w:t>
        </w:r>
        <w:r w:rsidR="00EF108E">
          <w:rPr>
            <w:noProof/>
            <w:webHidden/>
          </w:rPr>
          <w:tab/>
        </w:r>
        <w:r w:rsidR="00EF108E">
          <w:rPr>
            <w:noProof/>
            <w:webHidden/>
          </w:rPr>
          <w:fldChar w:fldCharType="begin"/>
        </w:r>
        <w:r w:rsidR="00EF108E">
          <w:rPr>
            <w:noProof/>
            <w:webHidden/>
          </w:rPr>
          <w:instrText xml:space="preserve"> PAGEREF _Toc504580899 \h </w:instrText>
        </w:r>
        <w:r w:rsidR="00EF108E">
          <w:rPr>
            <w:noProof/>
            <w:webHidden/>
          </w:rPr>
        </w:r>
        <w:r w:rsidR="00EF108E">
          <w:rPr>
            <w:noProof/>
            <w:webHidden/>
          </w:rPr>
          <w:fldChar w:fldCharType="separate"/>
        </w:r>
        <w:r w:rsidR="00367A5F">
          <w:rPr>
            <w:noProof/>
            <w:webHidden/>
          </w:rPr>
          <w:t>- 127 -</w:t>
        </w:r>
        <w:r w:rsidR="00EF108E">
          <w:rPr>
            <w:noProof/>
            <w:webHidden/>
          </w:rPr>
          <w:fldChar w:fldCharType="end"/>
        </w:r>
      </w:hyperlink>
    </w:p>
    <w:p w14:paraId="4970B698" w14:textId="630D9BE8"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00" w:history="1">
        <w:r w:rsidR="00EF108E" w:rsidRPr="006B3E33">
          <w:rPr>
            <w:rStyle w:val="Hyperlink"/>
            <w:noProof/>
          </w:rPr>
          <w:t>4.9.</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Summary</w:t>
        </w:r>
        <w:r w:rsidR="00EF108E">
          <w:rPr>
            <w:noProof/>
            <w:webHidden/>
          </w:rPr>
          <w:tab/>
        </w:r>
        <w:r w:rsidR="00EF108E">
          <w:rPr>
            <w:noProof/>
            <w:webHidden/>
          </w:rPr>
          <w:fldChar w:fldCharType="begin"/>
        </w:r>
        <w:r w:rsidR="00EF108E">
          <w:rPr>
            <w:noProof/>
            <w:webHidden/>
          </w:rPr>
          <w:instrText xml:space="preserve"> PAGEREF _Toc504580900 \h </w:instrText>
        </w:r>
        <w:r w:rsidR="00EF108E">
          <w:rPr>
            <w:noProof/>
            <w:webHidden/>
          </w:rPr>
        </w:r>
        <w:r w:rsidR="00EF108E">
          <w:rPr>
            <w:noProof/>
            <w:webHidden/>
          </w:rPr>
          <w:fldChar w:fldCharType="separate"/>
        </w:r>
        <w:r w:rsidR="00367A5F">
          <w:rPr>
            <w:noProof/>
            <w:webHidden/>
          </w:rPr>
          <w:t>- 130 -</w:t>
        </w:r>
        <w:r w:rsidR="00EF108E">
          <w:rPr>
            <w:noProof/>
            <w:webHidden/>
          </w:rPr>
          <w:fldChar w:fldCharType="end"/>
        </w:r>
      </w:hyperlink>
    </w:p>
    <w:p w14:paraId="0419B09A" w14:textId="493E4E17" w:rsidR="00EF108E" w:rsidRDefault="006962C2">
      <w:pPr>
        <w:pStyle w:val="TOC1"/>
        <w:rPr>
          <w:rFonts w:asciiTheme="minorHAnsi" w:eastAsiaTheme="minorEastAsia" w:hAnsiTheme="minorHAnsi" w:cstheme="minorBidi"/>
          <w:sz w:val="22"/>
          <w:szCs w:val="22"/>
          <w:u w:val="none"/>
          <w:lang w:val="en-GB" w:eastAsia="en-GB"/>
        </w:rPr>
      </w:pPr>
      <w:hyperlink w:anchor="_Toc504580901" w:history="1">
        <w:r w:rsidR="00EF108E" w:rsidRPr="006B3E33">
          <w:rPr>
            <w:rStyle w:val="Hyperlink"/>
          </w:rPr>
          <w:t>5.</w:t>
        </w:r>
        <w:r w:rsidR="00EF108E">
          <w:rPr>
            <w:rFonts w:asciiTheme="minorHAnsi" w:eastAsiaTheme="minorEastAsia" w:hAnsiTheme="minorHAnsi" w:cstheme="minorBidi"/>
            <w:sz w:val="22"/>
            <w:szCs w:val="22"/>
            <w:u w:val="none"/>
            <w:lang w:val="en-GB" w:eastAsia="en-GB"/>
          </w:rPr>
          <w:tab/>
        </w:r>
        <w:r w:rsidR="00EF108E" w:rsidRPr="006B3E33">
          <w:rPr>
            <w:rStyle w:val="Hyperlink"/>
          </w:rPr>
          <w:t>Testing the Activity of the CYP3A4 Proteopolymersome</w:t>
        </w:r>
        <w:r w:rsidR="00EF108E">
          <w:rPr>
            <w:webHidden/>
          </w:rPr>
          <w:tab/>
        </w:r>
        <w:r w:rsidR="00EF108E">
          <w:rPr>
            <w:webHidden/>
          </w:rPr>
          <w:fldChar w:fldCharType="begin"/>
        </w:r>
        <w:r w:rsidR="00EF108E">
          <w:rPr>
            <w:webHidden/>
          </w:rPr>
          <w:instrText xml:space="preserve"> PAGEREF _Toc504580901 \h </w:instrText>
        </w:r>
        <w:r w:rsidR="00EF108E">
          <w:rPr>
            <w:webHidden/>
          </w:rPr>
        </w:r>
        <w:r w:rsidR="00EF108E">
          <w:rPr>
            <w:webHidden/>
          </w:rPr>
          <w:fldChar w:fldCharType="separate"/>
        </w:r>
        <w:r w:rsidR="00367A5F">
          <w:rPr>
            <w:webHidden/>
          </w:rPr>
          <w:t>- 132 -</w:t>
        </w:r>
        <w:r w:rsidR="00EF108E">
          <w:rPr>
            <w:webHidden/>
          </w:rPr>
          <w:fldChar w:fldCharType="end"/>
        </w:r>
      </w:hyperlink>
    </w:p>
    <w:p w14:paraId="6898AD14" w14:textId="5A269FE6"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02" w:history="1">
        <w:r w:rsidR="00EF108E" w:rsidRPr="006B3E33">
          <w:rPr>
            <w:rStyle w:val="Hyperlink"/>
            <w:noProof/>
          </w:rPr>
          <w:t>5.1.</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Introduction</w:t>
        </w:r>
        <w:r w:rsidR="00EF108E">
          <w:rPr>
            <w:noProof/>
            <w:webHidden/>
          </w:rPr>
          <w:tab/>
        </w:r>
        <w:r w:rsidR="00EF108E">
          <w:rPr>
            <w:noProof/>
            <w:webHidden/>
          </w:rPr>
          <w:fldChar w:fldCharType="begin"/>
        </w:r>
        <w:r w:rsidR="00EF108E">
          <w:rPr>
            <w:noProof/>
            <w:webHidden/>
          </w:rPr>
          <w:instrText xml:space="preserve"> PAGEREF _Toc504580902 \h </w:instrText>
        </w:r>
        <w:r w:rsidR="00EF108E">
          <w:rPr>
            <w:noProof/>
            <w:webHidden/>
          </w:rPr>
        </w:r>
        <w:r w:rsidR="00EF108E">
          <w:rPr>
            <w:noProof/>
            <w:webHidden/>
          </w:rPr>
          <w:fldChar w:fldCharType="separate"/>
        </w:r>
        <w:r w:rsidR="00367A5F">
          <w:rPr>
            <w:noProof/>
            <w:webHidden/>
          </w:rPr>
          <w:t>- 134 -</w:t>
        </w:r>
        <w:r w:rsidR="00EF108E">
          <w:rPr>
            <w:noProof/>
            <w:webHidden/>
          </w:rPr>
          <w:fldChar w:fldCharType="end"/>
        </w:r>
      </w:hyperlink>
    </w:p>
    <w:p w14:paraId="4434CDC1" w14:textId="7F6EC539"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03" w:history="1">
        <w:r w:rsidR="00EF108E" w:rsidRPr="006B3E33">
          <w:rPr>
            <w:rStyle w:val="Hyperlink"/>
            <w:noProof/>
          </w:rPr>
          <w:t>5.2.</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Aims</w:t>
        </w:r>
        <w:r w:rsidR="00EF108E">
          <w:rPr>
            <w:noProof/>
            <w:webHidden/>
          </w:rPr>
          <w:tab/>
        </w:r>
        <w:r w:rsidR="00EF108E">
          <w:rPr>
            <w:noProof/>
            <w:webHidden/>
          </w:rPr>
          <w:fldChar w:fldCharType="begin"/>
        </w:r>
        <w:r w:rsidR="00EF108E">
          <w:rPr>
            <w:noProof/>
            <w:webHidden/>
          </w:rPr>
          <w:instrText xml:space="preserve"> PAGEREF _Toc504580903 \h </w:instrText>
        </w:r>
        <w:r w:rsidR="00EF108E">
          <w:rPr>
            <w:noProof/>
            <w:webHidden/>
          </w:rPr>
        </w:r>
        <w:r w:rsidR="00EF108E">
          <w:rPr>
            <w:noProof/>
            <w:webHidden/>
          </w:rPr>
          <w:fldChar w:fldCharType="separate"/>
        </w:r>
        <w:r w:rsidR="00367A5F">
          <w:rPr>
            <w:noProof/>
            <w:webHidden/>
          </w:rPr>
          <w:t>- 135 -</w:t>
        </w:r>
        <w:r w:rsidR="00EF108E">
          <w:rPr>
            <w:noProof/>
            <w:webHidden/>
          </w:rPr>
          <w:fldChar w:fldCharType="end"/>
        </w:r>
      </w:hyperlink>
    </w:p>
    <w:p w14:paraId="38C637C3" w14:textId="45E8AADE"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04" w:history="1">
        <w:r w:rsidR="00EF108E" w:rsidRPr="006B3E33">
          <w:rPr>
            <w:rStyle w:val="Hyperlink"/>
            <w:noProof/>
          </w:rPr>
          <w:t>5.3.</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Experimentation</w:t>
        </w:r>
        <w:r w:rsidR="00EF108E">
          <w:rPr>
            <w:noProof/>
            <w:webHidden/>
          </w:rPr>
          <w:tab/>
        </w:r>
        <w:r w:rsidR="00EF108E">
          <w:rPr>
            <w:noProof/>
            <w:webHidden/>
          </w:rPr>
          <w:fldChar w:fldCharType="begin"/>
        </w:r>
        <w:r w:rsidR="00EF108E">
          <w:rPr>
            <w:noProof/>
            <w:webHidden/>
          </w:rPr>
          <w:instrText xml:space="preserve"> PAGEREF _Toc504580904 \h </w:instrText>
        </w:r>
        <w:r w:rsidR="00EF108E">
          <w:rPr>
            <w:noProof/>
            <w:webHidden/>
          </w:rPr>
        </w:r>
        <w:r w:rsidR="00EF108E">
          <w:rPr>
            <w:noProof/>
            <w:webHidden/>
          </w:rPr>
          <w:fldChar w:fldCharType="separate"/>
        </w:r>
        <w:r w:rsidR="00367A5F">
          <w:rPr>
            <w:noProof/>
            <w:webHidden/>
          </w:rPr>
          <w:t>- 136 -</w:t>
        </w:r>
        <w:r w:rsidR="00EF108E">
          <w:rPr>
            <w:noProof/>
            <w:webHidden/>
          </w:rPr>
          <w:fldChar w:fldCharType="end"/>
        </w:r>
      </w:hyperlink>
    </w:p>
    <w:p w14:paraId="2755F4BB" w14:textId="0F0E2AB3" w:rsidR="00EF108E" w:rsidRDefault="006962C2">
      <w:pPr>
        <w:pStyle w:val="TOC3"/>
        <w:rPr>
          <w:rFonts w:asciiTheme="minorHAnsi" w:eastAsiaTheme="minorEastAsia" w:hAnsiTheme="minorHAnsi" w:cstheme="minorBidi"/>
          <w:smallCaps w:val="0"/>
          <w:noProof/>
          <w:sz w:val="22"/>
          <w:lang w:val="en-GB" w:eastAsia="en-GB"/>
        </w:rPr>
      </w:pPr>
      <w:hyperlink w:anchor="_Toc504580905" w:history="1">
        <w:r w:rsidR="00EF108E" w:rsidRPr="006B3E33">
          <w:rPr>
            <w:rStyle w:val="Hyperlink"/>
            <w:noProof/>
          </w:rPr>
          <w:t>5.3.1.</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Protein co-expression</w:t>
        </w:r>
        <w:r w:rsidR="00EF108E">
          <w:rPr>
            <w:noProof/>
            <w:webHidden/>
          </w:rPr>
          <w:tab/>
        </w:r>
        <w:r w:rsidR="00EF108E">
          <w:rPr>
            <w:noProof/>
            <w:webHidden/>
          </w:rPr>
          <w:fldChar w:fldCharType="begin"/>
        </w:r>
        <w:r w:rsidR="00EF108E">
          <w:rPr>
            <w:noProof/>
            <w:webHidden/>
          </w:rPr>
          <w:instrText xml:space="preserve"> PAGEREF _Toc504580905 \h </w:instrText>
        </w:r>
        <w:r w:rsidR="00EF108E">
          <w:rPr>
            <w:noProof/>
            <w:webHidden/>
          </w:rPr>
        </w:r>
        <w:r w:rsidR="00EF108E">
          <w:rPr>
            <w:noProof/>
            <w:webHidden/>
          </w:rPr>
          <w:fldChar w:fldCharType="separate"/>
        </w:r>
        <w:r w:rsidR="00367A5F">
          <w:rPr>
            <w:noProof/>
            <w:webHidden/>
          </w:rPr>
          <w:t>- 136 -</w:t>
        </w:r>
        <w:r w:rsidR="00EF108E">
          <w:rPr>
            <w:noProof/>
            <w:webHidden/>
          </w:rPr>
          <w:fldChar w:fldCharType="end"/>
        </w:r>
      </w:hyperlink>
    </w:p>
    <w:p w14:paraId="279A68F3" w14:textId="09C8CF8F" w:rsidR="00EF108E" w:rsidRDefault="006962C2">
      <w:pPr>
        <w:pStyle w:val="TOC3"/>
        <w:rPr>
          <w:rFonts w:asciiTheme="minorHAnsi" w:eastAsiaTheme="minorEastAsia" w:hAnsiTheme="minorHAnsi" w:cstheme="minorBidi"/>
          <w:smallCaps w:val="0"/>
          <w:noProof/>
          <w:sz w:val="22"/>
          <w:lang w:val="en-GB" w:eastAsia="en-GB"/>
        </w:rPr>
      </w:pPr>
      <w:hyperlink w:anchor="_Toc504580906" w:history="1">
        <w:r w:rsidR="00EF108E" w:rsidRPr="006B3E33">
          <w:rPr>
            <w:rStyle w:val="Hyperlink"/>
            <w:noProof/>
          </w:rPr>
          <w:t>5.3.2.</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Activity analysis</w:t>
        </w:r>
        <w:r w:rsidR="00EF108E">
          <w:rPr>
            <w:noProof/>
            <w:webHidden/>
          </w:rPr>
          <w:tab/>
        </w:r>
        <w:r w:rsidR="00EF108E">
          <w:rPr>
            <w:noProof/>
            <w:webHidden/>
          </w:rPr>
          <w:fldChar w:fldCharType="begin"/>
        </w:r>
        <w:r w:rsidR="00EF108E">
          <w:rPr>
            <w:noProof/>
            <w:webHidden/>
          </w:rPr>
          <w:instrText xml:space="preserve"> PAGEREF _Toc504580906 \h </w:instrText>
        </w:r>
        <w:r w:rsidR="00EF108E">
          <w:rPr>
            <w:noProof/>
            <w:webHidden/>
          </w:rPr>
        </w:r>
        <w:r w:rsidR="00EF108E">
          <w:rPr>
            <w:noProof/>
            <w:webHidden/>
          </w:rPr>
          <w:fldChar w:fldCharType="separate"/>
        </w:r>
        <w:r w:rsidR="00367A5F">
          <w:rPr>
            <w:noProof/>
            <w:webHidden/>
          </w:rPr>
          <w:t>- 137 -</w:t>
        </w:r>
        <w:r w:rsidR="00EF108E">
          <w:rPr>
            <w:noProof/>
            <w:webHidden/>
          </w:rPr>
          <w:fldChar w:fldCharType="end"/>
        </w:r>
      </w:hyperlink>
    </w:p>
    <w:p w14:paraId="69B902E6" w14:textId="65C7384C"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07" w:history="1">
        <w:r w:rsidR="00EF108E" w:rsidRPr="006B3E33">
          <w:rPr>
            <w:rStyle w:val="Hyperlink"/>
            <w:noProof/>
          </w:rPr>
          <w:t>5.4.</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Total CF CYP3A4 monooxygenase activity</w:t>
        </w:r>
        <w:r w:rsidR="00EF108E">
          <w:rPr>
            <w:noProof/>
            <w:webHidden/>
          </w:rPr>
          <w:tab/>
        </w:r>
        <w:r w:rsidR="00EF108E">
          <w:rPr>
            <w:noProof/>
            <w:webHidden/>
          </w:rPr>
          <w:fldChar w:fldCharType="begin"/>
        </w:r>
        <w:r w:rsidR="00EF108E">
          <w:rPr>
            <w:noProof/>
            <w:webHidden/>
          </w:rPr>
          <w:instrText xml:space="preserve"> PAGEREF _Toc504580907 \h </w:instrText>
        </w:r>
        <w:r w:rsidR="00EF108E">
          <w:rPr>
            <w:noProof/>
            <w:webHidden/>
          </w:rPr>
        </w:r>
        <w:r w:rsidR="00EF108E">
          <w:rPr>
            <w:noProof/>
            <w:webHidden/>
          </w:rPr>
          <w:fldChar w:fldCharType="separate"/>
        </w:r>
        <w:r w:rsidR="00367A5F">
          <w:rPr>
            <w:noProof/>
            <w:webHidden/>
          </w:rPr>
          <w:t>- 137 -</w:t>
        </w:r>
        <w:r w:rsidR="00EF108E">
          <w:rPr>
            <w:noProof/>
            <w:webHidden/>
          </w:rPr>
          <w:fldChar w:fldCharType="end"/>
        </w:r>
      </w:hyperlink>
    </w:p>
    <w:p w14:paraId="79B11C79" w14:textId="37E86139"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08" w:history="1">
        <w:r w:rsidR="00EF108E" w:rsidRPr="006B3E33">
          <w:rPr>
            <w:rStyle w:val="Hyperlink"/>
            <w:noProof/>
          </w:rPr>
          <w:t>5.5.</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Altering conditions of expression</w:t>
        </w:r>
        <w:r w:rsidR="00EF108E">
          <w:rPr>
            <w:noProof/>
            <w:webHidden/>
          </w:rPr>
          <w:tab/>
        </w:r>
        <w:r w:rsidR="00EF108E">
          <w:rPr>
            <w:noProof/>
            <w:webHidden/>
          </w:rPr>
          <w:fldChar w:fldCharType="begin"/>
        </w:r>
        <w:r w:rsidR="00EF108E">
          <w:rPr>
            <w:noProof/>
            <w:webHidden/>
          </w:rPr>
          <w:instrText xml:space="preserve"> PAGEREF _Toc504580908 \h </w:instrText>
        </w:r>
        <w:r w:rsidR="00EF108E">
          <w:rPr>
            <w:noProof/>
            <w:webHidden/>
          </w:rPr>
        </w:r>
        <w:r w:rsidR="00EF108E">
          <w:rPr>
            <w:noProof/>
            <w:webHidden/>
          </w:rPr>
          <w:fldChar w:fldCharType="separate"/>
        </w:r>
        <w:r w:rsidR="00367A5F">
          <w:rPr>
            <w:noProof/>
            <w:webHidden/>
          </w:rPr>
          <w:t>- 140 -</w:t>
        </w:r>
        <w:r w:rsidR="00EF108E">
          <w:rPr>
            <w:noProof/>
            <w:webHidden/>
          </w:rPr>
          <w:fldChar w:fldCharType="end"/>
        </w:r>
      </w:hyperlink>
    </w:p>
    <w:p w14:paraId="1A9E55E1" w14:textId="0C8700FC"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09" w:history="1">
        <w:r w:rsidR="00EF108E" w:rsidRPr="006B3E33">
          <w:rPr>
            <w:rStyle w:val="Hyperlink"/>
            <w:noProof/>
          </w:rPr>
          <w:t>5.6.</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Centrifuged CF CYP3A4 monooxygenase activity</w:t>
        </w:r>
        <w:r w:rsidR="00EF108E">
          <w:rPr>
            <w:noProof/>
            <w:webHidden/>
          </w:rPr>
          <w:tab/>
        </w:r>
        <w:r w:rsidR="00EF108E">
          <w:rPr>
            <w:noProof/>
            <w:webHidden/>
          </w:rPr>
          <w:fldChar w:fldCharType="begin"/>
        </w:r>
        <w:r w:rsidR="00EF108E">
          <w:rPr>
            <w:noProof/>
            <w:webHidden/>
          </w:rPr>
          <w:instrText xml:space="preserve"> PAGEREF _Toc504580909 \h </w:instrText>
        </w:r>
        <w:r w:rsidR="00EF108E">
          <w:rPr>
            <w:noProof/>
            <w:webHidden/>
          </w:rPr>
        </w:r>
        <w:r w:rsidR="00EF108E">
          <w:rPr>
            <w:noProof/>
            <w:webHidden/>
          </w:rPr>
          <w:fldChar w:fldCharType="separate"/>
        </w:r>
        <w:r w:rsidR="00367A5F">
          <w:rPr>
            <w:noProof/>
            <w:webHidden/>
          </w:rPr>
          <w:t>- 140 -</w:t>
        </w:r>
        <w:r w:rsidR="00EF108E">
          <w:rPr>
            <w:noProof/>
            <w:webHidden/>
          </w:rPr>
          <w:fldChar w:fldCharType="end"/>
        </w:r>
      </w:hyperlink>
    </w:p>
    <w:p w14:paraId="47515F65" w14:textId="5F62C95D"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10" w:history="1">
        <w:r w:rsidR="00EF108E" w:rsidRPr="006B3E33">
          <w:rPr>
            <w:rStyle w:val="Hyperlink"/>
            <w:noProof/>
          </w:rPr>
          <w:t>5.7.</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Filtered CF CYP3A4 monooxygenase activity</w:t>
        </w:r>
        <w:r w:rsidR="00EF108E">
          <w:rPr>
            <w:noProof/>
            <w:webHidden/>
          </w:rPr>
          <w:tab/>
        </w:r>
        <w:r w:rsidR="00EF108E">
          <w:rPr>
            <w:noProof/>
            <w:webHidden/>
          </w:rPr>
          <w:fldChar w:fldCharType="begin"/>
        </w:r>
        <w:r w:rsidR="00EF108E">
          <w:rPr>
            <w:noProof/>
            <w:webHidden/>
          </w:rPr>
          <w:instrText xml:space="preserve"> PAGEREF _Toc504580910 \h </w:instrText>
        </w:r>
        <w:r w:rsidR="00EF108E">
          <w:rPr>
            <w:noProof/>
            <w:webHidden/>
          </w:rPr>
        </w:r>
        <w:r w:rsidR="00EF108E">
          <w:rPr>
            <w:noProof/>
            <w:webHidden/>
          </w:rPr>
          <w:fldChar w:fldCharType="separate"/>
        </w:r>
        <w:r w:rsidR="00367A5F">
          <w:rPr>
            <w:noProof/>
            <w:webHidden/>
          </w:rPr>
          <w:t>- 145 -</w:t>
        </w:r>
        <w:r w:rsidR="00EF108E">
          <w:rPr>
            <w:noProof/>
            <w:webHidden/>
          </w:rPr>
          <w:fldChar w:fldCharType="end"/>
        </w:r>
      </w:hyperlink>
    </w:p>
    <w:p w14:paraId="17C58A8C" w14:textId="5541C366"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11" w:history="1">
        <w:r w:rsidR="00EF108E" w:rsidRPr="006B3E33">
          <w:rPr>
            <w:rStyle w:val="Hyperlink"/>
            <w:noProof/>
          </w:rPr>
          <w:t>5.8.</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Avidin purified CYP3A4 proteopolymersome activity</w:t>
        </w:r>
        <w:r w:rsidR="00EF108E">
          <w:rPr>
            <w:noProof/>
            <w:webHidden/>
          </w:rPr>
          <w:tab/>
        </w:r>
        <w:r w:rsidR="00EF108E">
          <w:rPr>
            <w:noProof/>
            <w:webHidden/>
          </w:rPr>
          <w:fldChar w:fldCharType="begin"/>
        </w:r>
        <w:r w:rsidR="00EF108E">
          <w:rPr>
            <w:noProof/>
            <w:webHidden/>
          </w:rPr>
          <w:instrText xml:space="preserve"> PAGEREF _Toc504580911 \h </w:instrText>
        </w:r>
        <w:r w:rsidR="00EF108E">
          <w:rPr>
            <w:noProof/>
            <w:webHidden/>
          </w:rPr>
        </w:r>
        <w:r w:rsidR="00EF108E">
          <w:rPr>
            <w:noProof/>
            <w:webHidden/>
          </w:rPr>
          <w:fldChar w:fldCharType="separate"/>
        </w:r>
        <w:r w:rsidR="00367A5F">
          <w:rPr>
            <w:noProof/>
            <w:webHidden/>
          </w:rPr>
          <w:t>- 146 -</w:t>
        </w:r>
        <w:r w:rsidR="00EF108E">
          <w:rPr>
            <w:noProof/>
            <w:webHidden/>
          </w:rPr>
          <w:fldChar w:fldCharType="end"/>
        </w:r>
      </w:hyperlink>
    </w:p>
    <w:p w14:paraId="1060E312" w14:textId="66B4EB0B"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12" w:history="1">
        <w:r w:rsidR="00EF108E" w:rsidRPr="006B3E33">
          <w:rPr>
            <w:rStyle w:val="Hyperlink"/>
            <w:noProof/>
          </w:rPr>
          <w:t>5.9.</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Discussion</w:t>
        </w:r>
        <w:r w:rsidR="00EF108E">
          <w:rPr>
            <w:noProof/>
            <w:webHidden/>
          </w:rPr>
          <w:tab/>
        </w:r>
        <w:r w:rsidR="00EF108E">
          <w:rPr>
            <w:noProof/>
            <w:webHidden/>
          </w:rPr>
          <w:fldChar w:fldCharType="begin"/>
        </w:r>
        <w:r w:rsidR="00EF108E">
          <w:rPr>
            <w:noProof/>
            <w:webHidden/>
          </w:rPr>
          <w:instrText xml:space="preserve"> PAGEREF _Toc504580912 \h </w:instrText>
        </w:r>
        <w:r w:rsidR="00EF108E">
          <w:rPr>
            <w:noProof/>
            <w:webHidden/>
          </w:rPr>
        </w:r>
        <w:r w:rsidR="00EF108E">
          <w:rPr>
            <w:noProof/>
            <w:webHidden/>
          </w:rPr>
          <w:fldChar w:fldCharType="separate"/>
        </w:r>
        <w:r w:rsidR="00367A5F">
          <w:rPr>
            <w:noProof/>
            <w:webHidden/>
          </w:rPr>
          <w:t>- 151 -</w:t>
        </w:r>
        <w:r w:rsidR="00EF108E">
          <w:rPr>
            <w:noProof/>
            <w:webHidden/>
          </w:rPr>
          <w:fldChar w:fldCharType="end"/>
        </w:r>
      </w:hyperlink>
    </w:p>
    <w:p w14:paraId="6FF3E494" w14:textId="31CB4DA8"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13" w:history="1">
        <w:r w:rsidR="00EF108E" w:rsidRPr="006B3E33">
          <w:rPr>
            <w:rStyle w:val="Hyperlink"/>
            <w:noProof/>
          </w:rPr>
          <w:t>5.10.</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Summary</w:t>
        </w:r>
        <w:r w:rsidR="00EF108E">
          <w:rPr>
            <w:noProof/>
            <w:webHidden/>
          </w:rPr>
          <w:tab/>
        </w:r>
        <w:r w:rsidR="00EF108E">
          <w:rPr>
            <w:noProof/>
            <w:webHidden/>
          </w:rPr>
          <w:fldChar w:fldCharType="begin"/>
        </w:r>
        <w:r w:rsidR="00EF108E">
          <w:rPr>
            <w:noProof/>
            <w:webHidden/>
          </w:rPr>
          <w:instrText xml:space="preserve"> PAGEREF _Toc504580913 \h </w:instrText>
        </w:r>
        <w:r w:rsidR="00EF108E">
          <w:rPr>
            <w:noProof/>
            <w:webHidden/>
          </w:rPr>
        </w:r>
        <w:r w:rsidR="00EF108E">
          <w:rPr>
            <w:noProof/>
            <w:webHidden/>
          </w:rPr>
          <w:fldChar w:fldCharType="separate"/>
        </w:r>
        <w:r w:rsidR="00367A5F">
          <w:rPr>
            <w:noProof/>
            <w:webHidden/>
          </w:rPr>
          <w:t>- 154 -</w:t>
        </w:r>
        <w:r w:rsidR="00EF108E">
          <w:rPr>
            <w:noProof/>
            <w:webHidden/>
          </w:rPr>
          <w:fldChar w:fldCharType="end"/>
        </w:r>
      </w:hyperlink>
    </w:p>
    <w:p w14:paraId="7A95070F" w14:textId="2D0668A8" w:rsidR="00EF108E" w:rsidRDefault="006962C2">
      <w:pPr>
        <w:pStyle w:val="TOC1"/>
        <w:rPr>
          <w:rFonts w:asciiTheme="minorHAnsi" w:eastAsiaTheme="minorEastAsia" w:hAnsiTheme="minorHAnsi" w:cstheme="minorBidi"/>
          <w:sz w:val="22"/>
          <w:szCs w:val="22"/>
          <w:u w:val="none"/>
          <w:lang w:val="en-GB" w:eastAsia="en-GB"/>
        </w:rPr>
      </w:pPr>
      <w:hyperlink w:anchor="_Toc504580914" w:history="1">
        <w:r w:rsidR="00EF108E" w:rsidRPr="006B3E33">
          <w:rPr>
            <w:rStyle w:val="Hyperlink"/>
          </w:rPr>
          <w:t>6.</w:t>
        </w:r>
        <w:r w:rsidR="00EF108E">
          <w:rPr>
            <w:rFonts w:asciiTheme="minorHAnsi" w:eastAsiaTheme="minorEastAsia" w:hAnsiTheme="minorHAnsi" w:cstheme="minorBidi"/>
            <w:sz w:val="22"/>
            <w:szCs w:val="22"/>
            <w:u w:val="none"/>
            <w:lang w:val="en-GB" w:eastAsia="en-GB"/>
          </w:rPr>
          <w:tab/>
        </w:r>
        <w:r w:rsidR="00EF108E" w:rsidRPr="006B3E33">
          <w:rPr>
            <w:rStyle w:val="Hyperlink"/>
          </w:rPr>
          <w:t>Characterisation of the CYP3A4 Proteopolymersome</w:t>
        </w:r>
        <w:r w:rsidR="00EF108E">
          <w:rPr>
            <w:webHidden/>
          </w:rPr>
          <w:tab/>
        </w:r>
        <w:r w:rsidR="00EF108E">
          <w:rPr>
            <w:webHidden/>
          </w:rPr>
          <w:fldChar w:fldCharType="begin"/>
        </w:r>
        <w:r w:rsidR="00EF108E">
          <w:rPr>
            <w:webHidden/>
          </w:rPr>
          <w:instrText xml:space="preserve"> PAGEREF _Toc504580914 \h </w:instrText>
        </w:r>
        <w:r w:rsidR="00EF108E">
          <w:rPr>
            <w:webHidden/>
          </w:rPr>
        </w:r>
        <w:r w:rsidR="00EF108E">
          <w:rPr>
            <w:webHidden/>
          </w:rPr>
          <w:fldChar w:fldCharType="separate"/>
        </w:r>
        <w:r w:rsidR="00367A5F">
          <w:rPr>
            <w:webHidden/>
          </w:rPr>
          <w:t>- 155 -</w:t>
        </w:r>
        <w:r w:rsidR="00EF108E">
          <w:rPr>
            <w:webHidden/>
          </w:rPr>
          <w:fldChar w:fldCharType="end"/>
        </w:r>
      </w:hyperlink>
    </w:p>
    <w:p w14:paraId="423CD00C" w14:textId="3428756E"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15" w:history="1">
        <w:r w:rsidR="00EF108E" w:rsidRPr="006B3E33">
          <w:rPr>
            <w:rStyle w:val="Hyperlink"/>
            <w:noProof/>
          </w:rPr>
          <w:t>6.1.</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Introduction</w:t>
        </w:r>
        <w:r w:rsidR="00EF108E">
          <w:rPr>
            <w:noProof/>
            <w:webHidden/>
          </w:rPr>
          <w:tab/>
        </w:r>
        <w:r w:rsidR="00EF108E">
          <w:rPr>
            <w:noProof/>
            <w:webHidden/>
          </w:rPr>
          <w:fldChar w:fldCharType="begin"/>
        </w:r>
        <w:r w:rsidR="00EF108E">
          <w:rPr>
            <w:noProof/>
            <w:webHidden/>
          </w:rPr>
          <w:instrText xml:space="preserve"> PAGEREF _Toc504580915 \h </w:instrText>
        </w:r>
        <w:r w:rsidR="00EF108E">
          <w:rPr>
            <w:noProof/>
            <w:webHidden/>
          </w:rPr>
        </w:r>
        <w:r w:rsidR="00EF108E">
          <w:rPr>
            <w:noProof/>
            <w:webHidden/>
          </w:rPr>
          <w:fldChar w:fldCharType="separate"/>
        </w:r>
        <w:r w:rsidR="00367A5F">
          <w:rPr>
            <w:noProof/>
            <w:webHidden/>
          </w:rPr>
          <w:t>- 157 -</w:t>
        </w:r>
        <w:r w:rsidR="00EF108E">
          <w:rPr>
            <w:noProof/>
            <w:webHidden/>
          </w:rPr>
          <w:fldChar w:fldCharType="end"/>
        </w:r>
      </w:hyperlink>
    </w:p>
    <w:p w14:paraId="3206311B" w14:textId="1BC4721F"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16" w:history="1">
        <w:r w:rsidR="00EF108E" w:rsidRPr="006B3E33">
          <w:rPr>
            <w:rStyle w:val="Hyperlink"/>
            <w:noProof/>
          </w:rPr>
          <w:t>6.2.</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Aims</w:t>
        </w:r>
        <w:r w:rsidR="00EF108E">
          <w:rPr>
            <w:noProof/>
            <w:webHidden/>
          </w:rPr>
          <w:tab/>
        </w:r>
        <w:r w:rsidR="00EF108E">
          <w:rPr>
            <w:noProof/>
            <w:webHidden/>
          </w:rPr>
          <w:fldChar w:fldCharType="begin"/>
        </w:r>
        <w:r w:rsidR="00EF108E">
          <w:rPr>
            <w:noProof/>
            <w:webHidden/>
          </w:rPr>
          <w:instrText xml:space="preserve"> PAGEREF _Toc504580916 \h </w:instrText>
        </w:r>
        <w:r w:rsidR="00EF108E">
          <w:rPr>
            <w:noProof/>
            <w:webHidden/>
          </w:rPr>
        </w:r>
        <w:r w:rsidR="00EF108E">
          <w:rPr>
            <w:noProof/>
            <w:webHidden/>
          </w:rPr>
          <w:fldChar w:fldCharType="separate"/>
        </w:r>
        <w:r w:rsidR="00367A5F">
          <w:rPr>
            <w:noProof/>
            <w:webHidden/>
          </w:rPr>
          <w:t>- 159 -</w:t>
        </w:r>
        <w:r w:rsidR="00EF108E">
          <w:rPr>
            <w:noProof/>
            <w:webHidden/>
          </w:rPr>
          <w:fldChar w:fldCharType="end"/>
        </w:r>
      </w:hyperlink>
    </w:p>
    <w:p w14:paraId="32969CFF" w14:textId="63CAB1B7"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17" w:history="1">
        <w:r w:rsidR="00EF108E" w:rsidRPr="006B3E33">
          <w:rPr>
            <w:rStyle w:val="Hyperlink"/>
            <w:noProof/>
          </w:rPr>
          <w:t>6.3.</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Experimentation</w:t>
        </w:r>
        <w:r w:rsidR="00EF108E">
          <w:rPr>
            <w:noProof/>
            <w:webHidden/>
          </w:rPr>
          <w:tab/>
        </w:r>
        <w:r w:rsidR="00EF108E">
          <w:rPr>
            <w:noProof/>
            <w:webHidden/>
          </w:rPr>
          <w:fldChar w:fldCharType="begin"/>
        </w:r>
        <w:r w:rsidR="00EF108E">
          <w:rPr>
            <w:noProof/>
            <w:webHidden/>
          </w:rPr>
          <w:instrText xml:space="preserve"> PAGEREF _Toc504580917 \h </w:instrText>
        </w:r>
        <w:r w:rsidR="00EF108E">
          <w:rPr>
            <w:noProof/>
            <w:webHidden/>
          </w:rPr>
        </w:r>
        <w:r w:rsidR="00EF108E">
          <w:rPr>
            <w:noProof/>
            <w:webHidden/>
          </w:rPr>
          <w:fldChar w:fldCharType="separate"/>
        </w:r>
        <w:r w:rsidR="00367A5F">
          <w:rPr>
            <w:noProof/>
            <w:webHidden/>
          </w:rPr>
          <w:t>- 159 -</w:t>
        </w:r>
        <w:r w:rsidR="00EF108E">
          <w:rPr>
            <w:noProof/>
            <w:webHidden/>
          </w:rPr>
          <w:fldChar w:fldCharType="end"/>
        </w:r>
      </w:hyperlink>
    </w:p>
    <w:p w14:paraId="5711A15A" w14:textId="6215A07C" w:rsidR="00EF108E" w:rsidRDefault="006962C2">
      <w:pPr>
        <w:pStyle w:val="TOC3"/>
        <w:rPr>
          <w:rFonts w:asciiTheme="minorHAnsi" w:eastAsiaTheme="minorEastAsia" w:hAnsiTheme="minorHAnsi" w:cstheme="minorBidi"/>
          <w:smallCaps w:val="0"/>
          <w:noProof/>
          <w:sz w:val="22"/>
          <w:lang w:val="en-GB" w:eastAsia="en-GB"/>
        </w:rPr>
      </w:pPr>
      <w:hyperlink w:anchor="_Toc504580918" w:history="1">
        <w:r w:rsidR="00EF108E" w:rsidRPr="006B3E33">
          <w:rPr>
            <w:rStyle w:val="Hyperlink"/>
            <w:noProof/>
          </w:rPr>
          <w:t>6.3.1.</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Avidin purification of proteopolymersomes</w:t>
        </w:r>
        <w:r w:rsidR="00EF108E">
          <w:rPr>
            <w:noProof/>
            <w:webHidden/>
          </w:rPr>
          <w:tab/>
        </w:r>
        <w:r w:rsidR="00EF108E">
          <w:rPr>
            <w:noProof/>
            <w:webHidden/>
          </w:rPr>
          <w:fldChar w:fldCharType="begin"/>
        </w:r>
        <w:r w:rsidR="00EF108E">
          <w:rPr>
            <w:noProof/>
            <w:webHidden/>
          </w:rPr>
          <w:instrText xml:space="preserve"> PAGEREF _Toc504580918 \h </w:instrText>
        </w:r>
        <w:r w:rsidR="00EF108E">
          <w:rPr>
            <w:noProof/>
            <w:webHidden/>
          </w:rPr>
        </w:r>
        <w:r w:rsidR="00EF108E">
          <w:rPr>
            <w:noProof/>
            <w:webHidden/>
          </w:rPr>
          <w:fldChar w:fldCharType="separate"/>
        </w:r>
        <w:r w:rsidR="00367A5F">
          <w:rPr>
            <w:noProof/>
            <w:webHidden/>
          </w:rPr>
          <w:t>- 159 -</w:t>
        </w:r>
        <w:r w:rsidR="00EF108E">
          <w:rPr>
            <w:noProof/>
            <w:webHidden/>
          </w:rPr>
          <w:fldChar w:fldCharType="end"/>
        </w:r>
      </w:hyperlink>
    </w:p>
    <w:p w14:paraId="5A67D4CF" w14:textId="021BADAF" w:rsidR="00EF108E" w:rsidRDefault="006962C2">
      <w:pPr>
        <w:pStyle w:val="TOC3"/>
        <w:rPr>
          <w:rFonts w:asciiTheme="minorHAnsi" w:eastAsiaTheme="minorEastAsia" w:hAnsiTheme="minorHAnsi" w:cstheme="minorBidi"/>
          <w:smallCaps w:val="0"/>
          <w:noProof/>
          <w:sz w:val="22"/>
          <w:lang w:val="en-GB" w:eastAsia="en-GB"/>
        </w:rPr>
      </w:pPr>
      <w:hyperlink w:anchor="_Toc504580919" w:history="1">
        <w:r w:rsidR="00EF108E" w:rsidRPr="006B3E33">
          <w:rPr>
            <w:rStyle w:val="Hyperlink"/>
            <w:noProof/>
          </w:rPr>
          <w:t>6.3.2.</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Stability analysis</w:t>
        </w:r>
        <w:r w:rsidR="00EF108E">
          <w:rPr>
            <w:noProof/>
            <w:webHidden/>
          </w:rPr>
          <w:tab/>
        </w:r>
        <w:r w:rsidR="00EF108E">
          <w:rPr>
            <w:noProof/>
            <w:webHidden/>
          </w:rPr>
          <w:fldChar w:fldCharType="begin"/>
        </w:r>
        <w:r w:rsidR="00EF108E">
          <w:rPr>
            <w:noProof/>
            <w:webHidden/>
          </w:rPr>
          <w:instrText xml:space="preserve"> PAGEREF _Toc504580919 \h </w:instrText>
        </w:r>
        <w:r w:rsidR="00EF108E">
          <w:rPr>
            <w:noProof/>
            <w:webHidden/>
          </w:rPr>
        </w:r>
        <w:r w:rsidR="00EF108E">
          <w:rPr>
            <w:noProof/>
            <w:webHidden/>
          </w:rPr>
          <w:fldChar w:fldCharType="separate"/>
        </w:r>
        <w:r w:rsidR="00367A5F">
          <w:rPr>
            <w:noProof/>
            <w:webHidden/>
          </w:rPr>
          <w:t>- 160 -</w:t>
        </w:r>
        <w:r w:rsidR="00EF108E">
          <w:rPr>
            <w:noProof/>
            <w:webHidden/>
          </w:rPr>
          <w:fldChar w:fldCharType="end"/>
        </w:r>
      </w:hyperlink>
    </w:p>
    <w:p w14:paraId="5C5BDE3E" w14:textId="6272213F" w:rsidR="00EF108E" w:rsidRDefault="006962C2">
      <w:pPr>
        <w:pStyle w:val="TOC3"/>
        <w:rPr>
          <w:rFonts w:asciiTheme="minorHAnsi" w:eastAsiaTheme="minorEastAsia" w:hAnsiTheme="minorHAnsi" w:cstheme="minorBidi"/>
          <w:smallCaps w:val="0"/>
          <w:noProof/>
          <w:sz w:val="22"/>
          <w:lang w:val="en-GB" w:eastAsia="en-GB"/>
        </w:rPr>
      </w:pPr>
      <w:hyperlink w:anchor="_Toc504580920" w:history="1">
        <w:r w:rsidR="00EF108E" w:rsidRPr="006B3E33">
          <w:rPr>
            <w:rStyle w:val="Hyperlink"/>
            <w:noProof/>
          </w:rPr>
          <w:t>6.3.3.</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Flow cytometry</w:t>
        </w:r>
        <w:r w:rsidR="00EF108E">
          <w:rPr>
            <w:noProof/>
            <w:webHidden/>
          </w:rPr>
          <w:tab/>
        </w:r>
        <w:r w:rsidR="00EF108E">
          <w:rPr>
            <w:noProof/>
            <w:webHidden/>
          </w:rPr>
          <w:fldChar w:fldCharType="begin"/>
        </w:r>
        <w:r w:rsidR="00EF108E">
          <w:rPr>
            <w:noProof/>
            <w:webHidden/>
          </w:rPr>
          <w:instrText xml:space="preserve"> PAGEREF _Toc504580920 \h </w:instrText>
        </w:r>
        <w:r w:rsidR="00EF108E">
          <w:rPr>
            <w:noProof/>
            <w:webHidden/>
          </w:rPr>
        </w:r>
        <w:r w:rsidR="00EF108E">
          <w:rPr>
            <w:noProof/>
            <w:webHidden/>
          </w:rPr>
          <w:fldChar w:fldCharType="separate"/>
        </w:r>
        <w:r w:rsidR="00367A5F">
          <w:rPr>
            <w:noProof/>
            <w:webHidden/>
          </w:rPr>
          <w:t>- 160 -</w:t>
        </w:r>
        <w:r w:rsidR="00EF108E">
          <w:rPr>
            <w:noProof/>
            <w:webHidden/>
          </w:rPr>
          <w:fldChar w:fldCharType="end"/>
        </w:r>
      </w:hyperlink>
    </w:p>
    <w:p w14:paraId="4B69D095" w14:textId="1ED6026B" w:rsidR="00EF108E" w:rsidRDefault="006962C2">
      <w:pPr>
        <w:pStyle w:val="TOC3"/>
        <w:rPr>
          <w:rFonts w:asciiTheme="minorHAnsi" w:eastAsiaTheme="minorEastAsia" w:hAnsiTheme="minorHAnsi" w:cstheme="minorBidi"/>
          <w:smallCaps w:val="0"/>
          <w:noProof/>
          <w:sz w:val="22"/>
          <w:lang w:val="en-GB" w:eastAsia="en-GB"/>
        </w:rPr>
      </w:pPr>
      <w:hyperlink w:anchor="_Toc504580921" w:history="1">
        <w:r w:rsidR="00EF108E" w:rsidRPr="006B3E33">
          <w:rPr>
            <w:rStyle w:val="Hyperlink"/>
            <w:noProof/>
          </w:rPr>
          <w:t>6.3.4.</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DLS analysis</w:t>
        </w:r>
        <w:r w:rsidR="00EF108E">
          <w:rPr>
            <w:noProof/>
            <w:webHidden/>
          </w:rPr>
          <w:tab/>
        </w:r>
        <w:r w:rsidR="00EF108E">
          <w:rPr>
            <w:noProof/>
            <w:webHidden/>
          </w:rPr>
          <w:fldChar w:fldCharType="begin"/>
        </w:r>
        <w:r w:rsidR="00EF108E">
          <w:rPr>
            <w:noProof/>
            <w:webHidden/>
          </w:rPr>
          <w:instrText xml:space="preserve"> PAGEREF _Toc504580921 \h </w:instrText>
        </w:r>
        <w:r w:rsidR="00EF108E">
          <w:rPr>
            <w:noProof/>
            <w:webHidden/>
          </w:rPr>
        </w:r>
        <w:r w:rsidR="00EF108E">
          <w:rPr>
            <w:noProof/>
            <w:webHidden/>
          </w:rPr>
          <w:fldChar w:fldCharType="separate"/>
        </w:r>
        <w:r w:rsidR="00367A5F">
          <w:rPr>
            <w:noProof/>
            <w:webHidden/>
          </w:rPr>
          <w:t>- 160 -</w:t>
        </w:r>
        <w:r w:rsidR="00EF108E">
          <w:rPr>
            <w:noProof/>
            <w:webHidden/>
          </w:rPr>
          <w:fldChar w:fldCharType="end"/>
        </w:r>
      </w:hyperlink>
    </w:p>
    <w:p w14:paraId="3573B8B9" w14:textId="05660D23" w:rsidR="00EF108E" w:rsidRDefault="006962C2">
      <w:pPr>
        <w:pStyle w:val="TOC3"/>
        <w:rPr>
          <w:rFonts w:asciiTheme="minorHAnsi" w:eastAsiaTheme="minorEastAsia" w:hAnsiTheme="minorHAnsi" w:cstheme="minorBidi"/>
          <w:smallCaps w:val="0"/>
          <w:noProof/>
          <w:sz w:val="22"/>
          <w:lang w:val="en-GB" w:eastAsia="en-GB"/>
        </w:rPr>
      </w:pPr>
      <w:hyperlink w:anchor="_Toc504580922" w:history="1">
        <w:r w:rsidR="00EF108E" w:rsidRPr="006B3E33">
          <w:rPr>
            <w:rStyle w:val="Hyperlink"/>
            <w:noProof/>
          </w:rPr>
          <w:t>6.3.5.</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TEM Imaging</w:t>
        </w:r>
        <w:r w:rsidR="00EF108E">
          <w:rPr>
            <w:noProof/>
            <w:webHidden/>
          </w:rPr>
          <w:tab/>
        </w:r>
        <w:r w:rsidR="00EF108E">
          <w:rPr>
            <w:noProof/>
            <w:webHidden/>
          </w:rPr>
          <w:fldChar w:fldCharType="begin"/>
        </w:r>
        <w:r w:rsidR="00EF108E">
          <w:rPr>
            <w:noProof/>
            <w:webHidden/>
          </w:rPr>
          <w:instrText xml:space="preserve"> PAGEREF _Toc504580922 \h </w:instrText>
        </w:r>
        <w:r w:rsidR="00EF108E">
          <w:rPr>
            <w:noProof/>
            <w:webHidden/>
          </w:rPr>
        </w:r>
        <w:r w:rsidR="00EF108E">
          <w:rPr>
            <w:noProof/>
            <w:webHidden/>
          </w:rPr>
          <w:fldChar w:fldCharType="separate"/>
        </w:r>
        <w:r w:rsidR="00367A5F">
          <w:rPr>
            <w:noProof/>
            <w:webHidden/>
          </w:rPr>
          <w:t>- 161 -</w:t>
        </w:r>
        <w:r w:rsidR="00EF108E">
          <w:rPr>
            <w:noProof/>
            <w:webHidden/>
          </w:rPr>
          <w:fldChar w:fldCharType="end"/>
        </w:r>
      </w:hyperlink>
    </w:p>
    <w:p w14:paraId="33826DD2" w14:textId="084A0513"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23" w:history="1">
        <w:r w:rsidR="00EF108E" w:rsidRPr="006B3E33">
          <w:rPr>
            <w:rStyle w:val="Hyperlink"/>
            <w:noProof/>
          </w:rPr>
          <w:t>6.4.</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Stability of the proteopolymersome</w:t>
        </w:r>
        <w:r w:rsidR="00EF108E">
          <w:rPr>
            <w:noProof/>
            <w:webHidden/>
          </w:rPr>
          <w:tab/>
        </w:r>
        <w:r w:rsidR="00EF108E">
          <w:rPr>
            <w:noProof/>
            <w:webHidden/>
          </w:rPr>
          <w:fldChar w:fldCharType="begin"/>
        </w:r>
        <w:r w:rsidR="00EF108E">
          <w:rPr>
            <w:noProof/>
            <w:webHidden/>
          </w:rPr>
          <w:instrText xml:space="preserve"> PAGEREF _Toc504580923 \h </w:instrText>
        </w:r>
        <w:r w:rsidR="00EF108E">
          <w:rPr>
            <w:noProof/>
            <w:webHidden/>
          </w:rPr>
        </w:r>
        <w:r w:rsidR="00EF108E">
          <w:rPr>
            <w:noProof/>
            <w:webHidden/>
          </w:rPr>
          <w:fldChar w:fldCharType="separate"/>
        </w:r>
        <w:r w:rsidR="00367A5F">
          <w:rPr>
            <w:noProof/>
            <w:webHidden/>
          </w:rPr>
          <w:t>- 161 -</w:t>
        </w:r>
        <w:r w:rsidR="00EF108E">
          <w:rPr>
            <w:noProof/>
            <w:webHidden/>
          </w:rPr>
          <w:fldChar w:fldCharType="end"/>
        </w:r>
      </w:hyperlink>
    </w:p>
    <w:p w14:paraId="2DBBD83F" w14:textId="7136FE92"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24" w:history="1">
        <w:r w:rsidR="00EF108E" w:rsidRPr="006B3E33">
          <w:rPr>
            <w:rStyle w:val="Hyperlink"/>
            <w:noProof/>
          </w:rPr>
          <w:t>6.5.</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Flow cytometry analysis</w:t>
        </w:r>
        <w:r w:rsidR="00EF108E">
          <w:rPr>
            <w:noProof/>
            <w:webHidden/>
          </w:rPr>
          <w:tab/>
        </w:r>
        <w:r w:rsidR="00EF108E">
          <w:rPr>
            <w:noProof/>
            <w:webHidden/>
          </w:rPr>
          <w:fldChar w:fldCharType="begin"/>
        </w:r>
        <w:r w:rsidR="00EF108E">
          <w:rPr>
            <w:noProof/>
            <w:webHidden/>
          </w:rPr>
          <w:instrText xml:space="preserve"> PAGEREF _Toc504580924 \h </w:instrText>
        </w:r>
        <w:r w:rsidR="00EF108E">
          <w:rPr>
            <w:noProof/>
            <w:webHidden/>
          </w:rPr>
        </w:r>
        <w:r w:rsidR="00EF108E">
          <w:rPr>
            <w:noProof/>
            <w:webHidden/>
          </w:rPr>
          <w:fldChar w:fldCharType="separate"/>
        </w:r>
        <w:r w:rsidR="00367A5F">
          <w:rPr>
            <w:noProof/>
            <w:webHidden/>
          </w:rPr>
          <w:t>- 167 -</w:t>
        </w:r>
        <w:r w:rsidR="00EF108E">
          <w:rPr>
            <w:noProof/>
            <w:webHidden/>
          </w:rPr>
          <w:fldChar w:fldCharType="end"/>
        </w:r>
      </w:hyperlink>
    </w:p>
    <w:p w14:paraId="1A63C341" w14:textId="3662071C"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25" w:history="1">
        <w:r w:rsidR="00EF108E" w:rsidRPr="006B3E33">
          <w:rPr>
            <w:rStyle w:val="Hyperlink"/>
            <w:noProof/>
          </w:rPr>
          <w:t>6.6.</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TEM Imaging</w:t>
        </w:r>
        <w:r w:rsidR="00EF108E">
          <w:rPr>
            <w:noProof/>
            <w:webHidden/>
          </w:rPr>
          <w:tab/>
        </w:r>
        <w:r w:rsidR="00EF108E">
          <w:rPr>
            <w:noProof/>
            <w:webHidden/>
          </w:rPr>
          <w:fldChar w:fldCharType="begin"/>
        </w:r>
        <w:r w:rsidR="00EF108E">
          <w:rPr>
            <w:noProof/>
            <w:webHidden/>
          </w:rPr>
          <w:instrText xml:space="preserve"> PAGEREF _Toc504580925 \h </w:instrText>
        </w:r>
        <w:r w:rsidR="00EF108E">
          <w:rPr>
            <w:noProof/>
            <w:webHidden/>
          </w:rPr>
        </w:r>
        <w:r w:rsidR="00EF108E">
          <w:rPr>
            <w:noProof/>
            <w:webHidden/>
          </w:rPr>
          <w:fldChar w:fldCharType="separate"/>
        </w:r>
        <w:r w:rsidR="00367A5F">
          <w:rPr>
            <w:noProof/>
            <w:webHidden/>
          </w:rPr>
          <w:t>- 173 -</w:t>
        </w:r>
        <w:r w:rsidR="00EF108E">
          <w:rPr>
            <w:noProof/>
            <w:webHidden/>
          </w:rPr>
          <w:fldChar w:fldCharType="end"/>
        </w:r>
      </w:hyperlink>
    </w:p>
    <w:p w14:paraId="00464A57" w14:textId="5B3D57A0"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26" w:history="1">
        <w:r w:rsidR="00EF108E" w:rsidRPr="006B3E33">
          <w:rPr>
            <w:rStyle w:val="Hyperlink"/>
            <w:noProof/>
          </w:rPr>
          <w:t>6.7.</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Discussion</w:t>
        </w:r>
        <w:r w:rsidR="00EF108E">
          <w:rPr>
            <w:noProof/>
            <w:webHidden/>
          </w:rPr>
          <w:tab/>
        </w:r>
        <w:r w:rsidR="00EF108E">
          <w:rPr>
            <w:noProof/>
            <w:webHidden/>
          </w:rPr>
          <w:fldChar w:fldCharType="begin"/>
        </w:r>
        <w:r w:rsidR="00EF108E">
          <w:rPr>
            <w:noProof/>
            <w:webHidden/>
          </w:rPr>
          <w:instrText xml:space="preserve"> PAGEREF _Toc504580926 \h </w:instrText>
        </w:r>
        <w:r w:rsidR="00EF108E">
          <w:rPr>
            <w:noProof/>
            <w:webHidden/>
          </w:rPr>
        </w:r>
        <w:r w:rsidR="00EF108E">
          <w:rPr>
            <w:noProof/>
            <w:webHidden/>
          </w:rPr>
          <w:fldChar w:fldCharType="separate"/>
        </w:r>
        <w:r w:rsidR="00367A5F">
          <w:rPr>
            <w:noProof/>
            <w:webHidden/>
          </w:rPr>
          <w:t>- 175 -</w:t>
        </w:r>
        <w:r w:rsidR="00EF108E">
          <w:rPr>
            <w:noProof/>
            <w:webHidden/>
          </w:rPr>
          <w:fldChar w:fldCharType="end"/>
        </w:r>
      </w:hyperlink>
    </w:p>
    <w:p w14:paraId="239EA826" w14:textId="57364ECA"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27" w:history="1">
        <w:r w:rsidR="00EF108E" w:rsidRPr="006B3E33">
          <w:rPr>
            <w:rStyle w:val="Hyperlink"/>
            <w:noProof/>
          </w:rPr>
          <w:t>6.8.</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Summary</w:t>
        </w:r>
        <w:r w:rsidR="00EF108E">
          <w:rPr>
            <w:noProof/>
            <w:webHidden/>
          </w:rPr>
          <w:tab/>
        </w:r>
        <w:r w:rsidR="00EF108E">
          <w:rPr>
            <w:noProof/>
            <w:webHidden/>
          </w:rPr>
          <w:fldChar w:fldCharType="begin"/>
        </w:r>
        <w:r w:rsidR="00EF108E">
          <w:rPr>
            <w:noProof/>
            <w:webHidden/>
          </w:rPr>
          <w:instrText xml:space="preserve"> PAGEREF _Toc504580927 \h </w:instrText>
        </w:r>
        <w:r w:rsidR="00EF108E">
          <w:rPr>
            <w:noProof/>
            <w:webHidden/>
          </w:rPr>
        </w:r>
        <w:r w:rsidR="00EF108E">
          <w:rPr>
            <w:noProof/>
            <w:webHidden/>
          </w:rPr>
          <w:fldChar w:fldCharType="separate"/>
        </w:r>
        <w:r w:rsidR="00367A5F">
          <w:rPr>
            <w:noProof/>
            <w:webHidden/>
          </w:rPr>
          <w:t>- 180 -</w:t>
        </w:r>
        <w:r w:rsidR="00EF108E">
          <w:rPr>
            <w:noProof/>
            <w:webHidden/>
          </w:rPr>
          <w:fldChar w:fldCharType="end"/>
        </w:r>
      </w:hyperlink>
    </w:p>
    <w:p w14:paraId="18A58AA8" w14:textId="3A14B984" w:rsidR="00EF108E" w:rsidRDefault="006962C2">
      <w:pPr>
        <w:pStyle w:val="TOC1"/>
        <w:rPr>
          <w:rFonts w:asciiTheme="minorHAnsi" w:eastAsiaTheme="minorEastAsia" w:hAnsiTheme="minorHAnsi" w:cstheme="minorBidi"/>
          <w:sz w:val="22"/>
          <w:szCs w:val="22"/>
          <w:u w:val="none"/>
          <w:lang w:val="en-GB" w:eastAsia="en-GB"/>
        </w:rPr>
      </w:pPr>
      <w:hyperlink w:anchor="_Toc504580928" w:history="1">
        <w:r w:rsidR="00EF108E" w:rsidRPr="006B3E33">
          <w:rPr>
            <w:rStyle w:val="Hyperlink"/>
          </w:rPr>
          <w:t>7.</w:t>
        </w:r>
        <w:r w:rsidR="00EF108E">
          <w:rPr>
            <w:rFonts w:asciiTheme="minorHAnsi" w:eastAsiaTheme="minorEastAsia" w:hAnsiTheme="minorHAnsi" w:cstheme="minorBidi"/>
            <w:sz w:val="22"/>
            <w:szCs w:val="22"/>
            <w:u w:val="none"/>
            <w:lang w:val="en-GB" w:eastAsia="en-GB"/>
          </w:rPr>
          <w:tab/>
        </w:r>
        <w:r w:rsidR="00EF108E" w:rsidRPr="006B3E33">
          <w:rPr>
            <w:rStyle w:val="Hyperlink"/>
          </w:rPr>
          <w:t>Development of Peptide-Based Polymersome Anchors</w:t>
        </w:r>
        <w:r w:rsidR="00EF108E">
          <w:rPr>
            <w:webHidden/>
          </w:rPr>
          <w:tab/>
        </w:r>
        <w:r w:rsidR="00EF108E">
          <w:rPr>
            <w:webHidden/>
          </w:rPr>
          <w:fldChar w:fldCharType="begin"/>
        </w:r>
        <w:r w:rsidR="00EF108E">
          <w:rPr>
            <w:webHidden/>
          </w:rPr>
          <w:instrText xml:space="preserve"> PAGEREF _Toc504580928 \h </w:instrText>
        </w:r>
        <w:r w:rsidR="00EF108E">
          <w:rPr>
            <w:webHidden/>
          </w:rPr>
        </w:r>
        <w:r w:rsidR="00EF108E">
          <w:rPr>
            <w:webHidden/>
          </w:rPr>
          <w:fldChar w:fldCharType="separate"/>
        </w:r>
        <w:r w:rsidR="00367A5F">
          <w:rPr>
            <w:webHidden/>
          </w:rPr>
          <w:t>- 181 -</w:t>
        </w:r>
        <w:r w:rsidR="00EF108E">
          <w:rPr>
            <w:webHidden/>
          </w:rPr>
          <w:fldChar w:fldCharType="end"/>
        </w:r>
      </w:hyperlink>
    </w:p>
    <w:p w14:paraId="21C51085" w14:textId="4742E195"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29" w:history="1">
        <w:r w:rsidR="00EF108E" w:rsidRPr="006B3E33">
          <w:rPr>
            <w:rStyle w:val="Hyperlink"/>
            <w:noProof/>
          </w:rPr>
          <w:t>7.1.</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Introduction</w:t>
        </w:r>
        <w:r w:rsidR="00EF108E">
          <w:rPr>
            <w:noProof/>
            <w:webHidden/>
          </w:rPr>
          <w:tab/>
        </w:r>
        <w:r w:rsidR="00EF108E">
          <w:rPr>
            <w:noProof/>
            <w:webHidden/>
          </w:rPr>
          <w:fldChar w:fldCharType="begin"/>
        </w:r>
        <w:r w:rsidR="00EF108E">
          <w:rPr>
            <w:noProof/>
            <w:webHidden/>
          </w:rPr>
          <w:instrText xml:space="preserve"> PAGEREF _Toc504580929 \h </w:instrText>
        </w:r>
        <w:r w:rsidR="00EF108E">
          <w:rPr>
            <w:noProof/>
            <w:webHidden/>
          </w:rPr>
        </w:r>
        <w:r w:rsidR="00EF108E">
          <w:rPr>
            <w:noProof/>
            <w:webHidden/>
          </w:rPr>
          <w:fldChar w:fldCharType="separate"/>
        </w:r>
        <w:r w:rsidR="00367A5F">
          <w:rPr>
            <w:noProof/>
            <w:webHidden/>
          </w:rPr>
          <w:t>- 183 -</w:t>
        </w:r>
        <w:r w:rsidR="00EF108E">
          <w:rPr>
            <w:noProof/>
            <w:webHidden/>
          </w:rPr>
          <w:fldChar w:fldCharType="end"/>
        </w:r>
      </w:hyperlink>
    </w:p>
    <w:p w14:paraId="20178EB7" w14:textId="075EA633"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30" w:history="1">
        <w:r w:rsidR="00EF108E" w:rsidRPr="006B3E33">
          <w:rPr>
            <w:rStyle w:val="Hyperlink"/>
            <w:noProof/>
          </w:rPr>
          <w:t>7.2.</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Aims</w:t>
        </w:r>
        <w:r w:rsidR="00EF108E">
          <w:rPr>
            <w:noProof/>
            <w:webHidden/>
          </w:rPr>
          <w:tab/>
        </w:r>
        <w:r w:rsidR="00EF108E">
          <w:rPr>
            <w:noProof/>
            <w:webHidden/>
          </w:rPr>
          <w:fldChar w:fldCharType="begin"/>
        </w:r>
        <w:r w:rsidR="00EF108E">
          <w:rPr>
            <w:noProof/>
            <w:webHidden/>
          </w:rPr>
          <w:instrText xml:space="preserve"> PAGEREF _Toc504580930 \h </w:instrText>
        </w:r>
        <w:r w:rsidR="00EF108E">
          <w:rPr>
            <w:noProof/>
            <w:webHidden/>
          </w:rPr>
        </w:r>
        <w:r w:rsidR="00EF108E">
          <w:rPr>
            <w:noProof/>
            <w:webHidden/>
          </w:rPr>
          <w:fldChar w:fldCharType="separate"/>
        </w:r>
        <w:r w:rsidR="00367A5F">
          <w:rPr>
            <w:noProof/>
            <w:webHidden/>
          </w:rPr>
          <w:t>- 186 -</w:t>
        </w:r>
        <w:r w:rsidR="00EF108E">
          <w:rPr>
            <w:noProof/>
            <w:webHidden/>
          </w:rPr>
          <w:fldChar w:fldCharType="end"/>
        </w:r>
      </w:hyperlink>
    </w:p>
    <w:p w14:paraId="42CAD880" w14:textId="40138A94"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31" w:history="1">
        <w:r w:rsidR="00EF108E" w:rsidRPr="006B3E33">
          <w:rPr>
            <w:rStyle w:val="Hyperlink"/>
            <w:noProof/>
          </w:rPr>
          <w:t>7.3.</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Experimentation</w:t>
        </w:r>
        <w:r w:rsidR="00EF108E">
          <w:rPr>
            <w:noProof/>
            <w:webHidden/>
          </w:rPr>
          <w:tab/>
        </w:r>
        <w:r w:rsidR="00EF108E">
          <w:rPr>
            <w:noProof/>
            <w:webHidden/>
          </w:rPr>
          <w:fldChar w:fldCharType="begin"/>
        </w:r>
        <w:r w:rsidR="00EF108E">
          <w:rPr>
            <w:noProof/>
            <w:webHidden/>
          </w:rPr>
          <w:instrText xml:space="preserve"> PAGEREF _Toc504580931 \h </w:instrText>
        </w:r>
        <w:r w:rsidR="00EF108E">
          <w:rPr>
            <w:noProof/>
            <w:webHidden/>
          </w:rPr>
        </w:r>
        <w:r w:rsidR="00EF108E">
          <w:rPr>
            <w:noProof/>
            <w:webHidden/>
          </w:rPr>
          <w:fldChar w:fldCharType="separate"/>
        </w:r>
        <w:r w:rsidR="00367A5F">
          <w:rPr>
            <w:noProof/>
            <w:webHidden/>
          </w:rPr>
          <w:t>- 187 -</w:t>
        </w:r>
        <w:r w:rsidR="00EF108E">
          <w:rPr>
            <w:noProof/>
            <w:webHidden/>
          </w:rPr>
          <w:fldChar w:fldCharType="end"/>
        </w:r>
      </w:hyperlink>
    </w:p>
    <w:p w14:paraId="7AE06E0E" w14:textId="7B13E320" w:rsidR="00EF108E" w:rsidRDefault="006962C2">
      <w:pPr>
        <w:pStyle w:val="TOC3"/>
        <w:rPr>
          <w:rFonts w:asciiTheme="minorHAnsi" w:eastAsiaTheme="minorEastAsia" w:hAnsiTheme="minorHAnsi" w:cstheme="minorBidi"/>
          <w:smallCaps w:val="0"/>
          <w:noProof/>
          <w:sz w:val="22"/>
          <w:lang w:val="en-GB" w:eastAsia="en-GB"/>
        </w:rPr>
      </w:pPr>
      <w:hyperlink w:anchor="_Toc504580932" w:history="1">
        <w:r w:rsidR="00EF108E" w:rsidRPr="006B3E33">
          <w:rPr>
            <w:rStyle w:val="Hyperlink"/>
            <w:noProof/>
          </w:rPr>
          <w:t>7.3.1.</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Cloning, expression and purification</w:t>
        </w:r>
        <w:r w:rsidR="00EF108E">
          <w:rPr>
            <w:noProof/>
            <w:webHidden/>
          </w:rPr>
          <w:tab/>
        </w:r>
        <w:r w:rsidR="00EF108E">
          <w:rPr>
            <w:noProof/>
            <w:webHidden/>
          </w:rPr>
          <w:fldChar w:fldCharType="begin"/>
        </w:r>
        <w:r w:rsidR="00EF108E">
          <w:rPr>
            <w:noProof/>
            <w:webHidden/>
          </w:rPr>
          <w:instrText xml:space="preserve"> PAGEREF _Toc504580932 \h </w:instrText>
        </w:r>
        <w:r w:rsidR="00EF108E">
          <w:rPr>
            <w:noProof/>
            <w:webHidden/>
          </w:rPr>
        </w:r>
        <w:r w:rsidR="00EF108E">
          <w:rPr>
            <w:noProof/>
            <w:webHidden/>
          </w:rPr>
          <w:fldChar w:fldCharType="separate"/>
        </w:r>
        <w:r w:rsidR="00367A5F">
          <w:rPr>
            <w:noProof/>
            <w:webHidden/>
          </w:rPr>
          <w:t>- 187 -</w:t>
        </w:r>
        <w:r w:rsidR="00EF108E">
          <w:rPr>
            <w:noProof/>
            <w:webHidden/>
          </w:rPr>
          <w:fldChar w:fldCharType="end"/>
        </w:r>
      </w:hyperlink>
    </w:p>
    <w:p w14:paraId="0EEAFAD6" w14:textId="65A92B17" w:rsidR="00EF108E" w:rsidRDefault="006962C2">
      <w:pPr>
        <w:pStyle w:val="TOC3"/>
        <w:rPr>
          <w:rFonts w:asciiTheme="minorHAnsi" w:eastAsiaTheme="minorEastAsia" w:hAnsiTheme="minorHAnsi" w:cstheme="minorBidi"/>
          <w:smallCaps w:val="0"/>
          <w:noProof/>
          <w:sz w:val="22"/>
          <w:lang w:val="en-GB" w:eastAsia="en-GB"/>
        </w:rPr>
      </w:pPr>
      <w:hyperlink w:anchor="_Toc504580933" w:history="1">
        <w:r w:rsidR="00EF108E" w:rsidRPr="006B3E33">
          <w:rPr>
            <w:rStyle w:val="Hyperlink"/>
            <w:noProof/>
          </w:rPr>
          <w:t>7.3.2.</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Reconstitution and SEC</w:t>
        </w:r>
        <w:r w:rsidR="00EF108E">
          <w:rPr>
            <w:noProof/>
            <w:webHidden/>
          </w:rPr>
          <w:tab/>
        </w:r>
        <w:r w:rsidR="00EF108E">
          <w:rPr>
            <w:noProof/>
            <w:webHidden/>
          </w:rPr>
          <w:fldChar w:fldCharType="begin"/>
        </w:r>
        <w:r w:rsidR="00EF108E">
          <w:rPr>
            <w:noProof/>
            <w:webHidden/>
          </w:rPr>
          <w:instrText xml:space="preserve"> PAGEREF _Toc504580933 \h </w:instrText>
        </w:r>
        <w:r w:rsidR="00EF108E">
          <w:rPr>
            <w:noProof/>
            <w:webHidden/>
          </w:rPr>
        </w:r>
        <w:r w:rsidR="00EF108E">
          <w:rPr>
            <w:noProof/>
            <w:webHidden/>
          </w:rPr>
          <w:fldChar w:fldCharType="separate"/>
        </w:r>
        <w:r w:rsidR="00367A5F">
          <w:rPr>
            <w:noProof/>
            <w:webHidden/>
          </w:rPr>
          <w:t>- 187 -</w:t>
        </w:r>
        <w:r w:rsidR="00EF108E">
          <w:rPr>
            <w:noProof/>
            <w:webHidden/>
          </w:rPr>
          <w:fldChar w:fldCharType="end"/>
        </w:r>
      </w:hyperlink>
    </w:p>
    <w:p w14:paraId="67A59F02" w14:textId="64A1F4E9" w:rsidR="00EF108E" w:rsidRDefault="006962C2">
      <w:pPr>
        <w:pStyle w:val="TOC3"/>
        <w:rPr>
          <w:rFonts w:asciiTheme="minorHAnsi" w:eastAsiaTheme="minorEastAsia" w:hAnsiTheme="minorHAnsi" w:cstheme="minorBidi"/>
          <w:smallCaps w:val="0"/>
          <w:noProof/>
          <w:sz w:val="22"/>
          <w:lang w:val="en-GB" w:eastAsia="en-GB"/>
        </w:rPr>
      </w:pPr>
      <w:hyperlink w:anchor="_Toc504580934" w:history="1">
        <w:r w:rsidR="00EF108E" w:rsidRPr="006B3E33">
          <w:rPr>
            <w:rStyle w:val="Hyperlink"/>
            <w:noProof/>
          </w:rPr>
          <w:t>7.3.3.</w:t>
        </w:r>
        <w:r w:rsidR="00EF108E">
          <w:rPr>
            <w:rFonts w:asciiTheme="minorHAnsi" w:eastAsiaTheme="minorEastAsia" w:hAnsiTheme="minorHAnsi" w:cstheme="minorBidi"/>
            <w:smallCaps w:val="0"/>
            <w:noProof/>
            <w:sz w:val="22"/>
            <w:lang w:val="en-GB" w:eastAsia="en-GB"/>
          </w:rPr>
          <w:tab/>
        </w:r>
        <w:r w:rsidR="00EF108E" w:rsidRPr="006B3E33">
          <w:rPr>
            <w:rStyle w:val="Hyperlink"/>
            <w:noProof/>
          </w:rPr>
          <w:t>Fluorescence microscopy</w:t>
        </w:r>
        <w:r w:rsidR="00EF108E">
          <w:rPr>
            <w:noProof/>
            <w:webHidden/>
          </w:rPr>
          <w:tab/>
        </w:r>
        <w:r w:rsidR="00EF108E">
          <w:rPr>
            <w:noProof/>
            <w:webHidden/>
          </w:rPr>
          <w:fldChar w:fldCharType="begin"/>
        </w:r>
        <w:r w:rsidR="00EF108E">
          <w:rPr>
            <w:noProof/>
            <w:webHidden/>
          </w:rPr>
          <w:instrText xml:space="preserve"> PAGEREF _Toc504580934 \h </w:instrText>
        </w:r>
        <w:r w:rsidR="00EF108E">
          <w:rPr>
            <w:noProof/>
            <w:webHidden/>
          </w:rPr>
        </w:r>
        <w:r w:rsidR="00EF108E">
          <w:rPr>
            <w:noProof/>
            <w:webHidden/>
          </w:rPr>
          <w:fldChar w:fldCharType="separate"/>
        </w:r>
        <w:r w:rsidR="00367A5F">
          <w:rPr>
            <w:noProof/>
            <w:webHidden/>
          </w:rPr>
          <w:t>- 188 -</w:t>
        </w:r>
        <w:r w:rsidR="00EF108E">
          <w:rPr>
            <w:noProof/>
            <w:webHidden/>
          </w:rPr>
          <w:fldChar w:fldCharType="end"/>
        </w:r>
      </w:hyperlink>
    </w:p>
    <w:p w14:paraId="57D20391" w14:textId="27A4F01C"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35" w:history="1">
        <w:r w:rsidR="00EF108E" w:rsidRPr="006B3E33">
          <w:rPr>
            <w:rStyle w:val="Hyperlink"/>
            <w:noProof/>
          </w:rPr>
          <w:t>7.4.</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Expression and purification</w:t>
        </w:r>
        <w:r w:rsidR="00EF108E">
          <w:rPr>
            <w:noProof/>
            <w:webHidden/>
          </w:rPr>
          <w:tab/>
        </w:r>
        <w:r w:rsidR="00EF108E">
          <w:rPr>
            <w:noProof/>
            <w:webHidden/>
          </w:rPr>
          <w:fldChar w:fldCharType="begin"/>
        </w:r>
        <w:r w:rsidR="00EF108E">
          <w:rPr>
            <w:noProof/>
            <w:webHidden/>
          </w:rPr>
          <w:instrText xml:space="preserve"> PAGEREF _Toc504580935 \h </w:instrText>
        </w:r>
        <w:r w:rsidR="00EF108E">
          <w:rPr>
            <w:noProof/>
            <w:webHidden/>
          </w:rPr>
        </w:r>
        <w:r w:rsidR="00EF108E">
          <w:rPr>
            <w:noProof/>
            <w:webHidden/>
          </w:rPr>
          <w:fldChar w:fldCharType="separate"/>
        </w:r>
        <w:r w:rsidR="00367A5F">
          <w:rPr>
            <w:noProof/>
            <w:webHidden/>
          </w:rPr>
          <w:t>- 188 -</w:t>
        </w:r>
        <w:r w:rsidR="00EF108E">
          <w:rPr>
            <w:noProof/>
            <w:webHidden/>
          </w:rPr>
          <w:fldChar w:fldCharType="end"/>
        </w:r>
      </w:hyperlink>
    </w:p>
    <w:p w14:paraId="2EDFA479" w14:textId="1DD2AA9E"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36" w:history="1">
        <w:r w:rsidR="00EF108E" w:rsidRPr="006B3E33">
          <w:rPr>
            <w:rStyle w:val="Hyperlink"/>
            <w:noProof/>
          </w:rPr>
          <w:t>7.5.</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Reconstitution and SEC</w:t>
        </w:r>
        <w:r w:rsidR="00EF108E">
          <w:rPr>
            <w:noProof/>
            <w:webHidden/>
          </w:rPr>
          <w:tab/>
        </w:r>
        <w:r w:rsidR="00EF108E">
          <w:rPr>
            <w:noProof/>
            <w:webHidden/>
          </w:rPr>
          <w:fldChar w:fldCharType="begin"/>
        </w:r>
        <w:r w:rsidR="00EF108E">
          <w:rPr>
            <w:noProof/>
            <w:webHidden/>
          </w:rPr>
          <w:instrText xml:space="preserve"> PAGEREF _Toc504580936 \h </w:instrText>
        </w:r>
        <w:r w:rsidR="00EF108E">
          <w:rPr>
            <w:noProof/>
            <w:webHidden/>
          </w:rPr>
        </w:r>
        <w:r w:rsidR="00EF108E">
          <w:rPr>
            <w:noProof/>
            <w:webHidden/>
          </w:rPr>
          <w:fldChar w:fldCharType="separate"/>
        </w:r>
        <w:r w:rsidR="00367A5F">
          <w:rPr>
            <w:noProof/>
            <w:webHidden/>
          </w:rPr>
          <w:t>- 190 -</w:t>
        </w:r>
        <w:r w:rsidR="00EF108E">
          <w:rPr>
            <w:noProof/>
            <w:webHidden/>
          </w:rPr>
          <w:fldChar w:fldCharType="end"/>
        </w:r>
      </w:hyperlink>
    </w:p>
    <w:p w14:paraId="54B584C8" w14:textId="63B42A9E"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37" w:history="1">
        <w:r w:rsidR="00EF108E" w:rsidRPr="006B3E33">
          <w:rPr>
            <w:rStyle w:val="Hyperlink"/>
            <w:noProof/>
          </w:rPr>
          <w:t>7.6.</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Fluorescence microscopy</w:t>
        </w:r>
        <w:r w:rsidR="00EF108E">
          <w:rPr>
            <w:noProof/>
            <w:webHidden/>
          </w:rPr>
          <w:tab/>
        </w:r>
        <w:r w:rsidR="00EF108E">
          <w:rPr>
            <w:noProof/>
            <w:webHidden/>
          </w:rPr>
          <w:fldChar w:fldCharType="begin"/>
        </w:r>
        <w:r w:rsidR="00EF108E">
          <w:rPr>
            <w:noProof/>
            <w:webHidden/>
          </w:rPr>
          <w:instrText xml:space="preserve"> PAGEREF _Toc504580937 \h </w:instrText>
        </w:r>
        <w:r w:rsidR="00EF108E">
          <w:rPr>
            <w:noProof/>
            <w:webHidden/>
          </w:rPr>
        </w:r>
        <w:r w:rsidR="00EF108E">
          <w:rPr>
            <w:noProof/>
            <w:webHidden/>
          </w:rPr>
          <w:fldChar w:fldCharType="separate"/>
        </w:r>
        <w:r w:rsidR="00367A5F">
          <w:rPr>
            <w:noProof/>
            <w:webHidden/>
          </w:rPr>
          <w:t>- 195 -</w:t>
        </w:r>
        <w:r w:rsidR="00EF108E">
          <w:rPr>
            <w:noProof/>
            <w:webHidden/>
          </w:rPr>
          <w:fldChar w:fldCharType="end"/>
        </w:r>
      </w:hyperlink>
    </w:p>
    <w:p w14:paraId="52B3C9CB" w14:textId="6A993504"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38" w:history="1">
        <w:r w:rsidR="00EF108E" w:rsidRPr="006B3E33">
          <w:rPr>
            <w:rStyle w:val="Hyperlink"/>
            <w:noProof/>
          </w:rPr>
          <w:t>7.7.</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Co-translational insertion</w:t>
        </w:r>
        <w:r w:rsidR="00EF108E">
          <w:rPr>
            <w:noProof/>
            <w:webHidden/>
          </w:rPr>
          <w:tab/>
        </w:r>
        <w:r w:rsidR="00EF108E">
          <w:rPr>
            <w:noProof/>
            <w:webHidden/>
          </w:rPr>
          <w:fldChar w:fldCharType="begin"/>
        </w:r>
        <w:r w:rsidR="00EF108E">
          <w:rPr>
            <w:noProof/>
            <w:webHidden/>
          </w:rPr>
          <w:instrText xml:space="preserve"> PAGEREF _Toc504580938 \h </w:instrText>
        </w:r>
        <w:r w:rsidR="00EF108E">
          <w:rPr>
            <w:noProof/>
            <w:webHidden/>
          </w:rPr>
        </w:r>
        <w:r w:rsidR="00EF108E">
          <w:rPr>
            <w:noProof/>
            <w:webHidden/>
          </w:rPr>
          <w:fldChar w:fldCharType="separate"/>
        </w:r>
        <w:r w:rsidR="00367A5F">
          <w:rPr>
            <w:noProof/>
            <w:webHidden/>
          </w:rPr>
          <w:t>- 198 -</w:t>
        </w:r>
        <w:r w:rsidR="00EF108E">
          <w:rPr>
            <w:noProof/>
            <w:webHidden/>
          </w:rPr>
          <w:fldChar w:fldCharType="end"/>
        </w:r>
      </w:hyperlink>
    </w:p>
    <w:p w14:paraId="5651421E" w14:textId="31103CFB"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39" w:history="1">
        <w:r w:rsidR="00EF108E" w:rsidRPr="006B3E33">
          <w:rPr>
            <w:rStyle w:val="Hyperlink"/>
            <w:noProof/>
          </w:rPr>
          <w:t>7.8.</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Discussion</w:t>
        </w:r>
        <w:r w:rsidR="00EF108E">
          <w:rPr>
            <w:noProof/>
            <w:webHidden/>
          </w:rPr>
          <w:tab/>
        </w:r>
        <w:r w:rsidR="00EF108E">
          <w:rPr>
            <w:noProof/>
            <w:webHidden/>
          </w:rPr>
          <w:fldChar w:fldCharType="begin"/>
        </w:r>
        <w:r w:rsidR="00EF108E">
          <w:rPr>
            <w:noProof/>
            <w:webHidden/>
          </w:rPr>
          <w:instrText xml:space="preserve"> PAGEREF _Toc504580939 \h </w:instrText>
        </w:r>
        <w:r w:rsidR="00EF108E">
          <w:rPr>
            <w:noProof/>
            <w:webHidden/>
          </w:rPr>
        </w:r>
        <w:r w:rsidR="00EF108E">
          <w:rPr>
            <w:noProof/>
            <w:webHidden/>
          </w:rPr>
          <w:fldChar w:fldCharType="separate"/>
        </w:r>
        <w:r w:rsidR="00367A5F">
          <w:rPr>
            <w:noProof/>
            <w:webHidden/>
          </w:rPr>
          <w:t>- 199 -</w:t>
        </w:r>
        <w:r w:rsidR="00EF108E">
          <w:rPr>
            <w:noProof/>
            <w:webHidden/>
          </w:rPr>
          <w:fldChar w:fldCharType="end"/>
        </w:r>
      </w:hyperlink>
    </w:p>
    <w:p w14:paraId="06625CC8" w14:textId="350B288E"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40" w:history="1">
        <w:r w:rsidR="00EF108E" w:rsidRPr="006B3E33">
          <w:rPr>
            <w:rStyle w:val="Hyperlink"/>
            <w:noProof/>
          </w:rPr>
          <w:t>7.9.</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Summary</w:t>
        </w:r>
        <w:r w:rsidR="00EF108E">
          <w:rPr>
            <w:noProof/>
            <w:webHidden/>
          </w:rPr>
          <w:tab/>
        </w:r>
        <w:r w:rsidR="00EF108E">
          <w:rPr>
            <w:noProof/>
            <w:webHidden/>
          </w:rPr>
          <w:fldChar w:fldCharType="begin"/>
        </w:r>
        <w:r w:rsidR="00EF108E">
          <w:rPr>
            <w:noProof/>
            <w:webHidden/>
          </w:rPr>
          <w:instrText xml:space="preserve"> PAGEREF _Toc504580940 \h </w:instrText>
        </w:r>
        <w:r w:rsidR="00EF108E">
          <w:rPr>
            <w:noProof/>
            <w:webHidden/>
          </w:rPr>
        </w:r>
        <w:r w:rsidR="00EF108E">
          <w:rPr>
            <w:noProof/>
            <w:webHidden/>
          </w:rPr>
          <w:fldChar w:fldCharType="separate"/>
        </w:r>
        <w:r w:rsidR="00367A5F">
          <w:rPr>
            <w:noProof/>
            <w:webHidden/>
          </w:rPr>
          <w:t>- 203 -</w:t>
        </w:r>
        <w:r w:rsidR="00EF108E">
          <w:rPr>
            <w:noProof/>
            <w:webHidden/>
          </w:rPr>
          <w:fldChar w:fldCharType="end"/>
        </w:r>
      </w:hyperlink>
    </w:p>
    <w:p w14:paraId="068E1D02" w14:textId="16B5B53F" w:rsidR="00EF108E" w:rsidRDefault="006962C2">
      <w:pPr>
        <w:pStyle w:val="TOC1"/>
        <w:rPr>
          <w:rFonts w:asciiTheme="minorHAnsi" w:eastAsiaTheme="minorEastAsia" w:hAnsiTheme="minorHAnsi" w:cstheme="minorBidi"/>
          <w:sz w:val="22"/>
          <w:szCs w:val="22"/>
          <w:u w:val="none"/>
          <w:lang w:val="en-GB" w:eastAsia="en-GB"/>
        </w:rPr>
      </w:pPr>
      <w:hyperlink w:anchor="_Toc504580941" w:history="1">
        <w:r w:rsidR="00EF108E" w:rsidRPr="006B3E33">
          <w:rPr>
            <w:rStyle w:val="Hyperlink"/>
          </w:rPr>
          <w:t>8.</w:t>
        </w:r>
        <w:r w:rsidR="00EF108E">
          <w:rPr>
            <w:rFonts w:asciiTheme="minorHAnsi" w:eastAsiaTheme="minorEastAsia" w:hAnsiTheme="minorHAnsi" w:cstheme="minorBidi"/>
            <w:sz w:val="22"/>
            <w:szCs w:val="22"/>
            <w:u w:val="none"/>
            <w:lang w:val="en-GB" w:eastAsia="en-GB"/>
          </w:rPr>
          <w:tab/>
        </w:r>
        <w:r w:rsidR="00EF108E" w:rsidRPr="006B3E33">
          <w:rPr>
            <w:rStyle w:val="Hyperlink"/>
          </w:rPr>
          <w:t>Discussion</w:t>
        </w:r>
        <w:r w:rsidR="00EF108E">
          <w:rPr>
            <w:webHidden/>
          </w:rPr>
          <w:tab/>
        </w:r>
        <w:r w:rsidR="00EF108E">
          <w:rPr>
            <w:webHidden/>
          </w:rPr>
          <w:fldChar w:fldCharType="begin"/>
        </w:r>
        <w:r w:rsidR="00EF108E">
          <w:rPr>
            <w:webHidden/>
          </w:rPr>
          <w:instrText xml:space="preserve"> PAGEREF _Toc504580941 \h </w:instrText>
        </w:r>
        <w:r w:rsidR="00EF108E">
          <w:rPr>
            <w:webHidden/>
          </w:rPr>
        </w:r>
        <w:r w:rsidR="00EF108E">
          <w:rPr>
            <w:webHidden/>
          </w:rPr>
          <w:fldChar w:fldCharType="separate"/>
        </w:r>
        <w:r w:rsidR="00367A5F">
          <w:rPr>
            <w:webHidden/>
          </w:rPr>
          <w:t>- 205 -</w:t>
        </w:r>
        <w:r w:rsidR="00EF108E">
          <w:rPr>
            <w:webHidden/>
          </w:rPr>
          <w:fldChar w:fldCharType="end"/>
        </w:r>
      </w:hyperlink>
    </w:p>
    <w:p w14:paraId="14FB799F" w14:textId="2E4FD2D7"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42" w:history="1">
        <w:r w:rsidR="00EF108E" w:rsidRPr="006B3E33">
          <w:rPr>
            <w:rStyle w:val="Hyperlink"/>
            <w:noProof/>
          </w:rPr>
          <w:t>8.1.</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Introduction</w:t>
        </w:r>
        <w:r w:rsidR="00EF108E">
          <w:rPr>
            <w:noProof/>
            <w:webHidden/>
          </w:rPr>
          <w:tab/>
        </w:r>
        <w:r w:rsidR="00EF108E">
          <w:rPr>
            <w:noProof/>
            <w:webHidden/>
          </w:rPr>
          <w:fldChar w:fldCharType="begin"/>
        </w:r>
        <w:r w:rsidR="00EF108E">
          <w:rPr>
            <w:noProof/>
            <w:webHidden/>
          </w:rPr>
          <w:instrText xml:space="preserve"> PAGEREF _Toc504580942 \h </w:instrText>
        </w:r>
        <w:r w:rsidR="00EF108E">
          <w:rPr>
            <w:noProof/>
            <w:webHidden/>
          </w:rPr>
        </w:r>
        <w:r w:rsidR="00EF108E">
          <w:rPr>
            <w:noProof/>
            <w:webHidden/>
          </w:rPr>
          <w:fldChar w:fldCharType="separate"/>
        </w:r>
        <w:r w:rsidR="00367A5F">
          <w:rPr>
            <w:noProof/>
            <w:webHidden/>
          </w:rPr>
          <w:t>- 207 -</w:t>
        </w:r>
        <w:r w:rsidR="00EF108E">
          <w:rPr>
            <w:noProof/>
            <w:webHidden/>
          </w:rPr>
          <w:fldChar w:fldCharType="end"/>
        </w:r>
      </w:hyperlink>
    </w:p>
    <w:p w14:paraId="0E757C77" w14:textId="09E55D83"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43" w:history="1">
        <w:r w:rsidR="00EF108E" w:rsidRPr="006B3E33">
          <w:rPr>
            <w:rStyle w:val="Hyperlink"/>
            <w:noProof/>
          </w:rPr>
          <w:t>8.2.</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Cloning and expression of cytochrome P450 enzymes</w:t>
        </w:r>
        <w:r w:rsidR="00EF108E">
          <w:rPr>
            <w:noProof/>
            <w:webHidden/>
          </w:rPr>
          <w:tab/>
        </w:r>
        <w:r w:rsidR="00EF108E">
          <w:rPr>
            <w:noProof/>
            <w:webHidden/>
          </w:rPr>
          <w:fldChar w:fldCharType="begin"/>
        </w:r>
        <w:r w:rsidR="00EF108E">
          <w:rPr>
            <w:noProof/>
            <w:webHidden/>
          </w:rPr>
          <w:instrText xml:space="preserve"> PAGEREF _Toc504580943 \h </w:instrText>
        </w:r>
        <w:r w:rsidR="00EF108E">
          <w:rPr>
            <w:noProof/>
            <w:webHidden/>
          </w:rPr>
        </w:r>
        <w:r w:rsidR="00EF108E">
          <w:rPr>
            <w:noProof/>
            <w:webHidden/>
          </w:rPr>
          <w:fldChar w:fldCharType="separate"/>
        </w:r>
        <w:r w:rsidR="00367A5F">
          <w:rPr>
            <w:noProof/>
            <w:webHidden/>
          </w:rPr>
          <w:t>- 207 -</w:t>
        </w:r>
        <w:r w:rsidR="00EF108E">
          <w:rPr>
            <w:noProof/>
            <w:webHidden/>
          </w:rPr>
          <w:fldChar w:fldCharType="end"/>
        </w:r>
      </w:hyperlink>
    </w:p>
    <w:p w14:paraId="4C34A172" w14:textId="66C8845F"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44" w:history="1">
        <w:r w:rsidR="00EF108E" w:rsidRPr="006B3E33">
          <w:rPr>
            <w:rStyle w:val="Hyperlink"/>
            <w:noProof/>
          </w:rPr>
          <w:t>8.3.</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Purification and activity of CYP3A4 proteopolymersomes</w:t>
        </w:r>
        <w:r w:rsidR="00EF108E">
          <w:rPr>
            <w:noProof/>
            <w:webHidden/>
          </w:rPr>
          <w:tab/>
        </w:r>
        <w:r w:rsidR="00EF108E">
          <w:rPr>
            <w:noProof/>
            <w:webHidden/>
          </w:rPr>
          <w:fldChar w:fldCharType="begin"/>
        </w:r>
        <w:r w:rsidR="00EF108E">
          <w:rPr>
            <w:noProof/>
            <w:webHidden/>
          </w:rPr>
          <w:instrText xml:space="preserve"> PAGEREF _Toc504580944 \h </w:instrText>
        </w:r>
        <w:r w:rsidR="00EF108E">
          <w:rPr>
            <w:noProof/>
            <w:webHidden/>
          </w:rPr>
        </w:r>
        <w:r w:rsidR="00EF108E">
          <w:rPr>
            <w:noProof/>
            <w:webHidden/>
          </w:rPr>
          <w:fldChar w:fldCharType="separate"/>
        </w:r>
        <w:r w:rsidR="00367A5F">
          <w:rPr>
            <w:noProof/>
            <w:webHidden/>
          </w:rPr>
          <w:t>- 211 -</w:t>
        </w:r>
        <w:r w:rsidR="00EF108E">
          <w:rPr>
            <w:noProof/>
            <w:webHidden/>
          </w:rPr>
          <w:fldChar w:fldCharType="end"/>
        </w:r>
      </w:hyperlink>
    </w:p>
    <w:p w14:paraId="1A225F71" w14:textId="26889E4A"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45" w:history="1">
        <w:r w:rsidR="00EF108E" w:rsidRPr="006B3E33">
          <w:rPr>
            <w:rStyle w:val="Hyperlink"/>
            <w:noProof/>
          </w:rPr>
          <w:t>8.4.</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Characterisation of proteopolymersomes</w:t>
        </w:r>
        <w:r w:rsidR="00EF108E">
          <w:rPr>
            <w:noProof/>
            <w:webHidden/>
          </w:rPr>
          <w:tab/>
        </w:r>
        <w:r w:rsidR="00EF108E">
          <w:rPr>
            <w:noProof/>
            <w:webHidden/>
          </w:rPr>
          <w:fldChar w:fldCharType="begin"/>
        </w:r>
        <w:r w:rsidR="00EF108E">
          <w:rPr>
            <w:noProof/>
            <w:webHidden/>
          </w:rPr>
          <w:instrText xml:space="preserve"> PAGEREF _Toc504580945 \h </w:instrText>
        </w:r>
        <w:r w:rsidR="00EF108E">
          <w:rPr>
            <w:noProof/>
            <w:webHidden/>
          </w:rPr>
        </w:r>
        <w:r w:rsidR="00EF108E">
          <w:rPr>
            <w:noProof/>
            <w:webHidden/>
          </w:rPr>
          <w:fldChar w:fldCharType="separate"/>
        </w:r>
        <w:r w:rsidR="00367A5F">
          <w:rPr>
            <w:noProof/>
            <w:webHidden/>
          </w:rPr>
          <w:t>- 218 -</w:t>
        </w:r>
        <w:r w:rsidR="00EF108E">
          <w:rPr>
            <w:noProof/>
            <w:webHidden/>
          </w:rPr>
          <w:fldChar w:fldCharType="end"/>
        </w:r>
      </w:hyperlink>
    </w:p>
    <w:p w14:paraId="33B44167" w14:textId="754275BC"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46" w:history="1">
        <w:r w:rsidR="00EF108E" w:rsidRPr="006B3E33">
          <w:rPr>
            <w:rStyle w:val="Hyperlink"/>
            <w:noProof/>
          </w:rPr>
          <w:t>8.5.</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Peptide anchors</w:t>
        </w:r>
        <w:r w:rsidR="00EF108E">
          <w:rPr>
            <w:noProof/>
            <w:webHidden/>
          </w:rPr>
          <w:tab/>
        </w:r>
        <w:r w:rsidR="00EF108E">
          <w:rPr>
            <w:noProof/>
            <w:webHidden/>
          </w:rPr>
          <w:fldChar w:fldCharType="begin"/>
        </w:r>
        <w:r w:rsidR="00EF108E">
          <w:rPr>
            <w:noProof/>
            <w:webHidden/>
          </w:rPr>
          <w:instrText xml:space="preserve"> PAGEREF _Toc504580946 \h </w:instrText>
        </w:r>
        <w:r w:rsidR="00EF108E">
          <w:rPr>
            <w:noProof/>
            <w:webHidden/>
          </w:rPr>
        </w:r>
        <w:r w:rsidR="00EF108E">
          <w:rPr>
            <w:noProof/>
            <w:webHidden/>
          </w:rPr>
          <w:fldChar w:fldCharType="separate"/>
        </w:r>
        <w:r w:rsidR="00367A5F">
          <w:rPr>
            <w:noProof/>
            <w:webHidden/>
          </w:rPr>
          <w:t>- 220 -</w:t>
        </w:r>
        <w:r w:rsidR="00EF108E">
          <w:rPr>
            <w:noProof/>
            <w:webHidden/>
          </w:rPr>
          <w:fldChar w:fldCharType="end"/>
        </w:r>
      </w:hyperlink>
    </w:p>
    <w:p w14:paraId="253DCD9C" w14:textId="0311C236"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47" w:history="1">
        <w:r w:rsidR="00EF108E" w:rsidRPr="006B3E33">
          <w:rPr>
            <w:rStyle w:val="Hyperlink"/>
            <w:noProof/>
          </w:rPr>
          <w:t>8.6.</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Summary</w:t>
        </w:r>
        <w:r w:rsidR="00EF108E">
          <w:rPr>
            <w:noProof/>
            <w:webHidden/>
          </w:rPr>
          <w:tab/>
        </w:r>
        <w:r w:rsidR="00EF108E">
          <w:rPr>
            <w:noProof/>
            <w:webHidden/>
          </w:rPr>
          <w:fldChar w:fldCharType="begin"/>
        </w:r>
        <w:r w:rsidR="00EF108E">
          <w:rPr>
            <w:noProof/>
            <w:webHidden/>
          </w:rPr>
          <w:instrText xml:space="preserve"> PAGEREF _Toc504580947 \h </w:instrText>
        </w:r>
        <w:r w:rsidR="00EF108E">
          <w:rPr>
            <w:noProof/>
            <w:webHidden/>
          </w:rPr>
        </w:r>
        <w:r w:rsidR="00EF108E">
          <w:rPr>
            <w:noProof/>
            <w:webHidden/>
          </w:rPr>
          <w:fldChar w:fldCharType="separate"/>
        </w:r>
        <w:r w:rsidR="00367A5F">
          <w:rPr>
            <w:noProof/>
            <w:webHidden/>
          </w:rPr>
          <w:t>- 221 -</w:t>
        </w:r>
        <w:r w:rsidR="00EF108E">
          <w:rPr>
            <w:noProof/>
            <w:webHidden/>
          </w:rPr>
          <w:fldChar w:fldCharType="end"/>
        </w:r>
      </w:hyperlink>
    </w:p>
    <w:p w14:paraId="4F058E32" w14:textId="77BD68B7" w:rsidR="00EF108E" w:rsidRDefault="006962C2">
      <w:pPr>
        <w:pStyle w:val="TOC1"/>
        <w:rPr>
          <w:rFonts w:asciiTheme="minorHAnsi" w:eastAsiaTheme="minorEastAsia" w:hAnsiTheme="minorHAnsi" w:cstheme="minorBidi"/>
          <w:sz w:val="22"/>
          <w:szCs w:val="22"/>
          <w:u w:val="none"/>
          <w:lang w:val="en-GB" w:eastAsia="en-GB"/>
        </w:rPr>
      </w:pPr>
      <w:hyperlink w:anchor="_Toc504580948" w:history="1">
        <w:r w:rsidR="00EF108E" w:rsidRPr="006B3E33">
          <w:rPr>
            <w:rStyle w:val="Hyperlink"/>
          </w:rPr>
          <w:t>9.</w:t>
        </w:r>
        <w:r w:rsidR="00EF108E">
          <w:rPr>
            <w:rFonts w:asciiTheme="minorHAnsi" w:eastAsiaTheme="minorEastAsia" w:hAnsiTheme="minorHAnsi" w:cstheme="minorBidi"/>
            <w:sz w:val="22"/>
            <w:szCs w:val="22"/>
            <w:u w:val="none"/>
            <w:lang w:val="en-GB" w:eastAsia="en-GB"/>
          </w:rPr>
          <w:tab/>
        </w:r>
        <w:r w:rsidR="00EF108E" w:rsidRPr="006B3E33">
          <w:rPr>
            <w:rStyle w:val="Hyperlink"/>
          </w:rPr>
          <w:t>Future Perspectives and Concluding Remarks</w:t>
        </w:r>
        <w:r w:rsidR="00EF108E">
          <w:rPr>
            <w:webHidden/>
          </w:rPr>
          <w:tab/>
        </w:r>
        <w:r w:rsidR="00EF108E">
          <w:rPr>
            <w:webHidden/>
          </w:rPr>
          <w:fldChar w:fldCharType="begin"/>
        </w:r>
        <w:r w:rsidR="00EF108E">
          <w:rPr>
            <w:webHidden/>
          </w:rPr>
          <w:instrText xml:space="preserve"> PAGEREF _Toc504580948 \h </w:instrText>
        </w:r>
        <w:r w:rsidR="00EF108E">
          <w:rPr>
            <w:webHidden/>
          </w:rPr>
        </w:r>
        <w:r w:rsidR="00EF108E">
          <w:rPr>
            <w:webHidden/>
          </w:rPr>
          <w:fldChar w:fldCharType="separate"/>
        </w:r>
        <w:r w:rsidR="00367A5F">
          <w:rPr>
            <w:webHidden/>
          </w:rPr>
          <w:t>- 223 -</w:t>
        </w:r>
        <w:r w:rsidR="00EF108E">
          <w:rPr>
            <w:webHidden/>
          </w:rPr>
          <w:fldChar w:fldCharType="end"/>
        </w:r>
      </w:hyperlink>
    </w:p>
    <w:p w14:paraId="232CFAAB" w14:textId="63917D3A"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49" w:history="1">
        <w:r w:rsidR="00EF108E" w:rsidRPr="006B3E33">
          <w:rPr>
            <w:rStyle w:val="Hyperlink"/>
            <w:noProof/>
          </w:rPr>
          <w:t>9.1.</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Introduction</w:t>
        </w:r>
        <w:r w:rsidR="00EF108E">
          <w:rPr>
            <w:noProof/>
            <w:webHidden/>
          </w:rPr>
          <w:tab/>
        </w:r>
        <w:r w:rsidR="00EF108E">
          <w:rPr>
            <w:noProof/>
            <w:webHidden/>
          </w:rPr>
          <w:fldChar w:fldCharType="begin"/>
        </w:r>
        <w:r w:rsidR="00EF108E">
          <w:rPr>
            <w:noProof/>
            <w:webHidden/>
          </w:rPr>
          <w:instrText xml:space="preserve"> PAGEREF _Toc504580949 \h </w:instrText>
        </w:r>
        <w:r w:rsidR="00EF108E">
          <w:rPr>
            <w:noProof/>
            <w:webHidden/>
          </w:rPr>
        </w:r>
        <w:r w:rsidR="00EF108E">
          <w:rPr>
            <w:noProof/>
            <w:webHidden/>
          </w:rPr>
          <w:fldChar w:fldCharType="separate"/>
        </w:r>
        <w:r w:rsidR="00367A5F">
          <w:rPr>
            <w:noProof/>
            <w:webHidden/>
          </w:rPr>
          <w:t>- 225 -</w:t>
        </w:r>
        <w:r w:rsidR="00EF108E">
          <w:rPr>
            <w:noProof/>
            <w:webHidden/>
          </w:rPr>
          <w:fldChar w:fldCharType="end"/>
        </w:r>
      </w:hyperlink>
    </w:p>
    <w:p w14:paraId="0F99382F" w14:textId="5058D742"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50" w:history="1">
        <w:r w:rsidR="00EF108E" w:rsidRPr="006B3E33">
          <w:rPr>
            <w:rStyle w:val="Hyperlink"/>
            <w:noProof/>
          </w:rPr>
          <w:t>9.2.</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Improving the CYP3A4 Proteopolymersome</w:t>
        </w:r>
        <w:r w:rsidR="00EF108E">
          <w:rPr>
            <w:noProof/>
            <w:webHidden/>
          </w:rPr>
          <w:tab/>
        </w:r>
        <w:r w:rsidR="00EF108E">
          <w:rPr>
            <w:noProof/>
            <w:webHidden/>
          </w:rPr>
          <w:fldChar w:fldCharType="begin"/>
        </w:r>
        <w:r w:rsidR="00EF108E">
          <w:rPr>
            <w:noProof/>
            <w:webHidden/>
          </w:rPr>
          <w:instrText xml:space="preserve"> PAGEREF _Toc504580950 \h </w:instrText>
        </w:r>
        <w:r w:rsidR="00EF108E">
          <w:rPr>
            <w:noProof/>
            <w:webHidden/>
          </w:rPr>
        </w:r>
        <w:r w:rsidR="00EF108E">
          <w:rPr>
            <w:noProof/>
            <w:webHidden/>
          </w:rPr>
          <w:fldChar w:fldCharType="separate"/>
        </w:r>
        <w:r w:rsidR="00367A5F">
          <w:rPr>
            <w:noProof/>
            <w:webHidden/>
          </w:rPr>
          <w:t>- 225 -</w:t>
        </w:r>
        <w:r w:rsidR="00EF108E">
          <w:rPr>
            <w:noProof/>
            <w:webHidden/>
          </w:rPr>
          <w:fldChar w:fldCharType="end"/>
        </w:r>
      </w:hyperlink>
    </w:p>
    <w:p w14:paraId="040D102F" w14:textId="62B4E95D"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51" w:history="1">
        <w:r w:rsidR="00EF108E" w:rsidRPr="006B3E33">
          <w:rPr>
            <w:rStyle w:val="Hyperlink"/>
            <w:noProof/>
          </w:rPr>
          <w:t>9.3.</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Utilising the CYP3A4 Proteopolymersome</w:t>
        </w:r>
        <w:r w:rsidR="00EF108E">
          <w:rPr>
            <w:noProof/>
            <w:webHidden/>
          </w:rPr>
          <w:tab/>
        </w:r>
        <w:r w:rsidR="00EF108E">
          <w:rPr>
            <w:noProof/>
            <w:webHidden/>
          </w:rPr>
          <w:fldChar w:fldCharType="begin"/>
        </w:r>
        <w:r w:rsidR="00EF108E">
          <w:rPr>
            <w:noProof/>
            <w:webHidden/>
          </w:rPr>
          <w:instrText xml:space="preserve"> PAGEREF _Toc504580951 \h </w:instrText>
        </w:r>
        <w:r w:rsidR="00EF108E">
          <w:rPr>
            <w:noProof/>
            <w:webHidden/>
          </w:rPr>
        </w:r>
        <w:r w:rsidR="00EF108E">
          <w:rPr>
            <w:noProof/>
            <w:webHidden/>
          </w:rPr>
          <w:fldChar w:fldCharType="separate"/>
        </w:r>
        <w:r w:rsidR="00367A5F">
          <w:rPr>
            <w:noProof/>
            <w:webHidden/>
          </w:rPr>
          <w:t>- 227 -</w:t>
        </w:r>
        <w:r w:rsidR="00EF108E">
          <w:rPr>
            <w:noProof/>
            <w:webHidden/>
          </w:rPr>
          <w:fldChar w:fldCharType="end"/>
        </w:r>
      </w:hyperlink>
    </w:p>
    <w:p w14:paraId="04329BE4" w14:textId="137BC4E5" w:rsidR="00EF108E" w:rsidRDefault="006962C2">
      <w:pPr>
        <w:pStyle w:val="TOC2"/>
        <w:rPr>
          <w:rFonts w:asciiTheme="minorHAnsi" w:eastAsiaTheme="minorEastAsia" w:hAnsiTheme="minorHAnsi" w:cstheme="minorBidi"/>
          <w:b w:val="0"/>
          <w:bCs w:val="0"/>
          <w:smallCaps w:val="0"/>
          <w:noProof/>
          <w:sz w:val="22"/>
          <w:lang w:val="en-GB" w:eastAsia="en-GB"/>
        </w:rPr>
      </w:pPr>
      <w:hyperlink w:anchor="_Toc504580952" w:history="1">
        <w:r w:rsidR="00EF108E" w:rsidRPr="006B3E33">
          <w:rPr>
            <w:rStyle w:val="Hyperlink"/>
            <w:noProof/>
          </w:rPr>
          <w:t>9.4.</w:t>
        </w:r>
        <w:r w:rsidR="00EF108E">
          <w:rPr>
            <w:rFonts w:asciiTheme="minorHAnsi" w:eastAsiaTheme="minorEastAsia" w:hAnsiTheme="minorHAnsi" w:cstheme="minorBidi"/>
            <w:b w:val="0"/>
            <w:bCs w:val="0"/>
            <w:smallCaps w:val="0"/>
            <w:noProof/>
            <w:sz w:val="22"/>
            <w:lang w:val="en-GB" w:eastAsia="en-GB"/>
          </w:rPr>
          <w:tab/>
        </w:r>
        <w:r w:rsidR="00EF108E" w:rsidRPr="006B3E33">
          <w:rPr>
            <w:rStyle w:val="Hyperlink"/>
            <w:noProof/>
          </w:rPr>
          <w:t>Conclusion</w:t>
        </w:r>
        <w:r w:rsidR="00EF108E">
          <w:rPr>
            <w:noProof/>
            <w:webHidden/>
          </w:rPr>
          <w:tab/>
        </w:r>
        <w:r w:rsidR="00EF108E">
          <w:rPr>
            <w:noProof/>
            <w:webHidden/>
          </w:rPr>
          <w:fldChar w:fldCharType="begin"/>
        </w:r>
        <w:r w:rsidR="00EF108E">
          <w:rPr>
            <w:noProof/>
            <w:webHidden/>
          </w:rPr>
          <w:instrText xml:space="preserve"> PAGEREF _Toc504580952 \h </w:instrText>
        </w:r>
        <w:r w:rsidR="00EF108E">
          <w:rPr>
            <w:noProof/>
            <w:webHidden/>
          </w:rPr>
        </w:r>
        <w:r w:rsidR="00EF108E">
          <w:rPr>
            <w:noProof/>
            <w:webHidden/>
          </w:rPr>
          <w:fldChar w:fldCharType="separate"/>
        </w:r>
        <w:r w:rsidR="00367A5F">
          <w:rPr>
            <w:noProof/>
            <w:webHidden/>
          </w:rPr>
          <w:t>- 230 -</w:t>
        </w:r>
        <w:r w:rsidR="00EF108E">
          <w:rPr>
            <w:noProof/>
            <w:webHidden/>
          </w:rPr>
          <w:fldChar w:fldCharType="end"/>
        </w:r>
      </w:hyperlink>
    </w:p>
    <w:p w14:paraId="249331E0" w14:textId="76803AF7" w:rsidR="00EF108E" w:rsidRDefault="006962C2">
      <w:pPr>
        <w:pStyle w:val="TOC1"/>
        <w:rPr>
          <w:rFonts w:asciiTheme="minorHAnsi" w:eastAsiaTheme="minorEastAsia" w:hAnsiTheme="minorHAnsi" w:cstheme="minorBidi"/>
          <w:sz w:val="22"/>
          <w:szCs w:val="22"/>
          <w:u w:val="none"/>
          <w:lang w:val="en-GB" w:eastAsia="en-GB"/>
        </w:rPr>
      </w:pPr>
      <w:hyperlink w:anchor="_Toc504580953" w:history="1">
        <w:r w:rsidR="00EF108E" w:rsidRPr="006B3E33">
          <w:rPr>
            <w:rStyle w:val="Hyperlink"/>
          </w:rPr>
          <w:t>Publications</w:t>
        </w:r>
        <w:r w:rsidR="00EF108E">
          <w:rPr>
            <w:webHidden/>
          </w:rPr>
          <w:tab/>
        </w:r>
        <w:r w:rsidR="00EF108E">
          <w:rPr>
            <w:webHidden/>
          </w:rPr>
          <w:fldChar w:fldCharType="begin"/>
        </w:r>
        <w:r w:rsidR="00EF108E">
          <w:rPr>
            <w:webHidden/>
          </w:rPr>
          <w:instrText xml:space="preserve"> PAGEREF _Toc504580953 \h </w:instrText>
        </w:r>
        <w:r w:rsidR="00EF108E">
          <w:rPr>
            <w:webHidden/>
          </w:rPr>
        </w:r>
        <w:r w:rsidR="00EF108E">
          <w:rPr>
            <w:webHidden/>
          </w:rPr>
          <w:fldChar w:fldCharType="separate"/>
        </w:r>
        <w:r w:rsidR="00367A5F">
          <w:rPr>
            <w:webHidden/>
          </w:rPr>
          <w:t>- 231 -</w:t>
        </w:r>
        <w:r w:rsidR="00EF108E">
          <w:rPr>
            <w:webHidden/>
          </w:rPr>
          <w:fldChar w:fldCharType="end"/>
        </w:r>
      </w:hyperlink>
    </w:p>
    <w:p w14:paraId="3DED331F" w14:textId="579AE77E" w:rsidR="00EF108E" w:rsidRDefault="006962C2">
      <w:pPr>
        <w:pStyle w:val="TOC1"/>
        <w:rPr>
          <w:rFonts w:asciiTheme="minorHAnsi" w:eastAsiaTheme="minorEastAsia" w:hAnsiTheme="minorHAnsi" w:cstheme="minorBidi"/>
          <w:sz w:val="22"/>
          <w:szCs w:val="22"/>
          <w:u w:val="none"/>
          <w:lang w:val="en-GB" w:eastAsia="en-GB"/>
        </w:rPr>
      </w:pPr>
      <w:hyperlink w:anchor="_Toc504580954" w:history="1">
        <w:r w:rsidR="00EF108E" w:rsidRPr="006B3E33">
          <w:rPr>
            <w:rStyle w:val="Hyperlink"/>
          </w:rPr>
          <w:t>Appendix</w:t>
        </w:r>
        <w:r w:rsidR="00EF108E">
          <w:rPr>
            <w:webHidden/>
          </w:rPr>
          <w:tab/>
        </w:r>
        <w:r w:rsidR="00EF108E">
          <w:rPr>
            <w:webHidden/>
          </w:rPr>
          <w:fldChar w:fldCharType="begin"/>
        </w:r>
        <w:r w:rsidR="00EF108E">
          <w:rPr>
            <w:webHidden/>
          </w:rPr>
          <w:instrText xml:space="preserve"> PAGEREF _Toc504580954 \h </w:instrText>
        </w:r>
        <w:r w:rsidR="00EF108E">
          <w:rPr>
            <w:webHidden/>
          </w:rPr>
        </w:r>
        <w:r w:rsidR="00EF108E">
          <w:rPr>
            <w:webHidden/>
          </w:rPr>
          <w:fldChar w:fldCharType="separate"/>
        </w:r>
        <w:r w:rsidR="00367A5F">
          <w:rPr>
            <w:webHidden/>
          </w:rPr>
          <w:t>- 232 -</w:t>
        </w:r>
        <w:r w:rsidR="00EF108E">
          <w:rPr>
            <w:webHidden/>
          </w:rPr>
          <w:fldChar w:fldCharType="end"/>
        </w:r>
      </w:hyperlink>
    </w:p>
    <w:p w14:paraId="4FCEF072" w14:textId="6A6875BE" w:rsidR="00EF108E" w:rsidRDefault="006962C2">
      <w:pPr>
        <w:pStyle w:val="TOC1"/>
        <w:rPr>
          <w:rFonts w:asciiTheme="minorHAnsi" w:eastAsiaTheme="minorEastAsia" w:hAnsiTheme="minorHAnsi" w:cstheme="minorBidi"/>
          <w:sz w:val="22"/>
          <w:szCs w:val="22"/>
          <w:u w:val="none"/>
          <w:lang w:val="en-GB" w:eastAsia="en-GB"/>
        </w:rPr>
      </w:pPr>
      <w:hyperlink w:anchor="_Toc504580955" w:history="1">
        <w:r w:rsidR="00EF108E" w:rsidRPr="006B3E33">
          <w:rPr>
            <w:rStyle w:val="Hyperlink"/>
          </w:rPr>
          <w:t>References</w:t>
        </w:r>
        <w:r w:rsidR="00EF108E">
          <w:rPr>
            <w:webHidden/>
          </w:rPr>
          <w:tab/>
        </w:r>
        <w:r w:rsidR="00EF108E">
          <w:rPr>
            <w:webHidden/>
          </w:rPr>
          <w:fldChar w:fldCharType="begin"/>
        </w:r>
        <w:r w:rsidR="00EF108E">
          <w:rPr>
            <w:webHidden/>
          </w:rPr>
          <w:instrText xml:space="preserve"> PAGEREF _Toc504580955 \h </w:instrText>
        </w:r>
        <w:r w:rsidR="00EF108E">
          <w:rPr>
            <w:webHidden/>
          </w:rPr>
        </w:r>
        <w:r w:rsidR="00EF108E">
          <w:rPr>
            <w:webHidden/>
          </w:rPr>
          <w:fldChar w:fldCharType="separate"/>
        </w:r>
        <w:r w:rsidR="00367A5F">
          <w:rPr>
            <w:webHidden/>
          </w:rPr>
          <w:t>- 238 -</w:t>
        </w:r>
        <w:r w:rsidR="00EF108E">
          <w:rPr>
            <w:webHidden/>
          </w:rPr>
          <w:fldChar w:fldCharType="end"/>
        </w:r>
      </w:hyperlink>
    </w:p>
    <w:p w14:paraId="50EB2A7E" w14:textId="77777777" w:rsidR="00667B2A" w:rsidRDefault="00667B2A" w:rsidP="000C1072">
      <w:pPr>
        <w:spacing w:line="240" w:lineRule="auto"/>
        <w:rPr>
          <w:noProof/>
        </w:rPr>
      </w:pPr>
      <w:r w:rsidRPr="003F6057">
        <w:rPr>
          <w:b/>
          <w:noProof/>
          <w:szCs w:val="24"/>
        </w:rPr>
        <w:fldChar w:fldCharType="end"/>
      </w:r>
    </w:p>
    <w:p w14:paraId="68C9FEE2" w14:textId="77777777" w:rsidR="00D033E1" w:rsidRDefault="00D033E1" w:rsidP="002E50AB">
      <w:pPr>
        <w:rPr>
          <w:noProof/>
        </w:rPr>
      </w:pPr>
    </w:p>
    <w:p w14:paraId="28441F83" w14:textId="77777777" w:rsidR="00D033E1" w:rsidRDefault="00D033E1" w:rsidP="002E50AB">
      <w:pPr>
        <w:rPr>
          <w:noProof/>
        </w:rPr>
      </w:pPr>
    </w:p>
    <w:p w14:paraId="58799E49" w14:textId="77777777" w:rsidR="00D033E1" w:rsidRDefault="00D033E1" w:rsidP="002E50AB">
      <w:pPr>
        <w:rPr>
          <w:noProof/>
        </w:rPr>
      </w:pPr>
    </w:p>
    <w:p w14:paraId="4CBA2B1D" w14:textId="77777777" w:rsidR="00D033E1" w:rsidRDefault="00D033E1" w:rsidP="002E50AB">
      <w:pPr>
        <w:rPr>
          <w:noProof/>
        </w:rPr>
      </w:pPr>
    </w:p>
    <w:p w14:paraId="1D14D426" w14:textId="77777777" w:rsidR="00D033E1" w:rsidRDefault="00D033E1" w:rsidP="002E50AB">
      <w:pPr>
        <w:rPr>
          <w:noProof/>
        </w:rPr>
      </w:pPr>
    </w:p>
    <w:p w14:paraId="431B7CC3" w14:textId="77777777" w:rsidR="00D033E1" w:rsidRDefault="00D033E1" w:rsidP="002E50AB">
      <w:pPr>
        <w:rPr>
          <w:noProof/>
        </w:rPr>
      </w:pPr>
    </w:p>
    <w:p w14:paraId="108E1F35" w14:textId="77777777" w:rsidR="00D033E1" w:rsidRDefault="00D033E1" w:rsidP="002E50AB">
      <w:pPr>
        <w:rPr>
          <w:noProof/>
        </w:rPr>
      </w:pPr>
      <w:r>
        <w:rPr>
          <w:noProof/>
        </w:rPr>
        <w:br w:type="page"/>
      </w:r>
    </w:p>
    <w:p w14:paraId="374FE9FA" w14:textId="77777777" w:rsidR="0027107D" w:rsidRPr="0027107D" w:rsidRDefault="0027107D" w:rsidP="002E50AB">
      <w:pPr>
        <w:sectPr w:rsidR="0027107D" w:rsidRPr="0027107D" w:rsidSect="00E20D45">
          <w:footerReference w:type="default" r:id="rId10"/>
          <w:pgSz w:w="11906" w:h="16838"/>
          <w:pgMar w:top="1440" w:right="1440" w:bottom="1440" w:left="1440" w:header="708" w:footer="708" w:gutter="0"/>
          <w:pgNumType w:fmt="lowerRoman" w:start="1"/>
          <w:cols w:space="708"/>
          <w:docGrid w:linePitch="360"/>
        </w:sectPr>
      </w:pPr>
    </w:p>
    <w:p w14:paraId="0FCFFEBB" w14:textId="77777777" w:rsidR="0042416D" w:rsidRDefault="0042416D" w:rsidP="007B3A4F">
      <w:pPr>
        <w:pStyle w:val="Heading1"/>
      </w:pPr>
      <w:bookmarkStart w:id="0" w:name="_Toc504580815"/>
      <w:r>
        <w:lastRenderedPageBreak/>
        <w:t>Abstract</w:t>
      </w:r>
      <w:bookmarkEnd w:id="0"/>
    </w:p>
    <w:p w14:paraId="396BF66B" w14:textId="77777777" w:rsidR="002C7495" w:rsidRPr="002C7495" w:rsidRDefault="002C7495" w:rsidP="002C7495"/>
    <w:p w14:paraId="7DD94055" w14:textId="77777777" w:rsidR="000B6E50" w:rsidRDefault="002C7495" w:rsidP="000B6E50">
      <w:r w:rsidRPr="002C7495">
        <w:t>Microsomal monooxygenases are one of the most important subfamilies of cytochrome P450 enzymes. These membrane-associated enzymes, and their reductases, are of high research importance for the role they play in drug metabolism and interactions. One of the most active</w:t>
      </w:r>
      <w:r>
        <w:t xml:space="preserve"> member of this family of</w:t>
      </w:r>
      <w:r w:rsidRPr="002C7495">
        <w:t xml:space="preserve"> enzymes is the cytochrome P450 3A4 enzyme, which metabolises over half of all current drugs available on the market. </w:t>
      </w:r>
      <w:r w:rsidR="005A3BE0">
        <w:t xml:space="preserve">Being able to study and understand how this enzyme works is important for future drug development, including the creation of novel targets and </w:t>
      </w:r>
      <w:r w:rsidR="00272C7B">
        <w:t xml:space="preserve">predicting </w:t>
      </w:r>
      <w:r w:rsidR="005A3BE0">
        <w:t>possible side effects. The creation of a functional CYP3A4</w:t>
      </w:r>
      <w:r w:rsidRPr="002C7495">
        <w:t xml:space="preserve"> enzyme model with biological fidelity has been the goal of many research groups. </w:t>
      </w:r>
      <w:r w:rsidR="005A3BE0">
        <w:t>However, c</w:t>
      </w:r>
      <w:r w:rsidRPr="002C7495">
        <w:t xml:space="preserve">hallenges have been faced in the development of such models, both in creation of a stable and bio-compatible membrane environment for the anchoring of the enzymes, as well as having sufficient enzyme activity. Here we present a system created using cell-free expression system supplemented with polymer vesicles, so called polymersomes, for simple and quick co-expression of cytochrome P450 3A4, cytochrome P450 reductase and cytochrome </w:t>
      </w:r>
      <w:r w:rsidR="009F329F" w:rsidRPr="009F329F">
        <w:rPr>
          <w:i/>
        </w:rPr>
        <w:t>b</w:t>
      </w:r>
      <w:r w:rsidR="005B6AB2" w:rsidRPr="005B6AB2">
        <w:rPr>
          <w:i/>
          <w:vertAlign w:val="subscript"/>
        </w:rPr>
        <w:t>5</w:t>
      </w:r>
      <w:r w:rsidRPr="002C7495">
        <w:t xml:space="preserve">. The availability of polymersome in the expression mixture allowed for the co-insertion of the enzymes into the polymersome membranes. The resultant proteopolymersomes were readily purified, and analysis showed them to be active and stable while maintaining the structural integrity of the polymersome throughout the </w:t>
      </w:r>
      <w:r w:rsidR="008800A1" w:rsidRPr="002C7495">
        <w:t>entire process</w:t>
      </w:r>
      <w:r w:rsidRPr="002C7495">
        <w:t xml:space="preserve">. This developed system has a high value in pharmaceutical </w:t>
      </w:r>
      <w:r w:rsidR="00B22741" w:rsidRPr="002C7495">
        <w:t>research and</w:t>
      </w:r>
      <w:r w:rsidRPr="002C7495">
        <w:t xml:space="preserve"> is not only applicable to other members of the microsomal monooxygenase family of enzymes, but also to all other high interest membrane associated enzymes.</w:t>
      </w:r>
    </w:p>
    <w:p w14:paraId="1285F870" w14:textId="77777777" w:rsidR="0042416D" w:rsidRPr="002C7495" w:rsidRDefault="0042416D" w:rsidP="000B6E50">
      <w:pPr>
        <w:rPr>
          <w:rStyle w:val="Strong"/>
          <w:sz w:val="24"/>
          <w:szCs w:val="22"/>
        </w:rPr>
      </w:pPr>
      <w:r>
        <w:rPr>
          <w:rStyle w:val="Strong"/>
        </w:rPr>
        <w:br w:type="page"/>
      </w:r>
    </w:p>
    <w:p w14:paraId="3898A865" w14:textId="77777777" w:rsidR="0042416D" w:rsidRPr="0081710B" w:rsidRDefault="0042416D" w:rsidP="0042416D">
      <w:pPr>
        <w:rPr>
          <w:rStyle w:val="Strong"/>
        </w:rPr>
      </w:pPr>
      <w:r w:rsidRPr="0081710B">
        <w:rPr>
          <w:rStyle w:val="Strong"/>
        </w:rPr>
        <w:lastRenderedPageBreak/>
        <w:t>Chapter 1:</w:t>
      </w:r>
    </w:p>
    <w:p w14:paraId="5380FE03" w14:textId="77777777" w:rsidR="0042416D" w:rsidRPr="00A002B2" w:rsidRDefault="0042416D" w:rsidP="0042416D"/>
    <w:p w14:paraId="169D9255" w14:textId="77777777" w:rsidR="0042416D" w:rsidRPr="000253FB" w:rsidRDefault="0042416D" w:rsidP="0042416D">
      <w:pPr>
        <w:pStyle w:val="Heading1"/>
        <w:numPr>
          <w:ilvl w:val="0"/>
          <w:numId w:val="36"/>
        </w:numPr>
        <w:tabs>
          <w:tab w:val="left" w:pos="142"/>
        </w:tabs>
        <w:ind w:left="0" w:hanging="709"/>
      </w:pPr>
      <w:bookmarkStart w:id="1" w:name="_Toc504580816"/>
      <w:r w:rsidRPr="000253FB">
        <w:t xml:space="preserve">Literature </w:t>
      </w:r>
      <w:r>
        <w:t>R</w:t>
      </w:r>
      <w:r w:rsidRPr="000253FB">
        <w:t>eview</w:t>
      </w:r>
      <w:bookmarkEnd w:id="1"/>
    </w:p>
    <w:p w14:paraId="3603872B" w14:textId="77777777" w:rsidR="0042416D" w:rsidRDefault="0042416D" w:rsidP="0042416D"/>
    <w:p w14:paraId="4065509E" w14:textId="77777777" w:rsidR="0042416D" w:rsidRDefault="0042416D" w:rsidP="0042416D"/>
    <w:p w14:paraId="09D288A1" w14:textId="77777777" w:rsidR="0042416D" w:rsidRDefault="0042416D" w:rsidP="0042416D"/>
    <w:p w14:paraId="6CD04A0C" w14:textId="77777777" w:rsidR="0042416D" w:rsidRDefault="0042416D" w:rsidP="0042416D"/>
    <w:p w14:paraId="0DB5AC18" w14:textId="77777777" w:rsidR="0042416D" w:rsidRDefault="0042416D" w:rsidP="0042416D"/>
    <w:p w14:paraId="0D97C068" w14:textId="77777777" w:rsidR="0042416D" w:rsidRDefault="0042416D" w:rsidP="0042416D"/>
    <w:p w14:paraId="11BD054A" w14:textId="77777777" w:rsidR="0042416D" w:rsidRDefault="0042416D" w:rsidP="0042416D"/>
    <w:p w14:paraId="1B80A181" w14:textId="77777777" w:rsidR="00D40CAC" w:rsidRDefault="00D40CAC" w:rsidP="0042416D"/>
    <w:p w14:paraId="30C09F7E" w14:textId="77777777" w:rsidR="0042416D" w:rsidRDefault="0042416D" w:rsidP="0042416D"/>
    <w:p w14:paraId="68B35F24" w14:textId="77777777" w:rsidR="0042416D" w:rsidRPr="001E2CD3" w:rsidRDefault="0042416D" w:rsidP="0042416D">
      <w:pPr>
        <w:pStyle w:val="ListParagraph"/>
      </w:pPr>
      <w:r>
        <w:t>1.1</w:t>
      </w:r>
      <w:r>
        <w:tab/>
      </w:r>
      <w:r w:rsidRPr="001E2CD3">
        <w:t>SUMMARY</w:t>
      </w:r>
    </w:p>
    <w:p w14:paraId="4455D506" w14:textId="77777777" w:rsidR="0042416D" w:rsidRDefault="0042416D" w:rsidP="0042416D">
      <w:pPr>
        <w:pStyle w:val="ListParagraph"/>
      </w:pPr>
      <w:r>
        <w:t>1.2</w:t>
      </w:r>
      <w:r>
        <w:tab/>
        <w:t>MICROSOMAL MONOOXYGENASES</w:t>
      </w:r>
    </w:p>
    <w:p w14:paraId="2BDA2511" w14:textId="77777777" w:rsidR="0042416D" w:rsidRDefault="0042416D" w:rsidP="0042416D">
      <w:pPr>
        <w:pStyle w:val="ListParagraph"/>
      </w:pPr>
      <w:r>
        <w:t>1.3</w:t>
      </w:r>
      <w:r>
        <w:tab/>
        <w:t>CELL-FREE PROTEIN EXPRESSION</w:t>
      </w:r>
    </w:p>
    <w:p w14:paraId="6ACCC781" w14:textId="77777777" w:rsidR="0042416D" w:rsidRDefault="0042416D" w:rsidP="0042416D">
      <w:pPr>
        <w:pStyle w:val="ListParagraph"/>
      </w:pPr>
      <w:r>
        <w:t>1.4</w:t>
      </w:r>
      <w:r>
        <w:tab/>
        <w:t>BIOMIMETIC CELL MEMBRANES</w:t>
      </w:r>
    </w:p>
    <w:p w14:paraId="4D0E80E5" w14:textId="77777777" w:rsidR="0042416D" w:rsidRDefault="0042416D" w:rsidP="0042416D">
      <w:pPr>
        <w:pStyle w:val="ListParagraph"/>
      </w:pPr>
      <w:r>
        <w:t>1.5</w:t>
      </w:r>
      <w:r>
        <w:tab/>
        <w:t>AIMS</w:t>
      </w:r>
    </w:p>
    <w:p w14:paraId="4073B3B9" w14:textId="77777777" w:rsidR="00147FD8" w:rsidRDefault="00147FD8" w:rsidP="00AB59F6">
      <w:pPr>
        <w:pStyle w:val="ListParagraph"/>
      </w:pPr>
    </w:p>
    <w:p w14:paraId="31C29494" w14:textId="77777777" w:rsidR="001F0DC0" w:rsidRDefault="001F0DC0" w:rsidP="00AB59F6">
      <w:pPr>
        <w:pStyle w:val="ListParagraph"/>
      </w:pPr>
    </w:p>
    <w:p w14:paraId="10CAB97A" w14:textId="77777777" w:rsidR="00147FD8" w:rsidRDefault="00147FD8" w:rsidP="00147FD8">
      <w:pPr>
        <w:rPr>
          <w:rStyle w:val="IntenseEmphasis"/>
        </w:rPr>
      </w:pPr>
      <w:r w:rsidRPr="00EA765B">
        <w:rPr>
          <w:rStyle w:val="IntenseEmphasis"/>
        </w:rPr>
        <w:lastRenderedPageBreak/>
        <w:t>List of Abbreviations</w:t>
      </w:r>
    </w:p>
    <w:tbl>
      <w:tblPr>
        <w:tblW w:w="0" w:type="auto"/>
        <w:tblLook w:val="04A0" w:firstRow="1" w:lastRow="0" w:firstColumn="1" w:lastColumn="0" w:noHBand="0" w:noVBand="1"/>
      </w:tblPr>
      <w:tblGrid>
        <w:gridCol w:w="4512"/>
        <w:gridCol w:w="4514"/>
      </w:tblGrid>
      <w:tr w:rsidR="002F30F0" w:rsidRPr="00E24FBC" w14:paraId="56AB60A5" w14:textId="77777777" w:rsidTr="00E24FBC">
        <w:tc>
          <w:tcPr>
            <w:tcW w:w="4621" w:type="dxa"/>
            <w:shd w:val="clear" w:color="auto" w:fill="auto"/>
          </w:tcPr>
          <w:p w14:paraId="4C3A2A47" w14:textId="77777777" w:rsidR="002F30F0" w:rsidRPr="00E24FBC" w:rsidRDefault="00D01A31" w:rsidP="001F0DC0">
            <w:pPr>
              <w:pStyle w:val="NoSpacing"/>
              <w:ind w:left="-111"/>
              <w:rPr>
                <w:rFonts w:ascii="Times New Roman" w:hAnsi="Times New Roman"/>
                <w:sz w:val="24"/>
                <w:szCs w:val="24"/>
              </w:rPr>
            </w:pPr>
            <w:r w:rsidRPr="00E24FBC">
              <w:rPr>
                <w:rFonts w:ascii="Times New Roman" w:hAnsi="Times New Roman"/>
                <w:sz w:val="24"/>
                <w:szCs w:val="24"/>
              </w:rPr>
              <w:t>A</w:t>
            </w:r>
            <w:r w:rsidR="002F30F0" w:rsidRPr="00E24FBC">
              <w:rPr>
                <w:rFonts w:ascii="Times New Roman" w:hAnsi="Times New Roman"/>
                <w:sz w:val="24"/>
                <w:szCs w:val="24"/>
              </w:rPr>
              <w:t>MV</w:t>
            </w:r>
            <w:r w:rsidRPr="00E24FBC">
              <w:rPr>
                <w:rFonts w:ascii="Times New Roman" w:hAnsi="Times New Roman"/>
                <w:sz w:val="24"/>
                <w:szCs w:val="24"/>
              </w:rPr>
              <w:t xml:space="preserve"> – Alfaalfa mosaic virus</w:t>
            </w:r>
          </w:p>
          <w:p w14:paraId="6E74BF08" w14:textId="77777777" w:rsidR="002F30F0" w:rsidRPr="00E24FBC" w:rsidRDefault="002F30F0" w:rsidP="001F0DC0">
            <w:pPr>
              <w:pStyle w:val="NoSpacing"/>
              <w:ind w:left="-111"/>
              <w:rPr>
                <w:rFonts w:ascii="Times New Roman" w:hAnsi="Times New Roman"/>
                <w:sz w:val="24"/>
                <w:szCs w:val="24"/>
                <w:vertAlign w:val="subscript"/>
              </w:rPr>
            </w:pPr>
            <w:r w:rsidRPr="00E24FBC">
              <w:rPr>
                <w:rFonts w:ascii="Times New Roman" w:hAnsi="Times New Roman"/>
                <w:sz w:val="24"/>
                <w:szCs w:val="24"/>
              </w:rPr>
              <w:t>C</w:t>
            </w:r>
            <w:r w:rsidRPr="00E24FBC">
              <w:rPr>
                <w:rFonts w:ascii="Times New Roman" w:hAnsi="Times New Roman"/>
                <w:i/>
                <w:sz w:val="24"/>
                <w:szCs w:val="24"/>
              </w:rPr>
              <w:t>b</w:t>
            </w:r>
            <w:r w:rsidRPr="00E24FBC">
              <w:rPr>
                <w:rFonts w:ascii="Times New Roman" w:hAnsi="Times New Roman"/>
                <w:i/>
                <w:sz w:val="24"/>
                <w:szCs w:val="24"/>
                <w:vertAlign w:val="subscript"/>
              </w:rPr>
              <w:t>5</w:t>
            </w:r>
            <w:r w:rsidRPr="00E24FBC">
              <w:rPr>
                <w:rFonts w:ascii="Times New Roman" w:hAnsi="Times New Roman"/>
                <w:sz w:val="24"/>
                <w:szCs w:val="24"/>
                <w:vertAlign w:val="subscript"/>
              </w:rPr>
              <w:t xml:space="preserve"> </w:t>
            </w:r>
            <w:r w:rsidRPr="00E24FBC">
              <w:rPr>
                <w:rFonts w:ascii="Times New Roman" w:hAnsi="Times New Roman"/>
                <w:sz w:val="24"/>
                <w:szCs w:val="24"/>
              </w:rPr>
              <w:t xml:space="preserve">– </w:t>
            </w:r>
            <w:r w:rsidR="00D01A31" w:rsidRPr="00E24FBC">
              <w:rPr>
                <w:rFonts w:ascii="Times New Roman" w:hAnsi="Times New Roman"/>
                <w:sz w:val="24"/>
                <w:szCs w:val="24"/>
              </w:rPr>
              <w:t>C</w:t>
            </w:r>
            <w:r w:rsidRPr="00E24FBC">
              <w:rPr>
                <w:rFonts w:ascii="Times New Roman" w:hAnsi="Times New Roman"/>
                <w:sz w:val="24"/>
                <w:szCs w:val="24"/>
              </w:rPr>
              <w:t>ytochrome</w:t>
            </w:r>
            <w:r w:rsidRPr="00E24FBC">
              <w:rPr>
                <w:rFonts w:ascii="Times New Roman" w:hAnsi="Times New Roman"/>
                <w:i/>
                <w:sz w:val="24"/>
                <w:szCs w:val="24"/>
              </w:rPr>
              <w:t xml:space="preserve"> b</w:t>
            </w:r>
            <w:r w:rsidRPr="00E24FBC">
              <w:rPr>
                <w:rFonts w:ascii="Times New Roman" w:hAnsi="Times New Roman"/>
                <w:i/>
                <w:sz w:val="24"/>
                <w:szCs w:val="24"/>
                <w:vertAlign w:val="subscript"/>
              </w:rPr>
              <w:t>5</w:t>
            </w:r>
          </w:p>
          <w:p w14:paraId="0FD17C90" w14:textId="77777777" w:rsidR="002F30F0" w:rsidRPr="00E24FBC" w:rsidRDefault="002F30F0" w:rsidP="001F0DC0">
            <w:pPr>
              <w:pStyle w:val="NoSpacing"/>
              <w:ind w:left="-111"/>
              <w:rPr>
                <w:rFonts w:ascii="Times New Roman" w:hAnsi="Times New Roman"/>
                <w:sz w:val="24"/>
                <w:szCs w:val="24"/>
              </w:rPr>
            </w:pPr>
            <w:r w:rsidRPr="00E24FBC">
              <w:rPr>
                <w:rFonts w:ascii="Times New Roman" w:hAnsi="Times New Roman"/>
                <w:sz w:val="24"/>
                <w:szCs w:val="24"/>
              </w:rPr>
              <w:t>CF</w:t>
            </w:r>
            <w:r w:rsidR="00D01A31" w:rsidRPr="00E24FBC">
              <w:rPr>
                <w:rFonts w:ascii="Times New Roman" w:hAnsi="Times New Roman"/>
                <w:sz w:val="24"/>
                <w:szCs w:val="24"/>
              </w:rPr>
              <w:t xml:space="preserve"> – Cell free</w:t>
            </w:r>
          </w:p>
          <w:p w14:paraId="72A44E17" w14:textId="77777777" w:rsidR="002F30F0" w:rsidRPr="00E24FBC" w:rsidRDefault="002F30F0" w:rsidP="001F0DC0">
            <w:pPr>
              <w:pStyle w:val="NoSpacing"/>
              <w:ind w:left="-111"/>
              <w:rPr>
                <w:rFonts w:ascii="Times New Roman" w:hAnsi="Times New Roman"/>
                <w:sz w:val="24"/>
                <w:szCs w:val="24"/>
              </w:rPr>
            </w:pPr>
            <w:r w:rsidRPr="00E24FBC">
              <w:rPr>
                <w:rFonts w:ascii="Times New Roman" w:hAnsi="Times New Roman"/>
                <w:sz w:val="24"/>
                <w:szCs w:val="24"/>
              </w:rPr>
              <w:t>CHO</w:t>
            </w:r>
            <w:r w:rsidR="00D01A31" w:rsidRPr="00E24FBC">
              <w:rPr>
                <w:rFonts w:ascii="Times New Roman" w:hAnsi="Times New Roman"/>
                <w:sz w:val="24"/>
                <w:szCs w:val="24"/>
              </w:rPr>
              <w:t xml:space="preserve"> – Chinese hamster ovary</w:t>
            </w:r>
          </w:p>
          <w:p w14:paraId="2454C7E3" w14:textId="77777777" w:rsidR="002F30F0" w:rsidRPr="00E24FBC" w:rsidRDefault="002F30F0" w:rsidP="001F0DC0">
            <w:pPr>
              <w:pStyle w:val="NoSpacing"/>
              <w:ind w:left="-111"/>
              <w:rPr>
                <w:rFonts w:ascii="Times New Roman" w:hAnsi="Times New Roman"/>
                <w:sz w:val="24"/>
                <w:szCs w:val="24"/>
              </w:rPr>
            </w:pPr>
            <w:r w:rsidRPr="00E24FBC">
              <w:rPr>
                <w:rFonts w:ascii="Times New Roman" w:hAnsi="Times New Roman"/>
                <w:sz w:val="24"/>
                <w:szCs w:val="24"/>
              </w:rPr>
              <w:t>CMC</w:t>
            </w:r>
            <w:r w:rsidR="00D01A31" w:rsidRPr="00E24FBC">
              <w:rPr>
                <w:rFonts w:ascii="Times New Roman" w:hAnsi="Times New Roman"/>
                <w:sz w:val="24"/>
                <w:szCs w:val="24"/>
              </w:rPr>
              <w:t xml:space="preserve"> – Critical micelle concentration</w:t>
            </w:r>
          </w:p>
          <w:p w14:paraId="638508EF" w14:textId="77777777" w:rsidR="002F30F0" w:rsidRPr="00E24FBC" w:rsidRDefault="002F30F0" w:rsidP="001F0DC0">
            <w:pPr>
              <w:pStyle w:val="NoSpacing"/>
              <w:ind w:left="-111"/>
              <w:rPr>
                <w:rFonts w:ascii="Times New Roman" w:hAnsi="Times New Roman"/>
                <w:sz w:val="24"/>
                <w:szCs w:val="24"/>
              </w:rPr>
            </w:pPr>
            <w:r w:rsidRPr="00E24FBC">
              <w:rPr>
                <w:rFonts w:ascii="Times New Roman" w:hAnsi="Times New Roman"/>
                <w:sz w:val="24"/>
                <w:szCs w:val="24"/>
              </w:rPr>
              <w:t>CPR</w:t>
            </w:r>
            <w:r w:rsidR="00D01A31" w:rsidRPr="00E24FBC">
              <w:rPr>
                <w:rFonts w:ascii="Times New Roman" w:hAnsi="Times New Roman"/>
                <w:sz w:val="24"/>
                <w:szCs w:val="24"/>
              </w:rPr>
              <w:t xml:space="preserve"> – Cytochrome P450 reductase</w:t>
            </w:r>
          </w:p>
          <w:p w14:paraId="01B49EE1" w14:textId="77777777" w:rsidR="002F30F0" w:rsidRPr="00E24FBC" w:rsidRDefault="00D01A31" w:rsidP="001F0DC0">
            <w:pPr>
              <w:pStyle w:val="NoSpacing"/>
              <w:ind w:left="-111"/>
              <w:rPr>
                <w:rFonts w:ascii="Times New Roman" w:hAnsi="Times New Roman"/>
                <w:sz w:val="24"/>
                <w:szCs w:val="24"/>
              </w:rPr>
            </w:pPr>
            <w:r w:rsidRPr="00E24FBC">
              <w:rPr>
                <w:rFonts w:ascii="Times New Roman" w:hAnsi="Times New Roman"/>
                <w:sz w:val="24"/>
                <w:szCs w:val="24"/>
              </w:rPr>
              <w:t>Cr</w:t>
            </w:r>
            <w:r w:rsidR="002F30F0" w:rsidRPr="00E24FBC">
              <w:rPr>
                <w:rFonts w:ascii="Times New Roman" w:hAnsi="Times New Roman"/>
                <w:sz w:val="24"/>
                <w:szCs w:val="24"/>
              </w:rPr>
              <w:t>PV</w:t>
            </w:r>
            <w:r w:rsidRPr="00E24FBC">
              <w:rPr>
                <w:rFonts w:ascii="Times New Roman" w:hAnsi="Times New Roman"/>
                <w:sz w:val="24"/>
                <w:szCs w:val="24"/>
              </w:rPr>
              <w:t xml:space="preserve"> – </w:t>
            </w:r>
            <w:r w:rsidRPr="00E24FBC">
              <w:rPr>
                <w:rStyle w:val="st"/>
                <w:rFonts w:ascii="Times New Roman" w:hAnsi="Times New Roman"/>
                <w:sz w:val="24"/>
                <w:szCs w:val="24"/>
              </w:rPr>
              <w:t>Cricket paralysis virus</w:t>
            </w:r>
          </w:p>
          <w:p w14:paraId="093FE05A" w14:textId="77777777" w:rsidR="002F30F0" w:rsidRPr="00E24FBC" w:rsidRDefault="002F30F0" w:rsidP="001F0DC0">
            <w:pPr>
              <w:pStyle w:val="NoSpacing"/>
              <w:ind w:left="-111"/>
              <w:rPr>
                <w:rFonts w:ascii="Times New Roman" w:hAnsi="Times New Roman"/>
                <w:sz w:val="24"/>
                <w:szCs w:val="24"/>
              </w:rPr>
            </w:pPr>
            <w:r w:rsidRPr="00E24FBC">
              <w:rPr>
                <w:rFonts w:ascii="Times New Roman" w:hAnsi="Times New Roman"/>
                <w:sz w:val="24"/>
                <w:szCs w:val="24"/>
              </w:rPr>
              <w:t>CYP3A4</w:t>
            </w:r>
            <w:r w:rsidR="00D01A31" w:rsidRPr="00E24FBC">
              <w:rPr>
                <w:rFonts w:ascii="Times New Roman" w:hAnsi="Times New Roman"/>
                <w:sz w:val="24"/>
                <w:szCs w:val="24"/>
              </w:rPr>
              <w:t xml:space="preserve"> – Cytochrome P450 3A4</w:t>
            </w:r>
          </w:p>
          <w:p w14:paraId="728EA287" w14:textId="77777777" w:rsidR="002F30F0" w:rsidRPr="00E24FBC" w:rsidRDefault="002F30F0" w:rsidP="001F0DC0">
            <w:pPr>
              <w:pStyle w:val="NoSpacing"/>
              <w:ind w:left="-111"/>
              <w:rPr>
                <w:rFonts w:ascii="Times New Roman" w:hAnsi="Times New Roman"/>
                <w:sz w:val="24"/>
                <w:szCs w:val="24"/>
              </w:rPr>
            </w:pPr>
            <w:r w:rsidRPr="00E24FBC">
              <w:rPr>
                <w:rFonts w:ascii="Times New Roman" w:hAnsi="Times New Roman"/>
                <w:sz w:val="24"/>
                <w:szCs w:val="24"/>
              </w:rPr>
              <w:t>EGFP</w:t>
            </w:r>
            <w:r w:rsidR="00D01A31" w:rsidRPr="00E24FBC">
              <w:rPr>
                <w:rFonts w:ascii="Times New Roman" w:hAnsi="Times New Roman"/>
                <w:sz w:val="24"/>
                <w:szCs w:val="24"/>
              </w:rPr>
              <w:t xml:space="preserve"> – Eukaryotic green fluorescent protein</w:t>
            </w:r>
          </w:p>
          <w:p w14:paraId="64FE10F7" w14:textId="77777777" w:rsidR="002F30F0" w:rsidRPr="00E24FBC" w:rsidRDefault="002F30F0" w:rsidP="001F0DC0">
            <w:pPr>
              <w:pStyle w:val="NoSpacing"/>
              <w:ind w:left="-111"/>
              <w:rPr>
                <w:rFonts w:ascii="Times New Roman" w:hAnsi="Times New Roman"/>
                <w:sz w:val="24"/>
                <w:szCs w:val="24"/>
              </w:rPr>
            </w:pPr>
            <w:r w:rsidRPr="00E24FBC">
              <w:rPr>
                <w:rFonts w:ascii="Times New Roman" w:hAnsi="Times New Roman"/>
                <w:sz w:val="24"/>
                <w:szCs w:val="24"/>
              </w:rPr>
              <w:t>EMCV</w:t>
            </w:r>
            <w:r w:rsidR="00D01A31" w:rsidRPr="00E24FBC">
              <w:rPr>
                <w:rFonts w:ascii="Times New Roman" w:hAnsi="Times New Roman"/>
                <w:sz w:val="24"/>
                <w:szCs w:val="24"/>
              </w:rPr>
              <w:t xml:space="preserve"> – </w:t>
            </w:r>
            <w:r w:rsidR="00D01A31" w:rsidRPr="00E24FBC">
              <w:rPr>
                <w:rStyle w:val="st"/>
                <w:rFonts w:ascii="Times New Roman" w:hAnsi="Times New Roman"/>
                <w:sz w:val="24"/>
                <w:szCs w:val="24"/>
              </w:rPr>
              <w:t>Encephalomyocarditis virus</w:t>
            </w:r>
          </w:p>
          <w:p w14:paraId="01DDAF12" w14:textId="77777777" w:rsidR="002F30F0" w:rsidRDefault="00D01A31" w:rsidP="001F0DC0">
            <w:pPr>
              <w:pStyle w:val="NoSpacing"/>
              <w:ind w:left="-111"/>
              <w:rPr>
                <w:rFonts w:ascii="Times New Roman" w:hAnsi="Times New Roman"/>
                <w:sz w:val="24"/>
                <w:szCs w:val="24"/>
              </w:rPr>
            </w:pPr>
            <w:r w:rsidRPr="00E24FBC">
              <w:rPr>
                <w:rFonts w:ascii="Times New Roman" w:hAnsi="Times New Roman"/>
                <w:sz w:val="24"/>
                <w:szCs w:val="24"/>
              </w:rPr>
              <w:t>ep</w:t>
            </w:r>
            <w:r w:rsidR="002F30F0" w:rsidRPr="00E24FBC">
              <w:rPr>
                <w:rFonts w:ascii="Times New Roman" w:hAnsi="Times New Roman"/>
                <w:sz w:val="24"/>
                <w:szCs w:val="24"/>
              </w:rPr>
              <w:t>PCR</w:t>
            </w:r>
            <w:r w:rsidRPr="00E24FBC">
              <w:rPr>
                <w:rFonts w:ascii="Times New Roman" w:hAnsi="Times New Roman"/>
                <w:sz w:val="24"/>
                <w:szCs w:val="24"/>
              </w:rPr>
              <w:t xml:space="preserve"> – Error prone polymerase chain reaction</w:t>
            </w:r>
          </w:p>
          <w:p w14:paraId="30920920" w14:textId="77777777" w:rsidR="001F0DC0" w:rsidRPr="001F0DC0" w:rsidRDefault="001F0DC0" w:rsidP="001F0DC0">
            <w:pPr>
              <w:pStyle w:val="NoSpacing"/>
              <w:ind w:left="-111"/>
              <w:rPr>
                <w:rStyle w:val="IntenseEmphasis"/>
                <w:rFonts w:ascii="Times New Roman" w:hAnsi="Times New Roman"/>
                <w:b w:val="0"/>
              </w:rPr>
            </w:pPr>
            <w:r w:rsidRPr="001F0DC0">
              <w:rPr>
                <w:rStyle w:val="IntenseEmphasis"/>
                <w:rFonts w:ascii="Times New Roman" w:hAnsi="Times New Roman"/>
                <w:b w:val="0"/>
              </w:rPr>
              <w:t>FAD – Flavin adenine dinucleotide</w:t>
            </w:r>
          </w:p>
          <w:p w14:paraId="6D74E452" w14:textId="77777777" w:rsidR="001F0DC0" w:rsidRPr="001F0DC0" w:rsidRDefault="001F0DC0" w:rsidP="001F0DC0">
            <w:pPr>
              <w:pStyle w:val="NoSpacing"/>
              <w:ind w:left="-111"/>
              <w:rPr>
                <w:rStyle w:val="IntenseEmphasis"/>
                <w:rFonts w:ascii="Times New Roman" w:hAnsi="Times New Roman"/>
                <w:b w:val="0"/>
              </w:rPr>
            </w:pPr>
            <w:r w:rsidRPr="001F0DC0">
              <w:rPr>
                <w:rStyle w:val="IntenseEmphasis"/>
                <w:rFonts w:ascii="Times New Roman" w:hAnsi="Times New Roman"/>
                <w:b w:val="0"/>
              </w:rPr>
              <w:t>FMN – Flavin mononucleotide</w:t>
            </w:r>
          </w:p>
          <w:p w14:paraId="38680A83" w14:textId="77777777" w:rsidR="001F0DC0" w:rsidRPr="00E24FBC" w:rsidRDefault="001F0DC0" w:rsidP="001F0DC0">
            <w:pPr>
              <w:pStyle w:val="NoSpacing"/>
              <w:ind w:left="-111"/>
              <w:rPr>
                <w:rStyle w:val="IntenseEmphasis"/>
                <w:rFonts w:ascii="Times New Roman" w:hAnsi="Times New Roman"/>
                <w:b w:val="0"/>
              </w:rPr>
            </w:pPr>
            <w:r w:rsidRPr="001F0DC0">
              <w:rPr>
                <w:rStyle w:val="IntenseEmphasis"/>
                <w:rFonts w:ascii="Times New Roman" w:hAnsi="Times New Roman"/>
                <w:b w:val="0"/>
              </w:rPr>
              <w:t>GPCR – G protein coupled receptor</w:t>
            </w:r>
          </w:p>
        </w:tc>
        <w:tc>
          <w:tcPr>
            <w:tcW w:w="4621" w:type="dxa"/>
            <w:shd w:val="clear" w:color="auto" w:fill="auto"/>
          </w:tcPr>
          <w:p w14:paraId="0A680CA6" w14:textId="77777777" w:rsidR="001F0DC0" w:rsidRDefault="001F0DC0" w:rsidP="001F0DC0">
            <w:pPr>
              <w:pStyle w:val="NoSpacing"/>
              <w:rPr>
                <w:rFonts w:ascii="Times New Roman" w:hAnsi="Times New Roman"/>
                <w:sz w:val="24"/>
                <w:szCs w:val="24"/>
              </w:rPr>
            </w:pPr>
            <w:r w:rsidRPr="001F0DC0">
              <w:rPr>
                <w:rFonts w:ascii="Times New Roman" w:hAnsi="Times New Roman"/>
                <w:sz w:val="24"/>
                <w:szCs w:val="24"/>
              </w:rPr>
              <w:t>IRES – Internal ribosome entry site</w:t>
            </w:r>
          </w:p>
          <w:p w14:paraId="54B9F39A" w14:textId="77777777" w:rsidR="002F30F0" w:rsidRDefault="002F30F0" w:rsidP="002F30F0">
            <w:pPr>
              <w:pStyle w:val="NoSpacing"/>
              <w:rPr>
                <w:rStyle w:val="st"/>
                <w:rFonts w:ascii="Times New Roman" w:hAnsi="Times New Roman"/>
                <w:sz w:val="24"/>
                <w:szCs w:val="24"/>
              </w:rPr>
            </w:pPr>
            <w:r w:rsidRPr="00E24FBC">
              <w:rPr>
                <w:rFonts w:ascii="Times New Roman" w:hAnsi="Times New Roman"/>
                <w:sz w:val="24"/>
                <w:szCs w:val="24"/>
              </w:rPr>
              <w:t>NADP</w:t>
            </w:r>
            <w:r w:rsidR="00D01A31" w:rsidRPr="00E24FBC">
              <w:rPr>
                <w:rFonts w:ascii="Times New Roman" w:hAnsi="Times New Roman"/>
                <w:sz w:val="24"/>
                <w:szCs w:val="24"/>
              </w:rPr>
              <w:t xml:space="preserve"> – </w:t>
            </w:r>
            <w:r w:rsidR="00D01A31" w:rsidRPr="00E24FBC">
              <w:rPr>
                <w:rStyle w:val="st"/>
                <w:rFonts w:ascii="Times New Roman" w:hAnsi="Times New Roman"/>
                <w:sz w:val="24"/>
                <w:szCs w:val="24"/>
              </w:rPr>
              <w:t xml:space="preserve">Nicotinamide adenine dinucleotide phosphate </w:t>
            </w:r>
          </w:p>
          <w:p w14:paraId="7CC336BB" w14:textId="77777777" w:rsidR="001F0DC0" w:rsidRDefault="001F0DC0" w:rsidP="001F0DC0">
            <w:pPr>
              <w:pStyle w:val="NoSpacing"/>
              <w:rPr>
                <w:rFonts w:ascii="Times New Roman" w:hAnsi="Times New Roman"/>
                <w:sz w:val="24"/>
                <w:szCs w:val="24"/>
              </w:rPr>
            </w:pPr>
            <w:r w:rsidRPr="001F0DC0">
              <w:rPr>
                <w:rFonts w:ascii="Times New Roman" w:hAnsi="Times New Roman"/>
                <w:sz w:val="24"/>
                <w:szCs w:val="24"/>
              </w:rPr>
              <w:t>PBD – Polybutadiene</w:t>
            </w:r>
          </w:p>
          <w:p w14:paraId="68179154" w14:textId="77777777" w:rsidR="00B664C9" w:rsidRPr="001F0DC0" w:rsidRDefault="00B664C9" w:rsidP="001F0DC0">
            <w:pPr>
              <w:pStyle w:val="NoSpacing"/>
              <w:rPr>
                <w:rFonts w:ascii="Times New Roman" w:hAnsi="Times New Roman"/>
                <w:sz w:val="24"/>
                <w:szCs w:val="24"/>
              </w:rPr>
            </w:pPr>
            <w:r>
              <w:rPr>
                <w:rFonts w:ascii="Times New Roman" w:hAnsi="Times New Roman"/>
                <w:sz w:val="24"/>
                <w:szCs w:val="24"/>
              </w:rPr>
              <w:t>PCL - Polycaprolactone</w:t>
            </w:r>
          </w:p>
          <w:p w14:paraId="6B2F24D8" w14:textId="77777777" w:rsidR="001F0DC0" w:rsidRPr="001F0DC0" w:rsidRDefault="001F0DC0" w:rsidP="001F0DC0">
            <w:pPr>
              <w:pStyle w:val="NoSpacing"/>
              <w:rPr>
                <w:rFonts w:ascii="Times New Roman" w:hAnsi="Times New Roman"/>
                <w:sz w:val="24"/>
                <w:szCs w:val="24"/>
              </w:rPr>
            </w:pPr>
            <w:r w:rsidRPr="001F0DC0">
              <w:rPr>
                <w:rFonts w:ascii="Times New Roman" w:hAnsi="Times New Roman"/>
                <w:sz w:val="24"/>
                <w:szCs w:val="24"/>
              </w:rPr>
              <w:t>PDMS - Polydimethylsiloxane</w:t>
            </w:r>
          </w:p>
          <w:p w14:paraId="0AA570CD" w14:textId="77777777" w:rsidR="001F0DC0" w:rsidRPr="001F0DC0" w:rsidRDefault="001F0DC0" w:rsidP="001F0DC0">
            <w:pPr>
              <w:pStyle w:val="NoSpacing"/>
              <w:rPr>
                <w:rFonts w:ascii="Times New Roman" w:hAnsi="Times New Roman"/>
                <w:sz w:val="24"/>
                <w:szCs w:val="24"/>
              </w:rPr>
            </w:pPr>
            <w:r w:rsidRPr="001F0DC0">
              <w:rPr>
                <w:rFonts w:ascii="Times New Roman" w:hAnsi="Times New Roman"/>
                <w:sz w:val="24"/>
                <w:szCs w:val="24"/>
              </w:rPr>
              <w:t>PEG – Polyethelyne glycol</w:t>
            </w:r>
          </w:p>
          <w:p w14:paraId="07E5258B" w14:textId="77777777" w:rsidR="001F0DC0" w:rsidRPr="001F0DC0" w:rsidRDefault="001F0DC0" w:rsidP="001F0DC0">
            <w:pPr>
              <w:pStyle w:val="NoSpacing"/>
              <w:rPr>
                <w:rFonts w:ascii="Times New Roman" w:hAnsi="Times New Roman"/>
                <w:sz w:val="24"/>
                <w:szCs w:val="24"/>
              </w:rPr>
            </w:pPr>
            <w:r w:rsidRPr="001F0DC0">
              <w:rPr>
                <w:rFonts w:ascii="Times New Roman" w:hAnsi="Times New Roman"/>
                <w:sz w:val="24"/>
                <w:szCs w:val="24"/>
              </w:rPr>
              <w:t xml:space="preserve">PMOXA </w:t>
            </w:r>
            <w:r w:rsidR="0086122A">
              <w:rPr>
                <w:rFonts w:ascii="Times New Roman" w:hAnsi="Times New Roman"/>
                <w:sz w:val="24"/>
                <w:szCs w:val="24"/>
              </w:rPr>
              <w:t>–</w:t>
            </w:r>
            <w:r w:rsidRPr="001F0DC0">
              <w:rPr>
                <w:rFonts w:ascii="Times New Roman" w:hAnsi="Times New Roman"/>
                <w:sz w:val="24"/>
                <w:szCs w:val="24"/>
              </w:rPr>
              <w:t xml:space="preserve"> Poly</w:t>
            </w:r>
            <w:r w:rsidR="0086122A">
              <w:rPr>
                <w:rFonts w:ascii="Times New Roman" w:hAnsi="Times New Roman"/>
                <w:sz w:val="24"/>
                <w:szCs w:val="24"/>
              </w:rPr>
              <w:t xml:space="preserve"> </w:t>
            </w:r>
            <w:r w:rsidRPr="001F0DC0">
              <w:rPr>
                <w:rFonts w:ascii="Times New Roman" w:hAnsi="Times New Roman"/>
                <w:sz w:val="24"/>
                <w:szCs w:val="24"/>
              </w:rPr>
              <w:t>2-methyloxazoline</w:t>
            </w:r>
          </w:p>
          <w:p w14:paraId="7CDDFA64" w14:textId="77777777" w:rsidR="001F0DC0" w:rsidRPr="00E24FBC" w:rsidRDefault="001F0DC0" w:rsidP="001F0DC0">
            <w:pPr>
              <w:pStyle w:val="NoSpacing"/>
              <w:rPr>
                <w:rFonts w:ascii="Times New Roman" w:hAnsi="Times New Roman"/>
                <w:sz w:val="24"/>
                <w:szCs w:val="24"/>
              </w:rPr>
            </w:pPr>
            <w:r w:rsidRPr="001F0DC0">
              <w:rPr>
                <w:rFonts w:ascii="Times New Roman" w:hAnsi="Times New Roman"/>
                <w:sz w:val="24"/>
                <w:szCs w:val="24"/>
              </w:rPr>
              <w:t>PEO – Polyethelyne oxide</w:t>
            </w:r>
          </w:p>
          <w:p w14:paraId="6ADBD7AB" w14:textId="77777777" w:rsidR="002F30F0" w:rsidRPr="00E24FBC" w:rsidRDefault="002F30F0" w:rsidP="002F30F0">
            <w:pPr>
              <w:pStyle w:val="NoSpacing"/>
              <w:rPr>
                <w:rFonts w:ascii="Times New Roman" w:hAnsi="Times New Roman"/>
                <w:sz w:val="24"/>
                <w:szCs w:val="24"/>
              </w:rPr>
            </w:pPr>
            <w:r w:rsidRPr="00E24FBC">
              <w:rPr>
                <w:rFonts w:ascii="Times New Roman" w:hAnsi="Times New Roman"/>
                <w:sz w:val="24"/>
                <w:szCs w:val="24"/>
              </w:rPr>
              <w:t>PTM</w:t>
            </w:r>
            <w:r w:rsidR="00D01A31" w:rsidRPr="00E24FBC">
              <w:rPr>
                <w:rFonts w:ascii="Times New Roman" w:hAnsi="Times New Roman"/>
                <w:sz w:val="24"/>
                <w:szCs w:val="24"/>
              </w:rPr>
              <w:t xml:space="preserve"> – Post translational modification</w:t>
            </w:r>
          </w:p>
          <w:p w14:paraId="0EEDB961" w14:textId="77777777" w:rsidR="002F30F0" w:rsidRPr="00E24FBC" w:rsidRDefault="002F30F0" w:rsidP="002F30F0">
            <w:pPr>
              <w:pStyle w:val="NoSpacing"/>
              <w:rPr>
                <w:rFonts w:ascii="Times New Roman" w:hAnsi="Times New Roman"/>
                <w:sz w:val="24"/>
                <w:szCs w:val="24"/>
              </w:rPr>
            </w:pPr>
            <w:r w:rsidRPr="00E24FBC">
              <w:rPr>
                <w:rFonts w:ascii="Times New Roman" w:hAnsi="Times New Roman"/>
                <w:sz w:val="24"/>
                <w:szCs w:val="24"/>
              </w:rPr>
              <w:t>SDM</w:t>
            </w:r>
            <w:r w:rsidR="00D01A31" w:rsidRPr="00E24FBC">
              <w:rPr>
                <w:rFonts w:ascii="Times New Roman" w:hAnsi="Times New Roman"/>
                <w:sz w:val="24"/>
                <w:szCs w:val="24"/>
              </w:rPr>
              <w:t xml:space="preserve"> – Site directed </w:t>
            </w:r>
            <w:r w:rsidR="001F0DC0">
              <w:rPr>
                <w:rFonts w:ascii="Times New Roman" w:hAnsi="Times New Roman"/>
                <w:sz w:val="24"/>
                <w:szCs w:val="24"/>
              </w:rPr>
              <w:t>mutagenesis</w:t>
            </w:r>
          </w:p>
          <w:p w14:paraId="50ED7443" w14:textId="77777777" w:rsidR="002F30F0" w:rsidRPr="00E24FBC" w:rsidRDefault="002F30F0" w:rsidP="002F30F0">
            <w:pPr>
              <w:pStyle w:val="NoSpacing"/>
              <w:rPr>
                <w:rFonts w:ascii="Times New Roman" w:hAnsi="Times New Roman"/>
                <w:sz w:val="24"/>
                <w:szCs w:val="24"/>
              </w:rPr>
            </w:pPr>
            <w:r w:rsidRPr="00E24FBC">
              <w:rPr>
                <w:rFonts w:ascii="Times New Roman" w:hAnsi="Times New Roman"/>
                <w:sz w:val="24"/>
                <w:szCs w:val="24"/>
              </w:rPr>
              <w:t>TMV</w:t>
            </w:r>
            <w:r w:rsidR="00D01A31" w:rsidRPr="00E24FBC">
              <w:rPr>
                <w:rFonts w:ascii="Times New Roman" w:hAnsi="Times New Roman"/>
                <w:sz w:val="24"/>
                <w:szCs w:val="24"/>
              </w:rPr>
              <w:t xml:space="preserve"> – Tobacco mosaic virus</w:t>
            </w:r>
          </w:p>
          <w:p w14:paraId="409206C1" w14:textId="77777777" w:rsidR="002F30F0" w:rsidRPr="00E24FBC" w:rsidRDefault="00D01A31" w:rsidP="002F30F0">
            <w:pPr>
              <w:pStyle w:val="NoSpacing"/>
              <w:rPr>
                <w:rFonts w:ascii="Times New Roman" w:hAnsi="Times New Roman"/>
                <w:sz w:val="24"/>
                <w:szCs w:val="24"/>
              </w:rPr>
            </w:pPr>
            <w:r w:rsidRPr="00E24FBC">
              <w:rPr>
                <w:rFonts w:ascii="Times New Roman" w:hAnsi="Times New Roman"/>
                <w:sz w:val="24"/>
                <w:szCs w:val="24"/>
              </w:rPr>
              <w:t>uAA – Unnatural amino acid</w:t>
            </w:r>
          </w:p>
          <w:p w14:paraId="3D1A00D7" w14:textId="77777777" w:rsidR="002F30F0" w:rsidRPr="00E24FBC" w:rsidRDefault="002F30F0" w:rsidP="002F30F0">
            <w:pPr>
              <w:pStyle w:val="NoSpacing"/>
              <w:rPr>
                <w:rFonts w:ascii="Times New Roman" w:hAnsi="Times New Roman"/>
                <w:sz w:val="24"/>
                <w:szCs w:val="24"/>
              </w:rPr>
            </w:pPr>
            <w:r w:rsidRPr="00E24FBC">
              <w:rPr>
                <w:rFonts w:ascii="Times New Roman" w:hAnsi="Times New Roman"/>
                <w:sz w:val="24"/>
                <w:szCs w:val="24"/>
              </w:rPr>
              <w:t>UTR</w:t>
            </w:r>
            <w:r w:rsidR="00D01A31" w:rsidRPr="00E24FBC">
              <w:rPr>
                <w:rFonts w:ascii="Times New Roman" w:hAnsi="Times New Roman"/>
                <w:sz w:val="24"/>
                <w:szCs w:val="24"/>
              </w:rPr>
              <w:t xml:space="preserve"> – Untranslated region</w:t>
            </w:r>
          </w:p>
          <w:p w14:paraId="299F1312" w14:textId="77777777" w:rsidR="002F30F0" w:rsidRPr="00E24FBC" w:rsidRDefault="002F30F0" w:rsidP="00C545D7">
            <w:pPr>
              <w:pStyle w:val="NoSpacing"/>
              <w:rPr>
                <w:rStyle w:val="IntenseEmphasis"/>
                <w:rFonts w:ascii="Times New Roman" w:hAnsi="Times New Roman"/>
                <w:b w:val="0"/>
              </w:rPr>
            </w:pPr>
            <w:r w:rsidRPr="00E24FBC">
              <w:rPr>
                <w:rFonts w:ascii="Times New Roman" w:hAnsi="Times New Roman"/>
                <w:sz w:val="24"/>
                <w:szCs w:val="24"/>
              </w:rPr>
              <w:t>WT</w:t>
            </w:r>
            <w:r w:rsidR="00D01A31" w:rsidRPr="00E24FBC">
              <w:rPr>
                <w:rFonts w:ascii="Times New Roman" w:hAnsi="Times New Roman"/>
                <w:sz w:val="24"/>
                <w:szCs w:val="24"/>
              </w:rPr>
              <w:t xml:space="preserve"> – Wild type</w:t>
            </w:r>
          </w:p>
        </w:tc>
      </w:tr>
    </w:tbl>
    <w:p w14:paraId="07A7823F" w14:textId="77777777" w:rsidR="00147FD8" w:rsidRDefault="00147FD8" w:rsidP="00147FD8">
      <w:pPr>
        <w:pStyle w:val="NoSpacing"/>
      </w:pPr>
    </w:p>
    <w:p w14:paraId="403C585E" w14:textId="77777777" w:rsidR="00C545D7" w:rsidRPr="00030AC2" w:rsidRDefault="00C545D7" w:rsidP="00147FD8">
      <w:pPr>
        <w:pStyle w:val="NoSpacing"/>
      </w:pPr>
    </w:p>
    <w:p w14:paraId="6616F1CD" w14:textId="77777777" w:rsidR="00147FD8" w:rsidRPr="00AF5513" w:rsidRDefault="00147FD8" w:rsidP="00E72583">
      <w:pPr>
        <w:spacing w:after="60" w:line="276" w:lineRule="auto"/>
        <w:rPr>
          <w:rStyle w:val="IntenseEmphasis"/>
        </w:rPr>
      </w:pPr>
      <w:r w:rsidRPr="00AF5513">
        <w:rPr>
          <w:rStyle w:val="IntenseEmphasis"/>
        </w:rPr>
        <w:t>List of Tables</w:t>
      </w:r>
    </w:p>
    <w:p w14:paraId="194735A5" w14:textId="77777777" w:rsidR="00147FD8" w:rsidRPr="00AF5513" w:rsidRDefault="00147FD8" w:rsidP="00AF5513">
      <w:pPr>
        <w:pStyle w:val="NoSpacing"/>
        <w:spacing w:after="60" w:line="240" w:lineRule="auto"/>
        <w:jc w:val="both"/>
        <w:rPr>
          <w:rFonts w:ascii="Times New Roman" w:hAnsi="Times New Roman"/>
          <w:sz w:val="24"/>
          <w:szCs w:val="24"/>
        </w:rPr>
      </w:pPr>
      <w:r w:rsidRPr="00AF5513">
        <w:rPr>
          <w:rFonts w:ascii="Times New Roman" w:hAnsi="Times New Roman"/>
          <w:b/>
          <w:sz w:val="24"/>
          <w:szCs w:val="24"/>
        </w:rPr>
        <w:t>Table 1.1:</w:t>
      </w:r>
      <w:r w:rsidRPr="00AF5513">
        <w:rPr>
          <w:rFonts w:ascii="Times New Roman" w:hAnsi="Times New Roman"/>
          <w:sz w:val="24"/>
          <w:szCs w:val="24"/>
        </w:rPr>
        <w:t xml:space="preserve"> Classification of cytochrome P450 enzymes based on redox partners.</w:t>
      </w:r>
    </w:p>
    <w:p w14:paraId="5BE1AB32" w14:textId="77777777" w:rsidR="00147FD8" w:rsidRPr="00AF5513" w:rsidRDefault="00147FD8" w:rsidP="00AF5513">
      <w:pPr>
        <w:pStyle w:val="NoSpacing"/>
        <w:spacing w:after="60" w:line="240" w:lineRule="auto"/>
        <w:jc w:val="both"/>
        <w:rPr>
          <w:rFonts w:ascii="Times New Roman" w:hAnsi="Times New Roman"/>
          <w:sz w:val="24"/>
          <w:szCs w:val="24"/>
        </w:rPr>
      </w:pPr>
      <w:r w:rsidRPr="00AF5513">
        <w:rPr>
          <w:rFonts w:ascii="Times New Roman" w:hAnsi="Times New Roman"/>
          <w:b/>
          <w:sz w:val="24"/>
          <w:szCs w:val="24"/>
        </w:rPr>
        <w:t>Table 1.2:</w:t>
      </w:r>
      <w:r w:rsidRPr="00AF5513">
        <w:rPr>
          <w:rFonts w:ascii="Times New Roman" w:hAnsi="Times New Roman"/>
          <w:sz w:val="24"/>
          <w:szCs w:val="24"/>
        </w:rPr>
        <w:t xml:space="preserve"> </w:t>
      </w:r>
      <w:r w:rsidRPr="00AF5513">
        <w:rPr>
          <w:rStyle w:val="IntenseEmphasis"/>
          <w:rFonts w:ascii="Times New Roman" w:hAnsi="Times New Roman"/>
          <w:b w:val="0"/>
        </w:rPr>
        <w:t xml:space="preserve">Selected list of human CYP3A4 substrates, </w:t>
      </w:r>
      <w:r w:rsidR="00C71506" w:rsidRPr="00AF5513">
        <w:rPr>
          <w:rStyle w:val="IntenseEmphasis"/>
          <w:rFonts w:ascii="Times New Roman" w:hAnsi="Times New Roman"/>
          <w:b w:val="0"/>
        </w:rPr>
        <w:t>inducers,</w:t>
      </w:r>
      <w:r w:rsidRPr="00AF5513">
        <w:rPr>
          <w:rStyle w:val="IntenseEmphasis"/>
          <w:rFonts w:ascii="Times New Roman" w:hAnsi="Times New Roman"/>
          <w:b w:val="0"/>
        </w:rPr>
        <w:t xml:space="preserve"> and inhibitors</w:t>
      </w:r>
      <w:r w:rsidR="00C71506" w:rsidRPr="00AF5513">
        <w:rPr>
          <w:rStyle w:val="IntenseEmphasis"/>
          <w:rFonts w:ascii="Times New Roman" w:hAnsi="Times New Roman"/>
          <w:b w:val="0"/>
        </w:rPr>
        <w:t>.</w:t>
      </w:r>
    </w:p>
    <w:p w14:paraId="7B71761A" w14:textId="77777777" w:rsidR="00147FD8" w:rsidRPr="00AF5513" w:rsidRDefault="00AF5513" w:rsidP="00AF5513">
      <w:pPr>
        <w:spacing w:after="60" w:line="240" w:lineRule="auto"/>
        <w:rPr>
          <w:szCs w:val="24"/>
        </w:rPr>
      </w:pPr>
      <w:r w:rsidRPr="00AF5513">
        <w:rPr>
          <w:b/>
          <w:szCs w:val="24"/>
        </w:rPr>
        <w:t xml:space="preserve">Table </w:t>
      </w:r>
      <w:r w:rsidR="00147FD8" w:rsidRPr="00AF5513">
        <w:rPr>
          <w:b/>
          <w:szCs w:val="24"/>
        </w:rPr>
        <w:t>1.3</w:t>
      </w:r>
      <w:r w:rsidR="00C71506" w:rsidRPr="00AF5513">
        <w:rPr>
          <w:b/>
          <w:szCs w:val="24"/>
        </w:rPr>
        <w:t>:</w:t>
      </w:r>
      <w:r w:rsidR="00C71506" w:rsidRPr="00AF5513">
        <w:rPr>
          <w:szCs w:val="24"/>
        </w:rPr>
        <w:t xml:space="preserve"> Comparison of the advantages and disadvantages of different CF systems.</w:t>
      </w:r>
    </w:p>
    <w:p w14:paraId="4ACCB496" w14:textId="77777777" w:rsidR="00147FD8" w:rsidRPr="00AF5513" w:rsidRDefault="00147FD8" w:rsidP="00AF5513">
      <w:pPr>
        <w:spacing w:after="60" w:line="240" w:lineRule="auto"/>
        <w:rPr>
          <w:b/>
          <w:szCs w:val="24"/>
        </w:rPr>
      </w:pPr>
      <w:r w:rsidRPr="00AF5513">
        <w:rPr>
          <w:b/>
          <w:szCs w:val="24"/>
        </w:rPr>
        <w:t>Table 1.4:</w:t>
      </w:r>
      <w:r w:rsidRPr="00AF5513">
        <w:rPr>
          <w:szCs w:val="24"/>
        </w:rPr>
        <w:t xml:space="preserve"> </w:t>
      </w:r>
      <w:r w:rsidR="00C71506" w:rsidRPr="00AF5513">
        <w:rPr>
          <w:szCs w:val="24"/>
        </w:rPr>
        <w:t xml:space="preserve">Vector elements utilised for improvement of protein transcription and </w:t>
      </w:r>
      <w:r w:rsidR="00585831" w:rsidRPr="00AF5513">
        <w:rPr>
          <w:szCs w:val="24"/>
        </w:rPr>
        <w:t>translation</w:t>
      </w:r>
      <w:r w:rsidR="00585831">
        <w:rPr>
          <w:szCs w:val="24"/>
        </w:rPr>
        <w:t>,</w:t>
      </w:r>
      <w:r w:rsidR="00585831" w:rsidRPr="00AF5513">
        <w:rPr>
          <w:szCs w:val="24"/>
        </w:rPr>
        <w:t xml:space="preserve"> and</w:t>
      </w:r>
      <w:r w:rsidR="00C71506" w:rsidRPr="00AF5513">
        <w:rPr>
          <w:szCs w:val="24"/>
        </w:rPr>
        <w:t xml:space="preserve"> increase in yields.</w:t>
      </w:r>
    </w:p>
    <w:p w14:paraId="2A38C31F" w14:textId="77777777" w:rsidR="00147FD8" w:rsidRPr="00AF5513" w:rsidRDefault="00147FD8" w:rsidP="00AF5513">
      <w:pPr>
        <w:spacing w:after="60" w:line="240" w:lineRule="auto"/>
        <w:rPr>
          <w:szCs w:val="24"/>
        </w:rPr>
      </w:pPr>
      <w:r w:rsidRPr="00AF5513">
        <w:rPr>
          <w:b/>
          <w:szCs w:val="24"/>
        </w:rPr>
        <w:t>Table 1.5:</w:t>
      </w:r>
      <w:r w:rsidRPr="00AF5513">
        <w:rPr>
          <w:szCs w:val="24"/>
        </w:rPr>
        <w:t xml:space="preserve"> </w:t>
      </w:r>
      <w:r w:rsidR="00C71506" w:rsidRPr="00AF5513">
        <w:rPr>
          <w:szCs w:val="24"/>
        </w:rPr>
        <w:t>Commercially available CF protein expression systems and their key features.</w:t>
      </w:r>
    </w:p>
    <w:p w14:paraId="5EA253ED" w14:textId="77777777" w:rsidR="00147FD8" w:rsidRPr="00AF5513" w:rsidRDefault="00147FD8" w:rsidP="00AF5513">
      <w:pPr>
        <w:spacing w:after="60" w:line="240" w:lineRule="auto"/>
        <w:rPr>
          <w:szCs w:val="24"/>
        </w:rPr>
      </w:pPr>
      <w:r w:rsidRPr="00AF5513">
        <w:rPr>
          <w:b/>
          <w:szCs w:val="24"/>
        </w:rPr>
        <w:t xml:space="preserve">Table 1.6: </w:t>
      </w:r>
      <w:r w:rsidR="00C71506" w:rsidRPr="00AF5513">
        <w:rPr>
          <w:szCs w:val="24"/>
        </w:rPr>
        <w:t>Examples of polymers utilised in the synthesis of polymersomes.</w:t>
      </w:r>
    </w:p>
    <w:p w14:paraId="147A98DF" w14:textId="77777777" w:rsidR="00147FD8" w:rsidRPr="00AF5513" w:rsidRDefault="00147FD8" w:rsidP="00AF5513">
      <w:pPr>
        <w:spacing w:after="60" w:line="240" w:lineRule="auto"/>
        <w:rPr>
          <w:szCs w:val="24"/>
        </w:rPr>
      </w:pPr>
      <w:r w:rsidRPr="00AF5513">
        <w:rPr>
          <w:b/>
          <w:szCs w:val="24"/>
        </w:rPr>
        <w:t>Table 1.7:</w:t>
      </w:r>
      <w:r w:rsidR="00C71506" w:rsidRPr="00AF5513">
        <w:rPr>
          <w:szCs w:val="24"/>
        </w:rPr>
        <w:t xml:space="preserve"> Examples of proteopolymersome production.</w:t>
      </w:r>
    </w:p>
    <w:p w14:paraId="3E475A76" w14:textId="77777777" w:rsidR="00C71506" w:rsidRPr="00AF5513" w:rsidRDefault="00C71506" w:rsidP="00AF5513">
      <w:pPr>
        <w:spacing w:after="60" w:line="240" w:lineRule="auto"/>
        <w:rPr>
          <w:szCs w:val="24"/>
        </w:rPr>
      </w:pPr>
    </w:p>
    <w:p w14:paraId="5266243A" w14:textId="77777777" w:rsidR="00C71506" w:rsidRPr="00AF5513" w:rsidRDefault="00C71506" w:rsidP="00AF5513">
      <w:pPr>
        <w:spacing w:after="60" w:line="240" w:lineRule="auto"/>
        <w:rPr>
          <w:rStyle w:val="IntenseEmphasis"/>
        </w:rPr>
      </w:pPr>
    </w:p>
    <w:p w14:paraId="3388AA39" w14:textId="77777777" w:rsidR="00147FD8" w:rsidRPr="00AF5513" w:rsidRDefault="00147FD8" w:rsidP="00E72583">
      <w:pPr>
        <w:spacing w:after="60" w:line="276" w:lineRule="auto"/>
        <w:rPr>
          <w:rStyle w:val="IntenseEmphasis"/>
        </w:rPr>
      </w:pPr>
      <w:r w:rsidRPr="00AF5513">
        <w:rPr>
          <w:rStyle w:val="IntenseEmphasis"/>
        </w:rPr>
        <w:t>List of Figures</w:t>
      </w:r>
    </w:p>
    <w:p w14:paraId="1CF72ECA" w14:textId="77777777" w:rsidR="00C71506" w:rsidRPr="00AF5513" w:rsidRDefault="00C71506" w:rsidP="00AF5513">
      <w:pPr>
        <w:spacing w:after="60" w:line="240" w:lineRule="auto"/>
        <w:rPr>
          <w:rStyle w:val="IntenseEmphasis"/>
        </w:rPr>
      </w:pPr>
      <w:r w:rsidRPr="00AF5513">
        <w:rPr>
          <w:rStyle w:val="IntenseEmphasis"/>
        </w:rPr>
        <w:t xml:space="preserve">Figure 1.1: </w:t>
      </w:r>
      <w:r w:rsidRPr="00AF5513">
        <w:rPr>
          <w:rStyle w:val="IntenseEmphasis"/>
          <w:b w:val="0"/>
        </w:rPr>
        <w:t>Microsomal electron transport chain, electron movement from the NADPH to the microsomal monooxygenase is shown in red.</w:t>
      </w:r>
    </w:p>
    <w:p w14:paraId="51CACC4E" w14:textId="77777777" w:rsidR="00C71506" w:rsidRPr="00AF5513" w:rsidRDefault="00C71506" w:rsidP="00AF5513">
      <w:pPr>
        <w:spacing w:after="60" w:line="240" w:lineRule="auto"/>
        <w:rPr>
          <w:rStyle w:val="IntenseEmphasis"/>
        </w:rPr>
      </w:pPr>
      <w:r w:rsidRPr="00AF5513">
        <w:rPr>
          <w:rStyle w:val="IntenseEmphasis"/>
        </w:rPr>
        <w:t xml:space="preserve">Figure </w:t>
      </w:r>
      <w:r w:rsidRPr="00AF5513">
        <w:rPr>
          <w:rStyle w:val="IntenseEmphasis"/>
          <w:lang w:val="en-US"/>
        </w:rPr>
        <w:t>1.</w:t>
      </w:r>
      <w:r w:rsidRPr="00AF5513">
        <w:rPr>
          <w:rStyle w:val="IntenseEmphasis"/>
        </w:rPr>
        <w:t xml:space="preserve">2: </w:t>
      </w:r>
      <w:r w:rsidRPr="00AF5513">
        <w:rPr>
          <w:rStyle w:val="IntenseEmphasis"/>
          <w:b w:val="0"/>
        </w:rPr>
        <w:t>Amino acid sequence of CYP3A4, showing the N-terminus membrane spanning domain, and the large cellular domain.</w:t>
      </w:r>
    </w:p>
    <w:p w14:paraId="6C0CACC4" w14:textId="77777777" w:rsidR="00C71506" w:rsidRPr="00AF5513" w:rsidRDefault="00C71506" w:rsidP="00AF5513">
      <w:pPr>
        <w:spacing w:after="60" w:line="240" w:lineRule="auto"/>
        <w:rPr>
          <w:rStyle w:val="IntenseEmphasis"/>
        </w:rPr>
      </w:pPr>
      <w:r w:rsidRPr="00AF5513">
        <w:rPr>
          <w:rStyle w:val="IntenseEmphasis"/>
        </w:rPr>
        <w:t xml:space="preserve">Figure 1.3: </w:t>
      </w:r>
      <w:r w:rsidRPr="00AF5513">
        <w:rPr>
          <w:rStyle w:val="IntenseEmphasis"/>
          <w:b w:val="0"/>
        </w:rPr>
        <w:t>CYP3A4 microsomal monooxygenase model highlighting the electron transport chain from CPR and C</w:t>
      </w:r>
      <w:r w:rsidR="009F329F" w:rsidRPr="00AF5513">
        <w:rPr>
          <w:rStyle w:val="IntenseEmphasis"/>
          <w:b w:val="0"/>
          <w:i/>
        </w:rPr>
        <w:t>b</w:t>
      </w:r>
      <w:r w:rsidR="005B6AB2" w:rsidRPr="00AF5513">
        <w:rPr>
          <w:rStyle w:val="IntenseEmphasis"/>
          <w:b w:val="0"/>
          <w:i/>
          <w:vertAlign w:val="subscript"/>
        </w:rPr>
        <w:t>5</w:t>
      </w:r>
      <w:r w:rsidRPr="00AF5513">
        <w:rPr>
          <w:rStyle w:val="IntenseEmphasis"/>
          <w:b w:val="0"/>
        </w:rPr>
        <w:t>.</w:t>
      </w:r>
    </w:p>
    <w:p w14:paraId="3D4CD2A4" w14:textId="77777777" w:rsidR="00C71506" w:rsidRPr="00AF5513" w:rsidRDefault="00C71506" w:rsidP="00AF5513">
      <w:pPr>
        <w:spacing w:after="60" w:line="240" w:lineRule="auto"/>
        <w:rPr>
          <w:rStyle w:val="IntenseEmphasis"/>
        </w:rPr>
      </w:pPr>
      <w:r w:rsidRPr="00AF5513">
        <w:rPr>
          <w:rStyle w:val="IntenseEmphasis"/>
        </w:rPr>
        <w:t xml:space="preserve">Figure 1.4: </w:t>
      </w:r>
      <w:r w:rsidRPr="00AF5513">
        <w:rPr>
          <w:rStyle w:val="IntenseEmphasis"/>
          <w:b w:val="0"/>
        </w:rPr>
        <w:t xml:space="preserve">Scheme of </w:t>
      </w:r>
      <w:r w:rsidR="00932038" w:rsidRPr="00AF5513">
        <w:rPr>
          <w:rStyle w:val="IntenseEmphasis"/>
          <w:b w:val="0"/>
        </w:rPr>
        <w:t>cytochrome P450</w:t>
      </w:r>
      <w:r w:rsidR="00B445DA" w:rsidRPr="00AF5513">
        <w:rPr>
          <w:rStyle w:val="IntenseEmphasis"/>
          <w:b w:val="0"/>
        </w:rPr>
        <w:t xml:space="preserve"> </w:t>
      </w:r>
      <w:r w:rsidRPr="00AF5513">
        <w:rPr>
          <w:rStyle w:val="IntenseEmphasis"/>
          <w:b w:val="0"/>
        </w:rPr>
        <w:t>enzyme activity utilising CPR and C</w:t>
      </w:r>
      <w:r w:rsidR="009F329F" w:rsidRPr="00AF5513">
        <w:rPr>
          <w:rStyle w:val="IntenseEmphasis"/>
          <w:b w:val="0"/>
          <w:i/>
        </w:rPr>
        <w:t>b</w:t>
      </w:r>
      <w:r w:rsidR="005B6AB2" w:rsidRPr="00AF5513">
        <w:rPr>
          <w:rStyle w:val="IntenseEmphasis"/>
          <w:b w:val="0"/>
          <w:i/>
          <w:vertAlign w:val="subscript"/>
        </w:rPr>
        <w:t>5</w:t>
      </w:r>
      <w:r w:rsidRPr="00AF5513">
        <w:rPr>
          <w:rStyle w:val="IntenseEmphasis"/>
          <w:b w:val="0"/>
        </w:rPr>
        <w:t xml:space="preserve"> for first and second electron donation respectively</w:t>
      </w:r>
    </w:p>
    <w:p w14:paraId="4739A5BC" w14:textId="77777777" w:rsidR="00C71506" w:rsidRPr="00AF5513" w:rsidRDefault="00C71506" w:rsidP="00AF5513">
      <w:pPr>
        <w:spacing w:after="60" w:line="240" w:lineRule="auto"/>
        <w:rPr>
          <w:b/>
          <w:szCs w:val="24"/>
        </w:rPr>
      </w:pPr>
      <w:r w:rsidRPr="00AF5513">
        <w:rPr>
          <w:rStyle w:val="IntenseEmphasis"/>
        </w:rPr>
        <w:t xml:space="preserve">Figure 1.5: </w:t>
      </w:r>
      <w:r w:rsidRPr="00AF5513">
        <w:rPr>
          <w:rStyle w:val="IntenseEmphasis"/>
          <w:b w:val="0"/>
        </w:rPr>
        <w:t>Overview of cell-free protein expression system, composition and applications.</w:t>
      </w:r>
    </w:p>
    <w:p w14:paraId="0997F411" w14:textId="77777777" w:rsidR="00C71506" w:rsidRPr="00AF5513" w:rsidRDefault="00C71506" w:rsidP="00AF5513">
      <w:pPr>
        <w:spacing w:after="60" w:line="240" w:lineRule="auto"/>
        <w:rPr>
          <w:szCs w:val="24"/>
        </w:rPr>
      </w:pPr>
      <w:r w:rsidRPr="00AF5513">
        <w:rPr>
          <w:b/>
          <w:szCs w:val="24"/>
        </w:rPr>
        <w:t xml:space="preserve">Figure 1.6: </w:t>
      </w:r>
      <w:r w:rsidRPr="00AF5513">
        <w:rPr>
          <w:szCs w:val="24"/>
        </w:rPr>
        <w:t xml:space="preserve">Methods for the generation of ATP driving cell-free transcription and translation </w:t>
      </w:r>
    </w:p>
    <w:p w14:paraId="257AF0B1" w14:textId="77777777" w:rsidR="00C71506" w:rsidRPr="00AF5513" w:rsidRDefault="00C71506" w:rsidP="00AF5513">
      <w:pPr>
        <w:spacing w:after="60" w:line="240" w:lineRule="auto"/>
        <w:rPr>
          <w:szCs w:val="24"/>
        </w:rPr>
      </w:pPr>
      <w:r w:rsidRPr="00AF5513">
        <w:rPr>
          <w:b/>
          <w:szCs w:val="24"/>
        </w:rPr>
        <w:t xml:space="preserve">Figure 1.7: </w:t>
      </w:r>
      <w:r w:rsidRPr="00AF5513">
        <w:rPr>
          <w:szCs w:val="24"/>
        </w:rPr>
        <w:t>Arrangement of the hydrophilic and hydrophobic regions on polymers, and their arrangement on vesicle membranes.</w:t>
      </w:r>
    </w:p>
    <w:p w14:paraId="787078D6" w14:textId="77777777" w:rsidR="00147FD8" w:rsidRPr="00AB59F6" w:rsidRDefault="00147FD8" w:rsidP="002F30F0">
      <w:pPr>
        <w:sectPr w:rsidR="00147FD8" w:rsidRPr="00AB59F6" w:rsidSect="00E20D45">
          <w:footerReference w:type="default" r:id="rId11"/>
          <w:pgSz w:w="11906" w:h="16838"/>
          <w:pgMar w:top="1440" w:right="1440" w:bottom="1440" w:left="1440" w:header="708" w:footer="708" w:gutter="0"/>
          <w:pgNumType w:fmt="numberInDash" w:start="1"/>
          <w:cols w:space="708"/>
          <w:docGrid w:linePitch="360"/>
        </w:sectPr>
      </w:pPr>
    </w:p>
    <w:p w14:paraId="0DD88EF9" w14:textId="77777777" w:rsidR="00A002B2" w:rsidRDefault="00A002B2" w:rsidP="002F30F0">
      <w:pPr>
        <w:sectPr w:rsidR="00A002B2" w:rsidSect="00A002B2">
          <w:type w:val="continuous"/>
          <w:pgSz w:w="11906" w:h="16838"/>
          <w:pgMar w:top="1440" w:right="1440" w:bottom="1440" w:left="1440" w:header="708" w:footer="708" w:gutter="0"/>
          <w:pgNumType w:fmt="numberInDash" w:start="1"/>
          <w:cols w:space="708"/>
          <w:docGrid w:linePitch="360"/>
        </w:sectPr>
      </w:pPr>
    </w:p>
    <w:p w14:paraId="47F1A938" w14:textId="77777777" w:rsidR="005E5E97" w:rsidRDefault="005E5E97" w:rsidP="002F30F0">
      <w:pPr>
        <w:sectPr w:rsidR="005E5E97" w:rsidSect="00A002B2">
          <w:type w:val="continuous"/>
          <w:pgSz w:w="11906" w:h="16838"/>
          <w:pgMar w:top="1440" w:right="1440" w:bottom="1440" w:left="1440" w:header="708" w:footer="708" w:gutter="0"/>
          <w:pgNumType w:fmt="numberInDash"/>
          <w:cols w:space="708"/>
          <w:docGrid w:linePitch="360"/>
        </w:sectPr>
      </w:pPr>
      <w:bookmarkStart w:id="2" w:name="_Toc479167094"/>
    </w:p>
    <w:p w14:paraId="1CF59D1E" w14:textId="77777777" w:rsidR="000253FB" w:rsidRPr="0081710B" w:rsidRDefault="0027107D" w:rsidP="00A94251">
      <w:pPr>
        <w:pStyle w:val="Heading2"/>
      </w:pPr>
      <w:bookmarkStart w:id="3" w:name="_Toc504580817"/>
      <w:r w:rsidRPr="0081710B">
        <w:lastRenderedPageBreak/>
        <w:t>Summary</w:t>
      </w:r>
      <w:bookmarkEnd w:id="2"/>
      <w:bookmarkEnd w:id="3"/>
    </w:p>
    <w:p w14:paraId="15993E39" w14:textId="77777777" w:rsidR="0027107D" w:rsidRPr="000C7702" w:rsidRDefault="0027107D" w:rsidP="002E50AB">
      <w:r w:rsidRPr="002969FF">
        <w:t xml:space="preserve">Membranes are the gatekeepers of </w:t>
      </w:r>
      <w:r>
        <w:t xml:space="preserve">the cell. They are </w:t>
      </w:r>
      <w:r w:rsidR="007B741A">
        <w:t>the</w:t>
      </w:r>
      <w:r>
        <w:t xml:space="preserve"> barriers that both </w:t>
      </w:r>
      <w:r w:rsidR="007B741A">
        <w:t>encircles and contains</w:t>
      </w:r>
      <w:r>
        <w:t xml:space="preserve"> the intracellular milieu </w:t>
      </w:r>
      <w:r w:rsidR="007B741A">
        <w:t>while also</w:t>
      </w:r>
      <w:r>
        <w:t xml:space="preserve"> prevent</w:t>
      </w:r>
      <w:r w:rsidR="007B741A">
        <w:t>ing</w:t>
      </w:r>
      <w:r>
        <w:t xml:space="preserve"> its mixing with the extracellular </w:t>
      </w:r>
      <w:r w:rsidR="007B741A">
        <w:t>environment</w:t>
      </w:r>
      <w:r>
        <w:t xml:space="preserve">. While this is the primary function of membranes and one that is vital for the maintenance of cellular function, it’s not its only function. Membranes also have </w:t>
      </w:r>
      <w:r w:rsidRPr="00C23CBC">
        <w:t>a key role as</w:t>
      </w:r>
      <w:r>
        <w:t xml:space="preserve"> a scaffolding environment for a wide range of structures, </w:t>
      </w:r>
      <w:r w:rsidR="007B741A">
        <w:t xml:space="preserve">ranging </w:t>
      </w:r>
      <w:r>
        <w:t xml:space="preserve">from proteins to lipids. </w:t>
      </w:r>
      <w:r w:rsidR="007B741A">
        <w:t xml:space="preserve">Membrane-associated proteins need membranes for their stabilisation and solubilisation. </w:t>
      </w:r>
      <w:r>
        <w:t>These membrane-associated proteins are separated into widely varying</w:t>
      </w:r>
      <w:r w:rsidR="007B741A">
        <w:t xml:space="preserve"> family</w:t>
      </w:r>
      <w:r>
        <w:t xml:space="preserve"> group</w:t>
      </w:r>
      <w:r w:rsidR="007B741A">
        <w:t>s</w:t>
      </w:r>
      <w:r>
        <w:t xml:space="preserve"> </w:t>
      </w:r>
      <w:r w:rsidR="007B741A">
        <w:t>based on their</w:t>
      </w:r>
      <w:r>
        <w:t xml:space="preserve"> structures</w:t>
      </w:r>
      <w:r w:rsidR="007B741A">
        <w:t xml:space="preserve"> and</w:t>
      </w:r>
      <w:r>
        <w:t xml:space="preserve"> with equally varying functions. Membrane </w:t>
      </w:r>
      <w:r w:rsidR="007B741A">
        <w:t xml:space="preserve">protein </w:t>
      </w:r>
      <w:r>
        <w:t xml:space="preserve">receptors, such as G-protein coupled receptors, </w:t>
      </w:r>
      <w:r w:rsidRPr="000C7702">
        <w:t xml:space="preserve">are responsible for extracellular signal transduction across the membrane giving the intracellular environment the ability to respond according to its extracellular environment. Structural </w:t>
      </w:r>
      <w:r w:rsidRPr="00C23CBC">
        <w:t>proteins, such as adhesins, help stabilise and attach cells to their neighbouring cells and environments. Transport proteins, as the name suggests facilitate the movement, passively or actively, of chemicals across the membrane barrier. The final group of membrane-associated proteins are the membrane enzymes. These enzymes are a</w:t>
      </w:r>
      <w:r w:rsidRPr="000C7702">
        <w:t xml:space="preserve"> part of a wide range of families and have diverse structures and functions, including kinases, hydrolases, transferases and </w:t>
      </w:r>
      <w:r w:rsidR="00406A69" w:rsidRPr="000C7702">
        <w:t>oxidoreductases</w:t>
      </w:r>
      <w:r w:rsidRPr="000C7702">
        <w:t xml:space="preserve">. </w:t>
      </w:r>
    </w:p>
    <w:p w14:paraId="32F4DEA2" w14:textId="77777777" w:rsidR="0027107D" w:rsidRDefault="0027107D" w:rsidP="002E50AB">
      <w:r w:rsidRPr="000C7702">
        <w:t xml:space="preserve">One group of membrane-associated oxidoreductases, the microsomal monooxygenases, </w:t>
      </w:r>
      <w:r w:rsidR="007B741A">
        <w:t xml:space="preserve">are members of the cytochrome P450 enzyme superfamily and </w:t>
      </w:r>
      <w:r w:rsidRPr="000C7702">
        <w:t xml:space="preserve">have attracted a lot of attention since their discovery. These enzymes, associated to intracellular </w:t>
      </w:r>
      <w:r w:rsidR="003C40A8">
        <w:t>endoplasmic reticulum</w:t>
      </w:r>
      <w:r w:rsidR="003B2A9C">
        <w:t xml:space="preserve"> </w:t>
      </w:r>
      <w:r w:rsidRPr="000C7702">
        <w:t xml:space="preserve">membranes, have been shown to play a key role in </w:t>
      </w:r>
      <w:r w:rsidR="008E52DE" w:rsidRPr="000C7702">
        <w:t>many</w:t>
      </w:r>
      <w:r w:rsidRPr="000C7702">
        <w:t xml:space="preserve"> metabolic processes, including lipids and steroids</w:t>
      </w:r>
      <w:r w:rsidR="003B2A9C">
        <w:t xml:space="preserve"> synthesis</w:t>
      </w:r>
      <w:r w:rsidRPr="000C7702">
        <w:t xml:space="preserve">. In addition to their diverse endogenous substrate specificity, they have also been shown to have a key role in the metabolism of a wide range of exogenous compounds including many commonly prescribed medicinal drugs. It is of vital importance to study and </w:t>
      </w:r>
      <w:r w:rsidRPr="000C7702">
        <w:lastRenderedPageBreak/>
        <w:t xml:space="preserve">understand the structure and function of these enzymes not only to better understand them but also to understand current drug metabolism, adverse drug side-effects and to aid future drug design. One avenue for this research is the development of high fidelity enzyme models based on their native cellular arrangements. The development of accurate and true to life </w:t>
      </w:r>
      <w:r w:rsidRPr="000C7702">
        <w:rPr>
          <w:i/>
        </w:rPr>
        <w:t xml:space="preserve">In vitro </w:t>
      </w:r>
      <w:r w:rsidRPr="000C7702">
        <w:t xml:space="preserve">models of microsomal monooxygenases would offer a </w:t>
      </w:r>
      <w:r>
        <w:t>simple yet valuable</w:t>
      </w:r>
      <w:r w:rsidRPr="000C7702">
        <w:t xml:space="preserve"> tool in </w:t>
      </w:r>
      <w:r>
        <w:t xml:space="preserve">pharmaceutical research and understanding the relationship between drug and enzyme. With </w:t>
      </w:r>
      <w:r>
        <w:rPr>
          <w:i/>
        </w:rPr>
        <w:t>in vitro</w:t>
      </w:r>
      <w:r>
        <w:t xml:space="preserve"> models</w:t>
      </w:r>
      <w:r w:rsidR="0077038C">
        <w:t>,</w:t>
      </w:r>
      <w:r>
        <w:t xml:space="preserve"> research can be simplified, controlled and offer greater convenience when compared to </w:t>
      </w:r>
      <w:r>
        <w:rPr>
          <w:i/>
        </w:rPr>
        <w:t xml:space="preserve">in vivo </w:t>
      </w:r>
      <w:r>
        <w:t xml:space="preserve">and </w:t>
      </w:r>
      <w:r>
        <w:rPr>
          <w:i/>
        </w:rPr>
        <w:t>ex vivo</w:t>
      </w:r>
      <w:r>
        <w:t xml:space="preserve"> models. </w:t>
      </w:r>
    </w:p>
    <w:p w14:paraId="770DC317" w14:textId="77777777" w:rsidR="006B3125" w:rsidRDefault="0027107D" w:rsidP="002E50AB">
      <w:r>
        <w:t xml:space="preserve">To develop such an </w:t>
      </w:r>
      <w:r>
        <w:rPr>
          <w:i/>
        </w:rPr>
        <w:t>in vitro</w:t>
      </w:r>
      <w:r>
        <w:t xml:space="preserve"> model, it is required to first express the enzymes, and to present them in an environment that is </w:t>
      </w:r>
      <w:r w:rsidR="00E3764F">
        <w:t>similar</w:t>
      </w:r>
      <w:r>
        <w:t xml:space="preserve"> to its native environment. While it is possible to use native membranes for the stabilisation of enzymes, artificial cell membranes have become a leading source for biomimetic membrane environments, </w:t>
      </w:r>
      <w:r w:rsidR="0077038C">
        <w:t>desired</w:t>
      </w:r>
      <w:r>
        <w:t xml:space="preserve"> for their often-simpler preparation methods, tunability and higher levels of stability. One such novel biomimetic membrane are polymer vesicles, so called polymersomes. These vesicles can offer similar environments to those required by membranes for </w:t>
      </w:r>
      <w:r w:rsidR="00E3764F">
        <w:t>protein</w:t>
      </w:r>
      <w:r>
        <w:t xml:space="preserve"> anchoring, stabilisation and folding. While the creation of the artificial membranes is simple enough, localising the enzymes on the membranes presents challenges of stability, orientation and interaction. One such method of tackling this problem is the utilisation of cell-free</w:t>
      </w:r>
      <w:r w:rsidR="00F17EFE">
        <w:t xml:space="preserve"> protein expression</w:t>
      </w:r>
      <w:r>
        <w:t xml:space="preserve"> systems</w:t>
      </w:r>
      <w:r w:rsidR="00F17EFE">
        <w:t>. These</w:t>
      </w:r>
      <w:r w:rsidR="006B3125">
        <w:t xml:space="preserve"> expression</w:t>
      </w:r>
      <w:r w:rsidR="00F17EFE">
        <w:t xml:space="preserve"> systems are desired for their</w:t>
      </w:r>
      <w:r w:rsidR="00E3764F">
        <w:t xml:space="preserve"> </w:t>
      </w:r>
      <w:r w:rsidR="00406A69">
        <w:t>openness</w:t>
      </w:r>
      <w:r w:rsidR="00E3764F">
        <w:t xml:space="preserve"> and</w:t>
      </w:r>
      <w:r w:rsidR="00F17EFE">
        <w:t xml:space="preserve"> modifiability, including the supplementation of polymersome vesicles for co-translational insertion of membrane enzymes using the present expression machinery. </w:t>
      </w:r>
    </w:p>
    <w:p w14:paraId="66024C2E" w14:textId="77777777" w:rsidR="00926615" w:rsidRDefault="00F17EFE" w:rsidP="002E50AB">
      <w:r>
        <w:t>The</w:t>
      </w:r>
      <w:r w:rsidR="006B3125">
        <w:t xml:space="preserve"> hypothesis </w:t>
      </w:r>
      <w:r w:rsidR="00867011">
        <w:t xml:space="preserve">of this project </w:t>
      </w:r>
      <w:r w:rsidR="006B3125">
        <w:t xml:space="preserve">is that </w:t>
      </w:r>
      <w:r>
        <w:t>cell-free</w:t>
      </w:r>
      <w:r w:rsidR="00867011">
        <w:t xml:space="preserve"> protein</w:t>
      </w:r>
      <w:r>
        <w:t xml:space="preserve"> </w:t>
      </w:r>
      <w:r w:rsidR="00867011">
        <w:t xml:space="preserve">expression </w:t>
      </w:r>
      <w:r>
        <w:t>system</w:t>
      </w:r>
      <w:r w:rsidR="00BA0D5D">
        <w:t>s</w:t>
      </w:r>
      <w:r>
        <w:t xml:space="preserve"> </w:t>
      </w:r>
      <w:r w:rsidR="006B3125">
        <w:t xml:space="preserve">will </w:t>
      </w:r>
      <w:r>
        <w:t xml:space="preserve">offer </w:t>
      </w:r>
      <w:r w:rsidR="00BA0D5D">
        <w:t xml:space="preserve">a simple and time-saving method for both the creation of protein-polymer complexes </w:t>
      </w:r>
      <w:r w:rsidR="00983EC0">
        <w:t>and</w:t>
      </w:r>
      <w:r w:rsidR="00BA0D5D">
        <w:t xml:space="preserve"> their purification, a </w:t>
      </w:r>
      <w:r w:rsidR="00983EC0">
        <w:t>superior</w:t>
      </w:r>
      <w:r w:rsidR="00BA0D5D">
        <w:t xml:space="preserve"> alternative to </w:t>
      </w:r>
      <w:r w:rsidR="00E3764F">
        <w:t xml:space="preserve">the </w:t>
      </w:r>
      <w:r w:rsidR="00BA0D5D">
        <w:t xml:space="preserve">standard cell-based expression </w:t>
      </w:r>
      <w:r w:rsidR="00867011">
        <w:t>methodology of</w:t>
      </w:r>
      <w:r w:rsidR="00BA0D5D">
        <w:t xml:space="preserve"> </w:t>
      </w:r>
      <w:r w:rsidR="00BA0D5D">
        <w:lastRenderedPageBreak/>
        <w:t xml:space="preserve">separate stages of expression, purification and reconstitution. </w:t>
      </w:r>
      <w:bookmarkStart w:id="4" w:name="_Toc479167095"/>
      <w:r w:rsidR="00867011">
        <w:t>The polymersomes will act as a suitable biomimetic environment that can support the direct incorporation of functional membrane bound enzymes, with superior stability and functional life span than lipid based membranes.</w:t>
      </w:r>
    </w:p>
    <w:p w14:paraId="01316040" w14:textId="77777777" w:rsidR="009930EF" w:rsidRDefault="009930EF" w:rsidP="002E50AB"/>
    <w:p w14:paraId="5E461B10" w14:textId="77777777" w:rsidR="009930EF" w:rsidRDefault="009930EF" w:rsidP="002E50AB"/>
    <w:p w14:paraId="42892E46" w14:textId="77777777" w:rsidR="009930EF" w:rsidRDefault="009930EF" w:rsidP="002E50AB"/>
    <w:p w14:paraId="23C1033B" w14:textId="77777777" w:rsidR="009930EF" w:rsidRDefault="009930EF" w:rsidP="002E50AB"/>
    <w:p w14:paraId="3EA5B311" w14:textId="77777777" w:rsidR="009930EF" w:rsidRDefault="009930EF" w:rsidP="002E50AB"/>
    <w:p w14:paraId="75D37BB3" w14:textId="77777777" w:rsidR="009930EF" w:rsidRDefault="009930EF" w:rsidP="002E50AB"/>
    <w:p w14:paraId="4D3D6AC7" w14:textId="77777777" w:rsidR="009930EF" w:rsidRDefault="009930EF" w:rsidP="002E50AB"/>
    <w:p w14:paraId="48362BBC" w14:textId="77777777" w:rsidR="009930EF" w:rsidRDefault="009930EF" w:rsidP="002E50AB"/>
    <w:p w14:paraId="6138A429" w14:textId="77777777" w:rsidR="009930EF" w:rsidRDefault="009930EF" w:rsidP="002E50AB"/>
    <w:p w14:paraId="54FEA311" w14:textId="77777777" w:rsidR="009930EF" w:rsidRDefault="009930EF" w:rsidP="002E50AB"/>
    <w:p w14:paraId="47C2ABC7" w14:textId="77777777" w:rsidR="009930EF" w:rsidRDefault="009930EF" w:rsidP="002E50AB"/>
    <w:p w14:paraId="1244BAA7" w14:textId="77777777" w:rsidR="009930EF" w:rsidRDefault="009930EF" w:rsidP="002E50AB"/>
    <w:p w14:paraId="71B94579" w14:textId="77777777" w:rsidR="009930EF" w:rsidRDefault="009930EF" w:rsidP="002E50AB"/>
    <w:p w14:paraId="6BAB249F" w14:textId="77777777" w:rsidR="009930EF" w:rsidRPr="00926615" w:rsidRDefault="009930EF" w:rsidP="002E50AB"/>
    <w:p w14:paraId="1FA8D6BC" w14:textId="77777777" w:rsidR="00A002B2" w:rsidRPr="0081710B" w:rsidRDefault="00A002B2" w:rsidP="00A94251">
      <w:pPr>
        <w:pStyle w:val="Heading2"/>
      </w:pPr>
      <w:bookmarkStart w:id="5" w:name="_Toc504580818"/>
      <w:r w:rsidRPr="0081710B">
        <w:lastRenderedPageBreak/>
        <w:t>Microsomal monooxygenases</w:t>
      </w:r>
      <w:bookmarkEnd w:id="4"/>
      <w:bookmarkEnd w:id="5"/>
    </w:p>
    <w:p w14:paraId="2B429E39" w14:textId="77777777" w:rsidR="003A2DBA" w:rsidRPr="003A2DBA" w:rsidRDefault="003A2DBA" w:rsidP="002E50AB"/>
    <w:p w14:paraId="35BCC5D4" w14:textId="77777777" w:rsidR="00677FA0" w:rsidRPr="003A2DBA" w:rsidRDefault="00677FA0" w:rsidP="002E50AB">
      <w:pPr>
        <w:pStyle w:val="Heading3"/>
      </w:pPr>
      <w:bookmarkStart w:id="6" w:name="_Toc504580819"/>
      <w:r w:rsidRPr="00C23CBC">
        <w:t>Introduction</w:t>
      </w:r>
      <w:bookmarkEnd w:id="6"/>
    </w:p>
    <w:p w14:paraId="25FE16AE" w14:textId="77777777" w:rsidR="00677FA0" w:rsidRPr="003A2DBA" w:rsidRDefault="00B71726" w:rsidP="002E50AB">
      <w:r>
        <w:t>Cytochrome P450s</w:t>
      </w:r>
      <w:r w:rsidR="00677FA0" w:rsidRPr="003A2DBA">
        <w:t xml:space="preserve"> form a large family of oxidizing </w:t>
      </w:r>
      <w:r w:rsidR="00406A69" w:rsidRPr="003A2DBA">
        <w:t>haemoprotein</w:t>
      </w:r>
      <w:r w:rsidR="00677FA0" w:rsidRPr="003A2DBA">
        <w:t xml:space="preserve"> enzymes found across all domains of life. These enzymes are responsible for many physiological processes including the metabolism of endogenous compounds, giving it a key role in steroid synthesis and fatty acid synthesis, among others. Importantly, </w:t>
      </w:r>
      <w:r w:rsidR="00932038">
        <w:t xml:space="preserve">cytochrome P450 </w:t>
      </w:r>
      <w:r w:rsidR="00677FA0" w:rsidRPr="003A2DBA">
        <w:t xml:space="preserve">enzymes are also widely involved in the metabolism of many exogenous compounds. In humans, enzymes such as CYP3A4 and CYP2C9, interact with </w:t>
      </w:r>
      <w:r w:rsidR="00932038" w:rsidRPr="003A2DBA">
        <w:t>a significant percentage</w:t>
      </w:r>
      <w:r w:rsidR="00677FA0" w:rsidRPr="003A2DBA">
        <w:t xml:space="preserve"> of known drugs and are responsible for their bio-activation as well as their inactivation and clearance. </w:t>
      </w:r>
      <w:r w:rsidR="003A2DBA" w:rsidRPr="003A2DBA">
        <w:t>Similarly,</w:t>
      </w:r>
      <w:r w:rsidR="00677FA0" w:rsidRPr="003A2DBA">
        <w:t xml:space="preserve"> in other domains of life </w:t>
      </w:r>
      <w:r w:rsidR="00932038">
        <w:t xml:space="preserve">cytochrome P450 </w:t>
      </w:r>
      <w:r w:rsidR="00677FA0" w:rsidRPr="003A2DBA">
        <w:t xml:space="preserve">enzymes are involved in the metabolism of many exogenous xenobiotic compounds as well as many biosynthetic pathways. The wide functionality and availability across many species makes </w:t>
      </w:r>
      <w:r w:rsidR="00932038">
        <w:t xml:space="preserve">cytochrome P450 </w:t>
      </w:r>
      <w:r w:rsidR="00677FA0" w:rsidRPr="003A2DBA">
        <w:t xml:space="preserve">enzymes an attractive target for study </w:t>
      </w:r>
      <w:r w:rsidR="008507E6">
        <w:t>and</w:t>
      </w:r>
      <w:r w:rsidR="00677FA0" w:rsidRPr="003A2DBA">
        <w:t xml:space="preserve"> use in bio</w:t>
      </w:r>
      <w:r w:rsidR="008507E6">
        <w:t>tech</w:t>
      </w:r>
      <w:r w:rsidR="00D76BDD">
        <w:t>nology</w:t>
      </w:r>
      <w:r w:rsidR="008507E6">
        <w:t xml:space="preserve"> and biopharmaceutical industries</w:t>
      </w:r>
      <w:r w:rsidR="00677FA0" w:rsidRPr="003A2DBA">
        <w:t xml:space="preserve">. </w:t>
      </w:r>
    </w:p>
    <w:p w14:paraId="1FB8E1B0" w14:textId="77777777" w:rsidR="00680F01" w:rsidRDefault="00677FA0" w:rsidP="002E50AB">
      <w:r w:rsidRPr="003A2DBA">
        <w:t>Microsomal monooxygenases are significant member</w:t>
      </w:r>
      <w:r w:rsidR="0077038C">
        <w:t>s</w:t>
      </w:r>
      <w:r w:rsidRPr="003A2DBA">
        <w:t xml:space="preserve"> of cytochrome P450 family of enzymes. This group, as the name suggests, are found </w:t>
      </w:r>
      <w:r w:rsidR="008507E6" w:rsidRPr="008507E6">
        <w:rPr>
          <w:i/>
        </w:rPr>
        <w:t>in vivo</w:t>
      </w:r>
      <w:r w:rsidR="008507E6">
        <w:t xml:space="preserve"> on endoplasmic reticulum membranes,</w:t>
      </w:r>
      <w:r w:rsidR="00680F01">
        <w:t xml:space="preserve"> and when purified </w:t>
      </w:r>
      <w:r w:rsidR="00680F01">
        <w:rPr>
          <w:i/>
        </w:rPr>
        <w:t xml:space="preserve">in vitro </w:t>
      </w:r>
      <w:r w:rsidR="00680F01" w:rsidRPr="00680F01">
        <w:t>are located</w:t>
      </w:r>
      <w:r w:rsidR="008507E6">
        <w:t xml:space="preserve"> </w:t>
      </w:r>
      <w:r w:rsidRPr="003A2DBA">
        <w:t xml:space="preserve">on microsomal membranes, along with </w:t>
      </w:r>
      <w:r w:rsidR="00680F01">
        <w:t xml:space="preserve">the </w:t>
      </w:r>
      <w:r w:rsidRPr="003A2DBA">
        <w:t xml:space="preserve">FAD and FMN utilizing cytochrome P450 reductase for the transfer of electrons and the incorporation of one molecule of oxygen into the substrate. In addition, the </w:t>
      </w:r>
      <w:r w:rsidR="00406A69" w:rsidRPr="003A2DBA">
        <w:t>haemoprotein</w:t>
      </w:r>
      <w:r w:rsidRPr="003A2DBA">
        <w:t xml:space="preserve"> cytochrome </w:t>
      </w:r>
      <w:r w:rsidR="009F329F" w:rsidRPr="009F329F">
        <w:rPr>
          <w:i/>
        </w:rPr>
        <w:t>b</w:t>
      </w:r>
      <w:r w:rsidR="005B6AB2" w:rsidRPr="005B6AB2">
        <w:rPr>
          <w:i/>
          <w:vertAlign w:val="subscript"/>
        </w:rPr>
        <w:t>5</w:t>
      </w:r>
      <w:r w:rsidRPr="003A2DBA">
        <w:t xml:space="preserve"> can be used to boost the reducing activity. The main significance of this group arises from how prominent and active its members are against many endogenous compounds as well as, even more importantly, exogenous drug compounds. Its members, such as CYP3A4, CYP1A2, CYP2D6 and CYP2C9 interact with </w:t>
      </w:r>
      <w:r w:rsidR="00680F01">
        <w:t>the majority</w:t>
      </w:r>
      <w:r w:rsidRPr="003A2DBA">
        <w:t xml:space="preserve"> of commercial drugs, affecting key drug </w:t>
      </w:r>
      <w:r w:rsidR="00680F01">
        <w:t>characteristics</w:t>
      </w:r>
      <w:r w:rsidRPr="003A2DBA">
        <w:t xml:space="preserve"> </w:t>
      </w:r>
      <w:r w:rsidRPr="003A2DBA">
        <w:lastRenderedPageBreak/>
        <w:t xml:space="preserve">including potency, elimination and side-effects.  Their broad substrate specificity has really highlighted the importance of the study of these enzymes and understanding how interactions between members occur, how reactions are driven and what effects are observed with natural variations. The study of these enzymes offers many challenges from their subcellular localization </w:t>
      </w:r>
      <w:r w:rsidR="00680F01">
        <w:t xml:space="preserve">on membranes </w:t>
      </w:r>
      <w:r w:rsidRPr="003A2DBA">
        <w:t xml:space="preserve">to </w:t>
      </w:r>
      <w:r w:rsidR="00680F01">
        <w:t xml:space="preserve">the </w:t>
      </w:r>
      <w:r w:rsidRPr="003A2DBA">
        <w:t>creati</w:t>
      </w:r>
      <w:r w:rsidR="00680F01">
        <w:t>on of</w:t>
      </w:r>
      <w:r w:rsidRPr="003A2DBA">
        <w:t xml:space="preserve"> functional </w:t>
      </w:r>
      <w:r w:rsidR="00406A69">
        <w:t>monooxygenase</w:t>
      </w:r>
      <w:r w:rsidR="00680F01">
        <w:t xml:space="preserve"> </w:t>
      </w:r>
      <w:r w:rsidRPr="003A2DBA">
        <w:t xml:space="preserve">systems capable of </w:t>
      </w:r>
      <w:r w:rsidR="00680F01">
        <w:t>translating accurate metabolism research</w:t>
      </w:r>
      <w:r w:rsidRPr="003A2DBA">
        <w:t xml:space="preserve">. </w:t>
      </w:r>
      <w:r w:rsidR="00654B9F" w:rsidRPr="003A2DBA">
        <w:t xml:space="preserve">The structures of the </w:t>
      </w:r>
      <w:r w:rsidR="00932038">
        <w:t xml:space="preserve">cytochrome P450 </w:t>
      </w:r>
      <w:r w:rsidR="00654B9F" w:rsidRPr="003A2DBA">
        <w:t xml:space="preserve">enzymes have multiple key features; substrate binding domain, nucleotide binding domain, reductase enzyme binding regions and their singular membrane-spanning anchor region. Each of these features has been the focus of a large amount of research towards understanding and optimizing enzyme function. The single-pass trans-membrane domain, a characteristic of the P450 microsomal monooxygenases and the reductase enzymes are an obstacle in the study of these enzymes. Studies on the microsomal monooxygenases originally carried out </w:t>
      </w:r>
      <w:r w:rsidR="00654B9F">
        <w:t>utilising native membrane preparations</w:t>
      </w:r>
      <w:r w:rsidR="00654B9F" w:rsidRPr="003A2DBA">
        <w:t xml:space="preserve">, have recently been performed in </w:t>
      </w:r>
      <w:r w:rsidR="00654B9F">
        <w:t xml:space="preserve">biomimetic </w:t>
      </w:r>
      <w:r w:rsidR="00654B9F" w:rsidRPr="003A2DBA">
        <w:t xml:space="preserve">membrane environments </w:t>
      </w:r>
      <w:r w:rsidR="00654B9F">
        <w:t xml:space="preserve">aiming </w:t>
      </w:r>
      <w:r w:rsidR="00654B9F" w:rsidRPr="003A2DBA">
        <w:t>to mimic</w:t>
      </w:r>
      <w:r w:rsidR="00654B9F">
        <w:t xml:space="preserve"> the</w:t>
      </w:r>
      <w:r w:rsidR="00654B9F" w:rsidRPr="003A2DBA">
        <w:t xml:space="preserve"> native </w:t>
      </w:r>
      <w:r w:rsidR="00654B9F">
        <w:t>environments</w:t>
      </w:r>
      <w:r w:rsidR="00654B9F" w:rsidRPr="003A2DBA">
        <w:t xml:space="preserve"> and obtain an accurate representation of the true nature of the</w:t>
      </w:r>
      <w:r w:rsidR="00654B9F">
        <w:t xml:space="preserve"> enzyme</w:t>
      </w:r>
      <w:r w:rsidR="00654B9F" w:rsidRPr="003A2DBA">
        <w:t xml:space="preserve"> interactions and activit</w:t>
      </w:r>
      <w:r w:rsidR="00654B9F">
        <w:t>ies of the microsomal monooxygenases</w:t>
      </w:r>
      <w:r w:rsidR="00654B9F" w:rsidRPr="003A2DBA">
        <w:t>.</w:t>
      </w:r>
    </w:p>
    <w:p w14:paraId="12B6D390" w14:textId="77777777" w:rsidR="00677FA0" w:rsidRPr="003A2DBA" w:rsidRDefault="00677FA0" w:rsidP="002E50AB">
      <w:r w:rsidRPr="003A2DBA">
        <w:t xml:space="preserve">In this </w:t>
      </w:r>
      <w:r w:rsidR="00680F01">
        <w:t xml:space="preserve">review the </w:t>
      </w:r>
      <w:r w:rsidR="00654B9F">
        <w:t>structures, functions and importance of the microsomal monooxygenases will be discussed with special focus on the CYP3A4 monooxygenase and the partner proteins; CPR and C</w:t>
      </w:r>
      <w:r w:rsidR="009F329F" w:rsidRPr="009F329F">
        <w:rPr>
          <w:i/>
        </w:rPr>
        <w:t>b</w:t>
      </w:r>
      <w:r w:rsidR="005B6AB2" w:rsidRPr="005B6AB2">
        <w:rPr>
          <w:i/>
          <w:vertAlign w:val="subscript"/>
        </w:rPr>
        <w:t>5</w:t>
      </w:r>
      <w:r w:rsidR="00654B9F">
        <w:t xml:space="preserve">, as well as how engineering and modification of these enzymes and their </w:t>
      </w:r>
      <w:r w:rsidR="00C71506">
        <w:t>environments</w:t>
      </w:r>
      <w:r w:rsidR="00654B9F">
        <w:t xml:space="preserve"> has aided our understanding and study of them.</w:t>
      </w:r>
    </w:p>
    <w:p w14:paraId="0ADEFEC0" w14:textId="77777777" w:rsidR="003A2DBA" w:rsidRPr="003A2DBA" w:rsidRDefault="003A2DBA" w:rsidP="002E50AB"/>
    <w:p w14:paraId="27DFD183" w14:textId="77777777" w:rsidR="00677FA0" w:rsidRPr="003A2DBA" w:rsidRDefault="00677FA0" w:rsidP="002E50AB">
      <w:pPr>
        <w:pStyle w:val="Heading3"/>
      </w:pPr>
      <w:bookmarkStart w:id="7" w:name="_Toc504580820"/>
      <w:r w:rsidRPr="003A2DBA">
        <w:t>Naming and classification</w:t>
      </w:r>
      <w:bookmarkEnd w:id="7"/>
      <w:r w:rsidRPr="003A2DBA">
        <w:t xml:space="preserve"> </w:t>
      </w:r>
    </w:p>
    <w:p w14:paraId="50754630" w14:textId="77777777" w:rsidR="00F07A92" w:rsidRDefault="00677FA0" w:rsidP="002E50AB">
      <w:r w:rsidRPr="003A2DBA">
        <w:t xml:space="preserve">Cytochrome P450 enzymes are a large and varied superfamily of heme-containing enzymes, found across all kingdoms of life. They are however not found in all species, for example, they </w:t>
      </w:r>
      <w:r w:rsidRPr="003A2DBA">
        <w:lastRenderedPageBreak/>
        <w:t xml:space="preserve">are absent from </w:t>
      </w:r>
      <w:r w:rsidRPr="003A2DBA">
        <w:rPr>
          <w:i/>
        </w:rPr>
        <w:t>E. coli</w:t>
      </w:r>
      <w:r w:rsidRPr="003A2DBA">
        <w:t xml:space="preserve">. As such, there are multiple classification systems for grouping </w:t>
      </w:r>
      <w:r w:rsidR="00932038">
        <w:t xml:space="preserve">cytochrome P450 </w:t>
      </w:r>
      <w:r w:rsidRPr="003A2DBA">
        <w:t xml:space="preserve">enzymes based on </w:t>
      </w:r>
      <w:r w:rsidR="00654B9F">
        <w:t xml:space="preserve">their </w:t>
      </w:r>
      <w:r w:rsidRPr="003A2DBA">
        <w:t>origin (</w:t>
      </w:r>
      <w:r w:rsidRPr="00BB1E5B">
        <w:rPr>
          <w:i/>
        </w:rPr>
        <w:t xml:space="preserve">e.g. </w:t>
      </w:r>
      <w:r w:rsidRPr="003A2DBA">
        <w:t>eukaryotic/prokaryotic), the</w:t>
      </w:r>
      <w:r w:rsidR="00654B9F">
        <w:t>ir</w:t>
      </w:r>
      <w:r w:rsidRPr="003A2DBA">
        <w:t xml:space="preserve"> redox partners or</w:t>
      </w:r>
      <w:r w:rsidR="00654B9F">
        <w:t xml:space="preserve"> their</w:t>
      </w:r>
      <w:r w:rsidRPr="003A2DBA">
        <w:t xml:space="preserve"> localization. Based on the redox partners, there are four classes to which </w:t>
      </w:r>
      <w:r w:rsidR="00932038">
        <w:t xml:space="preserve">cytochrome P450 </w:t>
      </w:r>
      <w:r w:rsidRPr="003A2DBA">
        <w:t xml:space="preserve">enzymes belong; class I, II, III and IV (table </w:t>
      </w:r>
      <w:r w:rsidR="00654B9F">
        <w:t>1.</w:t>
      </w:r>
      <w:r w:rsidRPr="003A2DBA">
        <w:t>1). The grouping based on this classification however holds a weak correlation with the subst</w:t>
      </w:r>
      <w:r w:rsidR="000F042C">
        <w:t>rate specificity of the enzymes</w:t>
      </w:r>
      <w:r w:rsidR="00654B9F">
        <w:t xml:space="preserve">, with some of the microsomal </w:t>
      </w:r>
      <w:r w:rsidR="00406A69">
        <w:t>monooxygenases</w:t>
      </w:r>
      <w:r w:rsidR="00654B9F">
        <w:t xml:space="preserve"> for example capable of metabolising a wide range of both endogenous and exogenous compounds.</w:t>
      </w:r>
    </w:p>
    <w:p w14:paraId="3E1270BC" w14:textId="77777777" w:rsidR="00121F6D" w:rsidRDefault="00121F6D" w:rsidP="002E50AB"/>
    <w:p w14:paraId="647BB935" w14:textId="77777777" w:rsidR="0026354F" w:rsidRDefault="0026354F" w:rsidP="002E50AB"/>
    <w:tbl>
      <w:tblPr>
        <w:tblW w:w="0" w:type="auto"/>
        <w:tblLook w:val="04A0" w:firstRow="1" w:lastRow="0" w:firstColumn="1" w:lastColumn="0" w:noHBand="0" w:noVBand="1"/>
      </w:tblPr>
      <w:tblGrid>
        <w:gridCol w:w="742"/>
        <w:gridCol w:w="3167"/>
        <w:gridCol w:w="2140"/>
        <w:gridCol w:w="1641"/>
        <w:gridCol w:w="1336"/>
      </w:tblGrid>
      <w:tr w:rsidR="00F07A92" w:rsidRPr="00E24FBC" w14:paraId="4CD25ADF" w14:textId="77777777" w:rsidTr="00654B9F">
        <w:trPr>
          <w:trHeight w:val="402"/>
        </w:trPr>
        <w:tc>
          <w:tcPr>
            <w:tcW w:w="9026" w:type="dxa"/>
            <w:gridSpan w:val="5"/>
            <w:tcBorders>
              <w:top w:val="nil"/>
            </w:tcBorders>
            <w:vAlign w:val="center"/>
          </w:tcPr>
          <w:p w14:paraId="797D0915" w14:textId="77777777" w:rsidR="00121F6D" w:rsidRPr="00E24FBC" w:rsidRDefault="00F07A92" w:rsidP="00654B9F">
            <w:pPr>
              <w:spacing w:line="276" w:lineRule="auto"/>
              <w:rPr>
                <w:b/>
              </w:rPr>
            </w:pPr>
            <w:bookmarkStart w:id="8" w:name="_Hlk481867959"/>
            <w:r w:rsidRPr="00E24FBC">
              <w:t xml:space="preserve">Table </w:t>
            </w:r>
            <w:r w:rsidR="00654B9F" w:rsidRPr="00E24FBC">
              <w:t>1.</w:t>
            </w:r>
            <w:r w:rsidRPr="00E24FBC">
              <w:t>1:</w:t>
            </w:r>
            <w:r w:rsidR="005E5E97" w:rsidRPr="00E24FBC">
              <w:t xml:space="preserve"> </w:t>
            </w:r>
            <w:r w:rsidR="005E5E97" w:rsidRPr="00E24FBC">
              <w:rPr>
                <w:b/>
              </w:rPr>
              <w:t>Classification of cytochrome P450 enzymes based on redox partners.</w:t>
            </w:r>
          </w:p>
        </w:tc>
      </w:tr>
      <w:bookmarkEnd w:id="8"/>
      <w:tr w:rsidR="00F07A92" w:rsidRPr="00E24FBC" w14:paraId="085E2BF7" w14:textId="77777777" w:rsidTr="00F07A92">
        <w:tc>
          <w:tcPr>
            <w:tcW w:w="742" w:type="dxa"/>
            <w:shd w:val="clear" w:color="auto" w:fill="auto"/>
            <w:vAlign w:val="center"/>
          </w:tcPr>
          <w:p w14:paraId="3CF4FABF" w14:textId="77777777" w:rsidR="00F07A92" w:rsidRPr="00E24FBC" w:rsidRDefault="00F07A92" w:rsidP="00121F6D">
            <w:pPr>
              <w:spacing w:before="60" w:after="60" w:line="276" w:lineRule="auto"/>
              <w:jc w:val="center"/>
            </w:pPr>
            <w:r w:rsidRPr="00E24FBC">
              <w:t>Class</w:t>
            </w:r>
          </w:p>
        </w:tc>
        <w:tc>
          <w:tcPr>
            <w:tcW w:w="3209" w:type="dxa"/>
            <w:shd w:val="clear" w:color="auto" w:fill="auto"/>
            <w:vAlign w:val="center"/>
          </w:tcPr>
          <w:p w14:paraId="1D445425" w14:textId="77777777" w:rsidR="00F07A92" w:rsidRPr="00E24FBC" w:rsidRDefault="00F07A92" w:rsidP="00121F6D">
            <w:pPr>
              <w:spacing w:before="60" w:after="60" w:line="276" w:lineRule="auto"/>
              <w:jc w:val="center"/>
              <w:rPr>
                <w:b/>
              </w:rPr>
            </w:pPr>
            <w:r w:rsidRPr="00E24FBC">
              <w:rPr>
                <w:b/>
              </w:rPr>
              <w:t>Description</w:t>
            </w:r>
          </w:p>
        </w:tc>
        <w:tc>
          <w:tcPr>
            <w:tcW w:w="2153" w:type="dxa"/>
            <w:shd w:val="clear" w:color="auto" w:fill="auto"/>
            <w:vAlign w:val="center"/>
          </w:tcPr>
          <w:p w14:paraId="615CD25A" w14:textId="77777777" w:rsidR="00F07A92" w:rsidRPr="00E24FBC" w:rsidRDefault="00F07A92" w:rsidP="00121F6D">
            <w:pPr>
              <w:spacing w:before="60" w:after="60" w:line="276" w:lineRule="auto"/>
              <w:jc w:val="center"/>
              <w:rPr>
                <w:b/>
              </w:rPr>
            </w:pPr>
            <w:r w:rsidRPr="00E24FBC">
              <w:rPr>
                <w:b/>
              </w:rPr>
              <w:t>Origin</w:t>
            </w:r>
          </w:p>
        </w:tc>
        <w:tc>
          <w:tcPr>
            <w:tcW w:w="1646" w:type="dxa"/>
            <w:shd w:val="clear" w:color="auto" w:fill="auto"/>
            <w:vAlign w:val="center"/>
          </w:tcPr>
          <w:p w14:paraId="40FEA867" w14:textId="77777777" w:rsidR="00F07A92" w:rsidRPr="00E24FBC" w:rsidRDefault="00F07A92" w:rsidP="00121F6D">
            <w:pPr>
              <w:spacing w:before="60" w:after="60" w:line="276" w:lineRule="auto"/>
              <w:jc w:val="center"/>
              <w:rPr>
                <w:b/>
              </w:rPr>
            </w:pPr>
            <w:r w:rsidRPr="00E24FBC">
              <w:rPr>
                <w:b/>
              </w:rPr>
              <w:t>Examples</w:t>
            </w:r>
          </w:p>
        </w:tc>
        <w:tc>
          <w:tcPr>
            <w:tcW w:w="1276" w:type="dxa"/>
            <w:shd w:val="clear" w:color="auto" w:fill="auto"/>
            <w:vAlign w:val="center"/>
          </w:tcPr>
          <w:p w14:paraId="048F4BDE" w14:textId="77777777" w:rsidR="00F07A92" w:rsidRPr="00E24FBC" w:rsidRDefault="00F07A92" w:rsidP="00121F6D">
            <w:pPr>
              <w:spacing w:before="60" w:after="60" w:line="276" w:lineRule="auto"/>
              <w:jc w:val="center"/>
              <w:rPr>
                <w:b/>
              </w:rPr>
            </w:pPr>
            <w:r w:rsidRPr="00E24FBC">
              <w:rPr>
                <w:b/>
              </w:rPr>
              <w:t>References</w:t>
            </w:r>
          </w:p>
        </w:tc>
      </w:tr>
      <w:tr w:rsidR="00F07A92" w:rsidRPr="00E24FBC" w14:paraId="0A5C936F" w14:textId="77777777" w:rsidTr="00E24FBC">
        <w:tc>
          <w:tcPr>
            <w:tcW w:w="742" w:type="dxa"/>
            <w:shd w:val="clear" w:color="auto" w:fill="E7E6E6"/>
            <w:vAlign w:val="center"/>
          </w:tcPr>
          <w:p w14:paraId="1FC94B92" w14:textId="77777777" w:rsidR="00F07A92" w:rsidRPr="00E24FBC" w:rsidRDefault="00F07A92" w:rsidP="00121F6D">
            <w:pPr>
              <w:spacing w:before="60" w:after="60" w:line="276" w:lineRule="auto"/>
              <w:rPr>
                <w:sz w:val="2"/>
                <w:szCs w:val="2"/>
              </w:rPr>
            </w:pPr>
          </w:p>
        </w:tc>
        <w:tc>
          <w:tcPr>
            <w:tcW w:w="3209" w:type="dxa"/>
            <w:shd w:val="clear" w:color="auto" w:fill="E7E6E6"/>
            <w:vAlign w:val="center"/>
          </w:tcPr>
          <w:p w14:paraId="0864D34B" w14:textId="77777777" w:rsidR="00F07A92" w:rsidRPr="00E24FBC" w:rsidRDefault="00F07A92" w:rsidP="00121F6D">
            <w:pPr>
              <w:spacing w:before="60" w:after="60" w:line="276" w:lineRule="auto"/>
              <w:rPr>
                <w:sz w:val="2"/>
                <w:szCs w:val="2"/>
              </w:rPr>
            </w:pPr>
          </w:p>
        </w:tc>
        <w:tc>
          <w:tcPr>
            <w:tcW w:w="2153" w:type="dxa"/>
            <w:shd w:val="clear" w:color="auto" w:fill="E7E6E6"/>
            <w:vAlign w:val="center"/>
          </w:tcPr>
          <w:p w14:paraId="1F0AA104" w14:textId="77777777" w:rsidR="00F07A92" w:rsidRPr="00E24FBC" w:rsidRDefault="00F07A92" w:rsidP="00121F6D">
            <w:pPr>
              <w:spacing w:before="60" w:after="60" w:line="276" w:lineRule="auto"/>
              <w:rPr>
                <w:sz w:val="2"/>
                <w:szCs w:val="2"/>
              </w:rPr>
            </w:pPr>
          </w:p>
        </w:tc>
        <w:tc>
          <w:tcPr>
            <w:tcW w:w="1646" w:type="dxa"/>
            <w:shd w:val="clear" w:color="auto" w:fill="E7E6E6"/>
            <w:vAlign w:val="center"/>
          </w:tcPr>
          <w:p w14:paraId="75CFD5D7" w14:textId="77777777" w:rsidR="00F07A92" w:rsidRPr="00E24FBC" w:rsidRDefault="00F07A92" w:rsidP="00121F6D">
            <w:pPr>
              <w:spacing w:before="60" w:after="60" w:line="276" w:lineRule="auto"/>
              <w:rPr>
                <w:sz w:val="2"/>
                <w:szCs w:val="2"/>
              </w:rPr>
            </w:pPr>
          </w:p>
        </w:tc>
        <w:tc>
          <w:tcPr>
            <w:tcW w:w="1276" w:type="dxa"/>
            <w:shd w:val="clear" w:color="auto" w:fill="E7E6E6"/>
            <w:vAlign w:val="center"/>
          </w:tcPr>
          <w:p w14:paraId="414B8C92" w14:textId="77777777" w:rsidR="00F07A92" w:rsidRPr="00E24FBC" w:rsidRDefault="00F07A92" w:rsidP="00121F6D">
            <w:pPr>
              <w:spacing w:before="60" w:after="60" w:line="276" w:lineRule="auto"/>
              <w:rPr>
                <w:sz w:val="2"/>
                <w:szCs w:val="2"/>
              </w:rPr>
            </w:pPr>
          </w:p>
        </w:tc>
      </w:tr>
      <w:tr w:rsidR="00F07A92" w:rsidRPr="00E24FBC" w14:paraId="572BE0E5" w14:textId="77777777" w:rsidTr="00F07A92">
        <w:tc>
          <w:tcPr>
            <w:tcW w:w="742" w:type="dxa"/>
            <w:shd w:val="clear" w:color="auto" w:fill="auto"/>
            <w:vAlign w:val="center"/>
          </w:tcPr>
          <w:p w14:paraId="1C90CD5D" w14:textId="77777777" w:rsidR="00F07A92" w:rsidRPr="00E24FBC" w:rsidRDefault="00F07A92" w:rsidP="00121F6D">
            <w:pPr>
              <w:spacing w:before="60" w:after="60" w:line="276" w:lineRule="auto"/>
              <w:jc w:val="center"/>
            </w:pPr>
            <w:r w:rsidRPr="00E24FBC">
              <w:t>I</w:t>
            </w:r>
          </w:p>
        </w:tc>
        <w:tc>
          <w:tcPr>
            <w:tcW w:w="3209" w:type="dxa"/>
            <w:shd w:val="clear" w:color="auto" w:fill="auto"/>
            <w:vAlign w:val="center"/>
          </w:tcPr>
          <w:p w14:paraId="7A23198F" w14:textId="77777777" w:rsidR="00F07A92" w:rsidRPr="00E24FBC" w:rsidRDefault="00F07A92" w:rsidP="00121F6D">
            <w:pPr>
              <w:spacing w:before="60" w:after="60" w:line="276" w:lineRule="auto"/>
            </w:pPr>
            <w:r w:rsidRPr="00E24FBC">
              <w:t xml:space="preserve">3 Enzyme </w:t>
            </w:r>
            <w:r w:rsidR="00406A69" w:rsidRPr="00E24FBC">
              <w:t>systems</w:t>
            </w:r>
            <w:r w:rsidRPr="00E24FBC">
              <w:t>; a reductase (FAD cofactor containing flavodoxin protein), iron-</w:t>
            </w:r>
            <w:r w:rsidR="00406A69" w:rsidRPr="00E24FBC">
              <w:t>Sulphur</w:t>
            </w:r>
            <w:r w:rsidRPr="00E24FBC">
              <w:t xml:space="preserve"> </w:t>
            </w:r>
            <w:r w:rsidR="00406A69" w:rsidRPr="00E24FBC">
              <w:t>ferredoxin</w:t>
            </w:r>
            <w:r w:rsidRPr="00E24FBC">
              <w:t xml:space="preserve"> protein and the </w:t>
            </w:r>
            <w:r w:rsidR="00932038" w:rsidRPr="00E24FBC">
              <w:t xml:space="preserve">cytochrome P450 </w:t>
            </w:r>
            <w:r w:rsidRPr="00E24FBC">
              <w:t>enzyme</w:t>
            </w:r>
          </w:p>
        </w:tc>
        <w:tc>
          <w:tcPr>
            <w:tcW w:w="2153" w:type="dxa"/>
            <w:shd w:val="clear" w:color="auto" w:fill="auto"/>
            <w:vAlign w:val="center"/>
          </w:tcPr>
          <w:p w14:paraId="2F988CAB" w14:textId="77777777" w:rsidR="00F07A92" w:rsidRPr="00E24FBC" w:rsidRDefault="00F07A92" w:rsidP="00121F6D">
            <w:pPr>
              <w:spacing w:before="60" w:after="60" w:line="276" w:lineRule="auto"/>
              <w:jc w:val="center"/>
            </w:pPr>
            <w:r w:rsidRPr="00E24FBC">
              <w:t>Mitochondrial (Eukaryotic) CYPs, bacterial CYPs</w:t>
            </w:r>
          </w:p>
        </w:tc>
        <w:tc>
          <w:tcPr>
            <w:tcW w:w="1646" w:type="dxa"/>
            <w:shd w:val="clear" w:color="auto" w:fill="auto"/>
            <w:vAlign w:val="center"/>
          </w:tcPr>
          <w:p w14:paraId="0A595092" w14:textId="77777777" w:rsidR="00F07A92" w:rsidRPr="00E24FBC" w:rsidRDefault="00F07A92" w:rsidP="00121F6D">
            <w:pPr>
              <w:spacing w:before="60" w:after="60" w:line="276" w:lineRule="auto"/>
              <w:jc w:val="center"/>
            </w:pPr>
            <w:r w:rsidRPr="00E24FBC">
              <w:t>CYP11A1, CYP101</w:t>
            </w:r>
          </w:p>
        </w:tc>
        <w:tc>
          <w:tcPr>
            <w:tcW w:w="1276" w:type="dxa"/>
            <w:shd w:val="clear" w:color="auto" w:fill="auto"/>
            <w:vAlign w:val="center"/>
          </w:tcPr>
          <w:p w14:paraId="1F74995A" w14:textId="77777777" w:rsidR="00F07A92" w:rsidRPr="00E24FBC" w:rsidRDefault="00F07A92" w:rsidP="006E429D">
            <w:pPr>
              <w:spacing w:before="60" w:after="60" w:line="276" w:lineRule="auto"/>
              <w:jc w:val="center"/>
            </w:pPr>
            <w:r w:rsidRPr="00E24FBC">
              <w:fldChar w:fldCharType="begin"/>
            </w:r>
            <w:r w:rsidR="006E429D" w:rsidRPr="00E24FBC">
              <w:instrText xml:space="preserve"> ADDIN EN.CITE &lt;EndNote&gt;&lt;Cite&gt;&lt;Author&gt;Schiffler&lt;/Author&gt;&lt;Year&gt;2003&lt;/Year&gt;&lt;RecNum&gt;222&lt;/RecNum&gt;&lt;DisplayText&gt;(Schiffler and Bernhardt, 2003)&lt;/DisplayText&gt;&lt;record&gt;&lt;rec-number&gt;222&lt;/rec-number&gt;&lt;foreign-keys&gt;&lt;key app="EN" db-id="20wvzdpzptpvzkezwxnpdfpwtvdwz9rtxfe2" timestamp="1492499357"&gt;222&lt;/key&gt;&lt;/foreign-keys&gt;&lt;ref-type name="Journal Article"&gt;17&lt;/ref-type&gt;&lt;contributors&gt;&lt;authors&gt;&lt;author&gt;Schiffler, Burkhard&lt;/author&gt;&lt;author&gt;Bernhardt, Rita&lt;/author&gt;&lt;/authors&gt;&lt;/contributors&gt;&lt;titles&gt;&lt;title&gt;Bacterial (CYP101) and mitochondrial P450 systems—how comparable are they?&lt;/title&gt;&lt;secondary-title&gt;Biochemical and biophysical research communications&lt;/secondary-title&gt;&lt;/titles&gt;&lt;periodical&gt;&lt;full-title&gt;Biochemical and biophysical research communications&lt;/full-title&gt;&lt;/periodical&gt;&lt;pages&gt;223-228&lt;/pages&gt;&lt;volume&gt;312&lt;/volume&gt;&lt;number&gt;1&lt;/number&gt;&lt;dates&gt;&lt;year&gt;2003&lt;/year&gt;&lt;/dates&gt;&lt;isbn&gt;0006-291X&lt;/isbn&gt;&lt;urls&gt;&lt;/urls&gt;&lt;/record&gt;&lt;/Cite&gt;&lt;/EndNote&gt;</w:instrText>
            </w:r>
            <w:r w:rsidRPr="00E24FBC">
              <w:fldChar w:fldCharType="separate"/>
            </w:r>
            <w:r w:rsidR="006E429D" w:rsidRPr="00E24FBC">
              <w:rPr>
                <w:noProof/>
              </w:rPr>
              <w:t>(Schiffler and Bernhardt, 2003)</w:t>
            </w:r>
            <w:r w:rsidRPr="00E24FBC">
              <w:fldChar w:fldCharType="end"/>
            </w:r>
          </w:p>
        </w:tc>
      </w:tr>
      <w:tr w:rsidR="00F07A92" w:rsidRPr="00E24FBC" w14:paraId="7FB39678" w14:textId="77777777" w:rsidTr="00E24FBC">
        <w:trPr>
          <w:trHeight w:val="222"/>
        </w:trPr>
        <w:tc>
          <w:tcPr>
            <w:tcW w:w="742" w:type="dxa"/>
            <w:shd w:val="clear" w:color="auto" w:fill="E7E6E6"/>
            <w:vAlign w:val="center"/>
          </w:tcPr>
          <w:p w14:paraId="495F8ACE" w14:textId="77777777" w:rsidR="00F07A92" w:rsidRPr="00E24FBC" w:rsidRDefault="00F07A92" w:rsidP="00121F6D">
            <w:pPr>
              <w:spacing w:before="60" w:after="60" w:line="276" w:lineRule="auto"/>
              <w:jc w:val="center"/>
              <w:rPr>
                <w:sz w:val="2"/>
                <w:szCs w:val="2"/>
              </w:rPr>
            </w:pPr>
          </w:p>
        </w:tc>
        <w:tc>
          <w:tcPr>
            <w:tcW w:w="3209" w:type="dxa"/>
            <w:shd w:val="clear" w:color="auto" w:fill="E7E6E6"/>
            <w:vAlign w:val="center"/>
          </w:tcPr>
          <w:p w14:paraId="715CE3F7" w14:textId="77777777" w:rsidR="00F07A92" w:rsidRPr="00E24FBC" w:rsidRDefault="00F07A92" w:rsidP="00121F6D">
            <w:pPr>
              <w:spacing w:before="60" w:after="60" w:line="276" w:lineRule="auto"/>
              <w:rPr>
                <w:sz w:val="2"/>
                <w:szCs w:val="2"/>
              </w:rPr>
            </w:pPr>
          </w:p>
        </w:tc>
        <w:tc>
          <w:tcPr>
            <w:tcW w:w="2153" w:type="dxa"/>
            <w:shd w:val="clear" w:color="auto" w:fill="E7E6E6"/>
            <w:vAlign w:val="center"/>
          </w:tcPr>
          <w:p w14:paraId="13A2607C" w14:textId="77777777" w:rsidR="00F07A92" w:rsidRPr="00E24FBC" w:rsidRDefault="00F07A92" w:rsidP="00121F6D">
            <w:pPr>
              <w:spacing w:before="60" w:after="60" w:line="276" w:lineRule="auto"/>
              <w:jc w:val="center"/>
              <w:rPr>
                <w:sz w:val="2"/>
                <w:szCs w:val="2"/>
              </w:rPr>
            </w:pPr>
          </w:p>
        </w:tc>
        <w:tc>
          <w:tcPr>
            <w:tcW w:w="1646" w:type="dxa"/>
            <w:shd w:val="clear" w:color="auto" w:fill="E7E6E6"/>
            <w:vAlign w:val="center"/>
          </w:tcPr>
          <w:p w14:paraId="575C424C" w14:textId="77777777" w:rsidR="00F07A92" w:rsidRPr="00E24FBC" w:rsidRDefault="00F07A92" w:rsidP="00121F6D">
            <w:pPr>
              <w:spacing w:before="60" w:after="60" w:line="276" w:lineRule="auto"/>
              <w:jc w:val="center"/>
              <w:rPr>
                <w:sz w:val="2"/>
                <w:szCs w:val="2"/>
              </w:rPr>
            </w:pPr>
          </w:p>
        </w:tc>
        <w:tc>
          <w:tcPr>
            <w:tcW w:w="1276" w:type="dxa"/>
            <w:shd w:val="clear" w:color="auto" w:fill="E7E6E6"/>
            <w:vAlign w:val="center"/>
          </w:tcPr>
          <w:p w14:paraId="096841DE" w14:textId="77777777" w:rsidR="00F07A92" w:rsidRPr="00E24FBC" w:rsidRDefault="00F07A92" w:rsidP="00121F6D">
            <w:pPr>
              <w:spacing w:before="60" w:after="60" w:line="276" w:lineRule="auto"/>
              <w:jc w:val="center"/>
              <w:rPr>
                <w:sz w:val="2"/>
                <w:szCs w:val="2"/>
              </w:rPr>
            </w:pPr>
          </w:p>
        </w:tc>
      </w:tr>
      <w:tr w:rsidR="00F07A92" w:rsidRPr="00E24FBC" w14:paraId="2E9C1B27" w14:textId="77777777" w:rsidTr="00F07A92">
        <w:tc>
          <w:tcPr>
            <w:tcW w:w="742" w:type="dxa"/>
            <w:shd w:val="clear" w:color="auto" w:fill="auto"/>
            <w:vAlign w:val="center"/>
          </w:tcPr>
          <w:p w14:paraId="27A07BF9" w14:textId="77777777" w:rsidR="00F07A92" w:rsidRPr="00E24FBC" w:rsidRDefault="00F07A92" w:rsidP="00121F6D">
            <w:pPr>
              <w:spacing w:before="60" w:after="60" w:line="276" w:lineRule="auto"/>
              <w:jc w:val="center"/>
            </w:pPr>
            <w:r w:rsidRPr="00E24FBC">
              <w:t>II</w:t>
            </w:r>
          </w:p>
        </w:tc>
        <w:tc>
          <w:tcPr>
            <w:tcW w:w="3209" w:type="dxa"/>
            <w:shd w:val="clear" w:color="auto" w:fill="auto"/>
            <w:vAlign w:val="center"/>
          </w:tcPr>
          <w:p w14:paraId="52C0B508" w14:textId="77777777" w:rsidR="00F07A92" w:rsidRPr="00E24FBC" w:rsidRDefault="00F07A92" w:rsidP="00121F6D">
            <w:pPr>
              <w:spacing w:before="60" w:after="60" w:line="276" w:lineRule="auto"/>
            </w:pPr>
            <w:r w:rsidRPr="00E24FBC">
              <w:t xml:space="preserve">2 Enzyme </w:t>
            </w:r>
            <w:r w:rsidR="00406A69" w:rsidRPr="00E24FBC">
              <w:t>systems</w:t>
            </w:r>
            <w:r w:rsidRPr="00E24FBC">
              <w:t xml:space="preserve">; a reductase (FAD &amp; FMN cofactor containing protein) and the </w:t>
            </w:r>
            <w:r w:rsidR="00932038" w:rsidRPr="00E24FBC">
              <w:t xml:space="preserve">cytochrome P450 </w:t>
            </w:r>
            <w:r w:rsidRPr="00E24FBC">
              <w:t>enzyme.</w:t>
            </w:r>
          </w:p>
        </w:tc>
        <w:tc>
          <w:tcPr>
            <w:tcW w:w="2153" w:type="dxa"/>
            <w:shd w:val="clear" w:color="auto" w:fill="auto"/>
            <w:vAlign w:val="center"/>
          </w:tcPr>
          <w:p w14:paraId="45EDC8E0" w14:textId="77777777" w:rsidR="00F07A92" w:rsidRPr="00E24FBC" w:rsidRDefault="00F07A92" w:rsidP="00121F6D">
            <w:pPr>
              <w:spacing w:before="60" w:after="60" w:line="276" w:lineRule="auto"/>
              <w:jc w:val="center"/>
            </w:pPr>
            <w:r w:rsidRPr="00E24FBC">
              <w:t>Microsomal (eukaryotic) CYPs</w:t>
            </w:r>
          </w:p>
        </w:tc>
        <w:tc>
          <w:tcPr>
            <w:tcW w:w="1646" w:type="dxa"/>
            <w:shd w:val="clear" w:color="auto" w:fill="auto"/>
            <w:vAlign w:val="center"/>
          </w:tcPr>
          <w:p w14:paraId="4E401277" w14:textId="77777777" w:rsidR="00F07A92" w:rsidRPr="00E24FBC" w:rsidRDefault="00F07A92" w:rsidP="00121F6D">
            <w:pPr>
              <w:spacing w:before="60" w:after="60" w:line="276" w:lineRule="auto"/>
              <w:jc w:val="center"/>
            </w:pPr>
            <w:r w:rsidRPr="00E24FBC">
              <w:t>CYP3A4, CYP2D6</w:t>
            </w:r>
          </w:p>
        </w:tc>
        <w:tc>
          <w:tcPr>
            <w:tcW w:w="1276" w:type="dxa"/>
            <w:shd w:val="clear" w:color="auto" w:fill="auto"/>
            <w:vAlign w:val="center"/>
          </w:tcPr>
          <w:p w14:paraId="0B1137F3" w14:textId="77777777" w:rsidR="00F07A92" w:rsidRPr="00E24FBC" w:rsidRDefault="00F07A92" w:rsidP="006E429D">
            <w:pPr>
              <w:spacing w:before="60" w:after="60" w:line="276" w:lineRule="auto"/>
              <w:jc w:val="center"/>
            </w:pPr>
            <w:r w:rsidRPr="00E24FBC">
              <w:fldChar w:fldCharType="begin"/>
            </w:r>
            <w:r w:rsidR="006E429D" w:rsidRPr="00E24FBC">
              <w:instrText xml:space="preserve"> ADDIN EN.CITE &lt;EndNote&gt;&lt;Cite&gt;&lt;Author&gt;Davydov&lt;/Author&gt;&lt;Year&gt;2011&lt;/Year&gt;&lt;RecNum&gt;223&lt;/RecNum&gt;&lt;DisplayText&gt;(Davydov, 2011)&lt;/DisplayText&gt;&lt;record&gt;&lt;rec-number&gt;223&lt;/rec-number&gt;&lt;foreign-keys&gt;&lt;key app="EN" db-id="20wvzdpzptpvzkezwxnpdfpwtvdwz9rtxfe2" timestamp="1492499357"&gt;223&lt;/key&gt;&lt;/foreign-keys&gt;&lt;ref-type name="Journal Article"&gt;17&lt;/ref-type&gt;&lt;contributors&gt;&lt;authors&gt;&lt;author&gt;Davydov, Dmitri R&lt;/author&gt;&lt;/authors&gt;&lt;/contributors&gt;&lt;titles&gt;&lt;title&gt;Microsomal monooxygenase as a multienzyme system: the role of P450-P450 interactions&lt;/title&gt;&lt;secondary-title&gt;Expert opinion on drug metabolism &amp;amp; toxicology&lt;/secondary-title&gt;&lt;/titles&gt;&lt;periodical&gt;&lt;full-title&gt;Expert opinion on drug metabolism &amp;amp; toxicology&lt;/full-title&gt;&lt;/periodical&gt;&lt;pages&gt;543-558&lt;/pages&gt;&lt;volume&gt;7&lt;/volume&gt;&lt;number&gt;5&lt;/number&gt;&lt;dates&gt;&lt;year&gt;2011&lt;/year&gt;&lt;/dates&gt;&lt;isbn&gt;1742-5255&lt;/isbn&gt;&lt;urls&gt;&lt;/urls&gt;&lt;/record&gt;&lt;/Cite&gt;&lt;/EndNote&gt;</w:instrText>
            </w:r>
            <w:r w:rsidRPr="00E24FBC">
              <w:fldChar w:fldCharType="separate"/>
            </w:r>
            <w:r w:rsidR="006E429D" w:rsidRPr="00E24FBC">
              <w:rPr>
                <w:noProof/>
              </w:rPr>
              <w:t>(Davydov, 2011)</w:t>
            </w:r>
            <w:r w:rsidRPr="00E24FBC">
              <w:fldChar w:fldCharType="end"/>
            </w:r>
          </w:p>
        </w:tc>
      </w:tr>
      <w:tr w:rsidR="00F07A92" w:rsidRPr="00E24FBC" w14:paraId="180B480A" w14:textId="77777777" w:rsidTr="00E24FBC">
        <w:tc>
          <w:tcPr>
            <w:tcW w:w="742" w:type="dxa"/>
            <w:shd w:val="clear" w:color="auto" w:fill="E7E6E6"/>
            <w:vAlign w:val="center"/>
          </w:tcPr>
          <w:p w14:paraId="35CA71A6" w14:textId="77777777" w:rsidR="00F07A92" w:rsidRPr="00E24FBC" w:rsidRDefault="00F07A92" w:rsidP="00121F6D">
            <w:pPr>
              <w:spacing w:before="60" w:after="60" w:line="276" w:lineRule="auto"/>
              <w:jc w:val="center"/>
              <w:rPr>
                <w:sz w:val="2"/>
                <w:szCs w:val="2"/>
              </w:rPr>
            </w:pPr>
          </w:p>
        </w:tc>
        <w:tc>
          <w:tcPr>
            <w:tcW w:w="3209" w:type="dxa"/>
            <w:shd w:val="clear" w:color="auto" w:fill="E7E6E6"/>
            <w:vAlign w:val="center"/>
          </w:tcPr>
          <w:p w14:paraId="3276B5E9" w14:textId="77777777" w:rsidR="00F07A92" w:rsidRPr="00E24FBC" w:rsidRDefault="00F07A92" w:rsidP="00121F6D">
            <w:pPr>
              <w:spacing w:before="60" w:after="60" w:line="276" w:lineRule="auto"/>
              <w:rPr>
                <w:sz w:val="2"/>
                <w:szCs w:val="2"/>
              </w:rPr>
            </w:pPr>
          </w:p>
        </w:tc>
        <w:tc>
          <w:tcPr>
            <w:tcW w:w="2153" w:type="dxa"/>
            <w:shd w:val="clear" w:color="auto" w:fill="E7E6E6"/>
            <w:vAlign w:val="center"/>
          </w:tcPr>
          <w:p w14:paraId="0F2D85DD" w14:textId="77777777" w:rsidR="00F07A92" w:rsidRPr="00E24FBC" w:rsidRDefault="00F07A92" w:rsidP="00121F6D">
            <w:pPr>
              <w:spacing w:before="60" w:after="60" w:line="276" w:lineRule="auto"/>
              <w:jc w:val="center"/>
              <w:rPr>
                <w:sz w:val="2"/>
                <w:szCs w:val="2"/>
              </w:rPr>
            </w:pPr>
          </w:p>
        </w:tc>
        <w:tc>
          <w:tcPr>
            <w:tcW w:w="1646" w:type="dxa"/>
            <w:shd w:val="clear" w:color="auto" w:fill="E7E6E6"/>
            <w:vAlign w:val="center"/>
          </w:tcPr>
          <w:p w14:paraId="60751712" w14:textId="77777777" w:rsidR="00F07A92" w:rsidRPr="00E24FBC" w:rsidRDefault="00F07A92" w:rsidP="00121F6D">
            <w:pPr>
              <w:spacing w:before="60" w:after="60" w:line="276" w:lineRule="auto"/>
              <w:jc w:val="center"/>
              <w:rPr>
                <w:sz w:val="2"/>
                <w:szCs w:val="2"/>
              </w:rPr>
            </w:pPr>
          </w:p>
        </w:tc>
        <w:tc>
          <w:tcPr>
            <w:tcW w:w="1276" w:type="dxa"/>
            <w:shd w:val="clear" w:color="auto" w:fill="E7E6E6"/>
            <w:vAlign w:val="center"/>
          </w:tcPr>
          <w:p w14:paraId="0702F8B1" w14:textId="77777777" w:rsidR="00F07A92" w:rsidRPr="00E24FBC" w:rsidRDefault="00F07A92" w:rsidP="00121F6D">
            <w:pPr>
              <w:spacing w:before="60" w:after="60" w:line="276" w:lineRule="auto"/>
              <w:jc w:val="center"/>
              <w:rPr>
                <w:sz w:val="2"/>
                <w:szCs w:val="2"/>
              </w:rPr>
            </w:pPr>
          </w:p>
        </w:tc>
      </w:tr>
      <w:tr w:rsidR="00F07A92" w:rsidRPr="00E24FBC" w14:paraId="23C5F462" w14:textId="77777777" w:rsidTr="00F07A92">
        <w:tc>
          <w:tcPr>
            <w:tcW w:w="742" w:type="dxa"/>
            <w:shd w:val="clear" w:color="auto" w:fill="auto"/>
            <w:vAlign w:val="center"/>
          </w:tcPr>
          <w:p w14:paraId="03D761C8" w14:textId="77777777" w:rsidR="00F07A92" w:rsidRPr="00E24FBC" w:rsidRDefault="00F07A92" w:rsidP="00121F6D">
            <w:pPr>
              <w:spacing w:before="60" w:after="60" w:line="276" w:lineRule="auto"/>
              <w:jc w:val="center"/>
            </w:pPr>
            <w:r w:rsidRPr="00E24FBC">
              <w:t>III</w:t>
            </w:r>
          </w:p>
        </w:tc>
        <w:tc>
          <w:tcPr>
            <w:tcW w:w="3209" w:type="dxa"/>
            <w:shd w:val="clear" w:color="auto" w:fill="auto"/>
            <w:vAlign w:val="center"/>
          </w:tcPr>
          <w:p w14:paraId="78CEE755" w14:textId="77777777" w:rsidR="00F07A92" w:rsidRPr="00E24FBC" w:rsidRDefault="00F07A92" w:rsidP="00121F6D">
            <w:pPr>
              <w:spacing w:before="60" w:after="60" w:line="276" w:lineRule="auto"/>
            </w:pPr>
            <w:r w:rsidRPr="00E24FBC">
              <w:t>Single enzyme system; reductase domain fused to the catalytic domain of CYP.</w:t>
            </w:r>
          </w:p>
        </w:tc>
        <w:tc>
          <w:tcPr>
            <w:tcW w:w="2153" w:type="dxa"/>
            <w:shd w:val="clear" w:color="auto" w:fill="auto"/>
            <w:vAlign w:val="center"/>
          </w:tcPr>
          <w:p w14:paraId="348D9221" w14:textId="77777777" w:rsidR="00F07A92" w:rsidRPr="00E24FBC" w:rsidRDefault="00F07A92" w:rsidP="00121F6D">
            <w:pPr>
              <w:spacing w:before="60" w:after="60" w:line="276" w:lineRule="auto"/>
              <w:jc w:val="center"/>
            </w:pPr>
            <w:r w:rsidRPr="00E24FBC">
              <w:t>Bacterial CYPs</w:t>
            </w:r>
          </w:p>
        </w:tc>
        <w:tc>
          <w:tcPr>
            <w:tcW w:w="1646" w:type="dxa"/>
            <w:shd w:val="clear" w:color="auto" w:fill="auto"/>
            <w:vAlign w:val="center"/>
          </w:tcPr>
          <w:p w14:paraId="362BC558" w14:textId="77777777" w:rsidR="00F07A92" w:rsidRPr="00E24FBC" w:rsidRDefault="00F07A92" w:rsidP="00121F6D">
            <w:pPr>
              <w:spacing w:before="60" w:after="60" w:line="276" w:lineRule="auto"/>
              <w:jc w:val="center"/>
            </w:pPr>
            <w:r w:rsidRPr="00E24FBC">
              <w:t>BM3 (CYP102A), CYP505A1</w:t>
            </w:r>
          </w:p>
        </w:tc>
        <w:tc>
          <w:tcPr>
            <w:tcW w:w="1276" w:type="dxa"/>
            <w:shd w:val="clear" w:color="auto" w:fill="auto"/>
            <w:vAlign w:val="center"/>
          </w:tcPr>
          <w:p w14:paraId="483E9424" w14:textId="77777777" w:rsidR="00F07A92" w:rsidRPr="00E24FBC" w:rsidRDefault="00F07A92" w:rsidP="006E429D">
            <w:pPr>
              <w:spacing w:before="60" w:after="60" w:line="276" w:lineRule="auto"/>
              <w:jc w:val="center"/>
            </w:pPr>
            <w:r w:rsidRPr="00E24FBC">
              <w:fldChar w:fldCharType="begin">
                <w:fldData xml:space="preserve">PEVuZE5vdGU+PENpdGU+PEF1dGhvcj5NdW5ybzwvQXV0aG9yPjxZZWFyPjIwMDI8L1llYXI+PFJl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</w:fldData>
              </w:fldChar>
            </w:r>
            <w:r w:rsidR="006E429D" w:rsidRPr="00E24FBC">
              <w:instrText xml:space="preserve"> ADDIN EN.CITE </w:instrText>
            </w:r>
            <w:r w:rsidR="006E429D" w:rsidRPr="00E24FBC">
              <w:fldChar w:fldCharType="begin">
                <w:fldData xml:space="preserve">PEVuZE5vdGU+PENpdGU+PEF1dGhvcj5NdW5ybzwvQXV0aG9yPjxZZWFyPjIwMDI8L1llYXI+PFJl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</w:fldData>
              </w:fldChar>
            </w:r>
            <w:r w:rsidR="006E429D" w:rsidRPr="00E24FBC">
              <w:instrText xml:space="preserve"> ADDIN EN.CITE.DATA </w:instrText>
            </w:r>
            <w:r w:rsidR="006E429D" w:rsidRPr="00E24FBC">
              <w:fldChar w:fldCharType="end"/>
            </w:r>
            <w:r w:rsidRPr="00E24FBC">
              <w:fldChar w:fldCharType="separate"/>
            </w:r>
            <w:r w:rsidR="006E429D" w:rsidRPr="00E24FBC">
              <w:rPr>
                <w:noProof/>
              </w:rPr>
              <w:t>(Munro et al., 2002, Girvan et al., 2006)</w:t>
            </w:r>
            <w:r w:rsidRPr="00E24FBC">
              <w:fldChar w:fldCharType="end"/>
            </w:r>
          </w:p>
        </w:tc>
      </w:tr>
      <w:tr w:rsidR="00F07A92" w:rsidRPr="00E24FBC" w14:paraId="1231F370" w14:textId="77777777" w:rsidTr="00E24FBC">
        <w:trPr>
          <w:trHeight w:val="187"/>
        </w:trPr>
        <w:tc>
          <w:tcPr>
            <w:tcW w:w="742" w:type="dxa"/>
            <w:shd w:val="clear" w:color="auto" w:fill="E7E6E6"/>
            <w:vAlign w:val="center"/>
          </w:tcPr>
          <w:p w14:paraId="7C3D1C21" w14:textId="77777777" w:rsidR="00F07A92" w:rsidRPr="00E24FBC" w:rsidRDefault="00F07A92" w:rsidP="00121F6D">
            <w:pPr>
              <w:spacing w:before="60" w:after="60" w:line="276" w:lineRule="auto"/>
              <w:jc w:val="center"/>
              <w:rPr>
                <w:sz w:val="2"/>
                <w:szCs w:val="2"/>
              </w:rPr>
            </w:pPr>
          </w:p>
        </w:tc>
        <w:tc>
          <w:tcPr>
            <w:tcW w:w="3209" w:type="dxa"/>
            <w:shd w:val="clear" w:color="auto" w:fill="E7E6E6"/>
            <w:vAlign w:val="center"/>
          </w:tcPr>
          <w:p w14:paraId="4F6D1799" w14:textId="77777777" w:rsidR="00F07A92" w:rsidRPr="00E24FBC" w:rsidRDefault="00F07A92" w:rsidP="00121F6D">
            <w:pPr>
              <w:spacing w:before="60" w:after="60" w:line="276" w:lineRule="auto"/>
              <w:rPr>
                <w:sz w:val="2"/>
                <w:szCs w:val="2"/>
              </w:rPr>
            </w:pPr>
          </w:p>
        </w:tc>
        <w:tc>
          <w:tcPr>
            <w:tcW w:w="2153" w:type="dxa"/>
            <w:shd w:val="clear" w:color="auto" w:fill="E7E6E6"/>
            <w:vAlign w:val="center"/>
          </w:tcPr>
          <w:p w14:paraId="272F1AEE" w14:textId="77777777" w:rsidR="00F07A92" w:rsidRPr="00E24FBC" w:rsidRDefault="00F07A92" w:rsidP="00121F6D">
            <w:pPr>
              <w:spacing w:before="60" w:after="60" w:line="276" w:lineRule="auto"/>
              <w:jc w:val="center"/>
              <w:rPr>
                <w:sz w:val="2"/>
                <w:szCs w:val="2"/>
              </w:rPr>
            </w:pPr>
          </w:p>
        </w:tc>
        <w:tc>
          <w:tcPr>
            <w:tcW w:w="1646" w:type="dxa"/>
            <w:shd w:val="clear" w:color="auto" w:fill="E7E6E6"/>
            <w:vAlign w:val="center"/>
          </w:tcPr>
          <w:p w14:paraId="5528E7D6" w14:textId="77777777" w:rsidR="00F07A92" w:rsidRPr="00E24FBC" w:rsidRDefault="00F07A92" w:rsidP="00121F6D">
            <w:pPr>
              <w:spacing w:before="60" w:after="60" w:line="276" w:lineRule="auto"/>
              <w:jc w:val="center"/>
              <w:rPr>
                <w:sz w:val="2"/>
                <w:szCs w:val="2"/>
              </w:rPr>
            </w:pPr>
          </w:p>
        </w:tc>
        <w:tc>
          <w:tcPr>
            <w:tcW w:w="1276" w:type="dxa"/>
            <w:shd w:val="clear" w:color="auto" w:fill="E7E6E6"/>
            <w:vAlign w:val="center"/>
          </w:tcPr>
          <w:p w14:paraId="1D52F29B" w14:textId="77777777" w:rsidR="00F07A92" w:rsidRPr="00E24FBC" w:rsidRDefault="00F07A92" w:rsidP="00121F6D">
            <w:pPr>
              <w:spacing w:before="60" w:after="60" w:line="276" w:lineRule="auto"/>
              <w:jc w:val="center"/>
              <w:rPr>
                <w:sz w:val="2"/>
                <w:szCs w:val="2"/>
              </w:rPr>
            </w:pPr>
          </w:p>
        </w:tc>
      </w:tr>
      <w:tr w:rsidR="00F07A92" w:rsidRPr="00E24FBC" w14:paraId="225A63DF" w14:textId="77777777" w:rsidTr="00F07A92">
        <w:tc>
          <w:tcPr>
            <w:tcW w:w="742" w:type="dxa"/>
            <w:shd w:val="clear" w:color="auto" w:fill="auto"/>
            <w:vAlign w:val="center"/>
          </w:tcPr>
          <w:p w14:paraId="2154BBF9" w14:textId="77777777" w:rsidR="00F07A92" w:rsidRPr="00E24FBC" w:rsidRDefault="00F07A92" w:rsidP="00121F6D">
            <w:pPr>
              <w:spacing w:before="60" w:after="60" w:line="276" w:lineRule="auto"/>
              <w:jc w:val="center"/>
            </w:pPr>
            <w:r w:rsidRPr="00E24FBC">
              <w:t>IV</w:t>
            </w:r>
          </w:p>
        </w:tc>
        <w:tc>
          <w:tcPr>
            <w:tcW w:w="3209" w:type="dxa"/>
            <w:shd w:val="clear" w:color="auto" w:fill="auto"/>
            <w:vAlign w:val="center"/>
          </w:tcPr>
          <w:p w14:paraId="4ABC0058" w14:textId="77777777" w:rsidR="00F07A92" w:rsidRPr="00E24FBC" w:rsidRDefault="00F07A92" w:rsidP="00121F6D">
            <w:pPr>
              <w:spacing w:before="60" w:after="60" w:line="276" w:lineRule="auto"/>
            </w:pPr>
            <w:r w:rsidRPr="00E24FBC">
              <w:t xml:space="preserve">Single enzyme system; FMN-containing reductase with a ferredoxin-like </w:t>
            </w:r>
            <w:r w:rsidR="001B2A64" w:rsidRPr="00E24FBC">
              <w:t>centre</w:t>
            </w:r>
            <w:r w:rsidRPr="00E24FBC">
              <w:t xml:space="preserve"> linked to a P450 in a single polypeptide</w:t>
            </w:r>
          </w:p>
        </w:tc>
        <w:tc>
          <w:tcPr>
            <w:tcW w:w="2153" w:type="dxa"/>
            <w:shd w:val="clear" w:color="auto" w:fill="auto"/>
            <w:vAlign w:val="center"/>
          </w:tcPr>
          <w:p w14:paraId="29661559" w14:textId="77777777" w:rsidR="00F07A92" w:rsidRPr="00E24FBC" w:rsidRDefault="00F07A92" w:rsidP="00121F6D">
            <w:pPr>
              <w:spacing w:before="60" w:after="60" w:line="276" w:lineRule="auto"/>
              <w:jc w:val="center"/>
            </w:pPr>
            <w:r w:rsidRPr="00E24FBC">
              <w:t>Bacterial CYPs</w:t>
            </w:r>
          </w:p>
        </w:tc>
        <w:tc>
          <w:tcPr>
            <w:tcW w:w="1646" w:type="dxa"/>
            <w:shd w:val="clear" w:color="auto" w:fill="auto"/>
            <w:vAlign w:val="center"/>
          </w:tcPr>
          <w:p w14:paraId="4C4DC7F4" w14:textId="77777777" w:rsidR="00F07A92" w:rsidRPr="00E24FBC" w:rsidRDefault="00F07A92" w:rsidP="00121F6D">
            <w:pPr>
              <w:spacing w:before="60" w:after="60" w:line="276" w:lineRule="auto"/>
              <w:jc w:val="center"/>
            </w:pPr>
            <w:r w:rsidRPr="00E24FBC">
              <w:t>P450RhF</w:t>
            </w:r>
          </w:p>
        </w:tc>
        <w:tc>
          <w:tcPr>
            <w:tcW w:w="1276" w:type="dxa"/>
            <w:shd w:val="clear" w:color="auto" w:fill="auto"/>
            <w:vAlign w:val="center"/>
          </w:tcPr>
          <w:p w14:paraId="5EFCC690" w14:textId="77777777" w:rsidR="00F07A92" w:rsidRPr="00E24FBC" w:rsidRDefault="00F07A92" w:rsidP="006E429D">
            <w:pPr>
              <w:spacing w:before="60" w:after="60" w:line="276" w:lineRule="auto"/>
              <w:jc w:val="center"/>
            </w:pPr>
            <w:r w:rsidRPr="00E24FBC">
              <w:fldChar w:fldCharType="begin"/>
            </w:r>
            <w:r w:rsidR="006E429D" w:rsidRPr="00E24FBC">
              <w:instrText xml:space="preserve"> ADDIN EN.CITE &lt;EndNote&gt;&lt;Cite&gt;&lt;Author&gt;Roberts&lt;/Author&gt;&lt;Year&gt;2002&lt;/Year&gt;&lt;RecNum&gt;226&lt;/RecNum&gt;&lt;DisplayText&gt;(Roberts et al., 2002)&lt;/DisplayText&gt;&lt;record&gt;&lt;rec-number&gt;226&lt;/rec-number&gt;&lt;foreign-keys&gt;&lt;key app="EN" db-id="20wvzdpzptpvzkezwxnpdfpwtvdwz9rtxfe2" timestamp="1492499357"&gt;226&lt;/key&gt;&lt;/foreign-keys&gt;&lt;ref-type name="Journal Article"&gt;17&lt;/ref-type&gt;&lt;contributors&gt;&lt;authors&gt;&lt;author&gt;Roberts, Gareth A&lt;/author&gt;&lt;author&gt;Grogan, Gideon&lt;/author&gt;&lt;author&gt;Greter, Andy&lt;/author&gt;&lt;author&gt;Flitsch, Sabine L&lt;/author&gt;&lt;author&gt;Turner, Nicholas J&lt;/author&gt;&lt;/authors&gt;&lt;/contributors&gt;&lt;titles&gt;&lt;title&gt;Identification of a New Class of Cytochrome P450 from a Rhodococcus sp&lt;/title&gt;&lt;secondary-title&gt;Journal of bacteriology&lt;/secondary-title&gt;&lt;/titles&gt;&lt;periodical&gt;&lt;full-title&gt;Journal of bacteriology&lt;/full-title&gt;&lt;/periodical&gt;&lt;pages&gt;3898-3908&lt;/pages&gt;&lt;volume&gt;184&lt;/volume&gt;&lt;number&gt;14&lt;/number&gt;&lt;dates&gt;&lt;year&gt;2002&lt;/year&gt;&lt;/dates&gt;&lt;isbn&gt;0021-9193&lt;/isbn&gt;&lt;urls&gt;&lt;/urls&gt;&lt;/record&gt;&lt;/Cite&gt;&lt;/EndNote&gt;</w:instrText>
            </w:r>
            <w:r w:rsidRPr="00E24FBC">
              <w:fldChar w:fldCharType="separate"/>
            </w:r>
            <w:r w:rsidR="006E429D" w:rsidRPr="00E24FBC">
              <w:rPr>
                <w:noProof/>
              </w:rPr>
              <w:t>(Roberts et al., 2002)</w:t>
            </w:r>
            <w:r w:rsidRPr="00E24FBC">
              <w:fldChar w:fldCharType="end"/>
            </w:r>
          </w:p>
        </w:tc>
      </w:tr>
    </w:tbl>
    <w:p w14:paraId="00B62886" w14:textId="77777777" w:rsidR="00E575F8" w:rsidRPr="003A2DBA" w:rsidRDefault="00E575F8" w:rsidP="002E50AB"/>
    <w:p w14:paraId="673D4D3B" w14:textId="77777777" w:rsidR="00BC45A9" w:rsidRDefault="00677FA0" w:rsidP="002E50AB">
      <w:pPr>
        <w:pStyle w:val="Heading3"/>
      </w:pPr>
      <w:bookmarkStart w:id="9" w:name="_Toc504580821"/>
      <w:r w:rsidRPr="003A2DBA">
        <w:lastRenderedPageBreak/>
        <w:t>Microsomal monooxygenases</w:t>
      </w:r>
      <w:bookmarkEnd w:id="9"/>
    </w:p>
    <w:p w14:paraId="35C8C540" w14:textId="77777777" w:rsidR="00487144" w:rsidRDefault="00487144" w:rsidP="002E50AB">
      <w:r>
        <w:t xml:space="preserve">Microsomal monooxygenases, a subset of </w:t>
      </w:r>
      <w:r w:rsidR="00932038">
        <w:t xml:space="preserve">cytochrome P450 </w:t>
      </w:r>
      <w:r>
        <w:t xml:space="preserve">enzymes, are present </w:t>
      </w:r>
      <w:r w:rsidR="00654B9F">
        <w:rPr>
          <w:i/>
        </w:rPr>
        <w:t xml:space="preserve">in vivo </w:t>
      </w:r>
      <w:r>
        <w:t>on the endoplasmic reticulum membranes of eukaryotic cells. These enzymes catalyse a specific reaction, as shown</w:t>
      </w:r>
      <w:r w:rsidR="00654B9F">
        <w:t xml:space="preserve"> here</w:t>
      </w:r>
      <w:r>
        <w:t>:</w:t>
      </w:r>
    </w:p>
    <w:p w14:paraId="7243EE01" w14:textId="77777777" w:rsidR="00487144" w:rsidRPr="00A166EB" w:rsidRDefault="00487144" w:rsidP="00654B9F">
      <w:pPr>
        <w:jc w:val="center"/>
        <w:rPr>
          <w:rStyle w:val="SubtleEmphasis"/>
        </w:rPr>
      </w:pPr>
      <w:r w:rsidRPr="00A166EB">
        <w:rPr>
          <w:rStyle w:val="SubtleEmphasis"/>
        </w:rPr>
        <w:t xml:space="preserve">RH + Reduced </w:t>
      </w:r>
      <w:r w:rsidR="00BC45A9" w:rsidRPr="00A166EB">
        <w:rPr>
          <w:rStyle w:val="SubtleEmphasis"/>
        </w:rPr>
        <w:t>flavoprotein + O</w:t>
      </w:r>
      <w:r w:rsidR="00BC45A9" w:rsidRPr="00BB1E5B">
        <w:rPr>
          <w:rStyle w:val="SubtleEmphasis"/>
          <w:vertAlign w:val="subscript"/>
        </w:rPr>
        <w:t>2</w:t>
      </w:r>
      <w:r w:rsidR="00BC45A9" w:rsidRPr="00A166EB">
        <w:rPr>
          <w:rStyle w:val="SubtleEmphasis"/>
        </w:rPr>
        <w:t xml:space="preserve"> </w:t>
      </w:r>
      <w:r w:rsidR="00BC45A9" w:rsidRPr="00A166EB">
        <w:rPr>
          <w:rStyle w:val="SubtleEmphasis"/>
          <w:rFonts w:ascii="Cambria Math" w:hAnsi="Cambria Math" w:cs="Cambria Math"/>
        </w:rPr>
        <w:t>⇋</w:t>
      </w:r>
      <w:r w:rsidR="00BC45A9" w:rsidRPr="00A166EB">
        <w:rPr>
          <w:rStyle w:val="SubtleEmphasis"/>
        </w:rPr>
        <w:t xml:space="preserve"> ROH + Oxidised flavoprotein + H</w:t>
      </w:r>
      <w:r w:rsidR="00BC45A9" w:rsidRPr="00BB1E5B">
        <w:rPr>
          <w:rStyle w:val="SubtleEmphasis"/>
          <w:vertAlign w:val="subscript"/>
        </w:rPr>
        <w:t>2</w:t>
      </w:r>
      <w:r w:rsidR="00BC45A9" w:rsidRPr="00A166EB">
        <w:rPr>
          <w:rStyle w:val="SubtleEmphasis"/>
        </w:rPr>
        <w:t>O</w:t>
      </w:r>
    </w:p>
    <w:p w14:paraId="330EA0B0" w14:textId="77777777" w:rsidR="00162394" w:rsidRDefault="00BC45A9" w:rsidP="002E50AB">
      <w:r>
        <w:t>Members of this enzyme group share similar structural features; a membrane anchoring N-terminus sequence, a</w:t>
      </w:r>
      <w:r w:rsidR="007D7F91">
        <w:t xml:space="preserve"> flavoprotein (the cytochrome P450 reductase) binding site, and as with all </w:t>
      </w:r>
      <w:r w:rsidR="00932038">
        <w:t xml:space="preserve">cytochrome P450 </w:t>
      </w:r>
      <w:r w:rsidR="007D7F91">
        <w:t xml:space="preserve">enzymes, a heme binding pocket. </w:t>
      </w:r>
      <w:r w:rsidR="00A166EB">
        <w:t xml:space="preserve">The functionality of these enzymes relies on the creation of a complete electron transport chain, the so called microsomal electron transport chain </w:t>
      </w:r>
      <w:r w:rsidR="00405C56">
        <w:fldChar w:fldCharType="begin"/>
      </w:r>
      <w:r w:rsidR="006E429D">
        <w:instrText xml:space="preserve"> ADDIN EN.CITE &lt;EndNote&gt;&lt;Cite&gt;&lt;Author&gt;Cederbaum&lt;/Author&gt;&lt;Year&gt;2015&lt;/Year&gt;&lt;RecNum&gt;227&lt;/RecNum&gt;&lt;DisplayText&gt;(Cederbaum, 2015)&lt;/DisplayText&gt;&lt;record&gt;&lt;rec-number&gt;227&lt;/rec-number&gt;&lt;foreign-keys&gt;&lt;key app="EN" db-id="20wvzdpzptpvzkezwxnpdfpwtvdwz9rtxfe2" timestamp="1492499357"&gt;227&lt;/key&gt;&lt;/foreign-keys&gt;&lt;ref-type name="Journal Article"&gt;17&lt;/ref-type&gt;&lt;contributors&gt;&lt;authors&gt;&lt;author&gt;Cederbaum, A. I.&lt;/author&gt;&lt;/authors&gt;&lt;/contributors&gt;&lt;auth-address&gt;Department of Pharmacology and Systems Therapeutics, Icahn School of Medicine at Mount Sinai, Box 1603, 1 Gustave L Levy Place, New York, NY 10029, USA. Electronic address: Arthur.cederbaum@mssm.edu.&lt;/auth-address&gt;&lt;titles&gt;&lt;title&gt;Molecular mechanisms of the microsomal mixed function oxidases and biological and pathological implications&lt;/title&gt;&lt;secondary-title&gt;Redox Biol&lt;/secondary-title&gt;&lt;/titles&gt;&lt;periodical&gt;&lt;full-title&gt;Redox Biol&lt;/full-title&gt;&lt;/periodical&gt;&lt;pages&gt;60-73&lt;/pages&gt;&lt;volume&gt;4&lt;/volume&gt;&lt;keywords&gt;&lt;keyword&gt;Biotransformation/*genetics&lt;/keyword&gt;&lt;keyword&gt;Catalysis&lt;/keyword&gt;&lt;keyword&gt;Heme/metabolism&lt;/keyword&gt;&lt;keyword&gt;Humans&lt;/keyword&gt;&lt;keyword&gt;Inactivation, Metabolic/*genetics&lt;/keyword&gt;&lt;keyword&gt;Liver/*enzymology&lt;/keyword&gt;&lt;keyword&gt;NADPH-Ferrihemoprotein Reductase/genetics/*metabolism&lt;/keyword&gt;&lt;keyword&gt;Oxygen/metabolism&lt;/keyword&gt;&lt;keyword&gt;Xenobiotics/metabolism&lt;/keyword&gt;&lt;keyword&gt;Cytochrome P450&lt;/keyword&gt;&lt;keyword&gt;Liver microsomal drug metabolism system&lt;/keyword&gt;&lt;keyword&gt;NADPH-cytochrome P450 reductase&lt;/keyword&gt;&lt;keyword&gt;P450 catalytic cycle&lt;/keyword&gt;&lt;keyword&gt;P450 induction&lt;/keyword&gt;&lt;keyword&gt;P450 multiple forms&lt;/keyword&gt;&lt;keyword&gt;P450 polymorphisms&lt;/keyword&gt;&lt;keyword&gt;Personalized medicine&lt;/keyword&gt;&lt;/keywords&gt;&lt;dates&gt;&lt;year&gt;2015&lt;/year&gt;&lt;/dates&gt;&lt;isbn&gt;2213-2317 (Electronic)&amp;#xD;2213-2317 (Linking)&lt;/isbn&gt;&lt;accession-num&gt;25498968&lt;/accession-num&gt;&lt;urls&gt;&lt;related-urls&gt;&lt;url&gt;https://www.ncbi.nlm.nih.gov/pubmed/25498968&lt;/url&gt;&lt;/related-urls&gt;&lt;/urls&gt;&lt;custom2&gt;PMC4309856&lt;/custom2&gt;&lt;electronic-resource-num&gt;10.1016/j.redox.2014.11.008&lt;/electronic-resource-num&gt;&lt;/record&gt;&lt;/Cite&gt;&lt;/EndNote&gt;</w:instrText>
      </w:r>
      <w:r w:rsidR="00405C56">
        <w:fldChar w:fldCharType="separate"/>
      </w:r>
      <w:r w:rsidR="006E429D">
        <w:rPr>
          <w:noProof/>
        </w:rPr>
        <w:t>(Cederbaum, 2015)</w:t>
      </w:r>
      <w:r w:rsidR="00405C56">
        <w:fldChar w:fldCharType="end"/>
      </w:r>
      <w:r w:rsidR="00A166EB">
        <w:t xml:space="preserve"> (figure </w:t>
      </w:r>
      <w:r w:rsidR="00E95D5E">
        <w:t>1.</w:t>
      </w:r>
      <w:r w:rsidR="00A166EB">
        <w:t>1)</w:t>
      </w:r>
      <w:r w:rsidR="00476219">
        <w:t xml:space="preserve">. Briefly, electrons donated </w:t>
      </w:r>
      <w:r w:rsidR="00A166EB">
        <w:t xml:space="preserve">from NADPH </w:t>
      </w:r>
      <w:r w:rsidR="00476219">
        <w:t>are</w:t>
      </w:r>
      <w:r w:rsidR="00A166EB">
        <w:t xml:space="preserve"> passed onto </w:t>
      </w:r>
      <w:r w:rsidR="00476219">
        <w:t xml:space="preserve">the flavin cofactors; FAD and FMN of the reductase. With close interaction between the reductase and microsomal monooxygenase, electrons can be transported to the </w:t>
      </w:r>
      <w:r w:rsidR="00932038">
        <w:t xml:space="preserve">cytochrome P450 </w:t>
      </w:r>
      <w:r w:rsidR="00BB1E5B">
        <w:t>enzyme</w:t>
      </w:r>
      <w:r w:rsidR="00476219">
        <w:t xml:space="preserve"> to trigger </w:t>
      </w:r>
      <w:r w:rsidR="00E95D5E">
        <w:t xml:space="preserve">the </w:t>
      </w:r>
      <w:r w:rsidR="00476219">
        <w:t xml:space="preserve">monooxygenation of the substrate. </w:t>
      </w:r>
    </w:p>
    <w:tbl>
      <w:tblPr>
        <w:tblW w:w="0" w:type="auto"/>
        <w:tblLook w:val="04A0" w:firstRow="1" w:lastRow="0" w:firstColumn="1" w:lastColumn="0" w:noHBand="0" w:noVBand="1"/>
      </w:tblPr>
      <w:tblGrid>
        <w:gridCol w:w="9026"/>
      </w:tblGrid>
      <w:tr w:rsidR="002567C2" w:rsidRPr="00E24FBC" w14:paraId="0C3A0774" w14:textId="77777777" w:rsidTr="00162394">
        <w:trPr>
          <w:trHeight w:val="94"/>
        </w:trPr>
        <w:tc>
          <w:tcPr>
            <w:tcW w:w="9242" w:type="dxa"/>
            <w:shd w:val="clear" w:color="auto" w:fill="auto"/>
          </w:tcPr>
          <w:p w14:paraId="53375162" w14:textId="77777777" w:rsidR="002567C2" w:rsidRPr="00E24FBC" w:rsidRDefault="00273651" w:rsidP="002E50AB">
            <w:r>
              <w:rPr>
                <w:noProof/>
              </w:rPr>
              <w:drawing>
                <wp:anchor distT="0" distB="0" distL="114300" distR="114300" simplePos="0" relativeHeight="251621376" behindDoc="0" locked="0" layoutInCell="1" allowOverlap="1" wp14:anchorId="7243DC1C" wp14:editId="30601922">
                  <wp:simplePos x="0" y="0"/>
                  <wp:positionH relativeFrom="margin">
                    <wp:posOffset>914400</wp:posOffset>
                  </wp:positionH>
                  <wp:positionV relativeFrom="margin">
                    <wp:posOffset>292100</wp:posOffset>
                  </wp:positionV>
                  <wp:extent cx="4000500" cy="2008505"/>
                  <wp:effectExtent l="0" t="0" r="0" b="0"/>
                  <wp:wrapSquare wrapText="bothSides"/>
                  <wp:docPr id="78" name="Picture 19" descr="Macintosh HD:Users:HossamMacbook:Desktop:Screen Shot 2017-05-04 at 11.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HossamMacbook:Desktop:Screen Shot 2017-05-04 at 11.22.22.png"/>
                          <pic:cNvPicPr>
                            <a:picLocks noChangeAspect="1" noChangeArrowheads="1"/>
                          </pic:cNvPicPr>
                        </pic:nvPicPr>
                        <pic:blipFill>
                          <a:blip r:embed="rId12">
                            <a:extLst>
                              <a:ext uri="{28A0092B-C50C-407E-A947-70E740481C1C}">
                                <a14:useLocalDpi xmlns:a14="http://schemas.microsoft.com/office/drawing/2010/main" val="0"/>
                              </a:ext>
                            </a:extLst>
                          </a:blip>
                          <a:srcRect t="17204" r="5934"/>
                          <a:stretch>
                            <a:fillRect/>
                          </a:stretch>
                        </pic:blipFill>
                        <pic:spPr bwMode="auto">
                          <a:xfrm>
                            <a:off x="0" y="0"/>
                            <a:ext cx="4000500" cy="20085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62394" w:rsidRPr="00E24FBC" w14:paraId="33A571D6" w14:textId="77777777" w:rsidTr="00162394">
        <w:trPr>
          <w:trHeight w:val="94"/>
        </w:trPr>
        <w:tc>
          <w:tcPr>
            <w:tcW w:w="9242" w:type="dxa"/>
            <w:shd w:val="clear" w:color="auto" w:fill="auto"/>
          </w:tcPr>
          <w:p w14:paraId="293CA15E" w14:textId="77777777" w:rsidR="00162394" w:rsidRPr="00E24FBC" w:rsidRDefault="00162394" w:rsidP="00162394">
            <w:pPr>
              <w:spacing w:line="276" w:lineRule="auto"/>
              <w:rPr>
                <w:rStyle w:val="IntenseEmphasis"/>
              </w:rPr>
            </w:pPr>
          </w:p>
          <w:p w14:paraId="16075DC8" w14:textId="77777777" w:rsidR="00162394" w:rsidRPr="00E24FBC" w:rsidRDefault="00162394" w:rsidP="00162394">
            <w:pPr>
              <w:spacing w:line="276" w:lineRule="auto"/>
              <w:rPr>
                <w:noProof/>
                <w:lang w:val="en-US"/>
              </w:rPr>
            </w:pPr>
            <w:r w:rsidRPr="00E24FBC">
              <w:rPr>
                <w:rStyle w:val="IntenseEmphasis"/>
              </w:rPr>
              <w:t xml:space="preserve">Figure 1.1: </w:t>
            </w:r>
            <w:r w:rsidRPr="00E24FBC">
              <w:rPr>
                <w:rStyle w:val="IntenseEmphasis"/>
                <w:b w:val="0"/>
              </w:rPr>
              <w:t>Microsomal electron transport chain. Electron m</w:t>
            </w:r>
            <w:r w:rsidRPr="0077038C">
              <w:t xml:space="preserve">ovement </w:t>
            </w:r>
            <w:r w:rsidR="0077038C" w:rsidRPr="0077038C">
              <w:t>through the CPR</w:t>
            </w:r>
            <w:r w:rsidR="0077038C">
              <w:t xml:space="preserve"> </w:t>
            </w:r>
            <w:r w:rsidRPr="0077038C">
              <w:t>from the NADPH to the microsomal monooxygenase is shown</w:t>
            </w:r>
            <w:r w:rsidRPr="00E24FBC">
              <w:rPr>
                <w:rStyle w:val="IntenseEmphasis"/>
                <w:b w:val="0"/>
              </w:rPr>
              <w:t xml:space="preserve"> in red.</w:t>
            </w:r>
          </w:p>
        </w:tc>
      </w:tr>
    </w:tbl>
    <w:p w14:paraId="6D0CF0B6" w14:textId="77777777" w:rsidR="00E575F8" w:rsidRDefault="00E575F8" w:rsidP="002E50AB"/>
    <w:p w14:paraId="247B6B62" w14:textId="77777777" w:rsidR="00BC45A9" w:rsidRDefault="007D7F91" w:rsidP="002E50AB">
      <w:r>
        <w:lastRenderedPageBreak/>
        <w:t xml:space="preserve">The vital importance of this group of enzymes is highlighted by their broad functionality </w:t>
      </w:r>
      <w:r w:rsidR="00A166EB">
        <w:t>in many physiological processes,</w:t>
      </w:r>
      <w:r w:rsidR="002D5A3E">
        <w:t xml:space="preserve"> including </w:t>
      </w:r>
      <w:r w:rsidR="0059070C">
        <w:t xml:space="preserve">an </w:t>
      </w:r>
      <w:r w:rsidR="002D5A3E" w:rsidRPr="00D91266">
        <w:t>essential role in steroid synthesis</w:t>
      </w:r>
      <w:r w:rsidR="002D5A3E">
        <w:t>,</w:t>
      </w:r>
      <w:r w:rsidR="002D5A3E" w:rsidRPr="00D91266">
        <w:t xml:space="preserve"> including vitamin metabolism </w:t>
      </w:r>
      <w:r w:rsidR="002D5A3E" w:rsidRPr="00405C56">
        <w:t xml:space="preserve">and lipid metabolism </w:t>
      </w:r>
      <w:r w:rsidR="002D5A3E" w:rsidRPr="00405C56">
        <w:fldChar w:fldCharType="begin">
          <w:fldData xml:space="preserve">PEVuZE5vdGU+PENpdGU+PEF1dGhvcj5Qcm9zc2VyPC9BdXRob3I+PFllYXI+MjAwNDwvWWVhcj48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</w:fldData>
        </w:fldChar>
      </w:r>
      <w:r w:rsidR="000E7172">
        <w:instrText xml:space="preserve"> ADDIN EN.CITE </w:instrText>
      </w:r>
      <w:r w:rsidR="000E7172">
        <w:fldChar w:fldCharType="begin">
          <w:fldData xml:space="preserve">PEVuZE5vdGU+PENpdGU+PEF1dGhvcj5Qcm9zc2VyPC9BdXRob3I+PFllYXI+MjAwNDwvWWVhcj48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</w:fldData>
        </w:fldChar>
      </w:r>
      <w:r w:rsidR="000E7172">
        <w:instrText xml:space="preserve"> ADDIN EN.CITE.DATA </w:instrText>
      </w:r>
      <w:r w:rsidR="000E7172">
        <w:fldChar w:fldCharType="end"/>
      </w:r>
      <w:r w:rsidR="002D5A3E" w:rsidRPr="00405C56">
        <w:fldChar w:fldCharType="separate"/>
      </w:r>
      <w:r w:rsidR="000E7172">
        <w:rPr>
          <w:noProof/>
        </w:rPr>
        <w:t>(Prosser and Jones, 2004, Catharine Ross and Zolfaghari, 2011, Pinto and Cooper, 2014, Bishop-Bailey et al., 2014)</w:t>
      </w:r>
      <w:r w:rsidR="002D5A3E" w:rsidRPr="00405C56">
        <w:fldChar w:fldCharType="end"/>
      </w:r>
      <w:r w:rsidR="002D5A3E" w:rsidRPr="00405C56">
        <w:t>. T</w:t>
      </w:r>
      <w:r w:rsidRPr="00405C56">
        <w:t>he</w:t>
      </w:r>
      <w:r>
        <w:t xml:space="preserve"> </w:t>
      </w:r>
      <w:r w:rsidR="00850056">
        <w:t xml:space="preserve">importance of the </w:t>
      </w:r>
      <w:r w:rsidR="00A166EB">
        <w:t xml:space="preserve">role </w:t>
      </w:r>
      <w:r w:rsidR="00850056">
        <w:t>the microsomal monooxygenases</w:t>
      </w:r>
      <w:r>
        <w:t xml:space="preserve"> play in the metabolism of a large </w:t>
      </w:r>
      <w:r w:rsidR="00F37DC7">
        <w:t>number</w:t>
      </w:r>
      <w:r>
        <w:t xml:space="preserve"> of </w:t>
      </w:r>
      <w:r w:rsidR="00F37DC7">
        <w:t xml:space="preserve">diverse </w:t>
      </w:r>
      <w:r>
        <w:t>exogenous compounds</w:t>
      </w:r>
      <w:r w:rsidR="002D5A3E">
        <w:t xml:space="preserve"> </w:t>
      </w:r>
      <w:r w:rsidR="00850056">
        <w:t xml:space="preserve">for many </w:t>
      </w:r>
      <w:r w:rsidR="00C71506">
        <w:t>organisms</w:t>
      </w:r>
      <w:r w:rsidR="00850056">
        <w:t xml:space="preserve"> </w:t>
      </w:r>
      <w:r w:rsidR="002D5A3E">
        <w:t xml:space="preserve">is </w:t>
      </w:r>
      <w:r w:rsidR="00850056">
        <w:t>highlighted</w:t>
      </w:r>
      <w:r w:rsidR="002D5A3E">
        <w:t xml:space="preserve"> by their </w:t>
      </w:r>
      <w:r w:rsidR="00850056">
        <w:t xml:space="preserve">wide substrate specificity and their </w:t>
      </w:r>
      <w:r w:rsidR="002D5A3E">
        <w:t>pro</w:t>
      </w:r>
      <w:r w:rsidR="0059070C">
        <w:t xml:space="preserve">lific </w:t>
      </w:r>
      <w:r w:rsidR="00850056">
        <w:t>ability to metabolise many compounds</w:t>
      </w:r>
      <w:r>
        <w:t>.</w:t>
      </w:r>
      <w:r w:rsidR="00F37DC7">
        <w:t xml:space="preserve"> </w:t>
      </w:r>
      <w:r w:rsidR="00850056">
        <w:t>It is acknowledged that over 70</w:t>
      </w:r>
      <w:r w:rsidR="00F37DC7">
        <w:t>% of current drugs are metabolic targets of microsomal monooxygenase</w:t>
      </w:r>
      <w:r w:rsidR="002D5A3E">
        <w:t>s, t</w:t>
      </w:r>
      <w:r w:rsidR="00F37DC7">
        <w:t xml:space="preserve">he most active enzymes are CYP 1A2, 2C9, 2C19, 2D6 and 3A4, with CYP3A4 being responsible for </w:t>
      </w:r>
      <w:r w:rsidR="000A05D4">
        <w:t>around</w:t>
      </w:r>
      <w:r w:rsidR="00F37DC7">
        <w:t xml:space="preserve"> half of all microsomal monooxygenase mediated metabolic clearance </w:t>
      </w:r>
      <w:r w:rsidR="00405C56">
        <w:fldChar w:fldCharType="begin"/>
      </w:r>
      <w:r w:rsidR="006E429D">
        <w:instrText xml:space="preserve"> ADDIN EN.CITE &lt;EndNote&gt;&lt;Cite&gt;&lt;Author&gt;Rendic&lt;/Author&gt;&lt;Year&gt;2015&lt;/Year&gt;&lt;RecNum&gt;232&lt;/RecNum&gt;&lt;DisplayText&gt;(Rendic and Guengerich, 2015)&lt;/DisplayText&gt;&lt;record&gt;&lt;rec-number&gt;232&lt;/rec-number&gt;&lt;foreign-keys&gt;&lt;key app="EN" db-id="20wvzdpzptpvzkezwxnpdfpwtvdwz9rtxfe2" timestamp="1492499357"&gt;232&lt;/key&gt;&lt;/foreign-keys&gt;&lt;ref-type name="Journal Article"&gt;17&lt;/ref-type&gt;&lt;contributors&gt;&lt;authors&gt;&lt;author&gt;Rendic, S.&lt;/author&gt;&lt;author&gt;Guengerich, F. P.&lt;/author&gt;&lt;/authors&gt;&lt;/contributors&gt;&lt;auth-address&gt;University of Zagreb , Haulikova 6, HR 1000 Zagreb, Croatia.&amp;#xD;Department of Biochemistry and Center in Molecular Toxicology, Vanderbilt University School of Medicine , Nashville, Tennessee 37232-0146, United States.&lt;/auth-address&gt;&lt;titles&gt;&lt;title&gt;Survey of Human Oxidoreductases and Cytochrome P450 Enzymes Involved in the Metabolism of Xenobiotic and Natural Chemicals&lt;/title&gt;&lt;secondary-title&gt;Chem Res Toxicol&lt;/secondary-title&gt;&lt;/titles&gt;&lt;periodical&gt;&lt;full-title&gt;Chem Res Toxicol&lt;/full-title&gt;&lt;/periodical&gt;&lt;pages&gt;38-42&lt;/pages&gt;&lt;volume&gt;28&lt;/volume&gt;&lt;number&gt;1&lt;/number&gt;&lt;keywords&gt;&lt;keyword&gt;Biotransformation&lt;/keyword&gt;&lt;keyword&gt;Humans&lt;/keyword&gt;&lt;keyword&gt;Oxidoreductases/*metabolism&lt;/keyword&gt;&lt;keyword&gt;Xenobiotics/*metabolism&lt;/keyword&gt;&lt;/keywords&gt;&lt;dates&gt;&lt;year&gt;2015&lt;/year&gt;&lt;pub-dates&gt;&lt;date&gt;Jan 20&lt;/date&gt;&lt;/pub-dates&gt;&lt;/dates&gt;&lt;isbn&gt;1520-5010 (Electronic)&amp;#xD;0893-228X (Linking)&lt;/isbn&gt;&lt;accession-num&gt;25485457&lt;/accession-num&gt;&lt;urls&gt;&lt;related-urls&gt;&lt;url&gt;https://www.ncbi.nlm.nih.gov/pubmed/25485457&lt;/url&gt;&lt;/related-urls&gt;&lt;/urls&gt;&lt;custom2&gt;PMC4303333&lt;/custom2&gt;&lt;electronic-resource-num&gt;10.1021/tx500444e&lt;/electronic-resource-num&gt;&lt;/record&gt;&lt;/Cite&gt;&lt;/EndNote&gt;</w:instrText>
      </w:r>
      <w:r w:rsidR="00405C56">
        <w:fldChar w:fldCharType="separate"/>
      </w:r>
      <w:r w:rsidR="006E429D">
        <w:rPr>
          <w:noProof/>
        </w:rPr>
        <w:t>(Rendic and Guengerich, 2015)</w:t>
      </w:r>
      <w:r w:rsidR="00405C56">
        <w:fldChar w:fldCharType="end"/>
      </w:r>
      <w:r w:rsidR="00F37DC7">
        <w:t>.</w:t>
      </w:r>
    </w:p>
    <w:p w14:paraId="2DD34C6B" w14:textId="77777777" w:rsidR="00F37DC7" w:rsidRDefault="00F37DC7" w:rsidP="002E50AB"/>
    <w:p w14:paraId="1E277918" w14:textId="77777777" w:rsidR="006B4181" w:rsidRDefault="006B4181" w:rsidP="002E50AB">
      <w:pPr>
        <w:pStyle w:val="Heading3"/>
      </w:pPr>
      <w:bookmarkStart w:id="10" w:name="_Toc504580822"/>
      <w:r>
        <w:t>Cytochrome P450 3A4</w:t>
      </w:r>
      <w:bookmarkEnd w:id="10"/>
    </w:p>
    <w:p w14:paraId="6B5D477C" w14:textId="77777777" w:rsidR="009E6E7F" w:rsidRDefault="008C6F22" w:rsidP="002E50AB">
      <w:r>
        <w:t>CYP3A4</w:t>
      </w:r>
      <w:r w:rsidR="00F5641E">
        <w:t xml:space="preserve"> </w:t>
      </w:r>
      <w:r w:rsidR="000A05D4">
        <w:t>(</w:t>
      </w:r>
      <w:r w:rsidR="00F5641E">
        <w:t>EC</w:t>
      </w:r>
      <w:r w:rsidR="00F5641E" w:rsidRPr="00F5641E">
        <w:t xml:space="preserve"> 1.14.13.97</w:t>
      </w:r>
      <w:r>
        <w:t>)</w:t>
      </w:r>
      <w:r w:rsidR="00E43439">
        <w:t xml:space="preserve"> is </w:t>
      </w:r>
      <w:r w:rsidR="00F5641E">
        <w:t>one of the most studied members of the microsomal monooxygenases</w:t>
      </w:r>
      <w:r w:rsidR="0006036E">
        <w:t>.</w:t>
      </w:r>
      <w:r w:rsidR="00F5641E">
        <w:t xml:space="preserve"> </w:t>
      </w:r>
      <w:r w:rsidR="0006036E">
        <w:t xml:space="preserve">It is the most abundantly expressed cytochrome P450 in the human liver, the major site of drug metabolism, highlighting the </w:t>
      </w:r>
      <w:r w:rsidR="00F5641E">
        <w:t xml:space="preserve">prominent role </w:t>
      </w:r>
      <w:r w:rsidR="0006036E">
        <w:t>it plays</w:t>
      </w:r>
      <w:r w:rsidR="00F5641E">
        <w:t xml:space="preserve">. </w:t>
      </w:r>
      <w:r w:rsidR="00DA22F1">
        <w:t>A lot of research is being conducted to understand the structure of the enzyme and elucidate all the roles it plays in</w:t>
      </w:r>
      <w:r w:rsidR="005C324A">
        <w:t xml:space="preserve"> the metabolism</w:t>
      </w:r>
      <w:r w:rsidR="00DA22F1">
        <w:t xml:space="preserve"> of endogenous and exogenous compounds</w:t>
      </w:r>
      <w:r w:rsidR="005C324A">
        <w:t xml:space="preserve"> and removal of toxicity</w:t>
      </w:r>
      <w:r w:rsidR="00DA22F1">
        <w:t xml:space="preserve">.  </w:t>
      </w:r>
      <w:r w:rsidR="007E6C50">
        <w:t>Other members of the CYP3A family include, CYP3A5; a polymorphism that is only present in about 10-20 % of the population</w:t>
      </w:r>
      <w:r w:rsidR="0078017E">
        <w:t xml:space="preserve">, and CYP3A7; a variant with significant activity in foetuses, however most </w:t>
      </w:r>
      <w:r w:rsidR="0006036E">
        <w:t>activity is lost by adulthood</w:t>
      </w:r>
      <w:r w:rsidR="007B7EB8">
        <w:t xml:space="preserve"> </w:t>
      </w:r>
      <w:r w:rsidR="007B7EB8">
        <w:fldChar w:fldCharType="begin"/>
      </w:r>
      <w:r w:rsidR="006E429D">
        <w:instrText xml:space="preserve"> ADDIN EN.CITE &lt;EndNote&gt;&lt;Cite&gt;&lt;Author&gt;Guengerich&lt;/Author&gt;&lt;Year&gt;1999&lt;/Year&gt;&lt;RecNum&gt;233&lt;/RecNum&gt;&lt;DisplayText&gt;(Guengerich, 1999)&lt;/DisplayText&gt;&lt;record&gt;&lt;rec-number&gt;233&lt;/rec-number&gt;&lt;foreign-keys&gt;&lt;key app="EN" db-id="20wvzdpzptpvzkezwxnpdfpwtvdwz9rtxfe2" timestamp="1492499357"&gt;233&lt;/key&gt;&lt;/foreign-keys&gt;&lt;ref-type name="Journal Article"&gt;17&lt;/ref-type&gt;&lt;contributors&gt;&lt;authors&gt;&lt;author&gt;Guengerich, F. P.&lt;/author&gt;&lt;/authors&gt;&lt;/contributors&gt;&lt;auth-address&gt;Department of Biochemistry, Vanderbilt University School of Medicine, Nashville, Tennessee 37232, USA. guengerich@toxicology.mc.vanderbilt.edu&lt;/auth-address&gt;&lt;titles&gt;&lt;title&gt;Cytochrome P-450 3A4: regulation and role in drug metabolism&lt;/title&gt;&lt;secondary-title&gt;Annu Rev Pharmacol Toxicol&lt;/secondary-title&gt;&lt;/titles&gt;&lt;periodical&gt;&lt;full-title&gt;Annu Rev Pharmacol Toxicol&lt;/full-title&gt;&lt;/periodical&gt;&lt;pages&gt;1-17&lt;/pages&gt;&lt;volume&gt;39&lt;/volume&gt;&lt;keywords&gt;&lt;keyword&gt;Animals&lt;/keyword&gt;&lt;keyword&gt;Cytochrome P-450 CYP3A&lt;/keyword&gt;&lt;keyword&gt;Cytochrome P-450 Enzyme System/genetics/*metabolism&lt;/keyword&gt;&lt;keyword&gt;Gene Expression Regulation, Enzymologic&lt;/keyword&gt;&lt;keyword&gt;Humans&lt;/keyword&gt;&lt;keyword&gt;Mixed Function Oxygenases/genetics/*metabolism&lt;/keyword&gt;&lt;keyword&gt;Pharmaceutical Preparations/*metabolism&lt;/keyword&gt;&lt;/keywords&gt;&lt;dates&gt;&lt;year&gt;1999&lt;/year&gt;&lt;/dates&gt;&lt;isbn&gt;0362-1642 (Print)&amp;#xD;0362-1642 (Linking)&lt;/isbn&gt;&lt;accession-num&gt;10331074&lt;/accession-num&gt;&lt;urls&gt;&lt;related-urls&gt;&lt;url&gt;https://www.ncbi.nlm.nih.gov/pubmed/10331074&lt;/url&gt;&lt;/related-urls&gt;&lt;/urls&gt;&lt;electronic-resource-num&gt;10.1146/annurev.pharmtox.39.1.1&lt;/electronic-resource-num&gt;&lt;/record&gt;&lt;/Cite&gt;&lt;/EndNote&gt;</w:instrText>
      </w:r>
      <w:r w:rsidR="007B7EB8">
        <w:fldChar w:fldCharType="separate"/>
      </w:r>
      <w:r w:rsidR="006E429D">
        <w:rPr>
          <w:noProof/>
        </w:rPr>
        <w:t>(Guengerich, 1999)</w:t>
      </w:r>
      <w:r w:rsidR="007B7EB8">
        <w:fldChar w:fldCharType="end"/>
      </w:r>
      <w:r w:rsidR="0006036E">
        <w:t xml:space="preserve">. </w:t>
      </w:r>
    </w:p>
    <w:p w14:paraId="748C61F8" w14:textId="77777777" w:rsidR="00162394" w:rsidRDefault="00162394" w:rsidP="002E50AB"/>
    <w:p w14:paraId="48976619" w14:textId="77777777" w:rsidR="00096CD7" w:rsidRPr="008C6F22" w:rsidRDefault="00096CD7" w:rsidP="002E50AB"/>
    <w:p w14:paraId="7334A26C" w14:textId="77777777" w:rsidR="006B4181" w:rsidRDefault="006B4181" w:rsidP="002E50AB">
      <w:pPr>
        <w:pStyle w:val="Heading4"/>
      </w:pPr>
      <w:r>
        <w:lastRenderedPageBreak/>
        <w:t>Structure</w:t>
      </w:r>
    </w:p>
    <w:p w14:paraId="4548052A" w14:textId="77777777" w:rsidR="0006036E" w:rsidRDefault="00AF05A1" w:rsidP="002E50AB">
      <w:r>
        <w:t xml:space="preserve">The structure of CYP3A4, is similar to that of other members of microsomal monooxygenases (figure </w:t>
      </w:r>
      <w:r w:rsidR="000E7172">
        <w:t>1</w:t>
      </w:r>
      <w:r w:rsidR="00850056">
        <w:t>.</w:t>
      </w:r>
      <w:r>
        <w:t xml:space="preserve">2). Its N-terminus </w:t>
      </w:r>
      <w:r w:rsidR="00850056">
        <w:t>(amino acid residues: 2-22) c</w:t>
      </w:r>
      <w:r>
        <w:t xml:space="preserve">ontains a single membrane spanning </w:t>
      </w:r>
      <w:r w:rsidR="005873FC">
        <w:t>domain</w:t>
      </w:r>
      <w:r w:rsidR="00850056">
        <w:t>, which anchors the enzyme on the endoplasmic reticulum</w:t>
      </w:r>
      <w:r>
        <w:t xml:space="preserve">. The majority of the enzyme (amino acid residues: 22-503) forms the large cellular domain, containing </w:t>
      </w:r>
      <w:r w:rsidR="007E6C50">
        <w:t xml:space="preserve">the </w:t>
      </w:r>
      <w:r>
        <w:t>substrate</w:t>
      </w:r>
      <w:r w:rsidR="008766FD">
        <w:t xml:space="preserve"> binding pocket</w:t>
      </w:r>
      <w:r>
        <w:t xml:space="preserve"> and </w:t>
      </w:r>
      <w:r w:rsidR="007E6C50">
        <w:t xml:space="preserve">the metal iron of the </w:t>
      </w:r>
      <w:r>
        <w:t>heme</w:t>
      </w:r>
      <w:r w:rsidR="007E6C50">
        <w:t xml:space="preserve"> cofactor </w:t>
      </w:r>
      <w:r w:rsidR="008766FD">
        <w:t>binding site (amino acid residue: 442)</w:t>
      </w:r>
      <w:r>
        <w:t xml:space="preserve">. </w:t>
      </w:r>
      <w:r w:rsidR="00307A65">
        <w:t xml:space="preserve">Microsomal monooxygenases in general are </w:t>
      </w:r>
      <w:r w:rsidR="00121C1C">
        <w:t xml:space="preserve">translated with a leader sequence that is recognised </w:t>
      </w:r>
      <w:r w:rsidR="0006036E">
        <w:t xml:space="preserve">by cellular machinery </w:t>
      </w:r>
      <w:r w:rsidR="00121C1C">
        <w:t xml:space="preserve">for co-translational insertion into the endoplasmic reticulum membrane, followed by a stop signal to prevent the passage of the whole peptide across the membrane, leaving the large catalytic domain of the enzyme in the cytosol environment </w:t>
      </w:r>
      <w:r w:rsidR="00C172E3">
        <w:fldChar w:fldCharType="begin">
          <w:fldData xml:space="preserve">PEVuZE5vdGU+PENpdGU+PEF1dGhvcj5TYWthZ3VjaGk8L0F1dGhvcj48WWVhcj4xOTg0PC9ZZWFy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</w:fldData>
        </w:fldChar>
      </w:r>
      <w:r w:rsidR="006E429D">
        <w:instrText xml:space="preserve"> ADDIN EN.CITE </w:instrText>
      </w:r>
      <w:r w:rsidR="006E429D">
        <w:fldChar w:fldCharType="begin">
          <w:fldData xml:space="preserve">PEVuZE5vdGU+PENpdGU+PEF1dGhvcj5TYWthZ3VjaGk8L0F1dGhvcj48WWVhcj4xOTg0PC9ZZWFy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</w:fldData>
        </w:fldChar>
      </w:r>
      <w:r w:rsidR="006E429D">
        <w:instrText xml:space="preserve"> ADDIN EN.CITE.DATA </w:instrText>
      </w:r>
      <w:r w:rsidR="006E429D">
        <w:fldChar w:fldCharType="end"/>
      </w:r>
      <w:r w:rsidR="00C172E3">
        <w:fldChar w:fldCharType="separate"/>
      </w:r>
      <w:r w:rsidR="006E429D">
        <w:rPr>
          <w:noProof/>
        </w:rPr>
        <w:t>(Sakaguchi et al., 1984, Sakaguchi et al., 1987)</w:t>
      </w:r>
      <w:r w:rsidR="00C172E3">
        <w:fldChar w:fldCharType="end"/>
      </w:r>
      <w:r w:rsidR="00C172E3">
        <w:t>.</w:t>
      </w:r>
      <w:r w:rsidR="00121C1C">
        <w:t xml:space="preserve"> Microsomal monooxygenases also have </w:t>
      </w:r>
      <w:r w:rsidR="001D6AD4">
        <w:t xml:space="preserve">additional </w:t>
      </w:r>
      <w:r w:rsidR="00121C1C">
        <w:t>membrane interacting hydrophobic peptide sequences that can</w:t>
      </w:r>
      <w:r w:rsidR="004A2ED5">
        <w:t xml:space="preserve"> bind to the membrane surfaces </w:t>
      </w:r>
      <w:r w:rsidR="004A2ED5">
        <w:fldChar w:fldCharType="begin">
          <w:fldData xml:space="preserve">PEVuZE5vdGU+PENpdGU+PEF1dGhvcj5QZXJuZWNreTwvQXV0aG9yPjxZZWFyPjE5OTM8L1llYXI+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</w:fldData>
        </w:fldChar>
      </w:r>
      <w:r w:rsidR="006E429D">
        <w:instrText xml:space="preserve"> ADDIN EN.CITE </w:instrText>
      </w:r>
      <w:r w:rsidR="006E429D">
        <w:fldChar w:fldCharType="begin">
          <w:fldData xml:space="preserve">PEVuZE5vdGU+PENpdGU+PEF1dGhvcj5QZXJuZWNreTwvQXV0aG9yPjxZZWFyPjE5OTM8L1llYXI+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</w:fldData>
        </w:fldChar>
      </w:r>
      <w:r w:rsidR="006E429D">
        <w:instrText xml:space="preserve"> ADDIN EN.CITE.DATA </w:instrText>
      </w:r>
      <w:r w:rsidR="006E429D">
        <w:fldChar w:fldCharType="end"/>
      </w:r>
      <w:r w:rsidR="004A2ED5">
        <w:fldChar w:fldCharType="separate"/>
      </w:r>
      <w:r w:rsidR="006E429D">
        <w:rPr>
          <w:noProof/>
        </w:rPr>
        <w:t>(Pernecky et al., 1993, Williams et al., 2000)</w:t>
      </w:r>
      <w:r w:rsidR="004A2ED5">
        <w:fldChar w:fldCharType="end"/>
      </w:r>
      <w:r w:rsidR="00121C1C">
        <w:t>.</w:t>
      </w:r>
      <w:r w:rsidR="00044D5E">
        <w:t xml:space="preserve"> </w:t>
      </w:r>
    </w:p>
    <w:p w14:paraId="76FB06E1" w14:textId="77777777" w:rsidR="0006036E" w:rsidRPr="005C324A" w:rsidRDefault="0006036E" w:rsidP="002E50AB"/>
    <w:p w14:paraId="1743D1CA" w14:textId="77777777" w:rsidR="0006036E" w:rsidRDefault="0006036E" w:rsidP="002E50AB">
      <w:pPr>
        <w:pStyle w:val="Heading4"/>
        <w:numPr>
          <w:ilvl w:val="3"/>
          <w:numId w:val="19"/>
        </w:numPr>
      </w:pPr>
      <w:r>
        <w:t>Function</w:t>
      </w:r>
    </w:p>
    <w:p w14:paraId="1FD3E32A" w14:textId="77777777" w:rsidR="0026354F" w:rsidRDefault="004A2ED5" w:rsidP="002E50AB">
      <w:r>
        <w:t>CYP3A4</w:t>
      </w:r>
      <w:r w:rsidR="0006036E">
        <w:t xml:space="preserve"> is expressed by mammalian species, localized within the liver, gut (intestinal epithelium, bile duct, gastric epithelium), prostate and brain </w:t>
      </w:r>
      <w:r>
        <w:fldChar w:fldCharType="begin">
          <w:fldData xml:space="preserve">PEVuZE5vdGU+PENpdGU+PEF1dGhvcj5MYWNyb2l4PC9BdXRob3I+PFllYXI+MTk5NzwvWWVhcj48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</w:fldData>
        </w:fldChar>
      </w:r>
      <w:r w:rsidR="000E7172">
        <w:instrText xml:space="preserve"> ADDIN EN.CITE </w:instrText>
      </w:r>
      <w:r w:rsidR="000E7172">
        <w:fldChar w:fldCharType="begin">
          <w:fldData xml:space="preserve">PEVuZE5vdGU+PENpdGU+PEF1dGhvcj5MYWNyb2l4PC9BdXRob3I+PFllYXI+MTk5NzwvWWVhcj48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</w:fldData>
        </w:fldChar>
      </w:r>
      <w:r w:rsidR="000E7172">
        <w:instrText xml:space="preserve"> ADDIN EN.CITE.DATA </w:instrText>
      </w:r>
      <w:r w:rsidR="000E7172">
        <w:fldChar w:fldCharType="end"/>
      </w:r>
      <w:r>
        <w:fldChar w:fldCharType="separate"/>
      </w:r>
      <w:r w:rsidR="000E7172">
        <w:rPr>
          <w:noProof/>
        </w:rPr>
        <w:t>(Lacroix et al., 1997, Thummel, 2007, Dutheil et al., 2008)</w:t>
      </w:r>
      <w:r>
        <w:fldChar w:fldCharType="end"/>
      </w:r>
      <w:r w:rsidR="0006036E">
        <w:t xml:space="preserve">. Its expression is induced by glucocorticoids and some drug targets such as </w:t>
      </w:r>
      <w:r w:rsidR="0006036E" w:rsidRPr="004E469F">
        <w:t>rifampicin</w:t>
      </w:r>
      <w:r w:rsidR="0006036E">
        <w:t xml:space="preserve"> and phenytoin</w:t>
      </w:r>
      <w:r w:rsidR="003D35B8">
        <w:t xml:space="preserve"> </w:t>
      </w:r>
      <w:r w:rsidR="003D35B8">
        <w:fldChar w:fldCharType="begin">
          <w:fldData xml:space="preserve">PEVuZE5vdGU+PENpdGU+PEF1dGhvcj5HdWVuZ2VyaWNoPC9BdXRob3I+PFllYXI+MTk5OTwvWWVh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==
</w:fldData>
        </w:fldChar>
      </w:r>
      <w:r w:rsidR="006E429D">
        <w:instrText xml:space="preserve"> ADDIN EN.CITE </w:instrText>
      </w:r>
      <w:r w:rsidR="006E429D">
        <w:fldChar w:fldCharType="begin">
          <w:fldData xml:space="preserve">PEVuZE5vdGU+PENpdGU+PEF1dGhvcj5HdWVuZ2VyaWNoPC9BdXRob3I+PFllYXI+MTk5OTwvWWVh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==
</w:fldData>
        </w:fldChar>
      </w:r>
      <w:r w:rsidR="006E429D">
        <w:instrText xml:space="preserve"> ADDIN EN.CITE.DATA </w:instrText>
      </w:r>
      <w:r w:rsidR="006E429D">
        <w:fldChar w:fldCharType="end"/>
      </w:r>
      <w:r w:rsidR="003D35B8">
        <w:fldChar w:fldCharType="separate"/>
      </w:r>
      <w:r w:rsidR="006E429D">
        <w:rPr>
          <w:noProof/>
        </w:rPr>
        <w:t>(Guengerich, 1999, Zhou, 2008)</w:t>
      </w:r>
      <w:r w:rsidR="003D35B8">
        <w:fldChar w:fldCharType="end"/>
      </w:r>
      <w:r w:rsidR="0006036E">
        <w:t xml:space="preserve">. Its catalytic substrate specificity is very broad, even when compared to most </w:t>
      </w:r>
      <w:r w:rsidR="00932038">
        <w:t xml:space="preserve">cytochrome P450 </w:t>
      </w:r>
      <w:r w:rsidR="0006036E">
        <w:t>enzymes. Its range of substrates ranges from the small (~150 M</w:t>
      </w:r>
      <w:r w:rsidR="0006036E" w:rsidRPr="00DA22F1">
        <w:rPr>
          <w:vertAlign w:val="subscript"/>
        </w:rPr>
        <w:t>r</w:t>
      </w:r>
      <w:r w:rsidR="0006036E">
        <w:t xml:space="preserve"> </w:t>
      </w:r>
      <w:r w:rsidR="0006036E" w:rsidRPr="00DA22F1">
        <w:rPr>
          <w:i/>
        </w:rPr>
        <w:t>e.g.</w:t>
      </w:r>
      <w:r w:rsidR="0006036E">
        <w:t xml:space="preserve"> acetaminophen) to the larger compounds (~1200 M</w:t>
      </w:r>
      <w:r w:rsidR="0006036E" w:rsidRPr="00DA22F1">
        <w:rPr>
          <w:vertAlign w:val="subscript"/>
        </w:rPr>
        <w:t>r</w:t>
      </w:r>
      <w:r w:rsidR="0006036E">
        <w:t xml:space="preserve"> </w:t>
      </w:r>
      <w:r w:rsidR="0006036E" w:rsidRPr="00DA22F1">
        <w:rPr>
          <w:i/>
        </w:rPr>
        <w:t xml:space="preserve">e.g. </w:t>
      </w:r>
      <w:r w:rsidR="0006036E">
        <w:t>cyclosporin A). A small selection of CYP3A4 substrates,</w:t>
      </w:r>
      <w:r w:rsidR="001F0DC0">
        <w:t xml:space="preserve"> and expression</w:t>
      </w:r>
      <w:r w:rsidR="0006036E">
        <w:t xml:space="preserve"> inducers and inhibitors have been presented in table </w:t>
      </w:r>
      <w:r w:rsidR="00147FD8">
        <w:t>1</w:t>
      </w:r>
      <w:r w:rsidR="001D6AD4">
        <w:t>.2.</w:t>
      </w:r>
      <w:r w:rsidR="0006036E">
        <w:t xml:space="preserve"> The </w:t>
      </w:r>
      <w:r w:rsidR="001D6AD4">
        <w:t xml:space="preserve">cellular </w:t>
      </w:r>
      <w:r w:rsidR="0006036E">
        <w:t xml:space="preserve">metabolic pathways of CYP3A4 </w:t>
      </w:r>
      <w:r w:rsidR="0006036E">
        <w:lastRenderedPageBreak/>
        <w:t>include C- and N-dealkylation, C-hydroxylation, deha</w:t>
      </w:r>
      <w:r w:rsidR="00E575F8">
        <w:t xml:space="preserve">logenation, and nitroreduction </w:t>
      </w:r>
      <w:r w:rsidR="00E575F8">
        <w:fldChar w:fldCharType="begin"/>
      </w:r>
      <w:r w:rsidR="006E429D">
        <w:instrText xml:space="preserve"> ADDIN EN.CITE &lt;EndNote&gt;&lt;Cite&gt;&lt;Author&gt;Li&lt;/Author&gt;&lt;Year&gt;1995&lt;/Year&gt;&lt;RecNum&gt;242&lt;/RecNum&gt;&lt;DisplayText&gt;(Li et al., 1995)&lt;/DisplayText&gt;&lt;record&gt;&lt;rec-number&gt;242&lt;/rec-number&gt;&lt;foreign-keys&gt;&lt;key app="EN" db-id="20wvzdpzptpvzkezwxnpdfpwtvdwz9rtxfe2" timestamp="1492499358"&gt;242&lt;/key&gt;&lt;/foreign-keys&gt;&lt;ref-type name="Journal Article"&gt;17&lt;/ref-type&gt;&lt;contributors&gt;&lt;authors&gt;&lt;author&gt;Li, A. P.&lt;/author&gt;&lt;author&gt;Kaminski, D. L.&lt;/author&gt;&lt;author&gt;Rasmussen, A.&lt;/author&gt;&lt;/authors&gt;&lt;/contributors&gt;&lt;auth-address&gt;Surgical Research Institute, St. Louis University Health Sciences Center, MO 63167, USA.&lt;/auth-address&gt;&lt;titles&gt;&lt;title&gt;Substrates of human hepatic cytochrome P450 3A4&lt;/title&gt;&lt;secondary-title&gt;Toxicology&lt;/secondary-title&gt;&lt;/titles&gt;&lt;periodical&gt;&lt;full-title&gt;Toxicology&lt;/full-title&gt;&lt;/periodical&gt;&lt;pages&gt;1-8&lt;/pages&gt;&lt;volume&gt;104&lt;/volume&gt;&lt;number&gt;1-3&lt;/number&gt;&lt;keywords&gt;&lt;keyword&gt;Biotransformation&lt;/keyword&gt;&lt;keyword&gt;Cells, Cultured&lt;/keyword&gt;&lt;keyword&gt;Cytochrome P-450 CYP3A&lt;/keyword&gt;&lt;keyword&gt;Cytochrome P-450 Enzyme System/*metabolism&lt;/keyword&gt;&lt;keyword&gt;Enzyme Induction/drug effects&lt;/keyword&gt;&lt;keyword&gt;Enzyme Inhibitors/metabolism&lt;/keyword&gt;&lt;keyword&gt;Humans&lt;/keyword&gt;&lt;keyword&gt;Hydroxylation&lt;/keyword&gt;&lt;keyword&gt;Liver/cytology/drug effects/*enzymology&lt;/keyword&gt;&lt;keyword&gt;Microsomes, Liver/enzymology&lt;/keyword&gt;&lt;keyword&gt;Mixed Function Oxygenases/*metabolism&lt;/keyword&gt;&lt;keyword&gt;Oxidation-Reduction&lt;/keyword&gt;&lt;keyword&gt;Structure-Activity Relationship&lt;/keyword&gt;&lt;keyword&gt;Substrate Specificity&lt;/keyword&gt;&lt;keyword&gt;Xenobiotics/metabolism/toxicity&lt;/keyword&gt;&lt;/keywords&gt;&lt;dates&gt;&lt;year&gt;1995&lt;/year&gt;&lt;pub-dates&gt;&lt;date&gt;Dec 15&lt;/date&gt;&lt;/pub-dates&gt;&lt;/dates&gt;&lt;isbn&gt;0300-483X (Print)&amp;#xD;0300-483X (Linking)&lt;/isbn&gt;&lt;accession-num&gt;8560487&lt;/accession-num&gt;&lt;urls&gt;&lt;related-urls&gt;&lt;url&gt;https://www.ncbi.nlm.nih.gov/pubmed/8560487&lt;/url&gt;&lt;/related-urls&gt;&lt;/urls&gt;&lt;/record&gt;&lt;/Cite&gt;&lt;/EndNote&gt;</w:instrText>
      </w:r>
      <w:r w:rsidR="00E575F8">
        <w:fldChar w:fldCharType="separate"/>
      </w:r>
      <w:r w:rsidR="006E429D">
        <w:rPr>
          <w:noProof/>
        </w:rPr>
        <w:t>(Li et al., 1995)</w:t>
      </w:r>
      <w:r w:rsidR="00E575F8">
        <w:fldChar w:fldCharType="end"/>
      </w:r>
      <w:r w:rsidR="0006036E">
        <w:t>.</w:t>
      </w:r>
    </w:p>
    <w:p w14:paraId="1EBE7F40" w14:textId="77777777" w:rsidR="00882FC3" w:rsidRDefault="00B71726" w:rsidP="00B71726">
      <w:r>
        <w:t xml:space="preserve">    </w:t>
      </w:r>
    </w:p>
    <w:tbl>
      <w:tblPr>
        <w:tblW w:w="0" w:type="auto"/>
        <w:tblLook w:val="04A0" w:firstRow="1" w:lastRow="0" w:firstColumn="1" w:lastColumn="0" w:noHBand="0" w:noVBand="1"/>
      </w:tblPr>
      <w:tblGrid>
        <w:gridCol w:w="9026"/>
      </w:tblGrid>
      <w:tr w:rsidR="007E6C50" w:rsidRPr="00E24FBC" w14:paraId="4E7D5199" w14:textId="77777777" w:rsidTr="00162394">
        <w:trPr>
          <w:trHeight w:val="5328"/>
        </w:trPr>
        <w:tc>
          <w:tcPr>
            <w:tcW w:w="9242" w:type="dxa"/>
          </w:tcPr>
          <w:p w14:paraId="0D248E8C" w14:textId="77777777" w:rsidR="007E6C50" w:rsidRPr="00E24FBC" w:rsidRDefault="00273651" w:rsidP="002E50AB">
            <w:r>
              <w:rPr>
                <w:noProof/>
              </w:rPr>
              <mc:AlternateContent>
                <mc:Choice Requires="wpg">
                  <w:drawing>
                    <wp:inline distT="0" distB="0" distL="0" distR="0" wp14:anchorId="71B0EF36" wp14:editId="2BD5DDDC">
                      <wp:extent cx="5848350" cy="3429000"/>
                      <wp:effectExtent l="0" t="0" r="0" b="0"/>
                      <wp:docPr id="57"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48350" cy="3429000"/>
                                <a:chOff x="0" y="0"/>
                                <a:chExt cx="5848350" cy="3429000"/>
                              </a:xfrm>
                            </wpg:grpSpPr>
                            <wpg:grpSp>
                              <wpg:cNvPr id="59" name="Group 29"/>
                              <wpg:cNvGrpSpPr/>
                              <wpg:grpSpPr>
                                <a:xfrm>
                                  <a:off x="0" y="0"/>
                                  <a:ext cx="5848350" cy="3429000"/>
                                  <a:chOff x="0" y="0"/>
                                  <a:chExt cx="5848350" cy="3429000"/>
                                </a:xfrm>
                              </wpg:grpSpPr>
                              <pic:pic xmlns:pic="http://schemas.openxmlformats.org/drawingml/2006/picture">
                                <pic:nvPicPr>
                                  <pic:cNvPr id="61" name="Picture 30" descr="http://wlab.ethz.ch/protter/create?up=P08684&amp;nterm=intra&amp;tm=2-22,&amp;mc=lightslategray&amp;lc=blue&amp;tml=none&amp;numbers&amp;legend&amp;n:signal%20peptide,s:diamond,fc:red,bc:red=UP.SIGNAL&amp;n:disulfide%20bonds,s:box,fc:greenyellow,bc:greenyellow=UP.DISULFID&amp;n:variants,s:diamond,fc:orange,bc:orange=UP.VARIANT&amp;n:PTMs,s:box,fc:forestgreen,bc:forestgreen=UP.CARBOHYD,UP.MOD_RES&amp;format=png"/>
                                  <pic:cNvPicPr>
                                    <a:picLocks noChangeAspect="1" noChangeArrowheads="1"/>
                                  </pic:cNvPicPr>
                                </pic:nvPicPr>
                                <pic:blipFill rotWithShape="1">
                                  <a:blip r:embed="rId13">
                                    <a:extLst>
                                      <a:ext uri="{28A0092B-C50C-407E-A947-70E740481C1C}">
                                        <a14:useLocalDpi xmlns:a14="http://schemas.microsoft.com/office/drawing/2010/main" val="0"/>
                                      </a:ext>
                                    </a:extLst>
                                  </a:blip>
                                  <a:srcRect l="1" r="17056" b="10448"/>
                                  <a:stretch/>
                                </pic:blipFill>
                                <pic:spPr bwMode="auto">
                                  <a:xfrm>
                                    <a:off x="0" y="0"/>
                                    <a:ext cx="5848350" cy="3429000"/>
                                  </a:xfrm>
                                  <a:prstGeom prst="rect">
                                    <a:avLst/>
                                  </a:prstGeom>
                                  <a:noFill/>
                                  <a:extLst>
                                    <a:ext uri="{909E8E84-426E-40dd-AFC4-6F175D3DCCD1}"/>
                                  </a:extLst>
                                </pic:spPr>
                              </pic:pic>
                              <pic:pic xmlns:pic="http://schemas.openxmlformats.org/drawingml/2006/picture">
                                <pic:nvPicPr>
                                  <pic:cNvPr id="63" name="Picture 31" descr="http://wlab.ethz.ch/protter/create?up=P08684&amp;nterm=intra&amp;tm=2-22,&amp;mc=lightslategray&amp;lc=blue&amp;tml=none&amp;numbers&amp;legend&amp;n:signal%20peptide,s:diamond,fc:red,bc:red=UP.SIGNAL&amp;n:disulfide%20bonds,s:box,fc:greenyellow,bc:greenyellow=UP.DISULFID&amp;n:variants,s:diamond,fc:orange,bc:orange=UP.VARIANT&amp;n:PTMs,s:box,fc:forestgreen,bc:forestgreen=UP.CARBOHYD,UP.MOD_RES&amp;format=png"/>
                                  <pic:cNvPicPr>
                                    <a:picLocks noChangeAspect="1" noChangeArrowheads="1"/>
                                  </pic:cNvPicPr>
                                </pic:nvPicPr>
                                <pic:blipFill rotWithShape="1">
                                  <a:blip r:embed="rId13">
                                    <a:extLst>
                                      <a:ext uri="{28A0092B-C50C-407E-A947-70E740481C1C}">
                                        <a14:useLocalDpi xmlns:a14="http://schemas.microsoft.com/office/drawing/2010/main" val="0"/>
                                      </a:ext>
                                    </a:extLst>
                                  </a:blip>
                                  <a:srcRect l="81734" t="5403" r="5162" b="91627"/>
                                  <a:stretch/>
                                </pic:blipFill>
                                <pic:spPr bwMode="auto">
                                  <a:xfrm>
                                    <a:off x="986626" y="2248446"/>
                                    <a:ext cx="923926" cy="113754"/>
                                  </a:xfrm>
                                  <a:prstGeom prst="rect">
                                    <a:avLst/>
                                  </a:prstGeom>
                                  <a:noFill/>
                                  <a:extLst>
                                    <a:ext uri="{909E8E84-426E-40dd-AFC4-6F175D3DCCD1}"/>
                                  </a:extLst>
                                </pic:spPr>
                              </pic:pic>
                              <wps:wsp>
                                <wps:cNvPr id="64" name="Rectangle 64"/>
                                <wps:cNvSpPr/>
                                <wps:spPr>
                                  <a:xfrm>
                                    <a:off x="5367754" y="3190874"/>
                                    <a:ext cx="428625" cy="16192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65" name="Rectangle 65"/>
                                <wps:cNvSpPr/>
                                <wps:spPr>
                                  <a:xfrm>
                                    <a:off x="123427" y="2480052"/>
                                    <a:ext cx="428625" cy="16192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66" name="TextBox 8"/>
                                <wps:cNvSpPr txBox="1"/>
                                <wps:spPr>
                                  <a:xfrm>
                                    <a:off x="3399355" y="2809874"/>
                                    <a:ext cx="1703070" cy="444500"/>
                                  </a:xfrm>
                                  <a:prstGeom prst="rect">
                                    <a:avLst/>
                                  </a:prstGeom>
                                  <a:noFill/>
                                </wps:spPr>
                                <wps:txbx>
                                  <w:txbxContent>
                                    <w:p w14:paraId="0E84710D" w14:textId="77777777" w:rsidR="006962C2" w:rsidRPr="00897E6A" w:rsidRDefault="006962C2" w:rsidP="002E50AB">
                                      <w:pPr>
                                        <w:pStyle w:val="NormalWeb"/>
                                        <w:rPr>
                                          <w:b/>
                                        </w:rPr>
                                      </w:pPr>
                                      <w:r w:rsidRPr="00897E6A">
                                        <w:rPr>
                                          <w:b/>
                                          <w:lang w:val="en-US"/>
                                        </w:rPr>
                                        <w:t>Endoplasmic reticulum</w:t>
                                      </w:r>
                                    </w:p>
                                  </w:txbxContent>
                                </wps:txbx>
                                <wps:bodyPr wrap="none" rtlCol="0">
                                  <a:spAutoFit/>
                                </wps:bodyPr>
                              </wps:wsp>
                            </wpg:grpSp>
                            <wps:wsp>
                              <wps:cNvPr id="77" name="TextBox 11"/>
                              <wps:cNvSpPr txBox="1"/>
                              <wps:spPr>
                                <a:xfrm>
                                  <a:off x="1218439" y="2197601"/>
                                  <a:ext cx="1228725" cy="444500"/>
                                </a:xfrm>
                                <a:prstGeom prst="rect">
                                  <a:avLst/>
                                </a:prstGeom>
                                <a:solidFill>
                                  <a:sysClr val="window" lastClr="FFFFFF"/>
                                </a:solidFill>
                              </wps:spPr>
                              <wps:txbx>
                                <w:txbxContent>
                                  <w:p w14:paraId="1AC4A290" w14:textId="77777777" w:rsidR="006962C2" w:rsidRPr="00897E6A" w:rsidRDefault="006962C2" w:rsidP="002E50AB">
                                    <w:pPr>
                                      <w:pStyle w:val="NormalWeb"/>
                                      <w:rPr>
                                        <w:b/>
                                      </w:rPr>
                                    </w:pPr>
                                    <w:r w:rsidRPr="00897E6A">
                                      <w:rPr>
                                        <w:b/>
                                        <w:lang w:val="en-US"/>
                                      </w:rPr>
                                      <w:t>Variants</w:t>
                                    </w:r>
                                  </w:p>
                                </w:txbxContent>
                              </wps:txbx>
                              <wps:bodyPr wrap="square" rtlCol="0">
                                <a:spAutoFit/>
                              </wps:bodyPr>
                            </wps:wsp>
                          </wpg:wgp>
                        </a:graphicData>
                      </a:graphic>
                    </wp:inline>
                  </w:drawing>
                </mc:Choice>
                <mc:Fallback>
                  <w:pict>
                    <v:group w14:anchorId="71B0EF36" id="Group 14" o:spid="_x0000_s1026" style="width:460.5pt;height:270pt;mso-position-horizontal-relative:char;mso-position-vertical-relative:line" coordsize="58483,34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">
                      <v:group id="Group 29" o:spid="_x0000_s1027" style="position:absolute;width:58483;height:34290" coordsize="58483,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8" type="#_x0000_t75" alt="http://wlab.ethz.ch/protter/create?up=P08684&amp;nterm=intra&amp;tm=2-22,&amp;mc=lightslategray&amp;lc=blue&amp;tml=none&amp;numbers&amp;legend&amp;n:signal%20peptide,s:diamond,fc:red,bc:red=UP.SIGNAL&amp;n:disulfide%20bonds,s:box,fc:greenyellow,bc:greenyellow=UP.DISULFID&amp;n:variants,s:diamond,fc:orange,bc:orange=UP.VARIANT&amp;n:PTMs,s:box,fc:forestgreen,bc:forestgreen=UP.CARBOHYD,UP.MOD_RES&amp;format=png" style="position:absolute;width:58483;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">
                          <v:imagedata r:id="rId14" o:title="forestgreen=UP.CARBOHYD,UP" cropbottom="6847f" cropleft="1f" cropright="11178f"/>
                        </v:shape>
                        <v:shape id="Picture 31" o:spid="_x0000_s1029" type="#_x0000_t75" alt="http://wlab.ethz.ch/protter/create?up=P08684&amp;nterm=intra&amp;tm=2-22,&amp;mc=lightslategray&amp;lc=blue&amp;tml=none&amp;numbers&amp;legend&amp;n:signal%20peptide,s:diamond,fc:red,bc:red=UP.SIGNAL&amp;n:disulfide%20bonds,s:box,fc:greenyellow,bc:greenyellow=UP.DISULFID&amp;n:variants,s:diamond,fc:orange,bc:orange=UP.VARIANT&amp;n:PTMs,s:box,fc:forestgreen,bc:forestgreen=UP.CARBOHYD,UP.MOD_RES&amp;format=png" style="position:absolute;left:9866;top:22484;width:9239;height:1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">
                          <v:imagedata r:id="rId14" o:title="forestgreen=UP.CARBOHYD,UP" croptop="3541f" cropbottom="60049f" cropleft="53565f" cropright="3383f"/>
                        </v:shape>
                        <v:rect id="Rectangle 64" o:spid="_x0000_s1030" style="position:absolute;left:53677;top:31908;width:4286;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" fillcolor="window" strokecolor="window" strokeweight="1pt"/>
                        <v:rect id="Rectangle 65" o:spid="_x0000_s1031" style="position:absolute;left:1234;top:24800;width:4286;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" fillcolor="window" strokecolor="window" strokeweight="1pt"/>
                        <v:shapetype id="_x0000_t202" coordsize="21600,21600" o:spt="202" path="m,l,21600r21600,l21600,xe">
                          <v:stroke joinstyle="miter"/>
                          <v:path gradientshapeok="t" o:connecttype="rect"/>
                        </v:shapetype>
                        <v:shape id="TextBox 8" o:spid="_x0000_s1032" type="#_x0000_t202" style="position:absolute;left:33993;top:28098;width:17031;height:44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" filled="f" stroked="f">
                          <v:textbox style="mso-fit-shape-to-text:t">
                            <w:txbxContent>
                              <w:p w14:paraId="0E84710D" w14:textId="77777777" w:rsidR="006962C2" w:rsidRPr="00897E6A" w:rsidRDefault="006962C2" w:rsidP="002E50AB">
                                <w:pPr>
                                  <w:pStyle w:val="NormalWeb"/>
                                  <w:rPr>
                                    <w:b/>
                                  </w:rPr>
                                </w:pPr>
                                <w:r w:rsidRPr="00897E6A">
                                  <w:rPr>
                                    <w:b/>
                                    <w:lang w:val="en-US"/>
                                  </w:rPr>
                                  <w:t>Endoplasmic reticulum</w:t>
                                </w:r>
                              </w:p>
                            </w:txbxContent>
                          </v:textbox>
                        </v:shape>
                      </v:group>
                      <v:shape id="TextBox 11" o:spid="_x0000_s1033" type="#_x0000_t202" style="position:absolute;left:12184;top:21976;width:12287;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" fillcolor="window" stroked="f">
                        <v:textbox style="mso-fit-shape-to-text:t">
                          <w:txbxContent>
                            <w:p w14:paraId="1AC4A290" w14:textId="77777777" w:rsidR="006962C2" w:rsidRPr="00897E6A" w:rsidRDefault="006962C2" w:rsidP="002E50AB">
                              <w:pPr>
                                <w:pStyle w:val="NormalWeb"/>
                                <w:rPr>
                                  <w:b/>
                                </w:rPr>
                              </w:pPr>
                              <w:r w:rsidRPr="00897E6A">
                                <w:rPr>
                                  <w:b/>
                                  <w:lang w:val="en-US"/>
                                </w:rPr>
                                <w:t>Variants</w:t>
                              </w:r>
                            </w:p>
                          </w:txbxContent>
                        </v:textbox>
                      </v:shape>
                      <w10:anchorlock/>
                    </v:group>
                  </w:pict>
                </mc:Fallback>
              </mc:AlternateContent>
            </w:r>
          </w:p>
        </w:tc>
      </w:tr>
      <w:tr w:rsidR="00162394" w:rsidRPr="00E24FBC" w14:paraId="5EA8352B" w14:textId="77777777" w:rsidTr="00162394">
        <w:tc>
          <w:tcPr>
            <w:tcW w:w="9242" w:type="dxa"/>
          </w:tcPr>
          <w:p w14:paraId="38B03206" w14:textId="77777777" w:rsidR="00162394" w:rsidRPr="00E24FBC" w:rsidRDefault="00162394" w:rsidP="00162394">
            <w:pPr>
              <w:spacing w:line="276" w:lineRule="auto"/>
              <w:rPr>
                <w:rStyle w:val="IntenseEmphasis"/>
              </w:rPr>
            </w:pPr>
            <w:bookmarkStart w:id="11" w:name="_Hlk481867978"/>
          </w:p>
          <w:p w14:paraId="5A7BE90B" w14:textId="77777777" w:rsidR="00162394" w:rsidRPr="00E24FBC" w:rsidRDefault="00162394" w:rsidP="00162394">
            <w:pPr>
              <w:spacing w:line="276" w:lineRule="auto"/>
              <w:rPr>
                <w:b/>
              </w:rPr>
            </w:pPr>
            <w:r w:rsidRPr="00E24FBC">
              <w:rPr>
                <w:rStyle w:val="IntenseEmphasis"/>
                <w:rFonts w:hint="cs"/>
              </w:rPr>
              <w:t xml:space="preserve">Figure </w:t>
            </w:r>
            <w:r w:rsidRPr="00E24FBC">
              <w:rPr>
                <w:rStyle w:val="IntenseEmphasis"/>
                <w:lang w:val="en-US"/>
              </w:rPr>
              <w:t>1.</w:t>
            </w:r>
            <w:r w:rsidRPr="00E24FBC">
              <w:rPr>
                <w:rStyle w:val="IntenseEmphasis"/>
                <w:rFonts w:hint="cs"/>
              </w:rPr>
              <w:t xml:space="preserve">2: </w:t>
            </w:r>
            <w:r w:rsidRPr="00E24FBC">
              <w:rPr>
                <w:rStyle w:val="IntenseEmphasis"/>
                <w:b w:val="0"/>
              </w:rPr>
              <w:t>Amino acid sequence of CYP3A4, showing the N-terminus membrane spanning domain, and the large cellular domain.</w:t>
            </w:r>
            <w:bookmarkEnd w:id="11"/>
          </w:p>
        </w:tc>
      </w:tr>
    </w:tbl>
    <w:p w14:paraId="760C9B38" w14:textId="77777777" w:rsidR="00F03C9B" w:rsidRDefault="00E575F8" w:rsidP="002E50AB">
      <w:r>
        <w:tab/>
      </w:r>
    </w:p>
    <w:p w14:paraId="5CABA30F" w14:textId="77777777" w:rsidR="005873FC" w:rsidRDefault="005873FC" w:rsidP="001D6AD4">
      <w:r>
        <w:t xml:space="preserve">Current </w:t>
      </w:r>
      <w:r>
        <w:rPr>
          <w:i/>
        </w:rPr>
        <w:t>in vitro</w:t>
      </w:r>
      <w:r>
        <w:t xml:space="preserve"> strategies for the study of CYP3A4 metabolism of substrates usually involve the usage of microsomal preparations from human hepatocytes, as well as expression in genetically engineered cell lines (human, yeast and insect cells) </w:t>
      </w:r>
      <w:r>
        <w:fldChar w:fldCharType="begin"/>
      </w:r>
      <w:r>
        <w:instrText xml:space="preserve"> ADDIN EN.CITE &lt;EndNote&gt;&lt;Cite&gt;&lt;Author&gt;Li&lt;/Author&gt;&lt;Year&gt;1995&lt;/Year&gt;&lt;RecNum&gt;242&lt;/RecNum&gt;&lt;DisplayText&gt;(Li et al., 1995)&lt;/DisplayText&gt;&lt;record&gt;&lt;rec-number&gt;242&lt;/rec-number&gt;&lt;foreign-keys&gt;&lt;key app="EN" db-id="20wvzdpzptpvzkezwxnpdfpwtvdwz9rtxfe2" timestamp="1492499358"&gt;242&lt;/key&gt;&lt;/foreign-keys&gt;&lt;ref-type name="Journal Article"&gt;17&lt;/ref-type&gt;&lt;contributors&gt;&lt;authors&gt;&lt;author&gt;Li, A. P.&lt;/author&gt;&lt;author&gt;Kaminski, D. L.&lt;/author&gt;&lt;author&gt;Rasmussen, A.&lt;/author&gt;&lt;/authors&gt;&lt;/contributors&gt;&lt;auth-address&gt;Surgical Research Institute, St. Louis University Health Sciences Center, MO 63167, USA.&lt;/auth-address&gt;&lt;titles&gt;&lt;title&gt;Substrates of human hepatic cytochrome P450 3A4&lt;/title&gt;&lt;secondary-title&gt;Toxicology&lt;/secondary-title&gt;&lt;/titles&gt;&lt;periodical&gt;&lt;full-title&gt;Toxicology&lt;/full-title&gt;&lt;/periodical&gt;&lt;pages&gt;1-8&lt;/pages&gt;&lt;volume&gt;104&lt;/volume&gt;&lt;number&gt;1-3&lt;/number&gt;&lt;keywords&gt;&lt;keyword&gt;Biotransformation&lt;/keyword&gt;&lt;keyword&gt;Cells, Cultured&lt;/keyword&gt;&lt;keyword&gt;Cytochrome P-450 CYP3A&lt;/keyword&gt;&lt;keyword&gt;Cytochrome P-450 Enzyme System/*metabolism&lt;/keyword&gt;&lt;keyword&gt;Enzyme Induction/drug effects&lt;/keyword&gt;&lt;keyword&gt;Enzyme Inhibitors/metabolism&lt;/keyword&gt;&lt;keyword&gt;Humans&lt;/keyword&gt;&lt;keyword&gt;Hydroxylation&lt;/keyword&gt;&lt;keyword&gt;Liver/cytology/drug effects/*enzymology&lt;/keyword&gt;&lt;keyword&gt;Microsomes, Liver/enzymology&lt;/keyword&gt;&lt;keyword&gt;Mixed Function Oxygenases/*metabolism&lt;/keyword&gt;&lt;keyword&gt;Oxidation-Reduction&lt;/keyword&gt;&lt;keyword&gt;Structure-Activity Relationship&lt;/keyword&gt;&lt;keyword&gt;Substrate Specificity&lt;/keyword&gt;&lt;keyword&gt;Xenobiotics/metabolism/toxicity&lt;/keyword&gt;&lt;/keywords&gt;&lt;dates&gt;&lt;year&gt;1995&lt;/year&gt;&lt;pub-dates&gt;&lt;date&gt;Dec 15&lt;/date&gt;&lt;/pub-dates&gt;&lt;/dates&gt;&lt;isbn&gt;0300-483X (Print)&amp;#xD;0300-483X (Linking)&lt;/isbn&gt;&lt;accession-num&gt;8560487&lt;/accession-num&gt;&lt;urls&gt;&lt;related-urls&gt;&lt;url&gt;https://www.ncbi.nlm.nih.gov/pubmed/8560487&lt;/url&gt;&lt;/related-urls&gt;&lt;/urls&gt;&lt;/record&gt;&lt;/Cite&gt;&lt;/EndNote&gt;</w:instrText>
      </w:r>
      <w:r>
        <w:fldChar w:fldCharType="separate"/>
      </w:r>
      <w:r>
        <w:rPr>
          <w:noProof/>
        </w:rPr>
        <w:t>(Li et al., 1995)</w:t>
      </w:r>
      <w:r>
        <w:fldChar w:fldCharType="end"/>
      </w:r>
      <w:r>
        <w:t xml:space="preserve">. Multiple microsomal preparation protocols are available, and are usually tailored for specific research purposes. Generally, these protocols involve a homogenization step for the break-up of cells in a suitable buffer, followed by serial centrifugation steps for purification of the microsomes from the cellular debris and storage at a suitable temperature.  </w:t>
      </w:r>
    </w:p>
    <w:p w14:paraId="3F9B700F" w14:textId="77777777" w:rsidR="001D6AD4" w:rsidRDefault="001D6AD4" w:rsidP="001D6AD4">
      <w:pPr>
        <w:spacing w:line="276" w:lineRule="auto"/>
      </w:pPr>
    </w:p>
    <w:tbl>
      <w:tblPr>
        <w:tblpPr w:leftFromText="180" w:rightFromText="180" w:vertAnchor="text" w:horzAnchor="margin" w:tblpY="171"/>
        <w:tblW w:w="0" w:type="auto"/>
        <w:tblLook w:val="04A0" w:firstRow="1" w:lastRow="0" w:firstColumn="1" w:lastColumn="0" w:noHBand="0" w:noVBand="1"/>
      </w:tblPr>
      <w:tblGrid>
        <w:gridCol w:w="4682"/>
        <w:gridCol w:w="2089"/>
        <w:gridCol w:w="86"/>
        <w:gridCol w:w="2169"/>
      </w:tblGrid>
      <w:tr w:rsidR="008766FD" w:rsidRPr="00E24FBC" w14:paraId="6EE29A9D" w14:textId="77777777" w:rsidTr="001D6AD4">
        <w:tc>
          <w:tcPr>
            <w:tcW w:w="9242" w:type="dxa"/>
            <w:gridSpan w:val="4"/>
            <w:tcBorders>
              <w:bottom w:val="single" w:sz="4" w:space="0" w:color="auto"/>
            </w:tcBorders>
          </w:tcPr>
          <w:p w14:paraId="4926C1B8" w14:textId="77777777" w:rsidR="008766FD" w:rsidRPr="00E24FBC" w:rsidRDefault="008766FD" w:rsidP="001D6AD4">
            <w:pPr>
              <w:tabs>
                <w:tab w:val="right" w:pos="9026"/>
              </w:tabs>
              <w:spacing w:after="0" w:line="360" w:lineRule="auto"/>
              <w:rPr>
                <w:rStyle w:val="IntenseEmphasis"/>
              </w:rPr>
            </w:pPr>
            <w:bookmarkStart w:id="12" w:name="_Hlk481867985"/>
            <w:r w:rsidRPr="00E24FBC">
              <w:rPr>
                <w:rStyle w:val="IntenseEmphasis"/>
              </w:rPr>
              <w:t xml:space="preserve">Table </w:t>
            </w:r>
            <w:r w:rsidR="00147FD8" w:rsidRPr="00E24FBC">
              <w:rPr>
                <w:rStyle w:val="IntenseEmphasis"/>
              </w:rPr>
              <w:t>1</w:t>
            </w:r>
            <w:r w:rsidR="001D6AD4" w:rsidRPr="00E24FBC">
              <w:rPr>
                <w:rStyle w:val="IntenseEmphasis"/>
              </w:rPr>
              <w:t>.</w:t>
            </w:r>
            <w:r w:rsidRPr="00E24FBC">
              <w:rPr>
                <w:rStyle w:val="IntenseEmphasis"/>
              </w:rPr>
              <w:t xml:space="preserve">2: </w:t>
            </w:r>
            <w:r w:rsidRPr="00E24FBC">
              <w:rPr>
                <w:rStyle w:val="IntenseEmphasis"/>
                <w:b w:val="0"/>
              </w:rPr>
              <w:t xml:space="preserve">Selected list of human CYP3A4 substrates, </w:t>
            </w:r>
            <w:r w:rsidR="00BC5370">
              <w:rPr>
                <w:rStyle w:val="IntenseEmphasis"/>
                <w:b w:val="0"/>
              </w:rPr>
              <w:t xml:space="preserve">and expression </w:t>
            </w:r>
            <w:r w:rsidRPr="00E24FBC">
              <w:rPr>
                <w:rStyle w:val="IntenseEmphasis"/>
                <w:b w:val="0"/>
              </w:rPr>
              <w:t>inducers and inhibitors</w:t>
            </w:r>
            <w:r w:rsidR="005873FC" w:rsidRPr="00E24FBC">
              <w:rPr>
                <w:rStyle w:val="IntenseEmphasis"/>
                <w:b w:val="0"/>
              </w:rPr>
              <w:t>.</w:t>
            </w:r>
            <w:r w:rsidR="001D6AD4" w:rsidRPr="00E24FBC">
              <w:rPr>
                <w:rStyle w:val="IntenseEmphasis"/>
                <w:b w:val="0"/>
              </w:rPr>
              <w:tab/>
            </w:r>
          </w:p>
        </w:tc>
      </w:tr>
      <w:bookmarkEnd w:id="12"/>
      <w:tr w:rsidR="00BC5370" w:rsidRPr="00E24FBC" w14:paraId="14C671D9" w14:textId="77777777" w:rsidTr="004C0945">
        <w:tc>
          <w:tcPr>
            <w:tcW w:w="4844" w:type="dxa"/>
            <w:tcBorders>
              <w:top w:val="single" w:sz="4" w:space="0" w:color="auto"/>
              <w:right w:val="single" w:sz="4" w:space="0" w:color="auto"/>
            </w:tcBorders>
            <w:shd w:val="clear" w:color="auto" w:fill="auto"/>
            <w:vAlign w:val="center"/>
          </w:tcPr>
          <w:p w14:paraId="06527306" w14:textId="77777777" w:rsidR="00BC5370" w:rsidRPr="00E24FBC" w:rsidRDefault="00BC5370" w:rsidP="004C0945">
            <w:pPr>
              <w:spacing w:after="0" w:line="276" w:lineRule="auto"/>
              <w:jc w:val="center"/>
              <w:rPr>
                <w:rStyle w:val="IntenseEmphasis"/>
              </w:rPr>
            </w:pPr>
            <w:r w:rsidRPr="00E24FBC">
              <w:rPr>
                <w:rStyle w:val="IntenseEmphasis"/>
              </w:rPr>
              <w:t>Substrates</w:t>
            </w:r>
          </w:p>
        </w:tc>
        <w:tc>
          <w:tcPr>
            <w:tcW w:w="4398" w:type="dxa"/>
            <w:gridSpan w:val="3"/>
            <w:tcBorders>
              <w:top w:val="single" w:sz="4" w:space="0" w:color="auto"/>
              <w:left w:val="single" w:sz="4" w:space="0" w:color="auto"/>
            </w:tcBorders>
            <w:shd w:val="clear" w:color="auto" w:fill="auto"/>
            <w:vAlign w:val="center"/>
          </w:tcPr>
          <w:p w14:paraId="24135591" w14:textId="77777777" w:rsidR="00BC5370" w:rsidRPr="00E24FBC" w:rsidRDefault="00BC5370" w:rsidP="004C0945">
            <w:pPr>
              <w:spacing w:after="0" w:line="276" w:lineRule="auto"/>
              <w:jc w:val="center"/>
              <w:rPr>
                <w:rStyle w:val="IntenseEmphasis"/>
              </w:rPr>
            </w:pPr>
            <w:r>
              <w:rPr>
                <w:rStyle w:val="IntenseEmphasis"/>
              </w:rPr>
              <w:t xml:space="preserve">Expression </w:t>
            </w:r>
          </w:p>
        </w:tc>
      </w:tr>
      <w:tr w:rsidR="000F042C" w:rsidRPr="00E24FBC" w14:paraId="7D592261" w14:textId="77777777" w:rsidTr="00BC5370">
        <w:tc>
          <w:tcPr>
            <w:tcW w:w="4844" w:type="dxa"/>
            <w:tcBorders>
              <w:right w:val="single" w:sz="4" w:space="0" w:color="auto"/>
            </w:tcBorders>
            <w:shd w:val="clear" w:color="auto" w:fill="F2F2F2"/>
          </w:tcPr>
          <w:p w14:paraId="1C0A40F7" w14:textId="77777777" w:rsidR="000F042C" w:rsidRPr="00E24FBC" w:rsidRDefault="000F042C" w:rsidP="005873FC">
            <w:pPr>
              <w:spacing w:after="0" w:line="360" w:lineRule="auto"/>
              <w:jc w:val="center"/>
              <w:rPr>
                <w:rStyle w:val="IntenseEmphasis"/>
              </w:rPr>
            </w:pPr>
            <w:r w:rsidRPr="00E24FBC">
              <w:rPr>
                <w:rStyle w:val="IntenseEmphasis"/>
              </w:rPr>
              <w:t>Drugs</w:t>
            </w:r>
          </w:p>
        </w:tc>
        <w:tc>
          <w:tcPr>
            <w:tcW w:w="2199" w:type="dxa"/>
            <w:gridSpan w:val="2"/>
            <w:tcBorders>
              <w:left w:val="single" w:sz="4" w:space="0" w:color="auto"/>
            </w:tcBorders>
            <w:shd w:val="clear" w:color="auto" w:fill="F2F2F2"/>
          </w:tcPr>
          <w:p w14:paraId="506B00DF" w14:textId="77777777" w:rsidR="000F042C" w:rsidRPr="00E24FBC" w:rsidRDefault="000F042C" w:rsidP="005873FC">
            <w:pPr>
              <w:spacing w:after="0" w:line="360" w:lineRule="auto"/>
              <w:jc w:val="center"/>
              <w:rPr>
                <w:rStyle w:val="IntenseEmphasis"/>
              </w:rPr>
            </w:pPr>
            <w:r w:rsidRPr="00E24FBC">
              <w:rPr>
                <w:rStyle w:val="IntenseEmphasis"/>
              </w:rPr>
              <w:t>Inducers</w:t>
            </w:r>
          </w:p>
        </w:tc>
        <w:tc>
          <w:tcPr>
            <w:tcW w:w="2199" w:type="dxa"/>
            <w:shd w:val="clear" w:color="auto" w:fill="F2F2F2"/>
          </w:tcPr>
          <w:p w14:paraId="340D4D3E" w14:textId="77777777" w:rsidR="000F042C" w:rsidRPr="00E24FBC" w:rsidRDefault="000F042C" w:rsidP="005873FC">
            <w:pPr>
              <w:spacing w:after="0" w:line="276" w:lineRule="auto"/>
              <w:jc w:val="center"/>
              <w:rPr>
                <w:rStyle w:val="IntenseEmphasis"/>
              </w:rPr>
            </w:pPr>
            <w:r w:rsidRPr="00E24FBC">
              <w:rPr>
                <w:rStyle w:val="IntenseEmphasis"/>
              </w:rPr>
              <w:t>Inhibitors</w:t>
            </w:r>
          </w:p>
        </w:tc>
      </w:tr>
      <w:tr w:rsidR="008766FD" w:rsidRPr="00E24FBC" w14:paraId="38C90579" w14:textId="77777777" w:rsidTr="00BC5370">
        <w:tc>
          <w:tcPr>
            <w:tcW w:w="4844" w:type="dxa"/>
            <w:tcBorders>
              <w:right w:val="single" w:sz="4" w:space="0" w:color="auto"/>
            </w:tcBorders>
          </w:tcPr>
          <w:p w14:paraId="5F88E1CA" w14:textId="77777777" w:rsidR="008766FD" w:rsidRPr="00E24FBC" w:rsidRDefault="008766FD" w:rsidP="005873FC">
            <w:pPr>
              <w:spacing w:after="0" w:line="360" w:lineRule="auto"/>
              <w:jc w:val="center"/>
              <w:rPr>
                <w:rStyle w:val="IntenseEmphasis"/>
                <w:b w:val="0"/>
              </w:rPr>
            </w:pPr>
            <w:r w:rsidRPr="00E24FBC">
              <w:rPr>
                <w:rStyle w:val="IntenseEmphasis"/>
                <w:b w:val="0"/>
              </w:rPr>
              <w:t xml:space="preserve">Anaesthesia </w:t>
            </w:r>
            <w:r w:rsidRPr="00E24FBC">
              <w:rPr>
                <w:rStyle w:val="IntenseEmphasis"/>
                <w:b w:val="0"/>
                <w:i/>
              </w:rPr>
              <w:t>e.g</w:t>
            </w:r>
            <w:r w:rsidRPr="00E24FBC">
              <w:rPr>
                <w:rStyle w:val="IntenseEmphasis"/>
                <w:b w:val="0"/>
              </w:rPr>
              <w:t>. codeine, lidocaine, methadone</w:t>
            </w:r>
          </w:p>
          <w:p w14:paraId="214AFAA5" w14:textId="77777777" w:rsidR="008766FD" w:rsidRPr="00E24FBC" w:rsidRDefault="008766FD" w:rsidP="005873FC">
            <w:pPr>
              <w:spacing w:after="0" w:line="360" w:lineRule="auto"/>
              <w:jc w:val="center"/>
              <w:rPr>
                <w:rStyle w:val="IntenseEmphasis"/>
                <w:b w:val="0"/>
              </w:rPr>
            </w:pPr>
            <w:r w:rsidRPr="00E24FBC">
              <w:rPr>
                <w:rStyle w:val="IntenseEmphasis"/>
                <w:b w:val="0"/>
              </w:rPr>
              <w:t xml:space="preserve">Antibiotics </w:t>
            </w:r>
            <w:r w:rsidRPr="00E24FBC">
              <w:rPr>
                <w:rStyle w:val="IntenseEmphasis"/>
                <w:b w:val="0"/>
                <w:i/>
              </w:rPr>
              <w:t>e.g.</w:t>
            </w:r>
            <w:r w:rsidRPr="00E24FBC">
              <w:rPr>
                <w:rStyle w:val="IntenseEmphasis"/>
                <w:b w:val="0"/>
              </w:rPr>
              <w:t xml:space="preserve"> erythromycin, quinine</w:t>
            </w:r>
          </w:p>
          <w:p w14:paraId="547E53DF" w14:textId="77777777" w:rsidR="008766FD" w:rsidRPr="00E24FBC" w:rsidRDefault="008766FD" w:rsidP="005873FC">
            <w:pPr>
              <w:spacing w:after="0" w:line="360" w:lineRule="auto"/>
              <w:jc w:val="center"/>
              <w:rPr>
                <w:rStyle w:val="IntenseEmphasis"/>
                <w:b w:val="0"/>
              </w:rPr>
            </w:pPr>
            <w:r w:rsidRPr="00E24FBC">
              <w:rPr>
                <w:rStyle w:val="IntenseEmphasis"/>
                <w:b w:val="0"/>
              </w:rPr>
              <w:t xml:space="preserve">Antihistamines </w:t>
            </w:r>
            <w:r w:rsidRPr="00E24FBC">
              <w:rPr>
                <w:rStyle w:val="IntenseEmphasis"/>
                <w:b w:val="0"/>
                <w:i/>
              </w:rPr>
              <w:t>e.g</w:t>
            </w:r>
            <w:r w:rsidRPr="00E24FBC">
              <w:rPr>
                <w:rStyle w:val="IntenseEmphasis"/>
                <w:b w:val="0"/>
              </w:rPr>
              <w:t>. astermizole, chlorpheniramine</w:t>
            </w:r>
          </w:p>
          <w:p w14:paraId="0D647A3E" w14:textId="77777777" w:rsidR="008766FD" w:rsidRPr="00E24FBC" w:rsidRDefault="008766FD" w:rsidP="005873FC">
            <w:pPr>
              <w:spacing w:after="0" w:line="360" w:lineRule="auto"/>
              <w:jc w:val="center"/>
              <w:rPr>
                <w:rStyle w:val="IntenseEmphasis"/>
                <w:b w:val="0"/>
              </w:rPr>
            </w:pPr>
            <w:r w:rsidRPr="00E24FBC">
              <w:rPr>
                <w:rStyle w:val="IntenseEmphasis"/>
                <w:b w:val="0"/>
              </w:rPr>
              <w:t xml:space="preserve">Cardiovascular </w:t>
            </w:r>
            <w:r w:rsidRPr="00E24FBC">
              <w:rPr>
                <w:rStyle w:val="IntenseEmphasis"/>
                <w:b w:val="0"/>
                <w:i/>
              </w:rPr>
              <w:t>e.g</w:t>
            </w:r>
            <w:r w:rsidRPr="00E24FBC">
              <w:rPr>
                <w:rStyle w:val="IntenseEmphasis"/>
                <w:b w:val="0"/>
              </w:rPr>
              <w:t>. nifedipine, quinidine</w:t>
            </w:r>
          </w:p>
          <w:p w14:paraId="62B24309" w14:textId="77777777" w:rsidR="008766FD" w:rsidRPr="00E24FBC" w:rsidRDefault="00D1307A" w:rsidP="005873FC">
            <w:pPr>
              <w:spacing w:after="0" w:line="360" w:lineRule="auto"/>
              <w:jc w:val="center"/>
              <w:rPr>
                <w:rStyle w:val="IntenseEmphasis"/>
                <w:b w:val="0"/>
              </w:rPr>
            </w:pPr>
            <w:r w:rsidRPr="00E24FBC">
              <w:rPr>
                <w:rStyle w:val="IntenseEmphasis"/>
                <w:b w:val="0"/>
              </w:rPr>
              <w:t>Chemotherap</w:t>
            </w:r>
            <w:r w:rsidR="008766FD" w:rsidRPr="00E24FBC">
              <w:rPr>
                <w:rStyle w:val="IntenseEmphasis"/>
                <w:b w:val="0"/>
              </w:rPr>
              <w:t xml:space="preserve">y </w:t>
            </w:r>
            <w:r w:rsidR="008766FD" w:rsidRPr="00E24FBC">
              <w:rPr>
                <w:rStyle w:val="IntenseEmphasis"/>
                <w:b w:val="0"/>
                <w:i/>
              </w:rPr>
              <w:t>e.g.</w:t>
            </w:r>
            <w:r w:rsidR="008766FD" w:rsidRPr="00E24FBC">
              <w:rPr>
                <w:rStyle w:val="IntenseEmphasis"/>
                <w:b w:val="0"/>
              </w:rPr>
              <w:t xml:space="preserve"> tamoxifen, doxorubicin</w:t>
            </w:r>
          </w:p>
          <w:p w14:paraId="6BC2980B" w14:textId="77777777" w:rsidR="008766FD" w:rsidRPr="00E24FBC" w:rsidRDefault="008766FD" w:rsidP="005873FC">
            <w:pPr>
              <w:spacing w:after="0" w:line="360" w:lineRule="auto"/>
              <w:jc w:val="center"/>
              <w:rPr>
                <w:rStyle w:val="IntenseEmphasis"/>
                <w:b w:val="0"/>
              </w:rPr>
            </w:pPr>
            <w:r w:rsidRPr="00E24FBC">
              <w:rPr>
                <w:rStyle w:val="IntenseEmphasis"/>
                <w:b w:val="0"/>
              </w:rPr>
              <w:t xml:space="preserve">Steroids </w:t>
            </w:r>
            <w:r w:rsidRPr="00E24FBC">
              <w:rPr>
                <w:rStyle w:val="IntenseEmphasis"/>
                <w:b w:val="0"/>
                <w:i/>
              </w:rPr>
              <w:t>e.g.</w:t>
            </w:r>
            <w:r w:rsidRPr="00E24FBC">
              <w:rPr>
                <w:rStyle w:val="IntenseEmphasis"/>
                <w:b w:val="0"/>
              </w:rPr>
              <w:t xml:space="preserve"> hydrocortisone, testosterone</w:t>
            </w:r>
          </w:p>
        </w:tc>
        <w:tc>
          <w:tcPr>
            <w:tcW w:w="2109" w:type="dxa"/>
            <w:vMerge w:val="restart"/>
            <w:tcBorders>
              <w:left w:val="single" w:sz="4" w:space="0" w:color="auto"/>
            </w:tcBorders>
            <w:vAlign w:val="center"/>
          </w:tcPr>
          <w:p w14:paraId="234FCDCB" w14:textId="77777777" w:rsidR="008766FD" w:rsidRPr="00E24FBC" w:rsidRDefault="00406A69" w:rsidP="005873FC">
            <w:pPr>
              <w:spacing w:after="0" w:line="360" w:lineRule="auto"/>
              <w:jc w:val="center"/>
              <w:rPr>
                <w:rStyle w:val="IntenseEmphasis"/>
                <w:b w:val="0"/>
              </w:rPr>
            </w:pPr>
            <w:r w:rsidRPr="00E24FBC">
              <w:rPr>
                <w:rStyle w:val="IntenseEmphasis"/>
                <w:b w:val="0"/>
              </w:rPr>
              <w:t>Barbiturates</w:t>
            </w:r>
          </w:p>
          <w:p w14:paraId="47969885" w14:textId="77777777" w:rsidR="008766FD" w:rsidRPr="00E24FBC" w:rsidRDefault="008766FD" w:rsidP="005873FC">
            <w:pPr>
              <w:spacing w:after="0" w:line="360" w:lineRule="auto"/>
              <w:jc w:val="center"/>
              <w:rPr>
                <w:rStyle w:val="IntenseEmphasis"/>
                <w:b w:val="0"/>
              </w:rPr>
            </w:pPr>
            <w:r w:rsidRPr="00E24FBC">
              <w:rPr>
                <w:rStyle w:val="IntenseEmphasis"/>
                <w:b w:val="0"/>
              </w:rPr>
              <w:t>Carbamazepine</w:t>
            </w:r>
          </w:p>
          <w:p w14:paraId="776613DC" w14:textId="77777777" w:rsidR="008766FD" w:rsidRPr="00E24FBC" w:rsidRDefault="008766FD" w:rsidP="005873FC">
            <w:pPr>
              <w:spacing w:after="0" w:line="360" w:lineRule="auto"/>
              <w:jc w:val="center"/>
              <w:rPr>
                <w:rStyle w:val="IntenseEmphasis"/>
                <w:b w:val="0"/>
              </w:rPr>
            </w:pPr>
            <w:r w:rsidRPr="00E24FBC">
              <w:rPr>
                <w:rStyle w:val="IntenseEmphasis"/>
                <w:b w:val="0"/>
              </w:rPr>
              <w:t>Glucocorticoids</w:t>
            </w:r>
          </w:p>
          <w:p w14:paraId="2214CE31" w14:textId="77777777" w:rsidR="008766FD" w:rsidRPr="00E24FBC" w:rsidRDefault="008766FD" w:rsidP="005873FC">
            <w:pPr>
              <w:spacing w:after="0" w:line="360" w:lineRule="auto"/>
              <w:jc w:val="center"/>
              <w:rPr>
                <w:rStyle w:val="IntenseEmphasis"/>
                <w:b w:val="0"/>
              </w:rPr>
            </w:pPr>
            <w:r w:rsidRPr="00E24FBC">
              <w:rPr>
                <w:rStyle w:val="IntenseEmphasis"/>
                <w:b w:val="0"/>
              </w:rPr>
              <w:t>Modafinil</w:t>
            </w:r>
          </w:p>
          <w:p w14:paraId="1336FD9A" w14:textId="77777777" w:rsidR="008766FD" w:rsidRPr="00E24FBC" w:rsidRDefault="008766FD" w:rsidP="005873FC">
            <w:pPr>
              <w:spacing w:after="0" w:line="360" w:lineRule="auto"/>
              <w:jc w:val="center"/>
              <w:rPr>
                <w:rStyle w:val="IntenseEmphasis"/>
                <w:b w:val="0"/>
              </w:rPr>
            </w:pPr>
            <w:r w:rsidRPr="00E24FBC">
              <w:rPr>
                <w:rStyle w:val="IntenseEmphasis"/>
                <w:b w:val="0"/>
              </w:rPr>
              <w:t>Phenobarbital</w:t>
            </w:r>
          </w:p>
          <w:p w14:paraId="3FABC194" w14:textId="77777777" w:rsidR="008766FD" w:rsidRPr="00E24FBC" w:rsidRDefault="008766FD" w:rsidP="005873FC">
            <w:pPr>
              <w:spacing w:after="0" w:line="360" w:lineRule="auto"/>
              <w:jc w:val="center"/>
              <w:rPr>
                <w:rStyle w:val="IntenseEmphasis"/>
                <w:b w:val="0"/>
              </w:rPr>
            </w:pPr>
            <w:r w:rsidRPr="00E24FBC">
              <w:rPr>
                <w:rStyle w:val="IntenseEmphasis"/>
                <w:b w:val="0"/>
              </w:rPr>
              <w:t>Phenytoin</w:t>
            </w:r>
          </w:p>
        </w:tc>
        <w:tc>
          <w:tcPr>
            <w:tcW w:w="2289" w:type="dxa"/>
            <w:gridSpan w:val="2"/>
            <w:vMerge w:val="restart"/>
            <w:vAlign w:val="center"/>
          </w:tcPr>
          <w:p w14:paraId="3B2E334B" w14:textId="77777777" w:rsidR="008766FD" w:rsidRPr="00E24FBC" w:rsidRDefault="008766FD" w:rsidP="005873FC">
            <w:pPr>
              <w:spacing w:after="0" w:line="360" w:lineRule="auto"/>
              <w:jc w:val="center"/>
              <w:rPr>
                <w:rStyle w:val="IntenseEmphasis"/>
                <w:b w:val="0"/>
              </w:rPr>
            </w:pPr>
            <w:r w:rsidRPr="00E24FBC">
              <w:rPr>
                <w:rStyle w:val="IntenseEmphasis"/>
                <w:b w:val="0"/>
              </w:rPr>
              <w:t>Clarithromycin</w:t>
            </w:r>
          </w:p>
          <w:p w14:paraId="767286A1" w14:textId="77777777" w:rsidR="008766FD" w:rsidRPr="00E24FBC" w:rsidRDefault="008766FD" w:rsidP="005873FC">
            <w:pPr>
              <w:spacing w:after="0" w:line="360" w:lineRule="auto"/>
              <w:jc w:val="center"/>
              <w:rPr>
                <w:rStyle w:val="IntenseEmphasis"/>
                <w:b w:val="0"/>
              </w:rPr>
            </w:pPr>
            <w:r w:rsidRPr="00E24FBC">
              <w:rPr>
                <w:rStyle w:val="IntenseEmphasis"/>
                <w:b w:val="0"/>
              </w:rPr>
              <w:t>Itraconazole</w:t>
            </w:r>
          </w:p>
          <w:p w14:paraId="22A3CC25" w14:textId="77777777" w:rsidR="008766FD" w:rsidRPr="00E24FBC" w:rsidRDefault="008766FD" w:rsidP="005873FC">
            <w:pPr>
              <w:spacing w:after="0" w:line="360" w:lineRule="auto"/>
              <w:jc w:val="center"/>
              <w:rPr>
                <w:rStyle w:val="IntenseEmphasis"/>
                <w:b w:val="0"/>
              </w:rPr>
            </w:pPr>
            <w:r w:rsidRPr="00E24FBC">
              <w:rPr>
                <w:rStyle w:val="IntenseEmphasis"/>
                <w:b w:val="0"/>
              </w:rPr>
              <w:t>Ketoconazole</w:t>
            </w:r>
          </w:p>
          <w:p w14:paraId="00DB7273" w14:textId="77777777" w:rsidR="008766FD" w:rsidRPr="00E24FBC" w:rsidRDefault="008766FD" w:rsidP="005873FC">
            <w:pPr>
              <w:spacing w:after="0" w:line="360" w:lineRule="auto"/>
              <w:jc w:val="center"/>
              <w:rPr>
                <w:rStyle w:val="IntenseEmphasis"/>
                <w:b w:val="0"/>
              </w:rPr>
            </w:pPr>
            <w:r w:rsidRPr="00E24FBC">
              <w:rPr>
                <w:rStyle w:val="IntenseEmphasis"/>
                <w:b w:val="0"/>
              </w:rPr>
              <w:t>Nefazodone</w:t>
            </w:r>
          </w:p>
          <w:p w14:paraId="7DC2526E" w14:textId="77777777" w:rsidR="008766FD" w:rsidRPr="00E24FBC" w:rsidRDefault="008766FD" w:rsidP="005873FC">
            <w:pPr>
              <w:spacing w:after="0" w:line="360" w:lineRule="auto"/>
              <w:jc w:val="center"/>
              <w:rPr>
                <w:rStyle w:val="IntenseEmphasis"/>
                <w:b w:val="0"/>
              </w:rPr>
            </w:pPr>
            <w:r w:rsidRPr="00E24FBC">
              <w:rPr>
                <w:rStyle w:val="IntenseEmphasis"/>
                <w:b w:val="0"/>
              </w:rPr>
              <w:t>Ritonavir</w:t>
            </w:r>
          </w:p>
          <w:p w14:paraId="22E1500F" w14:textId="77777777" w:rsidR="008766FD" w:rsidRPr="00E24FBC" w:rsidRDefault="008766FD" w:rsidP="005873FC">
            <w:pPr>
              <w:spacing w:after="0" w:line="360" w:lineRule="auto"/>
              <w:jc w:val="center"/>
              <w:rPr>
                <w:rStyle w:val="IntenseEmphasis"/>
                <w:b w:val="0"/>
              </w:rPr>
            </w:pPr>
            <w:r w:rsidRPr="00E24FBC">
              <w:rPr>
                <w:rStyle w:val="IntenseEmphasis"/>
                <w:b w:val="0"/>
              </w:rPr>
              <w:t>Saquinavir</w:t>
            </w:r>
          </w:p>
        </w:tc>
      </w:tr>
      <w:tr w:rsidR="008766FD" w:rsidRPr="00E24FBC" w14:paraId="4A19A7BB" w14:textId="77777777" w:rsidTr="00BC5370">
        <w:tc>
          <w:tcPr>
            <w:tcW w:w="4844" w:type="dxa"/>
            <w:tcBorders>
              <w:right w:val="single" w:sz="4" w:space="0" w:color="auto"/>
            </w:tcBorders>
            <w:shd w:val="clear" w:color="auto" w:fill="F2F2F2"/>
          </w:tcPr>
          <w:p w14:paraId="12E3CB60" w14:textId="77777777" w:rsidR="008766FD" w:rsidRPr="00E24FBC" w:rsidRDefault="008766FD" w:rsidP="005873FC">
            <w:pPr>
              <w:spacing w:after="0" w:line="360" w:lineRule="auto"/>
              <w:jc w:val="center"/>
              <w:rPr>
                <w:rStyle w:val="IntenseEmphasis"/>
              </w:rPr>
            </w:pPr>
            <w:r w:rsidRPr="00E24FBC">
              <w:rPr>
                <w:rStyle w:val="IntenseEmphasis"/>
              </w:rPr>
              <w:t xml:space="preserve">Carcinogens &amp; </w:t>
            </w:r>
            <w:r w:rsidR="000544DA" w:rsidRPr="00E24FBC">
              <w:rPr>
                <w:rStyle w:val="IntenseEmphasis"/>
              </w:rPr>
              <w:t>pollutants</w:t>
            </w:r>
          </w:p>
        </w:tc>
        <w:tc>
          <w:tcPr>
            <w:tcW w:w="2109" w:type="dxa"/>
            <w:vMerge/>
            <w:tcBorders>
              <w:left w:val="single" w:sz="4" w:space="0" w:color="auto"/>
            </w:tcBorders>
          </w:tcPr>
          <w:p w14:paraId="47FDE23D" w14:textId="77777777" w:rsidR="008766FD" w:rsidRPr="00E24FBC" w:rsidRDefault="008766FD" w:rsidP="005873FC">
            <w:pPr>
              <w:spacing w:after="0" w:line="276" w:lineRule="auto"/>
              <w:rPr>
                <w:rStyle w:val="IntenseEmphasis"/>
              </w:rPr>
            </w:pPr>
          </w:p>
        </w:tc>
        <w:tc>
          <w:tcPr>
            <w:tcW w:w="2289" w:type="dxa"/>
            <w:gridSpan w:val="2"/>
            <w:vMerge/>
          </w:tcPr>
          <w:p w14:paraId="71DD191F" w14:textId="77777777" w:rsidR="008766FD" w:rsidRPr="00E24FBC" w:rsidRDefault="008766FD" w:rsidP="005873FC">
            <w:pPr>
              <w:spacing w:after="0" w:line="276" w:lineRule="auto"/>
              <w:rPr>
                <w:rStyle w:val="IntenseEmphasis"/>
              </w:rPr>
            </w:pPr>
          </w:p>
        </w:tc>
      </w:tr>
      <w:tr w:rsidR="008766FD" w:rsidRPr="00E24FBC" w14:paraId="35F568CE" w14:textId="77777777" w:rsidTr="00BC5370">
        <w:tc>
          <w:tcPr>
            <w:tcW w:w="4844" w:type="dxa"/>
            <w:tcBorders>
              <w:right w:val="single" w:sz="4" w:space="0" w:color="auto"/>
            </w:tcBorders>
          </w:tcPr>
          <w:p w14:paraId="5544994F" w14:textId="77777777" w:rsidR="008766FD" w:rsidRPr="00E24FBC" w:rsidRDefault="008766FD" w:rsidP="005873FC">
            <w:pPr>
              <w:spacing w:after="0" w:line="360" w:lineRule="auto"/>
              <w:jc w:val="center"/>
              <w:rPr>
                <w:rStyle w:val="IntenseEmphasis"/>
                <w:b w:val="0"/>
              </w:rPr>
            </w:pPr>
            <w:r w:rsidRPr="00E24FBC">
              <w:rPr>
                <w:rStyle w:val="IntenseEmphasis"/>
                <w:b w:val="0"/>
              </w:rPr>
              <w:t>Benzopyrene</w:t>
            </w:r>
          </w:p>
        </w:tc>
        <w:tc>
          <w:tcPr>
            <w:tcW w:w="2109" w:type="dxa"/>
            <w:vMerge/>
            <w:tcBorders>
              <w:left w:val="single" w:sz="4" w:space="0" w:color="auto"/>
            </w:tcBorders>
          </w:tcPr>
          <w:p w14:paraId="43BA4683" w14:textId="77777777" w:rsidR="008766FD" w:rsidRPr="00E24FBC" w:rsidRDefault="008766FD" w:rsidP="005873FC">
            <w:pPr>
              <w:spacing w:after="0" w:line="276" w:lineRule="auto"/>
              <w:rPr>
                <w:rStyle w:val="IntenseEmphasis"/>
              </w:rPr>
            </w:pPr>
          </w:p>
        </w:tc>
        <w:tc>
          <w:tcPr>
            <w:tcW w:w="2289" w:type="dxa"/>
            <w:gridSpan w:val="2"/>
            <w:vMerge/>
          </w:tcPr>
          <w:p w14:paraId="5C2FEF1F" w14:textId="77777777" w:rsidR="008766FD" w:rsidRPr="00E24FBC" w:rsidRDefault="008766FD" w:rsidP="005873FC">
            <w:pPr>
              <w:spacing w:after="0" w:line="276" w:lineRule="auto"/>
              <w:rPr>
                <w:rStyle w:val="IntenseEmphasis"/>
              </w:rPr>
            </w:pPr>
          </w:p>
        </w:tc>
      </w:tr>
      <w:tr w:rsidR="008766FD" w:rsidRPr="00E24FBC" w14:paraId="7A43B4BA" w14:textId="77777777" w:rsidTr="00BC5370">
        <w:tc>
          <w:tcPr>
            <w:tcW w:w="4844" w:type="dxa"/>
            <w:tcBorders>
              <w:right w:val="single" w:sz="4" w:space="0" w:color="auto"/>
            </w:tcBorders>
            <w:shd w:val="clear" w:color="auto" w:fill="F2F2F2"/>
          </w:tcPr>
          <w:p w14:paraId="22C279EF" w14:textId="77777777" w:rsidR="008766FD" w:rsidRPr="00E24FBC" w:rsidRDefault="008766FD" w:rsidP="005873FC">
            <w:pPr>
              <w:spacing w:after="0" w:line="360" w:lineRule="auto"/>
              <w:jc w:val="center"/>
              <w:rPr>
                <w:rStyle w:val="IntenseEmphasis"/>
              </w:rPr>
            </w:pPr>
            <w:r w:rsidRPr="00E24FBC">
              <w:rPr>
                <w:rStyle w:val="IntenseEmphasis"/>
              </w:rPr>
              <w:t>Pesticides</w:t>
            </w:r>
          </w:p>
        </w:tc>
        <w:tc>
          <w:tcPr>
            <w:tcW w:w="2109" w:type="dxa"/>
            <w:vMerge/>
            <w:tcBorders>
              <w:left w:val="single" w:sz="4" w:space="0" w:color="auto"/>
            </w:tcBorders>
          </w:tcPr>
          <w:p w14:paraId="19CC8A29" w14:textId="77777777" w:rsidR="008766FD" w:rsidRPr="00E24FBC" w:rsidRDefault="008766FD" w:rsidP="005873FC">
            <w:pPr>
              <w:spacing w:after="0" w:line="276" w:lineRule="auto"/>
              <w:rPr>
                <w:rStyle w:val="IntenseEmphasis"/>
              </w:rPr>
            </w:pPr>
          </w:p>
        </w:tc>
        <w:tc>
          <w:tcPr>
            <w:tcW w:w="2289" w:type="dxa"/>
            <w:gridSpan w:val="2"/>
            <w:vMerge/>
          </w:tcPr>
          <w:p w14:paraId="56DD138C" w14:textId="77777777" w:rsidR="008766FD" w:rsidRPr="00E24FBC" w:rsidRDefault="008766FD" w:rsidP="005873FC">
            <w:pPr>
              <w:spacing w:after="0" w:line="276" w:lineRule="auto"/>
              <w:rPr>
                <w:rStyle w:val="IntenseEmphasis"/>
              </w:rPr>
            </w:pPr>
          </w:p>
        </w:tc>
      </w:tr>
      <w:tr w:rsidR="008766FD" w:rsidRPr="00E24FBC" w14:paraId="4FDDBD68" w14:textId="77777777" w:rsidTr="00BC5370">
        <w:tc>
          <w:tcPr>
            <w:tcW w:w="4844" w:type="dxa"/>
            <w:tcBorders>
              <w:right w:val="single" w:sz="4" w:space="0" w:color="auto"/>
            </w:tcBorders>
          </w:tcPr>
          <w:p w14:paraId="12793FBB" w14:textId="77777777" w:rsidR="008766FD" w:rsidRPr="00E24FBC" w:rsidRDefault="008766FD" w:rsidP="005873FC">
            <w:pPr>
              <w:spacing w:after="0" w:line="360" w:lineRule="auto"/>
              <w:jc w:val="center"/>
              <w:rPr>
                <w:rStyle w:val="IntenseEmphasis"/>
                <w:b w:val="0"/>
              </w:rPr>
            </w:pPr>
            <w:r w:rsidRPr="00E24FBC">
              <w:rPr>
                <w:rStyle w:val="IntenseEmphasis"/>
                <w:b w:val="0"/>
              </w:rPr>
              <w:t>Parathion, Aldrin</w:t>
            </w:r>
          </w:p>
        </w:tc>
        <w:tc>
          <w:tcPr>
            <w:tcW w:w="2109" w:type="dxa"/>
            <w:vMerge/>
            <w:tcBorders>
              <w:left w:val="single" w:sz="4" w:space="0" w:color="auto"/>
            </w:tcBorders>
          </w:tcPr>
          <w:p w14:paraId="508E9BA9" w14:textId="77777777" w:rsidR="008766FD" w:rsidRPr="00E24FBC" w:rsidRDefault="008766FD" w:rsidP="005873FC">
            <w:pPr>
              <w:spacing w:after="0" w:line="276" w:lineRule="auto"/>
              <w:rPr>
                <w:rStyle w:val="IntenseEmphasis"/>
              </w:rPr>
            </w:pPr>
          </w:p>
        </w:tc>
        <w:tc>
          <w:tcPr>
            <w:tcW w:w="2289" w:type="dxa"/>
            <w:gridSpan w:val="2"/>
            <w:vMerge/>
          </w:tcPr>
          <w:p w14:paraId="09F67B1D" w14:textId="77777777" w:rsidR="008766FD" w:rsidRPr="00E24FBC" w:rsidRDefault="008766FD" w:rsidP="005873FC">
            <w:pPr>
              <w:spacing w:after="0" w:line="276" w:lineRule="auto"/>
              <w:rPr>
                <w:rStyle w:val="IntenseEmphasis"/>
              </w:rPr>
            </w:pPr>
          </w:p>
        </w:tc>
      </w:tr>
    </w:tbl>
    <w:p w14:paraId="08B82FA1" w14:textId="77777777" w:rsidR="00FF70BC" w:rsidRDefault="00FF70BC" w:rsidP="005873FC">
      <w:pPr>
        <w:spacing w:after="0"/>
      </w:pPr>
    </w:p>
    <w:p w14:paraId="1D07D5BC" w14:textId="77777777" w:rsidR="0026354F" w:rsidRDefault="0026354F" w:rsidP="002E50AB"/>
    <w:p w14:paraId="509F4126" w14:textId="77777777" w:rsidR="005873FC" w:rsidRDefault="005873FC" w:rsidP="002E50AB">
      <w:r>
        <w:t xml:space="preserve">The isolated preparations have shown that to </w:t>
      </w:r>
      <w:r w:rsidR="001F0DC0">
        <w:t>b</w:t>
      </w:r>
      <w:r w:rsidR="00B00D85">
        <w:t>e</w:t>
      </w:r>
      <w:r w:rsidR="001F0DC0">
        <w:t xml:space="preserve"> </w:t>
      </w:r>
      <w:r>
        <w:t xml:space="preserve">functional, it must exist as part of a multienzyme system composed of multiples of microsomal monooxygenases, reductases and cytochrome </w:t>
      </w:r>
      <w:r w:rsidR="009F329F" w:rsidRPr="009F329F">
        <w:rPr>
          <w:i/>
        </w:rPr>
        <w:t>b</w:t>
      </w:r>
      <w:r w:rsidR="005B6AB2" w:rsidRPr="005B6AB2">
        <w:rPr>
          <w:i/>
          <w:vertAlign w:val="subscript"/>
        </w:rPr>
        <w:t>5</w:t>
      </w:r>
      <w:r>
        <w:t xml:space="preserve">, and in varying ratios, usually with the monooxygenases in excess </w:t>
      </w:r>
      <w:r>
        <w:fldChar w:fldCharType="begin"/>
      </w:r>
      <w:r>
        <w:instrText xml:space="preserve"> ADDIN EN.CITE &lt;EndNote&gt;&lt;Cite&gt;&lt;Author&gt;Davydov&lt;/Author&gt;&lt;Year&gt;2011&lt;/Year&gt;&lt;RecNum&gt;223&lt;/RecNum&gt;&lt;DisplayText&gt;(Davydov, 2011)&lt;/DisplayText&gt;&lt;record&gt;&lt;rec-number&gt;223&lt;/rec-number&gt;&lt;foreign-keys&gt;&lt;key app="EN" db-id="20wvzdpzptpvzkezwxnpdfpwtvdwz9rtxfe2" timestamp="1492499357"&gt;223&lt;/key&gt;&lt;/foreign-keys&gt;&lt;ref-type name="Journal Article"&gt;17&lt;/ref-type&gt;&lt;contributors&gt;&lt;authors&gt;&lt;author&gt;Davydov, Dmitri R&lt;/author&gt;&lt;/authors&gt;&lt;/contributors&gt;&lt;titles&gt;&lt;title&gt;Microsomal monooxygenase as a multienzyme system: the role of P450-P450 interactions&lt;/title&gt;&lt;secondary-title&gt;Expert opinion on drug metabolism &amp;amp; toxicology&lt;/secondary-title&gt;&lt;/titles&gt;&lt;periodical&gt;&lt;full-title&gt;Expert opinion on drug metabolism &amp;amp; toxicology&lt;/full-title&gt;&lt;/periodical&gt;&lt;pages&gt;543-558&lt;/pages&gt;&lt;volume&gt;7&lt;/volume&gt;&lt;number&gt;5&lt;/number&gt;&lt;dates&gt;&lt;year&gt;2011&lt;/year&gt;&lt;/dates&gt;&lt;isbn&gt;1742-5255&lt;/isbn&gt;&lt;urls&gt;&lt;/urls&gt;&lt;/record&gt;&lt;/Cite&gt;&lt;/EndNote&gt;</w:instrText>
      </w:r>
      <w:r>
        <w:fldChar w:fldCharType="separate"/>
      </w:r>
      <w:r>
        <w:rPr>
          <w:noProof/>
        </w:rPr>
        <w:t>(Davydov, 2011)</w:t>
      </w:r>
      <w:r>
        <w:fldChar w:fldCharType="end"/>
      </w:r>
      <w:r>
        <w:t xml:space="preserve">. </w:t>
      </w:r>
      <w:r w:rsidR="00406A69">
        <w:t>It’s</w:t>
      </w:r>
      <w:r>
        <w:t xml:space="preserve"> also been shown that microsomal monooxygenases exist in a homomeric and heteromeric state natively with multiple different monooxygenases </w:t>
      </w:r>
      <w:r w:rsidR="00406A69">
        <w:t>cooperating</w:t>
      </w:r>
      <w:r>
        <w:t xml:space="preserve"> for metabolism of substrates.</w:t>
      </w:r>
    </w:p>
    <w:p w14:paraId="08931CF5" w14:textId="77777777" w:rsidR="004C0945" w:rsidRDefault="004C0945" w:rsidP="002E50AB"/>
    <w:p w14:paraId="0ECAA7CB" w14:textId="77777777" w:rsidR="0026354F" w:rsidRPr="006B4181" w:rsidRDefault="0026354F" w:rsidP="002E50AB"/>
    <w:p w14:paraId="0F93C07C" w14:textId="77777777" w:rsidR="006B4181" w:rsidRDefault="006B4181" w:rsidP="002E50AB">
      <w:pPr>
        <w:pStyle w:val="Heading3"/>
      </w:pPr>
      <w:bookmarkStart w:id="13" w:name="_Toc504580823"/>
      <w:r>
        <w:lastRenderedPageBreak/>
        <w:t>Cytochrome P450 reductase</w:t>
      </w:r>
      <w:bookmarkEnd w:id="13"/>
    </w:p>
    <w:p w14:paraId="324C0F31" w14:textId="77777777" w:rsidR="002B1073" w:rsidRDefault="00B00D85" w:rsidP="002E50AB">
      <w:r>
        <w:t>CPR</w:t>
      </w:r>
      <w:r w:rsidR="005854CC">
        <w:t xml:space="preserve"> is a multi-</w:t>
      </w:r>
      <w:r w:rsidR="0077038C">
        <w:t>enzyme</w:t>
      </w:r>
      <w:r w:rsidR="005854CC">
        <w:t xml:space="preserve"> reductase, supplying the electrons required for catalytic activity to all microsomal monooxygenases. Similar to the microsomal monooxygenases, it</w:t>
      </w:r>
      <w:r w:rsidR="001D6AD4">
        <w:t xml:space="preserve"> i</w:t>
      </w:r>
      <w:r w:rsidR="005854CC">
        <w:t>s anchored to the endoplasmic reticulum membrane with a single transmembrane spanning region located within the N-terminus (amino acid residues: 22-42), with a short</w:t>
      </w:r>
      <w:r w:rsidR="001D6AD4">
        <w:t xml:space="preserve"> preceding</w:t>
      </w:r>
      <w:r w:rsidR="005854CC">
        <w:t xml:space="preserve"> luminal peptide (amino acid residues: 2-21), and a much larger cytoplasmic C-terminus region (amino acid residues: 43-677). </w:t>
      </w:r>
      <w:r w:rsidR="00745392">
        <w:t xml:space="preserve">It contains three cofactor binding pockets; NADPH (amino acid residues: 596-606), FMN (amino acid residues: </w:t>
      </w:r>
      <w:r w:rsidR="004E40F7">
        <w:t>86-91, 138-141</w:t>
      </w:r>
      <w:r w:rsidR="0077038C">
        <w:t xml:space="preserve"> </w:t>
      </w:r>
      <w:r w:rsidR="004E40F7">
        <w:t>and 173-182)</w:t>
      </w:r>
      <w:r w:rsidR="00745392">
        <w:t>, and FAD</w:t>
      </w:r>
      <w:r w:rsidR="004E40F7">
        <w:t xml:space="preserve"> </w:t>
      </w:r>
      <w:r w:rsidR="00745392">
        <w:t xml:space="preserve">(amino acid residues: </w:t>
      </w:r>
      <w:r w:rsidR="004E40F7">
        <w:t>454</w:t>
      </w:r>
      <w:r w:rsidR="00745392">
        <w:t>-</w:t>
      </w:r>
      <w:r w:rsidR="004E40F7">
        <w:t>457, 472-474 and 488-491</w:t>
      </w:r>
      <w:r w:rsidR="00745392">
        <w:t>)</w:t>
      </w:r>
      <w:r w:rsidR="004E40F7">
        <w:t>. Its role is</w:t>
      </w:r>
      <w:r w:rsidR="001D6AD4">
        <w:t xml:space="preserve"> central within the electron transport chain,</w:t>
      </w:r>
      <w:r w:rsidR="004E40F7">
        <w:t xml:space="preserve"> </w:t>
      </w:r>
      <w:r w:rsidR="00406A69">
        <w:t>transferring</w:t>
      </w:r>
      <w:r w:rsidR="004E40F7">
        <w:t xml:space="preserve"> the electron</w:t>
      </w:r>
      <w:r w:rsidR="0077038C">
        <w:t>s</w:t>
      </w:r>
      <w:r w:rsidR="004E40F7">
        <w:t xml:space="preserve"> from NADPH</w:t>
      </w:r>
      <w:r w:rsidR="001D6AD4">
        <w:t xml:space="preserve"> cofactors</w:t>
      </w:r>
      <w:r w:rsidR="004E40F7">
        <w:t>, through FAD and FMN, to the microsomal monooxygenase</w:t>
      </w:r>
      <w:r w:rsidR="001D6AD4">
        <w:t>s</w:t>
      </w:r>
      <w:r w:rsidR="004E40F7">
        <w:t xml:space="preserve"> (as shown in</w:t>
      </w:r>
      <w:r w:rsidR="003819BF">
        <w:t xml:space="preserve"> figure</w:t>
      </w:r>
      <w:r w:rsidR="004E40F7">
        <w:t xml:space="preserve"> </w:t>
      </w:r>
      <w:r w:rsidR="001D6AD4">
        <w:t>1.</w:t>
      </w:r>
      <w:r w:rsidR="004E40F7">
        <w:t xml:space="preserve">1). </w:t>
      </w:r>
    </w:p>
    <w:p w14:paraId="2AEFA2D8" w14:textId="77777777" w:rsidR="00BD3DC4" w:rsidRPr="002B1073" w:rsidRDefault="00BD3DC4" w:rsidP="002E50AB"/>
    <w:p w14:paraId="4646FC5B" w14:textId="77777777" w:rsidR="006B4181" w:rsidRDefault="00AF05A1" w:rsidP="002E50AB">
      <w:pPr>
        <w:pStyle w:val="Heading4"/>
      </w:pPr>
      <w:r>
        <w:t>Interaction</w:t>
      </w:r>
      <w:r w:rsidR="00307A65">
        <w:t>s</w:t>
      </w:r>
      <w:r>
        <w:t xml:space="preserve"> with CYP3A4</w:t>
      </w:r>
    </w:p>
    <w:p w14:paraId="2C4BF844" w14:textId="77777777" w:rsidR="00610DC6" w:rsidRDefault="004E40F7" w:rsidP="002E50AB">
      <w:r>
        <w:t xml:space="preserve">CYP3A4 metabolic activity, both against endogenous and exogenous xenobiotics, is </w:t>
      </w:r>
      <w:r w:rsidR="00580B21">
        <w:t>highly</w:t>
      </w:r>
      <w:r>
        <w:t xml:space="preserve"> dependent on CPR and its transfer of electrons for</w:t>
      </w:r>
      <w:r w:rsidR="001D6AD4">
        <w:t xml:space="preserve"> catalytic</w:t>
      </w:r>
      <w:r>
        <w:t xml:space="preserve"> function. Its localisation on the endoplasmic reticulum membrane, the same localisation as all microsomal monooxygenases, allows it to have a tight protein-protein interaction with CYP3A4, </w:t>
      </w:r>
      <w:r w:rsidR="00C739B9">
        <w:t>as well as</w:t>
      </w:r>
      <w:r>
        <w:t xml:space="preserve"> </w:t>
      </w:r>
      <w:r w:rsidR="005D0BC4">
        <w:t xml:space="preserve">the </w:t>
      </w:r>
      <w:r>
        <w:t>other microsomal monooxygenases</w:t>
      </w:r>
      <w:r w:rsidR="00C739B9">
        <w:t xml:space="preserve"> (figure </w:t>
      </w:r>
      <w:r w:rsidR="005D0BC4">
        <w:t>1.</w:t>
      </w:r>
      <w:r w:rsidR="00C739B9">
        <w:t>3)</w:t>
      </w:r>
      <w:r>
        <w:t xml:space="preserve">. </w:t>
      </w:r>
      <w:r w:rsidR="00504CF2">
        <w:t>The arrangement of the</w:t>
      </w:r>
      <w:r w:rsidR="005D0BC4">
        <w:t xml:space="preserve"> </w:t>
      </w:r>
      <w:r w:rsidR="005D0BC4">
        <w:rPr>
          <w:i/>
        </w:rPr>
        <w:t>in vivo</w:t>
      </w:r>
      <w:r w:rsidR="00504CF2">
        <w:t xml:space="preserve"> monooxygenase system usually has the cytochrome P450</w:t>
      </w:r>
      <w:r w:rsidR="005D0BC4">
        <w:t>s</w:t>
      </w:r>
      <w:r w:rsidR="00504CF2">
        <w:t xml:space="preserve"> in excess, from 10-fold to 30-fold, compared to the CPR. However, in </w:t>
      </w:r>
      <w:r w:rsidR="00504CF2">
        <w:rPr>
          <w:i/>
        </w:rPr>
        <w:t xml:space="preserve">in vitro </w:t>
      </w:r>
      <w:r w:rsidR="00504CF2">
        <w:t xml:space="preserve">models, </w:t>
      </w:r>
      <w:r w:rsidR="00BC6648">
        <w:t>it has</w:t>
      </w:r>
      <w:r w:rsidR="00504CF2">
        <w:t xml:space="preserve"> been shown higher levels of</w:t>
      </w:r>
      <w:r w:rsidR="00580B21">
        <w:t xml:space="preserve"> monooxygenase</w:t>
      </w:r>
      <w:r w:rsidR="00504CF2">
        <w:t xml:space="preserve"> activity when CPR is present in excess </w:t>
      </w:r>
      <w:r w:rsidR="00FB719A">
        <w:fldChar w:fldCharType="begin"/>
      </w:r>
      <w:r w:rsidR="00876327">
        <w:instrText xml:space="preserve"> ADDIN EN.CITE &lt;EndNote&gt;&lt;Cite&gt;&lt;Author&gt;Lee&lt;/Author&gt;&lt;Year&gt;2012&lt;/Year&gt;&lt;RecNum&gt;243&lt;/RecNum&gt;&lt;DisplayText&gt;(Lee and Goldstein, 2012)&lt;/DisplayText&gt;&lt;record&gt;&lt;rec-number&gt;243&lt;/rec-number&gt;&lt;foreign-keys&gt;&lt;key app="EN" db-id="20wvzdpzptpvzkezwxnpdfpwtvdwz9rtxfe2" timestamp="1492499358"&gt;243&lt;/key&gt;&lt;/foreign-keys&gt;&lt;ref-type name="Journal Article"&gt;17&lt;/ref-type&gt;&lt;contributors&gt;&lt;authors&gt;&lt;author&gt;Lee, S. J.&lt;/author&gt;&lt;author&gt;Goldstein, J. A.&lt;/author&gt;&lt;/authors&gt;&lt;/contributors&gt;&lt;auth-address&gt;Department of Pharmacology and Pharmacogenomics Research Center, Inje University College of Medicine, Inje University, Busan, Korea. 2sujun@inje.ac.kr&lt;/auth-address&gt;&lt;titles&gt;&lt;title&gt;Comparison of CYP3A4 and CYP3A5: the effects of cytochrome b5 and NADPH-cytochrome P450 reductase on testosterone hydroxylation activities&lt;/title&gt;&lt;secondary-title&gt;Drug Metab Pharmacokinet&lt;/secondary-title&gt;&lt;/titles&gt;&lt;periodical&gt;&lt;full-title&gt;Drug Metab Pharmacokinet&lt;/full-title&gt;&lt;/periodical&gt;&lt;pages&gt;663-7&lt;/pages&gt;&lt;volume&gt;27&lt;/volume&gt;&lt;number&gt;6&lt;/number&gt;&lt;keywords&gt;&lt;keyword&gt;Cytochrome P-450 CYP3A/*metabolism&lt;/keyword&gt;&lt;keyword&gt;Cytochromes b5/*metabolism&lt;/keyword&gt;&lt;keyword&gt;Escherichia coli/enzymology/metabolism&lt;/keyword&gt;&lt;keyword&gt;Hydroxylation&lt;/keyword&gt;&lt;keyword&gt;NADPH-Ferrihemoprotein Reductase/*metabolism&lt;/keyword&gt;&lt;keyword&gt;Testosterone/*metabolism&lt;/keyword&gt;&lt;/keywords&gt;&lt;dates&gt;&lt;year&gt;2012&lt;/year&gt;&lt;/dates&gt;&lt;isbn&gt;1880-0920 (Electronic)&amp;#xD;1347-4367 (Linking)&lt;/isbn&gt;&lt;accession-num&gt;22785258&lt;/accession-num&gt;&lt;urls&gt;&lt;related-urls&gt;&lt;url&gt;https://www.ncbi.nlm.nih.gov/pubmed/22785258&lt;/url&gt;&lt;/related-urls&gt;&lt;/urls&gt;&lt;custom2&gt;PMC3602955&lt;/custom2&gt;&lt;/record&gt;&lt;/Cite&gt;&lt;/EndNote&gt;</w:instrText>
      </w:r>
      <w:r w:rsidR="00FB719A">
        <w:fldChar w:fldCharType="separate"/>
      </w:r>
      <w:r w:rsidR="00876327">
        <w:rPr>
          <w:noProof/>
        </w:rPr>
        <w:t>(Lee and Goldstein, 2012)</w:t>
      </w:r>
      <w:r w:rsidR="00FB719A">
        <w:fldChar w:fldCharType="end"/>
      </w:r>
      <w:r w:rsidR="00504CF2">
        <w:t>.</w:t>
      </w:r>
    </w:p>
    <w:p w14:paraId="79800DEF" w14:textId="77777777" w:rsidR="00882FC3" w:rsidRPr="00504CF2" w:rsidRDefault="00882FC3" w:rsidP="002E50AB"/>
    <w:p w14:paraId="40A383BC" w14:textId="77777777" w:rsidR="006B4181" w:rsidRDefault="006B4181" w:rsidP="002E50AB">
      <w:pPr>
        <w:pStyle w:val="Heading3"/>
      </w:pPr>
      <w:bookmarkStart w:id="14" w:name="_Toc504580824"/>
      <w:r>
        <w:lastRenderedPageBreak/>
        <w:t xml:space="preserve">Cytochrome </w:t>
      </w:r>
      <w:r w:rsidR="009F329F" w:rsidRPr="009F329F">
        <w:rPr>
          <w:i/>
        </w:rPr>
        <w:t>b</w:t>
      </w:r>
      <w:r w:rsidR="005B6AB2" w:rsidRPr="005B6AB2">
        <w:rPr>
          <w:i/>
          <w:vertAlign w:val="subscript"/>
        </w:rPr>
        <w:t>5</w:t>
      </w:r>
      <w:bookmarkEnd w:id="14"/>
    </w:p>
    <w:p w14:paraId="5C018B27" w14:textId="77777777" w:rsidR="00B71726" w:rsidRPr="0026354F" w:rsidRDefault="00580B21" w:rsidP="002E50AB">
      <w:r>
        <w:t>C</w:t>
      </w:r>
      <w:r w:rsidR="009F329F" w:rsidRPr="009F329F">
        <w:rPr>
          <w:i/>
        </w:rPr>
        <w:t>b</w:t>
      </w:r>
      <w:r w:rsidR="005B6AB2" w:rsidRPr="005B6AB2">
        <w:rPr>
          <w:i/>
          <w:vertAlign w:val="subscript"/>
        </w:rPr>
        <w:t>5</w:t>
      </w:r>
      <w:r>
        <w:rPr>
          <w:rFonts w:ascii="Times" w:hAnsi="Times" w:cs="Arial"/>
        </w:rPr>
        <w:t xml:space="preserve"> </w:t>
      </w:r>
      <w:r w:rsidR="00BD3DC4">
        <w:t>is a heme-containing</w:t>
      </w:r>
      <w:r w:rsidR="00C739B9">
        <w:t>, electron donor to</w:t>
      </w:r>
      <w:r w:rsidR="005D0BC4">
        <w:t xml:space="preserve"> the microsomal</w:t>
      </w:r>
      <w:r w:rsidR="00C739B9">
        <w:t xml:space="preserve"> monooxygenase enzymes. It has two variants; one membrane associated to the endoplasmic reticulum, while the other is found </w:t>
      </w:r>
      <w:r w:rsidR="005D0BC4">
        <w:t>with</w:t>
      </w:r>
      <w:r w:rsidR="00C739B9">
        <w:t xml:space="preserve">in the cytoplasm. The membrane-associated variant is the one of interest in the role it plays in electron donation and its interactions with microsomal monooxygenases, </w:t>
      </w:r>
      <w:r w:rsidR="00406A69">
        <w:t>especially</w:t>
      </w:r>
      <w:r w:rsidR="005D0BC4">
        <w:t xml:space="preserve"> towards</w:t>
      </w:r>
      <w:r w:rsidR="00C739B9">
        <w:t xml:space="preserve"> CYP3A4. C</w:t>
      </w:r>
      <w:r w:rsidR="009F329F" w:rsidRPr="009F329F">
        <w:rPr>
          <w:i/>
        </w:rPr>
        <w:t>b</w:t>
      </w:r>
      <w:r w:rsidR="005B6AB2" w:rsidRPr="005B6AB2">
        <w:rPr>
          <w:i/>
          <w:vertAlign w:val="subscript"/>
        </w:rPr>
        <w:t>5</w:t>
      </w:r>
      <w:r w:rsidR="00C739B9">
        <w:t xml:space="preserve"> type A, the </w:t>
      </w:r>
      <w:r w:rsidR="0058059B">
        <w:t xml:space="preserve">microsomal </w:t>
      </w:r>
      <w:r w:rsidR="00C739B9">
        <w:t xml:space="preserve">membrane bound variant, is a 134 amino acid protein with a single C-terminus membrane </w:t>
      </w:r>
      <w:r w:rsidR="00096EED">
        <w:t>anchoring</w:t>
      </w:r>
      <w:r w:rsidR="00C739B9">
        <w:t xml:space="preserve"> region (amino acid residues: 109-131). </w:t>
      </w:r>
      <w:r w:rsidR="00096EED">
        <w:t xml:space="preserve"> This is in contrast to microsomal monoox</w:t>
      </w:r>
      <w:r w:rsidR="005D0BC4">
        <w:t>ygenases, CPR and C</w:t>
      </w:r>
      <w:r w:rsidR="009F329F" w:rsidRPr="009F329F">
        <w:rPr>
          <w:i/>
        </w:rPr>
        <w:t>b</w:t>
      </w:r>
      <w:r w:rsidR="005B6AB2" w:rsidRPr="005B6AB2">
        <w:rPr>
          <w:i/>
          <w:vertAlign w:val="subscript"/>
        </w:rPr>
        <w:t>5</w:t>
      </w:r>
      <w:r w:rsidR="005D0BC4">
        <w:t xml:space="preserve"> reductase</w:t>
      </w:r>
      <w:r w:rsidR="00096EED">
        <w:t xml:space="preserve"> which all have their membrane spanning region at the N-terminus. It is thought that C</w:t>
      </w:r>
      <w:r w:rsidR="009F329F" w:rsidRPr="009F329F">
        <w:rPr>
          <w:i/>
        </w:rPr>
        <w:t>b</w:t>
      </w:r>
      <w:r w:rsidR="005B6AB2" w:rsidRPr="005B6AB2">
        <w:rPr>
          <w:i/>
          <w:vertAlign w:val="subscript"/>
        </w:rPr>
        <w:t>5</w:t>
      </w:r>
      <w:r w:rsidR="00096EED">
        <w:t xml:space="preserve"> has its membrane binding domain forming a </w:t>
      </w:r>
      <w:r w:rsidR="00BC6648">
        <w:t>hairpin</w:t>
      </w:r>
      <w:r w:rsidR="00096EED">
        <w:t xml:space="preserve"> loop with the C-terminus end existing in the cytoplasm</w:t>
      </w:r>
      <w:r w:rsidR="0058059B">
        <w:t>ic side</w:t>
      </w:r>
      <w:r w:rsidR="00096EED">
        <w:t xml:space="preserve">. </w:t>
      </w:r>
      <w:r w:rsidR="00C739B9">
        <w:t xml:space="preserve">Its N-terminus is dominated by the heme binding domain (amino acid residues: 9-85). </w:t>
      </w:r>
    </w:p>
    <w:p w14:paraId="4244386D" w14:textId="77777777" w:rsidR="008E52DE" w:rsidRDefault="008E52DE" w:rsidP="002E50AB"/>
    <w:tbl>
      <w:tblPr>
        <w:tblW w:w="0" w:type="auto"/>
        <w:tblLook w:val="04A0" w:firstRow="1" w:lastRow="0" w:firstColumn="1" w:lastColumn="0" w:noHBand="0" w:noVBand="1"/>
      </w:tblPr>
      <w:tblGrid>
        <w:gridCol w:w="9026"/>
      </w:tblGrid>
      <w:tr w:rsidR="00882FC3" w:rsidRPr="00E24FBC" w14:paraId="7546749E" w14:textId="77777777" w:rsidTr="00162394">
        <w:tc>
          <w:tcPr>
            <w:tcW w:w="9242" w:type="dxa"/>
          </w:tcPr>
          <w:p w14:paraId="4E357E98" w14:textId="77777777" w:rsidR="00882FC3" w:rsidRPr="00E24FBC" w:rsidRDefault="00273651" w:rsidP="00E70246">
            <w:r w:rsidRPr="00E24FBC">
              <w:rPr>
                <w:noProof/>
                <w:lang w:val="en-US"/>
              </w:rPr>
              <w:drawing>
                <wp:inline distT="0" distB="0" distL="0" distR="0" wp14:anchorId="46AD027C" wp14:editId="76452669">
                  <wp:extent cx="5727700" cy="2895600"/>
                  <wp:effectExtent l="0" t="0" r="0" b="0"/>
                  <wp:docPr id="26" name="Picture 137" descr="Macintosh HD:Users:HossamMacbook:Desktop:Screen Shot 2017-04-13 at 10.0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Macintosh HD:Users:HossamMacbook:Desktop:Screen Shot 2017-04-13 at 10.06.5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7700" cy="2895600"/>
                          </a:xfrm>
                          <a:prstGeom prst="rect">
                            <a:avLst/>
                          </a:prstGeom>
                          <a:noFill/>
                          <a:ln>
                            <a:noFill/>
                          </a:ln>
                        </pic:spPr>
                      </pic:pic>
                    </a:graphicData>
                  </a:graphic>
                </wp:inline>
              </w:drawing>
            </w:r>
          </w:p>
        </w:tc>
      </w:tr>
      <w:tr w:rsidR="00162394" w:rsidRPr="00E24FBC" w14:paraId="1B658B78" w14:textId="77777777" w:rsidTr="00162394">
        <w:tc>
          <w:tcPr>
            <w:tcW w:w="9242" w:type="dxa"/>
          </w:tcPr>
          <w:p w14:paraId="2AF4C4B7" w14:textId="77777777" w:rsidR="00162394" w:rsidRPr="00E24FBC" w:rsidRDefault="00162394" w:rsidP="00162394">
            <w:pPr>
              <w:spacing w:line="276" w:lineRule="auto"/>
              <w:rPr>
                <w:rStyle w:val="IntenseEmphasis"/>
              </w:rPr>
            </w:pPr>
            <w:bookmarkStart w:id="15" w:name="_Hlk481867992"/>
          </w:p>
          <w:p w14:paraId="0B2B68F1" w14:textId="77777777" w:rsidR="00162394" w:rsidRPr="00E24FBC" w:rsidRDefault="00162394" w:rsidP="00162394">
            <w:pPr>
              <w:spacing w:line="276" w:lineRule="auto"/>
            </w:pPr>
            <w:r w:rsidRPr="00E24FBC">
              <w:rPr>
                <w:rStyle w:val="IntenseEmphasis"/>
              </w:rPr>
              <w:t>Figure 1.3:</w:t>
            </w:r>
            <w:r w:rsidRPr="00E24FBC">
              <w:rPr>
                <w:rStyle w:val="IntenseEmphasis"/>
                <w:b w:val="0"/>
              </w:rPr>
              <w:t xml:space="preserve"> CYP3A4 microsomal monooxygenase model highlighting the electron transport chain from CPR and C</w:t>
            </w:r>
            <w:r w:rsidR="009F329F" w:rsidRPr="00E24FBC">
              <w:rPr>
                <w:rStyle w:val="IntenseEmphasis"/>
                <w:b w:val="0"/>
                <w:i/>
              </w:rPr>
              <w:t>b</w:t>
            </w:r>
            <w:r w:rsidR="005B6AB2" w:rsidRPr="00E24FBC">
              <w:rPr>
                <w:rStyle w:val="IntenseEmphasis"/>
                <w:b w:val="0"/>
                <w:i/>
                <w:vertAlign w:val="subscript"/>
              </w:rPr>
              <w:t>5</w:t>
            </w:r>
            <w:r w:rsidRPr="00E24FBC">
              <w:rPr>
                <w:rStyle w:val="IntenseEmphasis"/>
                <w:b w:val="0"/>
              </w:rPr>
              <w:t>.</w:t>
            </w:r>
            <w:bookmarkEnd w:id="15"/>
          </w:p>
        </w:tc>
      </w:tr>
    </w:tbl>
    <w:p w14:paraId="21A42AA0" w14:textId="77777777" w:rsidR="00B71726" w:rsidRDefault="00B71726" w:rsidP="002E50AB"/>
    <w:p w14:paraId="32040029" w14:textId="77777777" w:rsidR="00580B21" w:rsidRDefault="00580B21" w:rsidP="002E50AB">
      <w:r>
        <w:t>Its role in the electron transport is that of an in</w:t>
      </w:r>
      <w:r w:rsidR="000B77F7">
        <w:t>-</w:t>
      </w:r>
      <w:r>
        <w:t xml:space="preserve">between </w:t>
      </w:r>
      <w:r w:rsidR="003F5FD1">
        <w:t>connecting</w:t>
      </w:r>
      <w:r>
        <w:t xml:space="preserve"> reductases and monooxygenases, as it can accept electrons from both CPR and C</w:t>
      </w:r>
      <w:r w:rsidR="009F329F" w:rsidRPr="009F329F">
        <w:rPr>
          <w:i/>
        </w:rPr>
        <w:t>b</w:t>
      </w:r>
      <w:r w:rsidR="005B6AB2" w:rsidRPr="005B6AB2">
        <w:rPr>
          <w:i/>
          <w:vertAlign w:val="subscript"/>
        </w:rPr>
        <w:t>5</w:t>
      </w:r>
      <w:r>
        <w:t xml:space="preserve"> reductases, before passing it forward onto the monooxygenases </w:t>
      </w:r>
      <w:r>
        <w:fldChar w:fldCharType="begin">
          <w:fldData xml:space="preserve">PEVuZE5vdGU+PENpdGU+PEF1dGhvcj5WZXJnZXJlczwvQXV0aG9yPjxZZWFyPjE5OTU8L1llYXI+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</w:fldData>
        </w:fldChar>
      </w:r>
      <w:r w:rsidR="006F7147">
        <w:instrText xml:space="preserve"> ADDIN EN.CITE </w:instrText>
      </w:r>
      <w:r w:rsidR="006F7147">
        <w:fldChar w:fldCharType="begin">
          <w:fldData xml:space="preserve">PEVuZE5vdGU+PENpdGU+PEF1dGhvcj5WZXJnZXJlczwvQXV0aG9yPjxZZWFyPjE5OTU8L1llYXI+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</w:fldData>
        </w:fldChar>
      </w:r>
      <w:r w:rsidR="006F7147">
        <w:instrText xml:space="preserve"> ADDIN EN.CITE.DATA </w:instrText>
      </w:r>
      <w:r w:rsidR="006F7147">
        <w:fldChar w:fldCharType="end"/>
      </w:r>
      <w:r>
        <w:fldChar w:fldCharType="separate"/>
      </w:r>
      <w:r w:rsidR="006F7147">
        <w:rPr>
          <w:noProof/>
        </w:rPr>
        <w:t>(Vergeres and Waskell, 1995, Schenkman and Jansson, 2003)</w:t>
      </w:r>
      <w:r>
        <w:fldChar w:fldCharType="end"/>
      </w:r>
      <w:r>
        <w:t xml:space="preserve"> (figure 1.3). It </w:t>
      </w:r>
      <w:r w:rsidR="00406A69">
        <w:t>additionally</w:t>
      </w:r>
      <w:r>
        <w:t xml:space="preserve"> plays </w:t>
      </w:r>
      <w:r w:rsidR="00406A69">
        <w:t>a significant role</w:t>
      </w:r>
      <w:r>
        <w:t xml:space="preserve"> in the metabolism of many compounds, including the biosynthesis of lipids, cholesterol and glycoproteins, as well as in the reduction of </w:t>
      </w:r>
      <w:r w:rsidR="00932038">
        <w:t xml:space="preserve">cytochrome P450 </w:t>
      </w:r>
      <w:r>
        <w:t>enzymes.</w:t>
      </w:r>
    </w:p>
    <w:p w14:paraId="5E86FC09" w14:textId="77777777" w:rsidR="00BD3DC4" w:rsidRDefault="001420D4" w:rsidP="002E50AB">
      <w:r>
        <w:t>The mechanism</w:t>
      </w:r>
      <w:r w:rsidR="005D0BC4">
        <w:t>s</w:t>
      </w:r>
      <w:r>
        <w:t xml:space="preserve"> of action of C</w:t>
      </w:r>
      <w:r w:rsidR="009F329F" w:rsidRPr="009F329F">
        <w:rPr>
          <w:i/>
        </w:rPr>
        <w:t>b</w:t>
      </w:r>
      <w:r w:rsidR="005B6AB2" w:rsidRPr="005B6AB2">
        <w:rPr>
          <w:i/>
          <w:vertAlign w:val="subscript"/>
        </w:rPr>
        <w:t>5</w:t>
      </w:r>
      <w:r w:rsidR="00FE06BF">
        <w:t xml:space="preserve"> with </w:t>
      </w:r>
      <w:r w:rsidR="00932038">
        <w:t xml:space="preserve">cytochrome P450 </w:t>
      </w:r>
      <w:r w:rsidR="00FE06BF">
        <w:t>enzymes</w:t>
      </w:r>
      <w:r>
        <w:t xml:space="preserve"> </w:t>
      </w:r>
      <w:r w:rsidR="005D0BC4">
        <w:t>are</w:t>
      </w:r>
      <w:r>
        <w:t xml:space="preserve"> </w:t>
      </w:r>
      <w:r w:rsidR="0058059B">
        <w:t>heavily studied and thought to be a combination of electron transfer and allosteric stimulation.</w:t>
      </w:r>
      <w:r w:rsidR="00FE06BF">
        <w:t xml:space="preserve"> </w:t>
      </w:r>
      <w:r w:rsidR="0058059B">
        <w:t>C</w:t>
      </w:r>
      <w:r w:rsidR="009F329F" w:rsidRPr="009F329F">
        <w:rPr>
          <w:i/>
        </w:rPr>
        <w:t>b</w:t>
      </w:r>
      <w:r w:rsidR="005B6AB2" w:rsidRPr="005B6AB2">
        <w:rPr>
          <w:i/>
          <w:vertAlign w:val="subscript"/>
        </w:rPr>
        <w:t>5</w:t>
      </w:r>
      <w:r w:rsidR="0058059B">
        <w:t xml:space="preserve"> primary electron role is thought to be on transferring the second electron to </w:t>
      </w:r>
      <w:r w:rsidR="00932038">
        <w:t xml:space="preserve">cytochrome P450 </w:t>
      </w:r>
      <w:r w:rsidR="0058059B">
        <w:t>enzymes</w:t>
      </w:r>
      <w:r w:rsidR="00CE7FE9">
        <w:t xml:space="preserve"> (figure 1.4)</w:t>
      </w:r>
      <w:r w:rsidR="0058059B">
        <w:t>. C</w:t>
      </w:r>
      <w:r w:rsidR="009F329F" w:rsidRPr="009F329F">
        <w:rPr>
          <w:i/>
        </w:rPr>
        <w:t>b</w:t>
      </w:r>
      <w:r w:rsidR="005B6AB2" w:rsidRPr="005B6AB2">
        <w:rPr>
          <w:i/>
          <w:vertAlign w:val="subscript"/>
        </w:rPr>
        <w:t>5</w:t>
      </w:r>
      <w:r>
        <w:t xml:space="preserve"> is a single electron acceptor, </w:t>
      </w:r>
      <w:r w:rsidR="00FE06BF">
        <w:t>converting it</w:t>
      </w:r>
      <w:r w:rsidR="005D0BC4">
        <w:t>self</w:t>
      </w:r>
      <w:r w:rsidR="00FE06BF">
        <w:t xml:space="preserve"> from a ferric (Fe</w:t>
      </w:r>
      <w:r w:rsidRPr="00FE06BF">
        <w:rPr>
          <w:vertAlign w:val="superscript"/>
        </w:rPr>
        <w:t>3</w:t>
      </w:r>
      <w:r w:rsidRPr="001420D4">
        <w:rPr>
          <w:vertAlign w:val="superscript"/>
        </w:rPr>
        <w:t>+</w:t>
      </w:r>
      <w:r w:rsidR="00FE06BF">
        <w:t xml:space="preserve">) </w:t>
      </w:r>
      <w:r w:rsidR="00406A69">
        <w:t>haemoprotein</w:t>
      </w:r>
      <w:r w:rsidR="00345D59">
        <w:t xml:space="preserve"> to</w:t>
      </w:r>
      <w:r w:rsidR="00FE06BF">
        <w:t xml:space="preserve"> a ferrous (Fe</w:t>
      </w:r>
      <w:r w:rsidRPr="00FE06BF">
        <w:rPr>
          <w:vertAlign w:val="superscript"/>
        </w:rPr>
        <w:t>2</w:t>
      </w:r>
      <w:r w:rsidRPr="001420D4">
        <w:rPr>
          <w:vertAlign w:val="superscript"/>
        </w:rPr>
        <w:t>+</w:t>
      </w:r>
      <w:r>
        <w:t xml:space="preserve">) </w:t>
      </w:r>
      <w:r w:rsidR="00406A69">
        <w:t>haemoprotein</w:t>
      </w:r>
      <w:r>
        <w:t xml:space="preserve">. </w:t>
      </w:r>
      <w:r w:rsidR="00756FD4">
        <w:t xml:space="preserve">With </w:t>
      </w:r>
      <w:r w:rsidR="00932038">
        <w:t xml:space="preserve">cytochrome P450 </w:t>
      </w:r>
      <w:r w:rsidR="005D0BC4">
        <w:t>enzymes</w:t>
      </w:r>
      <w:r w:rsidR="00756FD4">
        <w:t xml:space="preserve"> </w:t>
      </w:r>
      <w:r w:rsidR="005D0BC4">
        <w:t>t</w:t>
      </w:r>
      <w:r>
        <w:t>he ferrous C</w:t>
      </w:r>
      <w:r w:rsidR="009F329F" w:rsidRPr="009F329F">
        <w:rPr>
          <w:i/>
        </w:rPr>
        <w:t>b</w:t>
      </w:r>
      <w:r w:rsidR="005B6AB2" w:rsidRPr="005B6AB2">
        <w:rPr>
          <w:i/>
          <w:vertAlign w:val="subscript"/>
        </w:rPr>
        <w:t>5</w:t>
      </w:r>
      <w:r>
        <w:t xml:space="preserve"> is capable of utilising this electron and </w:t>
      </w:r>
      <w:r w:rsidR="00BC6648">
        <w:t>transferring</w:t>
      </w:r>
      <w:r>
        <w:t xml:space="preserve"> it to the oxyferric</w:t>
      </w:r>
      <w:r w:rsidR="005D0BC4">
        <w:t xml:space="preserve"> (oxygen bound, Fe</w:t>
      </w:r>
      <w:r w:rsidR="005D0BC4" w:rsidRPr="00FE06BF">
        <w:rPr>
          <w:vertAlign w:val="superscript"/>
        </w:rPr>
        <w:t>3</w:t>
      </w:r>
      <w:r w:rsidR="005D0BC4" w:rsidRPr="001420D4">
        <w:rPr>
          <w:vertAlign w:val="superscript"/>
        </w:rPr>
        <w:t>+</w:t>
      </w:r>
      <w:r w:rsidR="005D0BC4">
        <w:t>)</w:t>
      </w:r>
      <w:r>
        <w:t xml:space="preserve"> </w:t>
      </w:r>
      <w:r w:rsidR="00932038">
        <w:t xml:space="preserve">cytochrome P450 </w:t>
      </w:r>
      <w:r>
        <w:t xml:space="preserve">complex, </w:t>
      </w:r>
      <w:r w:rsidR="00FE06BF">
        <w:t xml:space="preserve">a </w:t>
      </w:r>
      <w:r w:rsidR="00BC6648">
        <w:t>usually</w:t>
      </w:r>
      <w:r w:rsidR="00FE06BF">
        <w:t xml:space="preserve"> rate-limiting step </w:t>
      </w:r>
      <w:r w:rsidR="005D0BC4">
        <w:t xml:space="preserve">for microsomal monooxygenases </w:t>
      </w:r>
      <w:r w:rsidR="000E420D">
        <w:fldChar w:fldCharType="begin"/>
      </w:r>
      <w:r w:rsidR="006E429D">
        <w:instrText xml:space="preserve"> ADDIN EN.CITE &lt;EndNote&gt;&lt;Cite&gt;&lt;Author&gt;Schenkman&lt;/Author&gt;&lt;Year&gt;2003&lt;/Year&gt;&lt;RecNum&gt;244&lt;/RecNum&gt;&lt;DisplayText&gt;(Schenkman and Jansson, 2003)&lt;/DisplayText&gt;&lt;record&gt;&lt;rec-number&gt;244&lt;/rec-number&gt;&lt;foreign-keys&gt;&lt;key app="EN" db-id="20wvzdpzptpvzkezwxnpdfpwtvdwz9rtxfe2" timestamp="1492499358"&gt;244&lt;/key&gt;&lt;/foreign-keys&gt;&lt;ref-type name="Journal Article"&gt;17&lt;/ref-type&gt;&lt;contributors&gt;&lt;authors&gt;&lt;author&gt;Schenkman, J. B.&lt;/author&gt;&lt;author&gt;Jansson, I.&lt;/author&gt;&lt;/authors&gt;&lt;/contributors&gt;&lt;auth-address&gt;Department of Pharmacology, University of Connecticut Health Center, 263 Farmington Avenue, Farmington, CT 06030, USA. jschenkm@neuron.uchc.edu&lt;/auth-address&gt;&lt;titles&gt;&lt;title&gt;The many roles of cytochrome b5&lt;/title&gt;&lt;secondary-title&gt;Pharmacol Ther&lt;/secondary-title&gt;&lt;/titles&gt;&lt;periodical&gt;&lt;full-title&gt;Pharmacol Ther&lt;/full-title&gt;&lt;/periodical&gt;&lt;pages&gt;139-52&lt;/pages&gt;&lt;volume&gt;97&lt;/volume&gt;&lt;number&gt;2&lt;/number&gt;&lt;keywords&gt;&lt;keyword&gt;Amino Acid Sequence&lt;/keyword&gt;&lt;keyword&gt;Animals&lt;/keyword&gt;&lt;keyword&gt;*Cytochromes b5/metabolism/physiology&lt;/keyword&gt;&lt;keyword&gt;Humans&lt;/keyword&gt;&lt;keyword&gt;Liver/enzymology/metabolism/*physiology&lt;/keyword&gt;&lt;keyword&gt;*NADPH-Ferrihemoprotein Reductase/metabolism/physiology&lt;/keyword&gt;&lt;keyword&gt;Species Specificity&lt;/keyword&gt;&lt;/keywords&gt;&lt;dates&gt;&lt;year&gt;2003&lt;/year&gt;&lt;pub-dates&gt;&lt;date&gt;Feb&lt;/date&gt;&lt;/pub-dates&gt;&lt;/dates&gt;&lt;isbn&gt;0163-7258 (Print)&amp;#xD;0163-7258 (Linking)&lt;/isbn&gt;&lt;accession-num&gt;12559387&lt;/accession-num&gt;&lt;urls&gt;&lt;related-urls&gt;&lt;url&gt;https://www.ncbi.nlm.nih.gov/pubmed/12559387&lt;/url&gt;&lt;/related-urls&gt;&lt;/urls&gt;&lt;/record&gt;&lt;/Cite&gt;&lt;/EndNote&gt;</w:instrText>
      </w:r>
      <w:r w:rsidR="000E420D">
        <w:fldChar w:fldCharType="separate"/>
      </w:r>
      <w:r w:rsidR="006E429D">
        <w:rPr>
          <w:noProof/>
        </w:rPr>
        <w:t>(Schenkman and Jansson, 2003)</w:t>
      </w:r>
      <w:r w:rsidR="000E420D">
        <w:fldChar w:fldCharType="end"/>
      </w:r>
      <w:r w:rsidR="000E420D">
        <w:t>.</w:t>
      </w:r>
      <w:r w:rsidR="000E420D">
        <w:rPr>
          <w:color w:val="FF0000"/>
        </w:rPr>
        <w:t xml:space="preserve"> </w:t>
      </w:r>
      <w:r w:rsidR="00DE3502">
        <w:t xml:space="preserve">It is thought the transfer of the second electron </w:t>
      </w:r>
      <w:r w:rsidR="005D0BC4">
        <w:t>from C</w:t>
      </w:r>
      <w:r w:rsidR="009F329F" w:rsidRPr="009F329F">
        <w:rPr>
          <w:i/>
        </w:rPr>
        <w:t>b</w:t>
      </w:r>
      <w:r w:rsidR="005B6AB2" w:rsidRPr="005B6AB2">
        <w:rPr>
          <w:i/>
          <w:vertAlign w:val="subscript"/>
        </w:rPr>
        <w:t>5</w:t>
      </w:r>
      <w:r w:rsidR="005D0BC4">
        <w:t xml:space="preserve"> </w:t>
      </w:r>
      <w:r w:rsidR="00DE3502">
        <w:t xml:space="preserve">stabilises the </w:t>
      </w:r>
      <w:r w:rsidR="00932038">
        <w:t xml:space="preserve">cytochrome P450 </w:t>
      </w:r>
      <w:r w:rsidR="00DE3502">
        <w:t xml:space="preserve">complex, preventing the release (uncoupling) of the superoxide anion from the </w:t>
      </w:r>
      <w:r w:rsidR="00932038">
        <w:t xml:space="preserve">cytochrome P450 </w:t>
      </w:r>
      <w:r w:rsidR="00DE3502">
        <w:t>complex</w:t>
      </w:r>
      <w:r w:rsidR="00570107">
        <w:t xml:space="preserve"> </w:t>
      </w:r>
      <w:r w:rsidR="00790111">
        <w:fldChar w:fldCharType="begin"/>
      </w:r>
      <w:r w:rsidR="006E429D">
        <w:instrText xml:space="preserve"> ADDIN EN.CITE &lt;EndNote&gt;&lt;Cite&gt;&lt;Author&gt;Perret&lt;/Author&gt;&lt;Year&gt;1998&lt;/Year&gt;&lt;RecNum&gt;402&lt;/RecNum&gt;&lt;DisplayText&gt;(Perret and Pompon, 1998)&lt;/DisplayText&gt;&lt;record&gt;&lt;rec-number&gt;402&lt;/rec-number&gt;&lt;foreign-keys&gt;&lt;key app="EN" db-id="20wvzdpzptpvzkezwxnpdfpwtvdwz9rtxfe2" timestamp="1492499543"&gt;402&lt;/key&gt;&lt;/foreign-keys&gt;&lt;ref-type name="Journal Article"&gt;17&lt;/ref-type&gt;&lt;contributors&gt;&lt;authors&gt;&lt;author&gt;Perret, A.&lt;/author&gt;&lt;author&gt;Pompon, D.&lt;/author&gt;&lt;/authors&gt;&lt;/contributors&gt;&lt;auth-address&gt;Laboratoire d&amp;apos;Ingenierie des Proteines Membranaires, Centre de Genetique Moleculaire du CNRS, Gif-sur-Yvette, France.&lt;/auth-address&gt;&lt;titles&gt;&lt;title&gt;Electron shuttle between membrane-bound cytochrome P450 3A4 and b5 rules uncoupling mechanisms&lt;/title&gt;&lt;secondary-title&gt;Biochemistry&lt;/secondary-title&gt;&lt;/titles&gt;&lt;periodical&gt;&lt;full-title&gt;Biochemistry&lt;/full-title&gt;&lt;/periodical&gt;&lt;pages&gt;11412-24&lt;/pages&gt;&lt;volume&gt;37&lt;/volume&gt;&lt;number&gt;33&lt;/number&gt;&lt;keywords&gt;&lt;keyword&gt;Catalysis&lt;/keyword&gt;&lt;keyword&gt;Cell Membrane/enzymology&lt;/keyword&gt;&lt;keyword&gt;Cytochrome P-450 CYP3A&lt;/keyword&gt;&lt;keyword&gt;Cytochrome P-450 Enzyme System/chemistry/*metabolism&lt;/keyword&gt;&lt;keyword&gt;Cytochromes b5/chemistry/*metabolism&lt;/keyword&gt;&lt;keyword&gt;Electron Transport&lt;/keyword&gt;&lt;keyword&gt;Enzyme Activation&lt;/keyword&gt;&lt;keyword&gt;Ferrous Compounds/metabolism&lt;/keyword&gt;&lt;keyword&gt;Humans&lt;/keyword&gt;&lt;keyword&gt;Kinetics&lt;/keyword&gt;&lt;keyword&gt;Microsomes, Liver/enzymology&lt;/keyword&gt;&lt;keyword&gt;Mixed Function Oxygenases/chemistry/*metabolism&lt;/keyword&gt;&lt;keyword&gt;Models, Chemical&lt;/keyword&gt;&lt;keyword&gt;NADP/metabolism&lt;/keyword&gt;&lt;keyword&gt;Oxidation-Reduction&lt;/keyword&gt;&lt;keyword&gt;Oxygen/metabolism&lt;/keyword&gt;&lt;keyword&gt;Structure-Activity Relationship&lt;/keyword&gt;&lt;keyword&gt;Substrate Specificity&lt;/keyword&gt;&lt;/keywords&gt;&lt;dates&gt;&lt;year&gt;1998&lt;/year&gt;&lt;pub-dates&gt;&lt;date&gt;Aug 18&lt;/date&gt;&lt;/pub-dates&gt;&lt;/dates&gt;&lt;isbn&gt;0006-2960 (Print)&amp;#xD;0006-2960 (Linking)&lt;/isbn&gt;&lt;accession-num&gt;9708976&lt;/accession-num&gt;&lt;urls&gt;&lt;related-urls&gt;&lt;url&gt;https://www.ncbi.nlm.nih.gov/pubmed/9708976&lt;/url&gt;&lt;/related-urls&gt;&lt;/urls&gt;&lt;electronic-resource-num&gt;10.1021/bi980908q&lt;/electronic-resource-num&gt;&lt;/record&gt;&lt;/Cite&gt;&lt;/EndNote&gt;</w:instrText>
      </w:r>
      <w:r w:rsidR="00790111">
        <w:fldChar w:fldCharType="separate"/>
      </w:r>
      <w:r w:rsidR="006E429D">
        <w:rPr>
          <w:noProof/>
        </w:rPr>
        <w:t>(Perret and Pompon, 1998)</w:t>
      </w:r>
      <w:r w:rsidR="00790111">
        <w:fldChar w:fldCharType="end"/>
      </w:r>
      <w:r w:rsidR="00DE3502">
        <w:t xml:space="preserve">. This enhancement of coupling directly leads to </w:t>
      </w:r>
      <w:r w:rsidR="00570107">
        <w:t xml:space="preserve">higher levels of product </w:t>
      </w:r>
      <w:r w:rsidR="0077038C">
        <w:t>release</w:t>
      </w:r>
      <w:r w:rsidR="00570107">
        <w:t>.</w:t>
      </w:r>
      <w:r w:rsidR="002D5969">
        <w:t xml:space="preserve"> </w:t>
      </w:r>
      <w:r w:rsidR="00FE06BF">
        <w:t>Some aspects of C</w:t>
      </w:r>
      <w:r w:rsidR="009F329F" w:rsidRPr="009F329F">
        <w:rPr>
          <w:i/>
        </w:rPr>
        <w:t>b</w:t>
      </w:r>
      <w:r w:rsidR="005B6AB2" w:rsidRPr="005B6AB2">
        <w:rPr>
          <w:i/>
          <w:vertAlign w:val="subscript"/>
        </w:rPr>
        <w:t>5</w:t>
      </w:r>
      <w:r w:rsidR="00FE06BF">
        <w:t xml:space="preserve"> mediated </w:t>
      </w:r>
      <w:r w:rsidR="00932038">
        <w:t xml:space="preserve">cytochrome P450 </w:t>
      </w:r>
      <w:r w:rsidR="00DE3502">
        <w:t>activity are still not clear. It is known that NADH mediated reduction of C</w:t>
      </w:r>
      <w:r w:rsidR="009F329F" w:rsidRPr="009F329F">
        <w:rPr>
          <w:i/>
        </w:rPr>
        <w:t>b</w:t>
      </w:r>
      <w:r w:rsidR="005B6AB2" w:rsidRPr="005B6AB2">
        <w:rPr>
          <w:i/>
          <w:vertAlign w:val="subscript"/>
        </w:rPr>
        <w:t>5</w:t>
      </w:r>
      <w:r w:rsidR="00DE3502">
        <w:t xml:space="preserve"> by C</w:t>
      </w:r>
      <w:r w:rsidR="009F329F" w:rsidRPr="009F329F">
        <w:rPr>
          <w:i/>
        </w:rPr>
        <w:t>b</w:t>
      </w:r>
      <w:r w:rsidR="005B6AB2" w:rsidRPr="005B6AB2">
        <w:rPr>
          <w:i/>
          <w:vertAlign w:val="subscript"/>
        </w:rPr>
        <w:t>5</w:t>
      </w:r>
      <w:r w:rsidR="00DE3502">
        <w:t xml:space="preserve"> reductase</w:t>
      </w:r>
      <w:r w:rsidR="00F75713">
        <w:t>s</w:t>
      </w:r>
      <w:r w:rsidR="00DE3502">
        <w:t xml:space="preserve"> is faster than NADPH reduction via CPR, yet however </w:t>
      </w:r>
      <w:r w:rsidR="00F75713">
        <w:t>the</w:t>
      </w:r>
      <w:r w:rsidR="00DE3502">
        <w:t xml:space="preserve"> enhancing effect</w:t>
      </w:r>
      <w:r w:rsidR="00F75713">
        <w:t xml:space="preserve"> of C</w:t>
      </w:r>
      <w:r w:rsidR="009F329F" w:rsidRPr="009F329F">
        <w:rPr>
          <w:i/>
        </w:rPr>
        <w:t>b</w:t>
      </w:r>
      <w:r w:rsidR="005B6AB2" w:rsidRPr="005B6AB2">
        <w:rPr>
          <w:i/>
          <w:vertAlign w:val="subscript"/>
        </w:rPr>
        <w:t>5</w:t>
      </w:r>
      <w:r w:rsidR="00F75713">
        <w:t xml:space="preserve"> on microsomal </w:t>
      </w:r>
      <w:r w:rsidR="00BC6648">
        <w:t>monooxygenases</w:t>
      </w:r>
      <w:r w:rsidR="00DE3502">
        <w:t xml:space="preserve"> is minimally observed </w:t>
      </w:r>
      <w:r w:rsidR="00F75713">
        <w:t xml:space="preserve">when it is carried out </w:t>
      </w:r>
      <w:r w:rsidR="00DE3502">
        <w:t>via NADH reduction</w:t>
      </w:r>
      <w:r w:rsidR="00457B87">
        <w:t xml:space="preserve"> </w:t>
      </w:r>
      <w:r w:rsidR="00F75713">
        <w:fldChar w:fldCharType="begin">
          <w:fldData xml:space="preserve">PEVuZE5vdGU+PENpdGU+PEF1dGhvcj5QZXJyZXQ8L0F1dGhvcj48WWVhcj4xOTk4PC9ZZWFyPjxS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</w:fldData>
        </w:fldChar>
      </w:r>
      <w:r w:rsidR="006E429D">
        <w:instrText xml:space="preserve"> ADDIN EN.CITE </w:instrText>
      </w:r>
      <w:r w:rsidR="006E429D">
        <w:fldChar w:fldCharType="begin">
          <w:fldData xml:space="preserve">PEVuZE5vdGU+PENpdGU+PEF1dGhvcj5QZXJyZXQ8L0F1dGhvcj48WWVhcj4xOTk4PC9ZZWFyPjxS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</w:fldData>
        </w:fldChar>
      </w:r>
      <w:r w:rsidR="006E429D">
        <w:instrText xml:space="preserve"> ADDIN EN.CITE.DATA </w:instrText>
      </w:r>
      <w:r w:rsidR="006E429D">
        <w:fldChar w:fldCharType="end"/>
      </w:r>
      <w:r w:rsidR="00F75713">
        <w:fldChar w:fldCharType="separate"/>
      </w:r>
      <w:r w:rsidR="006E429D">
        <w:rPr>
          <w:noProof/>
        </w:rPr>
        <w:t>(Perret and Pompon, 1998, Cederbaum, 2015)</w:t>
      </w:r>
      <w:r w:rsidR="00F75713">
        <w:fldChar w:fldCharType="end"/>
      </w:r>
      <w:r w:rsidR="00DE3502">
        <w:t>.</w:t>
      </w:r>
    </w:p>
    <w:p w14:paraId="7B7FC89F" w14:textId="77777777" w:rsidR="00B71726" w:rsidRDefault="00B71726" w:rsidP="002E50AB"/>
    <w:p w14:paraId="7040766B" w14:textId="77777777" w:rsidR="00B71726" w:rsidRDefault="00B71726" w:rsidP="002E50AB"/>
    <w:tbl>
      <w:tblPr>
        <w:tblW w:w="0" w:type="auto"/>
        <w:tblLook w:val="04A0" w:firstRow="1" w:lastRow="0" w:firstColumn="1" w:lastColumn="0" w:noHBand="0" w:noVBand="1"/>
      </w:tblPr>
      <w:tblGrid>
        <w:gridCol w:w="9026"/>
      </w:tblGrid>
      <w:tr w:rsidR="00B71726" w:rsidRPr="00E24FBC" w14:paraId="03EC80D9" w14:textId="77777777" w:rsidTr="003F3E5B">
        <w:tc>
          <w:tcPr>
            <w:tcW w:w="9242" w:type="dxa"/>
          </w:tcPr>
          <w:p w14:paraId="740BCE0B" w14:textId="77777777" w:rsidR="00B71726" w:rsidRPr="00E24FBC" w:rsidRDefault="003F3E5B" w:rsidP="00CA1E63">
            <w:r>
              <w:rPr>
                <w:rStyle w:val="IntenseEmphasis"/>
                <w:noProof/>
              </w:rPr>
              <w:drawing>
                <wp:inline distT="0" distB="0" distL="0" distR="0" wp14:anchorId="55DF8267" wp14:editId="7A9A97C9">
                  <wp:extent cx="5468620" cy="3441427"/>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77834" cy="3447226"/>
                          </a:xfrm>
                          <a:prstGeom prst="rect">
                            <a:avLst/>
                          </a:prstGeom>
                          <a:noFill/>
                        </pic:spPr>
                      </pic:pic>
                    </a:graphicData>
                  </a:graphic>
                </wp:inline>
              </w:drawing>
            </w:r>
          </w:p>
        </w:tc>
      </w:tr>
      <w:tr w:rsidR="00B71726" w:rsidRPr="00E24FBC" w14:paraId="60513D02" w14:textId="77777777" w:rsidTr="003F3E5B">
        <w:tc>
          <w:tcPr>
            <w:tcW w:w="9242" w:type="dxa"/>
          </w:tcPr>
          <w:p w14:paraId="2317BA42" w14:textId="77777777" w:rsidR="00B71726" w:rsidRPr="00E24FBC" w:rsidRDefault="00B71726" w:rsidP="00CA1E63">
            <w:pPr>
              <w:spacing w:line="276" w:lineRule="auto"/>
              <w:rPr>
                <w:b/>
              </w:rPr>
            </w:pPr>
            <w:bookmarkStart w:id="16" w:name="_Hlk481867998"/>
            <w:r w:rsidRPr="00E24FBC">
              <w:rPr>
                <w:rStyle w:val="IntenseEmphasis"/>
              </w:rPr>
              <w:t xml:space="preserve">Figure 1.4: </w:t>
            </w:r>
            <w:r w:rsidRPr="00E24FBC">
              <w:rPr>
                <w:rStyle w:val="IntenseEmphasis"/>
                <w:b w:val="0"/>
              </w:rPr>
              <w:t xml:space="preserve">Scheme of cytochrome </w:t>
            </w:r>
            <w:r w:rsidRPr="0077038C">
              <w:t>P450</w:t>
            </w:r>
            <w:r w:rsidR="0077038C" w:rsidRPr="0077038C">
              <w:t xml:space="preserve"> microsomal monooxygenase</w:t>
            </w:r>
            <w:r w:rsidRPr="0077038C">
              <w:t xml:space="preserve"> enzyme</w:t>
            </w:r>
            <w:r w:rsidRPr="00E24FBC">
              <w:rPr>
                <w:rStyle w:val="IntenseEmphasis"/>
                <w:b w:val="0"/>
              </w:rPr>
              <w:t xml:space="preserve"> activity utilising CPR and C</w:t>
            </w:r>
            <w:r w:rsidRPr="00E24FBC">
              <w:rPr>
                <w:rStyle w:val="IntenseEmphasis"/>
                <w:b w:val="0"/>
                <w:i/>
              </w:rPr>
              <w:t>b</w:t>
            </w:r>
            <w:r w:rsidRPr="00E24FBC">
              <w:rPr>
                <w:rStyle w:val="IntenseEmphasis"/>
                <w:b w:val="0"/>
                <w:i/>
                <w:vertAlign w:val="subscript"/>
              </w:rPr>
              <w:t>5</w:t>
            </w:r>
            <w:r w:rsidRPr="00E24FBC">
              <w:rPr>
                <w:rStyle w:val="IntenseEmphasis"/>
                <w:b w:val="0"/>
              </w:rPr>
              <w:t xml:space="preserve"> for first and second electron donation respectively</w:t>
            </w:r>
            <w:bookmarkEnd w:id="16"/>
          </w:p>
        </w:tc>
      </w:tr>
    </w:tbl>
    <w:p w14:paraId="279E570F" w14:textId="77777777" w:rsidR="00B71726" w:rsidRPr="00BD3DC4" w:rsidRDefault="00B71726" w:rsidP="002E50AB"/>
    <w:p w14:paraId="007EB26B" w14:textId="77777777" w:rsidR="006B4181" w:rsidRDefault="00AF05A1" w:rsidP="002E50AB">
      <w:pPr>
        <w:pStyle w:val="Heading4"/>
      </w:pPr>
      <w:r>
        <w:t>Interaction</w:t>
      </w:r>
      <w:r w:rsidR="00307A65">
        <w:t>s</w:t>
      </w:r>
      <w:r>
        <w:t xml:space="preserve"> with CYP3A4</w:t>
      </w:r>
    </w:p>
    <w:p w14:paraId="178F6FCA" w14:textId="77777777" w:rsidR="00F968F7" w:rsidRDefault="0058059B" w:rsidP="002E50AB">
      <w:r>
        <w:t>C</w:t>
      </w:r>
      <w:r w:rsidR="009F329F" w:rsidRPr="009F329F">
        <w:rPr>
          <w:i/>
        </w:rPr>
        <w:t>b</w:t>
      </w:r>
      <w:r w:rsidR="005B6AB2" w:rsidRPr="005B6AB2">
        <w:rPr>
          <w:i/>
          <w:vertAlign w:val="subscript"/>
        </w:rPr>
        <w:t>5</w:t>
      </w:r>
      <w:r>
        <w:t xml:space="preserve"> is often regarded as an enhancer </w:t>
      </w:r>
      <w:r w:rsidR="00610DC6">
        <w:t xml:space="preserve">to CYP3A4 activity, however </w:t>
      </w:r>
      <w:r w:rsidR="00F03C9B">
        <w:t xml:space="preserve">all the avenues </w:t>
      </w:r>
      <w:r w:rsidR="003F5FD1">
        <w:t xml:space="preserve">by which </w:t>
      </w:r>
      <w:r w:rsidR="00F03C9B">
        <w:t>this happen</w:t>
      </w:r>
      <w:r w:rsidR="003F5FD1">
        <w:t>s</w:t>
      </w:r>
      <w:r w:rsidR="00610DC6">
        <w:t xml:space="preserve"> </w:t>
      </w:r>
      <w:r w:rsidR="00F03C9B">
        <w:t>have</w:t>
      </w:r>
      <w:r w:rsidR="00610DC6">
        <w:t xml:space="preserve"> not yet been </w:t>
      </w:r>
      <w:r w:rsidR="0077038C">
        <w:t>clarified and</w:t>
      </w:r>
      <w:r w:rsidR="000F042C">
        <w:t xml:space="preserve"> is </w:t>
      </w:r>
      <w:r w:rsidR="00973B65">
        <w:t>usually</w:t>
      </w:r>
      <w:r w:rsidR="00AF1F4B">
        <w:t xml:space="preserve"> dependent on the </w:t>
      </w:r>
      <w:r w:rsidR="00F03C9B">
        <w:t>isoform</w:t>
      </w:r>
      <w:r w:rsidR="000F042C">
        <w:t xml:space="preserve"> of </w:t>
      </w:r>
      <w:r w:rsidR="00973B65">
        <w:t>monooxygenase</w:t>
      </w:r>
      <w:r w:rsidR="00610DC6">
        <w:t xml:space="preserve">. It </w:t>
      </w:r>
      <w:r w:rsidR="00F03C9B">
        <w:t xml:space="preserve">has been </w:t>
      </w:r>
      <w:r w:rsidR="0077038C">
        <w:t>shown</w:t>
      </w:r>
      <w:r w:rsidR="00610DC6">
        <w:t xml:space="preserve"> that C</w:t>
      </w:r>
      <w:r w:rsidR="009F329F" w:rsidRPr="009F329F">
        <w:rPr>
          <w:i/>
        </w:rPr>
        <w:t>b</w:t>
      </w:r>
      <w:r w:rsidR="005B6AB2" w:rsidRPr="005B6AB2">
        <w:rPr>
          <w:i/>
          <w:vertAlign w:val="subscript"/>
        </w:rPr>
        <w:t>5</w:t>
      </w:r>
      <w:r w:rsidR="00610DC6">
        <w:t xml:space="preserve"> interactions with </w:t>
      </w:r>
      <w:r w:rsidR="00973B65">
        <w:t>monooxygenases</w:t>
      </w:r>
      <w:r w:rsidR="00610DC6">
        <w:t>, such as CYP3A4, exerts an allosteric effect</w:t>
      </w:r>
      <w:r w:rsidR="008D106B">
        <w:t xml:space="preserve"> altering the structure </w:t>
      </w:r>
      <w:r w:rsidR="000F042C">
        <w:t>for</w:t>
      </w:r>
      <w:r w:rsidR="00F03C9B">
        <w:t xml:space="preserve"> a more optimal confo</w:t>
      </w:r>
      <w:r w:rsidR="008D106B">
        <w:t xml:space="preserve">rmation. </w:t>
      </w:r>
      <w:r w:rsidR="00AF1F4B">
        <w:t>St</w:t>
      </w:r>
      <w:r w:rsidR="000F042C">
        <w:t>udies have shown that heme deficie</w:t>
      </w:r>
      <w:r w:rsidR="00AF1F4B">
        <w:t>nt C</w:t>
      </w:r>
      <w:r w:rsidR="009F329F" w:rsidRPr="009F329F">
        <w:rPr>
          <w:i/>
        </w:rPr>
        <w:t>b</w:t>
      </w:r>
      <w:r w:rsidR="005B6AB2" w:rsidRPr="005B6AB2">
        <w:rPr>
          <w:i/>
          <w:vertAlign w:val="subscript"/>
        </w:rPr>
        <w:t>5</w:t>
      </w:r>
      <w:r w:rsidR="00AF1F4B">
        <w:t xml:space="preserve"> (apo-C</w:t>
      </w:r>
      <w:r w:rsidR="009F329F" w:rsidRPr="009F329F">
        <w:rPr>
          <w:i/>
        </w:rPr>
        <w:t>b</w:t>
      </w:r>
      <w:r w:rsidR="005B6AB2" w:rsidRPr="005B6AB2">
        <w:rPr>
          <w:i/>
          <w:vertAlign w:val="subscript"/>
        </w:rPr>
        <w:t>5</w:t>
      </w:r>
      <w:r w:rsidR="00AF1F4B">
        <w:t>) can have similar effects to those containing the heme cofactor, including boosting metabolic activity</w:t>
      </w:r>
      <w:r w:rsidR="008E6461">
        <w:t xml:space="preserve"> of CYP3A4 and other microsomal </w:t>
      </w:r>
      <w:r w:rsidR="00BC6648">
        <w:t>monooxygenases</w:t>
      </w:r>
      <w:r w:rsidR="00790111">
        <w:t xml:space="preserve"> </w:t>
      </w:r>
      <w:r w:rsidR="00790111">
        <w:fldChar w:fldCharType="begin">
          <w:fldData xml:space="preserve">PEVuZE5vdGU+PENpdGU+PEF1dGhvcj5ZYW1hemFraTwvQXV0aG9yPjxZZWFyPjIwMDI8L1llYXI+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</w:fldData>
        </w:fldChar>
      </w:r>
      <w:r w:rsidR="006F7147">
        <w:instrText xml:space="preserve"> ADDIN EN.CITE </w:instrText>
      </w:r>
      <w:r w:rsidR="006F7147">
        <w:fldChar w:fldCharType="begin">
          <w:fldData xml:space="preserve">PEVuZE5vdGU+PENpdGU+PEF1dGhvcj5ZYW1hemFraTwvQXV0aG9yPjxZZWFyPjIwMDI8L1llYXI+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</w:fldData>
        </w:fldChar>
      </w:r>
      <w:r w:rsidR="006F7147">
        <w:instrText xml:space="preserve"> ADDIN EN.CITE.DATA </w:instrText>
      </w:r>
      <w:r w:rsidR="006F7147">
        <w:fldChar w:fldCharType="end"/>
      </w:r>
      <w:r w:rsidR="00790111">
        <w:fldChar w:fldCharType="separate"/>
      </w:r>
      <w:r w:rsidR="006F7147">
        <w:rPr>
          <w:noProof/>
        </w:rPr>
        <w:t>(Yamazaki et al., 2002, Locuson et al., 2007)</w:t>
      </w:r>
      <w:r w:rsidR="00790111">
        <w:fldChar w:fldCharType="end"/>
      </w:r>
      <w:r w:rsidR="008E6461">
        <w:t>. It has been suggested that the apo-C</w:t>
      </w:r>
      <w:r w:rsidR="009F329F" w:rsidRPr="009F329F">
        <w:rPr>
          <w:i/>
        </w:rPr>
        <w:t>b</w:t>
      </w:r>
      <w:r w:rsidR="005B6AB2" w:rsidRPr="005B6AB2">
        <w:rPr>
          <w:i/>
          <w:vertAlign w:val="subscript"/>
        </w:rPr>
        <w:t>5</w:t>
      </w:r>
      <w:r w:rsidR="008E6461">
        <w:t xml:space="preserve"> </w:t>
      </w:r>
      <w:r w:rsidR="008F02EC">
        <w:t xml:space="preserve">possibly </w:t>
      </w:r>
      <w:r w:rsidR="008E6461">
        <w:t xml:space="preserve">exert their </w:t>
      </w:r>
      <w:r w:rsidR="008F02EC">
        <w:t xml:space="preserve">enhancing </w:t>
      </w:r>
      <w:r w:rsidR="008E6461">
        <w:t xml:space="preserve">effects by accepting heme groups </w:t>
      </w:r>
      <w:r w:rsidR="008E6461">
        <w:lastRenderedPageBreak/>
        <w:t>from the micro</w:t>
      </w:r>
      <w:r>
        <w:t>so</w:t>
      </w:r>
      <w:r w:rsidR="008E6461">
        <w:t xml:space="preserve">mal </w:t>
      </w:r>
      <w:r w:rsidR="00973B65">
        <w:t>monooxygenases</w:t>
      </w:r>
      <w:r w:rsidR="008E6461">
        <w:t xml:space="preserve"> and therefore allowing electron transfer </w:t>
      </w:r>
      <w:r w:rsidR="00BE243E">
        <w:fldChar w:fldCharType="begin">
          <w:fldData xml:space="preserve">PEVuZE5vdGU+PENpdGU+PEF1dGhvcj5HdXJ5ZXY8L0F1dGhvcj48WWVhcj4yMDAxPC9ZZWFyPjxS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</w:fldData>
        </w:fldChar>
      </w:r>
      <w:r w:rsidR="006E429D">
        <w:instrText xml:space="preserve"> ADDIN EN.CITE </w:instrText>
      </w:r>
      <w:r w:rsidR="006E429D">
        <w:fldChar w:fldCharType="begin">
          <w:fldData xml:space="preserve">PEVuZE5vdGU+PENpdGU+PEF1dGhvcj5HdXJ5ZXY8L0F1dGhvcj48WWVhcj4yMDAxPC9ZZWFyPjxS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</w:fldData>
        </w:fldChar>
      </w:r>
      <w:r w:rsidR="006E429D">
        <w:instrText xml:space="preserve"> ADDIN EN.CITE.DATA </w:instrText>
      </w:r>
      <w:r w:rsidR="006E429D">
        <w:fldChar w:fldCharType="end"/>
      </w:r>
      <w:r w:rsidR="00BE243E">
        <w:fldChar w:fldCharType="separate"/>
      </w:r>
      <w:r w:rsidR="006E429D">
        <w:rPr>
          <w:noProof/>
        </w:rPr>
        <w:t>(Guryev et al., 2001)</w:t>
      </w:r>
      <w:r w:rsidR="00BE243E">
        <w:fldChar w:fldCharType="end"/>
      </w:r>
      <w:r w:rsidR="00BE243E">
        <w:t>.</w:t>
      </w:r>
      <w:r w:rsidR="008E6461">
        <w:t xml:space="preserve"> </w:t>
      </w:r>
      <w:r w:rsidR="008F02EC">
        <w:t>To test this theory, a</w:t>
      </w:r>
      <w:r w:rsidR="00F03C9B">
        <w:t>ddition of heme scavenging apo-</w:t>
      </w:r>
      <w:r w:rsidR="00BC6648">
        <w:t>myoglobin</w:t>
      </w:r>
      <w:r w:rsidR="00F03C9B">
        <w:t xml:space="preserve"> </w:t>
      </w:r>
      <w:r w:rsidR="008F02EC">
        <w:t xml:space="preserve">was carried out and showed the </w:t>
      </w:r>
      <w:r w:rsidR="00F03C9B">
        <w:t>remov</w:t>
      </w:r>
      <w:r w:rsidR="008F02EC">
        <w:t>al of</w:t>
      </w:r>
      <w:r w:rsidR="00F03C9B">
        <w:t xml:space="preserve"> the enhancing </w:t>
      </w:r>
      <w:r w:rsidR="008F02EC">
        <w:t>properties</w:t>
      </w:r>
      <w:r w:rsidR="00F03C9B">
        <w:t xml:space="preserve"> of apo-C</w:t>
      </w:r>
      <w:r w:rsidR="009F329F" w:rsidRPr="009F329F">
        <w:rPr>
          <w:i/>
        </w:rPr>
        <w:t>b</w:t>
      </w:r>
      <w:r w:rsidR="005B6AB2" w:rsidRPr="005B6AB2">
        <w:rPr>
          <w:i/>
          <w:vertAlign w:val="subscript"/>
        </w:rPr>
        <w:t>5</w:t>
      </w:r>
      <w:r w:rsidR="00F03C9B">
        <w:t xml:space="preserve">. </w:t>
      </w:r>
      <w:r w:rsidR="00973B65">
        <w:t>However,</w:t>
      </w:r>
      <w:r w:rsidR="008E6461">
        <w:t xml:space="preserve"> </w:t>
      </w:r>
      <w:r w:rsidR="00D15925">
        <w:t xml:space="preserve">by </w:t>
      </w:r>
      <w:r w:rsidR="008E6461">
        <w:t xml:space="preserve">analysis of </w:t>
      </w:r>
      <w:r w:rsidR="00973B65">
        <w:t>whether</w:t>
      </w:r>
      <w:r w:rsidR="008E6461">
        <w:t xml:space="preserve"> such a</w:t>
      </w:r>
      <w:r w:rsidR="008F02EC">
        <w:t xml:space="preserve"> heme</w:t>
      </w:r>
      <w:r w:rsidR="008E6461">
        <w:t xml:space="preserve"> transfer was possible with CYP3A4</w:t>
      </w:r>
      <w:r w:rsidR="008F02EC">
        <w:t>, it was</w:t>
      </w:r>
      <w:r w:rsidR="008E6461">
        <w:t xml:space="preserve"> show</w:t>
      </w:r>
      <w:r w:rsidR="008F02EC">
        <w:t>n</w:t>
      </w:r>
      <w:r w:rsidR="008E6461">
        <w:t xml:space="preserve"> that only a small percentage of heme groups were capable of being transferred from the monooxygenase to the C</w:t>
      </w:r>
      <w:r w:rsidR="009F329F" w:rsidRPr="009F329F">
        <w:rPr>
          <w:i/>
        </w:rPr>
        <w:t>b</w:t>
      </w:r>
      <w:r w:rsidR="005B6AB2" w:rsidRPr="005B6AB2">
        <w:rPr>
          <w:i/>
          <w:vertAlign w:val="subscript"/>
        </w:rPr>
        <w:t>5</w:t>
      </w:r>
      <w:r w:rsidR="008E6461">
        <w:t xml:space="preserve">, and indeed </w:t>
      </w:r>
      <w:r w:rsidR="008F02EC">
        <w:t xml:space="preserve">it </w:t>
      </w:r>
      <w:r w:rsidR="008E6461">
        <w:t>showed that the boosting effect of apo-C</w:t>
      </w:r>
      <w:r w:rsidR="009F329F" w:rsidRPr="009F329F">
        <w:rPr>
          <w:i/>
        </w:rPr>
        <w:t>b</w:t>
      </w:r>
      <w:r w:rsidR="005B6AB2" w:rsidRPr="005B6AB2">
        <w:rPr>
          <w:i/>
          <w:vertAlign w:val="subscript"/>
        </w:rPr>
        <w:t>5</w:t>
      </w:r>
      <w:r w:rsidR="008E6461">
        <w:t xml:space="preserve"> was not seen with all CYP3A4 metabolites </w:t>
      </w:r>
      <w:r w:rsidR="00BE243E">
        <w:fldChar w:fldCharType="begin">
          <w:fldData xml:space="preserve">PEVuZE5vdGU+PENpdGU+PEF1dGhvcj5ZYW1hemFraTwvQXV0aG9yPjxZZWFyPjIwMDE8L1llYXI+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</w:fldData>
        </w:fldChar>
      </w:r>
      <w:r w:rsidR="006F7147">
        <w:instrText xml:space="preserve"> ADDIN EN.CITE </w:instrText>
      </w:r>
      <w:r w:rsidR="006F7147">
        <w:fldChar w:fldCharType="begin">
          <w:fldData xml:space="preserve">PEVuZE5vdGU+PENpdGU+PEF1dGhvcj5ZYW1hemFraTwvQXV0aG9yPjxZZWFyPjIwMDE8L1llYXI+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</w:fldData>
        </w:fldChar>
      </w:r>
      <w:r w:rsidR="006F7147">
        <w:instrText xml:space="preserve"> ADDIN EN.CITE.DATA </w:instrText>
      </w:r>
      <w:r w:rsidR="006F7147">
        <w:fldChar w:fldCharType="end"/>
      </w:r>
      <w:r w:rsidR="00BE243E">
        <w:fldChar w:fldCharType="separate"/>
      </w:r>
      <w:r w:rsidR="006F7147">
        <w:rPr>
          <w:noProof/>
        </w:rPr>
        <w:t>(Yamazaki et al., 2001, Yamazaki et al., 2002)</w:t>
      </w:r>
      <w:r w:rsidR="00BE243E">
        <w:fldChar w:fldCharType="end"/>
      </w:r>
      <w:r w:rsidR="008E6461">
        <w:t>.</w:t>
      </w:r>
    </w:p>
    <w:p w14:paraId="74C065B5" w14:textId="77777777" w:rsidR="005D0BC4" w:rsidRDefault="009D6A3C" w:rsidP="002E50AB">
      <w:r>
        <w:t>The enhancing effect of C</w:t>
      </w:r>
      <w:r w:rsidR="009F329F" w:rsidRPr="009F329F">
        <w:rPr>
          <w:i/>
        </w:rPr>
        <w:t>b</w:t>
      </w:r>
      <w:r w:rsidR="005B6AB2" w:rsidRPr="005B6AB2">
        <w:rPr>
          <w:i/>
          <w:vertAlign w:val="subscript"/>
        </w:rPr>
        <w:t>5</w:t>
      </w:r>
      <w:r>
        <w:t xml:space="preserve"> on CYP3A4 was observed on the rate of testosterone hydroxylation by recombinant CYP3A4 and purified human liver microsomes </w:t>
      </w:r>
      <w:r>
        <w:fldChar w:fldCharType="begin">
          <w:fldData xml:space="preserve">PEVuZE5vdGU+PENpdGU+PEF1dGhvcj5ZYW1hemFraTwvQXV0aG9yPjxZZWFyPjE5OTY8L1llYXI+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</w:fldData>
        </w:fldChar>
      </w:r>
      <w:r w:rsidR="006E429D">
        <w:instrText xml:space="preserve"> ADDIN EN.CITE </w:instrText>
      </w:r>
      <w:r w:rsidR="006E429D">
        <w:fldChar w:fldCharType="begin">
          <w:fldData xml:space="preserve">PEVuZE5vdGU+PENpdGU+PEF1dGhvcj5ZYW1hemFraTwvQXV0aG9yPjxZZWFyPjE5OTY8L1llYXI+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</w:fldData>
        </w:fldChar>
      </w:r>
      <w:r w:rsidR="006E429D">
        <w:instrText xml:space="preserve"> ADDIN EN.CITE.DATA </w:instrText>
      </w:r>
      <w:r w:rsidR="006E429D">
        <w:fldChar w:fldCharType="end"/>
      </w:r>
      <w:r>
        <w:fldChar w:fldCharType="separate"/>
      </w:r>
      <w:r w:rsidR="006E429D">
        <w:rPr>
          <w:noProof/>
        </w:rPr>
        <w:t>(Yamazaki et al., 1996)</w:t>
      </w:r>
      <w:r>
        <w:fldChar w:fldCharType="end"/>
      </w:r>
      <w:r>
        <w:t>. Results showed an increase in activity with the use of CPR over C</w:t>
      </w:r>
      <w:r w:rsidR="009F329F" w:rsidRPr="009F329F">
        <w:rPr>
          <w:i/>
        </w:rPr>
        <w:t>b</w:t>
      </w:r>
      <w:r w:rsidR="005B6AB2" w:rsidRPr="005B6AB2">
        <w:rPr>
          <w:i/>
          <w:vertAlign w:val="subscript"/>
        </w:rPr>
        <w:t>5</w:t>
      </w:r>
      <w:r>
        <w:t xml:space="preserve"> reductase, and further enhancement was observed when NADPH cofactor was used rather than NADH. Removal of C</w:t>
      </w:r>
      <w:r w:rsidR="009F329F" w:rsidRPr="009F329F">
        <w:rPr>
          <w:i/>
        </w:rPr>
        <w:t>b</w:t>
      </w:r>
      <w:r w:rsidR="005B6AB2" w:rsidRPr="005B6AB2">
        <w:rPr>
          <w:i/>
          <w:vertAlign w:val="subscript"/>
        </w:rPr>
        <w:t>5</w:t>
      </w:r>
      <w:r>
        <w:t xml:space="preserve"> from the system</w:t>
      </w:r>
      <w:r w:rsidR="003F5FD1">
        <w:t xml:space="preserve"> lead to a 90</w:t>
      </w:r>
      <w:r>
        <w:t>% decrease in observed activity, and no activity was observed when CPR was also removed. These results indicate the important role C</w:t>
      </w:r>
      <w:r w:rsidR="009F329F" w:rsidRPr="009F329F">
        <w:rPr>
          <w:i/>
        </w:rPr>
        <w:t>b</w:t>
      </w:r>
      <w:r w:rsidR="005B6AB2" w:rsidRPr="005B6AB2">
        <w:rPr>
          <w:i/>
          <w:vertAlign w:val="subscript"/>
        </w:rPr>
        <w:t>5</w:t>
      </w:r>
      <w:r>
        <w:t xml:space="preserve"> plays in boosting monooxygenase activity and the importance of electron flow through it from CPR to the monooxygenase.</w:t>
      </w:r>
    </w:p>
    <w:p w14:paraId="140AC77B" w14:textId="77777777" w:rsidR="009D6A3C" w:rsidRPr="00307A65" w:rsidRDefault="009D6A3C" w:rsidP="002E50AB"/>
    <w:p w14:paraId="7C937925" w14:textId="77777777" w:rsidR="006B4181" w:rsidRDefault="006B4181" w:rsidP="002E50AB">
      <w:pPr>
        <w:pStyle w:val="Heading3"/>
      </w:pPr>
      <w:bookmarkStart w:id="17" w:name="_Toc504580825"/>
      <w:r w:rsidRPr="003A2DBA">
        <w:t>Enzyme engineering</w:t>
      </w:r>
      <w:bookmarkEnd w:id="17"/>
    </w:p>
    <w:p w14:paraId="409B7AE0" w14:textId="77777777" w:rsidR="00307A65" w:rsidRPr="003A2DBA" w:rsidRDefault="00307A65" w:rsidP="002E50AB">
      <w:r w:rsidRPr="003A2DBA">
        <w:t xml:space="preserve">Engineering of enzymes for improved or novel activity and functions has been widely carried out on a large variety of enzymes across all </w:t>
      </w:r>
      <w:r w:rsidR="00D30AC2">
        <w:t>families with broad success, t</w:t>
      </w:r>
      <w:r w:rsidRPr="003A2DBA">
        <w:t xml:space="preserve">he </w:t>
      </w:r>
      <w:r w:rsidR="00B71726">
        <w:t>cytochrome P450s</w:t>
      </w:r>
      <w:r w:rsidRPr="003A2DBA">
        <w:t xml:space="preserve"> are no different as well</w:t>
      </w:r>
      <w:r w:rsidR="00D30AC2">
        <w:t>. F</w:t>
      </w:r>
      <w:r w:rsidRPr="003A2DBA">
        <w:t>or large scale applications in research and industry</w:t>
      </w:r>
      <w:r w:rsidR="00D30AC2">
        <w:t>, the</w:t>
      </w:r>
      <w:r w:rsidRPr="003A2DBA">
        <w:t xml:space="preserve"> optimization and modification of enzyme characteristics will always be desired. The techniques of random evolution and rational, targeted mutations are the answer to the problems faced when engineering </w:t>
      </w:r>
      <w:r w:rsidR="0075095F">
        <w:t>c</w:t>
      </w:r>
      <w:r w:rsidR="00B71726">
        <w:t>ytochrome P450s</w:t>
      </w:r>
      <w:r w:rsidRPr="003A2DBA">
        <w:t xml:space="preserve">. These techniques have been used to improve enzymatic </w:t>
      </w:r>
      <w:r w:rsidRPr="003A2DBA">
        <w:lastRenderedPageBreak/>
        <w:t xml:space="preserve">activity and stability, and even adding </w:t>
      </w:r>
      <w:r w:rsidR="00D30AC2">
        <w:t xml:space="preserve">metabolic </w:t>
      </w:r>
      <w:r w:rsidRPr="003A2DBA">
        <w:t>activity to</w:t>
      </w:r>
      <w:r w:rsidR="00D30AC2">
        <w:t>wards</w:t>
      </w:r>
      <w:r w:rsidRPr="003A2DBA">
        <w:t xml:space="preserve"> new substrates. Rational design of enzymes utilizes the current knowledge on enzyme structure and function to theorize on the roles of peptides in the way the enzyme works, and how its alteration can affect its function for the better. Directed evolution is a broader approach to engineering, relying on the mutation of the whole or part of the enzyme while monitoring the changes in the characteristics of the enzymes, usually with the enzyme phenotype remaining linked to the genotype, so those enzymes with improved characteristics can be selected, isolated and </w:t>
      </w:r>
      <w:r w:rsidR="005854CC" w:rsidRPr="003A2DBA">
        <w:t>analysed</w:t>
      </w:r>
      <w:r w:rsidR="00BE199C">
        <w:t xml:space="preserve"> </w:t>
      </w:r>
      <w:r w:rsidR="00BE199C">
        <w:fldChar w:fldCharType="begin">
          <w:fldData xml:space="preserve">PEVuZE5vdGU+PENpdGU+PEF1dGhvcj5UZWU8L0F1dGhvcj48WWVhcj4yMDEzPC9ZZWFyPjxSZWNO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</w:fldData>
        </w:fldChar>
      </w:r>
      <w:r w:rsidR="006E429D">
        <w:instrText xml:space="preserve"> ADDIN EN.CITE </w:instrText>
      </w:r>
      <w:r w:rsidR="006E429D">
        <w:fldChar w:fldCharType="begin">
          <w:fldData xml:space="preserve">PEVuZE5vdGU+PENpdGU+PEF1dGhvcj5UZWU8L0F1dGhvcj48WWVhcj4yMDEzPC9ZZWFyPjxSZWNO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</w:fldData>
        </w:fldChar>
      </w:r>
      <w:r w:rsidR="006E429D">
        <w:instrText xml:space="preserve"> ADDIN EN.CITE.DATA </w:instrText>
      </w:r>
      <w:r w:rsidR="006E429D">
        <w:fldChar w:fldCharType="end"/>
      </w:r>
      <w:r w:rsidR="00BE199C">
        <w:fldChar w:fldCharType="separate"/>
      </w:r>
      <w:r w:rsidR="006E429D">
        <w:rPr>
          <w:noProof/>
        </w:rPr>
        <w:t>(Tee and Wong, 2013)</w:t>
      </w:r>
      <w:r w:rsidR="00BE199C">
        <w:fldChar w:fldCharType="end"/>
      </w:r>
      <w:r w:rsidRPr="003A2DBA">
        <w:t xml:space="preserve">.  </w:t>
      </w:r>
    </w:p>
    <w:p w14:paraId="27C5B5B9" w14:textId="77777777" w:rsidR="00136BC8" w:rsidRPr="00136BC8" w:rsidRDefault="00136BC8" w:rsidP="002E50AB"/>
    <w:p w14:paraId="66D94595" w14:textId="77777777" w:rsidR="00136BC8" w:rsidRPr="00136BC8" w:rsidRDefault="00136BC8" w:rsidP="002E50AB">
      <w:pPr>
        <w:pStyle w:val="Heading4"/>
      </w:pPr>
      <w:r>
        <w:t>Activity and structure engineering</w:t>
      </w:r>
    </w:p>
    <w:p w14:paraId="384F5AFE" w14:textId="77777777" w:rsidR="00136BC8" w:rsidRDefault="006B4181" w:rsidP="002E50AB">
      <w:r w:rsidRPr="003A2DBA">
        <w:t xml:space="preserve">One of the main targets for engineering is the improvement of the catalytic activity of enzymes towards specific substrates. The microsomal monooxygenase CYP2A6 has undergone random mutagenesis using </w:t>
      </w:r>
      <w:r w:rsidR="008F237C">
        <w:t>epPCR</w:t>
      </w:r>
      <w:r w:rsidRPr="003A2DBA">
        <w:t xml:space="preserve"> to improve catalytic activity towards </w:t>
      </w:r>
      <w:r w:rsidR="00D30AC2">
        <w:t xml:space="preserve">one of </w:t>
      </w:r>
      <w:r w:rsidRPr="003A2DBA">
        <w:t>its substrate</w:t>
      </w:r>
      <w:r w:rsidR="00D30AC2">
        <w:t>,</w:t>
      </w:r>
      <w:r w:rsidRPr="003A2DBA">
        <w:t xml:space="preserve"> coumarin </w:t>
      </w:r>
      <w:r w:rsidRPr="003A2DBA">
        <w:fldChar w:fldCharType="begin"/>
      </w:r>
      <w:r w:rsidR="006E429D">
        <w:instrText xml:space="preserve"> ADDIN EN.CITE &lt;EndNote&gt;&lt;Cite&gt;&lt;Author&gt;Lee&lt;/Author&gt;&lt;Year&gt;2014&lt;/Year&gt;&lt;RecNum&gt;246&lt;/RecNum&gt;&lt;DisplayText&gt;(Lee et al., 2014)&lt;/DisplayText&gt;&lt;record&gt;&lt;rec-number&gt;246&lt;/rec-number&gt;&lt;foreign-keys&gt;&lt;key app="EN" db-id="20wvzdpzptpvzkezwxnpdfpwtvdwz9rtxfe2" timestamp="1492499358"&gt;246&lt;/key&gt;&lt;/foreign-keys&gt;&lt;ref-type name="Journal Article"&gt;17&lt;/ref-type&gt;&lt;contributors&gt;&lt;authors&gt;&lt;author&gt;Lee, Hwayoun&lt;/author&gt;&lt;author&gt;Kim, Joo-Hwan&lt;/author&gt;&lt;author&gt;Han, Songhee&lt;/author&gt;&lt;author&gt;Lim, Young-Ran&lt;/author&gt;&lt;author&gt;Park, Hyoung-Goo&lt;/author&gt;&lt;author&gt;Chun, Young-Jin&lt;/author&gt;&lt;author&gt;Park, Sung-Woo&lt;/author&gt;&lt;author&gt;Kim, Donghak&lt;/author&gt;&lt;/authors&gt;&lt;/contributors&gt;&lt;titles&gt;&lt;title&gt;Directed-evolution analysis of human cytochrome P450 2A6 for enhanced enzymatic catalysis&lt;/title&gt;&lt;secondary-title&gt;Journal of Toxicology and Environmental Health, Part A&lt;/secondary-title&gt;&lt;/titles&gt;&lt;periodical&gt;&lt;full-title&gt;Journal of Toxicology and Environmental Health, Part A&lt;/full-title&gt;&lt;/periodical&gt;&lt;pages&gt;1409-1418&lt;/pages&gt;&lt;volume&gt;77&lt;/volume&gt;&lt;number&gt;22-24&lt;/number&gt;&lt;dates&gt;&lt;year&gt;2014&lt;/year&gt;&lt;/dates&gt;&lt;isbn&gt;1528-7394&lt;/isbn&gt;&lt;urls&gt;&lt;/urls&gt;&lt;/record&gt;&lt;/Cite&gt;&lt;/EndNote&gt;</w:instrText>
      </w:r>
      <w:r w:rsidRPr="003A2DBA">
        <w:fldChar w:fldCharType="separate"/>
      </w:r>
      <w:r w:rsidR="006E429D">
        <w:rPr>
          <w:noProof/>
        </w:rPr>
        <w:t>(Lee et al., 2014)</w:t>
      </w:r>
      <w:r w:rsidRPr="003A2DBA">
        <w:fldChar w:fldCharType="end"/>
      </w:r>
      <w:r w:rsidRPr="003A2DBA">
        <w:t xml:space="preserve">. Multiple mutations affecting the substrate binding site were found to improve the coumarin hydroxylation turnover rate. Interestingly, it is not always required </w:t>
      </w:r>
      <w:r w:rsidR="0077038C">
        <w:t>to mutate</w:t>
      </w:r>
      <w:r w:rsidRPr="003A2DBA">
        <w:t xml:space="preserve"> the active site of an enzyme for the improvement of </w:t>
      </w:r>
      <w:r w:rsidR="0077038C">
        <w:t>its</w:t>
      </w:r>
      <w:r w:rsidRPr="003A2DBA">
        <w:t xml:space="preserve"> activity. The role of residues in redox partner interactions and substrate recognition and binding are all important, and must be considered for optimal enzyme activity. This was seen with epPCR of CYP2B</w:t>
      </w:r>
      <w:r w:rsidR="00D30AC2">
        <w:t>1</w:t>
      </w:r>
      <w:r w:rsidRPr="003A2DBA">
        <w:t xml:space="preserve"> identifying multiple mutation points away from the active site that showed an improved activity for multiple substrates, including a quadruple mutant with a 6-fold higher catalytic activity in hydrogen peroxide </w:t>
      </w:r>
      <w:r w:rsidRPr="006F07D9">
        <w:t xml:space="preserve">dependent oxidation </w:t>
      </w:r>
      <w:r w:rsidR="006F07D9" w:rsidRPr="006F07D9">
        <w:fldChar w:fldCharType="begin">
          <w:fldData xml:space="preserve">PEVuZE5vdGU+PENpdGU+PEF1dGhvcj5LdW1hcjwvQXV0aG9yPjxZZWFyPjIwMDU8L1llYXI+PFJl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</w:fldData>
        </w:fldChar>
      </w:r>
      <w:r w:rsidR="006E429D">
        <w:instrText xml:space="preserve"> ADDIN EN.CITE </w:instrText>
      </w:r>
      <w:r w:rsidR="006E429D">
        <w:fldChar w:fldCharType="begin">
          <w:fldData xml:space="preserve">PEVuZE5vdGU+PENpdGU+PEF1dGhvcj5LdW1hcjwvQXV0aG9yPjxZZWFyPjIwMDU8L1llYXI+PFJl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</w:fldData>
        </w:fldChar>
      </w:r>
      <w:r w:rsidR="006E429D">
        <w:instrText xml:space="preserve"> ADDIN EN.CITE.DATA </w:instrText>
      </w:r>
      <w:r w:rsidR="006E429D">
        <w:fldChar w:fldCharType="end"/>
      </w:r>
      <w:r w:rsidR="006F07D9" w:rsidRPr="006F07D9">
        <w:fldChar w:fldCharType="separate"/>
      </w:r>
      <w:r w:rsidR="006E429D">
        <w:rPr>
          <w:noProof/>
        </w:rPr>
        <w:t>(Kumar et al., 2005)</w:t>
      </w:r>
      <w:r w:rsidR="006F07D9" w:rsidRPr="006F07D9">
        <w:fldChar w:fldCharType="end"/>
      </w:r>
      <w:r w:rsidR="006F07D9" w:rsidRPr="006F07D9">
        <w:t xml:space="preserve">. </w:t>
      </w:r>
      <w:r w:rsidRPr="006F07D9">
        <w:t>Similarly</w:t>
      </w:r>
      <w:r w:rsidRPr="003A2DBA">
        <w:t xml:space="preserve">, CYP3A4 underwent epPCR treatment aimed at improving peroxide-supported substrate oxidation, coupled with targeted </w:t>
      </w:r>
      <w:r w:rsidR="008F237C">
        <w:t>SDM</w:t>
      </w:r>
      <w:r w:rsidRPr="003A2DBA">
        <w:t xml:space="preserve"> </w:t>
      </w:r>
      <w:r w:rsidRPr="003A2DBA">
        <w:fldChar w:fldCharType="begin"/>
      </w:r>
      <w:r w:rsidR="006E429D">
        <w:instrText xml:space="preserve"> ADDIN EN.CITE &lt;EndNote&gt;&lt;Cite&gt;&lt;Author&gt;Kumar&lt;/Author&gt;&lt;Year&gt;2006&lt;/Year&gt;&lt;RecNum&gt;248&lt;/RecNum&gt;&lt;DisplayText&gt;(Kumar et al., 2006)&lt;/DisplayText&gt;&lt;record&gt;&lt;rec-number&gt;248&lt;/rec-number&gt;&lt;foreign-keys&gt;&lt;key app="EN" db-id="20wvzdpzptpvzkezwxnpdfpwtvdwz9rtxfe2" timestamp="1492499358"&gt;248&lt;/key&gt;&lt;/foreign-keys&gt;&lt;ref-type name="Journal Article"&gt;17&lt;/ref-type&gt;&lt;contributors&gt;&lt;authors&gt;&lt;author&gt;Kumar, Santosh&lt;/author&gt;&lt;author&gt;Liu, Hong&lt;/author&gt;&lt;author&gt;Halpert, James R&lt;/author&gt;&lt;/authors&gt;&lt;/contributors&gt;&lt;titles&gt;&lt;title&gt;Engineering of cytochrome P450 3A4 for enhanced peroxide-mediated substrate oxidation using directed evolution and site-directed mutagenesis&lt;/title&gt;&lt;secondary-title&gt;Drug metabolism and disposition&lt;/secondary-title&gt;&lt;/titles&gt;&lt;periodical&gt;&lt;full-title&gt;Drug metabolism and disposition&lt;/full-title&gt;&lt;/periodical&gt;&lt;pages&gt;1958-1965&lt;/pages&gt;&lt;volume&gt;34&lt;/volume&gt;&lt;number&gt;12&lt;/number&gt;&lt;dates&gt;&lt;year&gt;2006&lt;/year&gt;&lt;/dates&gt;&lt;isbn&gt;1521-009X&lt;/isbn&gt;&lt;urls&gt;&lt;/urls&gt;&lt;/record&gt;&lt;/Cite&gt;&lt;/EndNote&gt;</w:instrText>
      </w:r>
      <w:r w:rsidRPr="003A2DBA">
        <w:fldChar w:fldCharType="separate"/>
      </w:r>
      <w:r w:rsidR="006E429D">
        <w:rPr>
          <w:noProof/>
        </w:rPr>
        <w:t>(Kumar et al., 2006)</w:t>
      </w:r>
      <w:r w:rsidRPr="003A2DBA">
        <w:fldChar w:fldCharType="end"/>
      </w:r>
      <w:r w:rsidRPr="003A2DBA">
        <w:t xml:space="preserve">, based on the knowledge of point mutations in CYP2D6 </w:t>
      </w:r>
      <w:r w:rsidRPr="003A2DBA">
        <w:lastRenderedPageBreak/>
        <w:t>that improved catalytic activity. The combined epPCR and SDM mutants showed up to 11-fold improvement in catalytic efficiency of some mutants. More importantly is the fact that the mutants are capable of supporting peroxide mediated oxidation more efficiently than WT CYP3A4, alleviating the need for the typical CPR, C</w:t>
      </w:r>
      <w:r w:rsidR="009F329F" w:rsidRPr="009F329F">
        <w:rPr>
          <w:i/>
        </w:rPr>
        <w:t>b</w:t>
      </w:r>
      <w:r w:rsidR="005B6AB2" w:rsidRPr="005B6AB2">
        <w:rPr>
          <w:i/>
          <w:vertAlign w:val="subscript"/>
        </w:rPr>
        <w:t>5</w:t>
      </w:r>
      <w:r w:rsidRPr="003A2DBA">
        <w:rPr>
          <w:vertAlign w:val="subscript"/>
        </w:rPr>
        <w:t xml:space="preserve"> </w:t>
      </w:r>
      <w:r w:rsidRPr="003A2DBA">
        <w:t xml:space="preserve">and the expensive NADPH cofactor. In CYP1A2, random mutagenesis and screening generated multiple mutants that possessed higher activity </w:t>
      </w:r>
      <w:r w:rsidRPr="003A2DBA">
        <w:fldChar w:fldCharType="begin"/>
      </w:r>
      <w:r w:rsidR="006E429D">
        <w:instrText xml:space="preserve"> ADDIN EN.CITE &lt;EndNote&gt;&lt;Cite&gt;&lt;Author&gt;Kim&lt;/Author&gt;&lt;Year&gt;2004&lt;/Year&gt;&lt;RecNum&gt;249&lt;/RecNum&gt;&lt;DisplayText&gt;(Kim and Guengerich, 2004)&lt;/DisplayText&gt;&lt;record&gt;&lt;rec-number&gt;249&lt;/rec-number&gt;&lt;foreign-keys&gt;&lt;key app="EN" db-id="20wvzdpzptpvzkezwxnpdfpwtvdwz9rtxfe2" timestamp="1492499358"&gt;249&lt;/key&gt;&lt;/foreign-keys&gt;&lt;ref-type name="Journal Article"&gt;17&lt;/ref-type&gt;&lt;contributors&gt;&lt;authors&gt;&lt;author&gt;Kim, Donghak&lt;/author&gt;&lt;author&gt;Guengerich, F Peter&lt;/author&gt;&lt;/authors&gt;&lt;/contributors&gt;&lt;titles&gt;&lt;title&gt;Enhancement of 7-methoxyresorufin O-demethylation activity of human cytochrome P450 1A2 by molecular breeding&lt;/title&gt;&lt;secondary-title&gt;Archives of biochemistry and biophysics&lt;/secondary-title&gt;&lt;/titles&gt;&lt;periodical&gt;&lt;full-title&gt;Archives of biochemistry and biophysics&lt;/full-title&gt;&lt;/periodical&gt;&lt;pages&gt;102-108&lt;/pages&gt;&lt;volume&gt;432&lt;/volume&gt;&lt;number&gt;1&lt;/number&gt;&lt;dates&gt;&lt;year&gt;2004&lt;/year&gt;&lt;/dates&gt;&lt;isbn&gt;0003-9861&lt;/isbn&gt;&lt;urls&gt;&lt;/urls&gt;&lt;/record&gt;&lt;/Cite&gt;&lt;/EndNote&gt;</w:instrText>
      </w:r>
      <w:r w:rsidRPr="003A2DBA">
        <w:fldChar w:fldCharType="separate"/>
      </w:r>
      <w:r w:rsidR="006E429D">
        <w:rPr>
          <w:noProof/>
        </w:rPr>
        <w:t>(Kim and Guengerich, 2004)</w:t>
      </w:r>
      <w:r w:rsidRPr="003A2DBA">
        <w:fldChar w:fldCharType="end"/>
      </w:r>
      <w:r w:rsidRPr="003A2DBA">
        <w:t xml:space="preserve">. Analysis of the mutants and </w:t>
      </w:r>
      <w:r w:rsidR="00044D5E" w:rsidRPr="003A2DBA">
        <w:t>modelling</w:t>
      </w:r>
      <w:r w:rsidRPr="003A2DBA">
        <w:t xml:space="preserve"> based on the structure of another enzyme, CYP2C5, suggested the mutations to be unrelated to the substrate binding site. One of key takeaways from these studies is the importance of utilizing all avenues available for understanding the relationship between structure and function and exploiting it for gain, whether as seen with CYP3A4 for suggestions of advantageous point mutations, or with CYP1A2 for helping </w:t>
      </w:r>
      <w:r w:rsidR="00F968F7" w:rsidRPr="003A2DBA">
        <w:t>to understand</w:t>
      </w:r>
      <w:r w:rsidRPr="003A2DBA">
        <w:t xml:space="preserve"> the enzyme structure and role of the mutations in its function.</w:t>
      </w:r>
    </w:p>
    <w:p w14:paraId="57629166" w14:textId="77777777" w:rsidR="00882FC3" w:rsidRDefault="00882FC3" w:rsidP="002E50AB"/>
    <w:p w14:paraId="7B70C8B3" w14:textId="77777777" w:rsidR="00307A65" w:rsidRDefault="000C5692" w:rsidP="002E50AB">
      <w:pPr>
        <w:pStyle w:val="Heading4"/>
      </w:pPr>
      <w:r>
        <w:t xml:space="preserve"> </w:t>
      </w:r>
      <w:r w:rsidR="00307A65">
        <w:t xml:space="preserve"> </w:t>
      </w:r>
      <w:r w:rsidR="00295D54">
        <w:t>N-terminus modifications</w:t>
      </w:r>
    </w:p>
    <w:p w14:paraId="30D06248" w14:textId="77777777" w:rsidR="00C0226C" w:rsidRPr="00325B4F" w:rsidRDefault="00C0226C" w:rsidP="002E50AB">
      <w:r>
        <w:t xml:space="preserve">The </w:t>
      </w:r>
      <w:r w:rsidR="000C5692">
        <w:t>membrane spanning regions of the microsomal monooxygenases, CPR and C</w:t>
      </w:r>
      <w:r w:rsidR="009F329F" w:rsidRPr="009F329F">
        <w:rPr>
          <w:i/>
        </w:rPr>
        <w:t>b</w:t>
      </w:r>
      <w:r w:rsidR="005B6AB2" w:rsidRPr="005B6AB2">
        <w:rPr>
          <w:i/>
          <w:vertAlign w:val="subscript"/>
        </w:rPr>
        <w:t>5</w:t>
      </w:r>
      <w:r w:rsidR="000C5692">
        <w:t xml:space="preserve"> </w:t>
      </w:r>
      <w:r w:rsidR="0077038C">
        <w:t xml:space="preserve">(at the C-terminus) </w:t>
      </w:r>
      <w:r w:rsidR="000C5692">
        <w:t xml:space="preserve">have attracted </w:t>
      </w:r>
      <w:r w:rsidR="005466C7">
        <w:t>special</w:t>
      </w:r>
      <w:r w:rsidR="000C5692">
        <w:t xml:space="preserve"> interest due to its importance in membrane binding and the anchoring of enzymes to the endoplasmic reticulum. </w:t>
      </w:r>
      <w:r>
        <w:t xml:space="preserve">Varying modifications and engineering of these membrane spanning regions have been carried out to study their effects on expression, activity and protein-protein interactions. </w:t>
      </w:r>
      <w:r w:rsidR="000C5692">
        <w:t xml:space="preserve">With microsomal monooxygenases, the N-terminus has been altered and deleted to study its </w:t>
      </w:r>
      <w:r w:rsidR="005466C7">
        <w:t>importance</w:t>
      </w:r>
      <w:r w:rsidR="000C5692">
        <w:t xml:space="preserve"> in enzyme aggregation, activity and membrane anchoring.</w:t>
      </w:r>
      <w:r w:rsidR="00DF347F">
        <w:t xml:space="preserve"> One study with wild-type CYP3A4 and four altered mutants with altered membrane spanning domains found one mutant, </w:t>
      </w:r>
      <w:r w:rsidR="00AC006E">
        <w:t xml:space="preserve">the </w:t>
      </w:r>
      <w:r w:rsidR="00DF347F">
        <w:t>CYP3A4 N</w:t>
      </w:r>
      <w:r w:rsidR="00AC006E">
        <w:t>f</w:t>
      </w:r>
      <w:r w:rsidR="00DF347F">
        <w:t>14, with 9 amino acid deletion</w:t>
      </w:r>
      <w:r w:rsidR="00AC006E">
        <w:t>s</w:t>
      </w:r>
      <w:r w:rsidR="00DF347F">
        <w:t xml:space="preserve">, was capable of higher levels of recombinant expression in </w:t>
      </w:r>
      <w:r w:rsidR="00DF347F">
        <w:rPr>
          <w:i/>
        </w:rPr>
        <w:t xml:space="preserve">E. coli </w:t>
      </w:r>
      <w:r w:rsidR="00DF347F">
        <w:t xml:space="preserve">compared to the </w:t>
      </w:r>
      <w:r w:rsidR="008F237C">
        <w:lastRenderedPageBreak/>
        <w:t>WT</w:t>
      </w:r>
      <w:r w:rsidR="00DF347F">
        <w:t>, and with activity levels comparable to those seen in human liver microsomes</w:t>
      </w:r>
      <w:r w:rsidR="00277D0C">
        <w:t xml:space="preserve"> </w:t>
      </w:r>
      <w:r w:rsidR="00277D0C">
        <w:fldChar w:fldCharType="begin">
          <w:fldData xml:space="preserve">PEVuZE5vdGU+PENpdGU+PEF1dGhvcj5HaWxsYW08L0F1dGhvcj48WWVhcj4xOTkzPC9ZZWFyPjxS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</w:fldData>
        </w:fldChar>
      </w:r>
      <w:r w:rsidR="006E429D">
        <w:instrText xml:space="preserve"> ADDIN EN.CITE </w:instrText>
      </w:r>
      <w:r w:rsidR="006E429D">
        <w:fldChar w:fldCharType="begin">
          <w:fldData xml:space="preserve">PEVuZE5vdGU+PENpdGU+PEF1dGhvcj5HaWxsYW08L0F1dGhvcj48WWVhcj4xOTkzPC9ZZWFyPjxS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</w:fldData>
        </w:fldChar>
      </w:r>
      <w:r w:rsidR="006E429D">
        <w:instrText xml:space="preserve"> ADDIN EN.CITE.DATA </w:instrText>
      </w:r>
      <w:r w:rsidR="006E429D">
        <w:fldChar w:fldCharType="end"/>
      </w:r>
      <w:r w:rsidR="00277D0C">
        <w:fldChar w:fldCharType="separate"/>
      </w:r>
      <w:r w:rsidR="006E429D">
        <w:rPr>
          <w:noProof/>
        </w:rPr>
        <w:t>(Gillam et al., 1993)</w:t>
      </w:r>
      <w:r w:rsidR="00277D0C">
        <w:fldChar w:fldCharType="end"/>
      </w:r>
      <w:r w:rsidR="00DF347F">
        <w:t>.</w:t>
      </w:r>
      <w:r w:rsidR="00A456C9">
        <w:t xml:space="preserve"> The N-terminus of CYP3A4 N</w:t>
      </w:r>
      <w:r w:rsidR="00AC006E">
        <w:t>f</w:t>
      </w:r>
      <w:r w:rsidR="00A456C9">
        <w:t xml:space="preserve">14, which is the </w:t>
      </w:r>
      <w:r w:rsidR="005466C7">
        <w:t>amino</w:t>
      </w:r>
      <w:r w:rsidR="00A456C9">
        <w:t xml:space="preserve"> acid sequence MALLLAVFL</w:t>
      </w:r>
      <w:r w:rsidR="0066700C">
        <w:t xml:space="preserve">, was first obtained from bovine CYP17A1 through substitution of the second amino acid residue from a tryptophan to an alanine, and </w:t>
      </w:r>
      <w:r w:rsidR="0066700C">
        <w:rPr>
          <w:i/>
        </w:rPr>
        <w:t xml:space="preserve">E. coli </w:t>
      </w:r>
      <w:r w:rsidR="0066700C">
        <w:t xml:space="preserve">codon optimisation of the following 5 residues </w:t>
      </w:r>
      <w:r w:rsidR="00CF13AF">
        <w:fldChar w:fldCharType="begin"/>
      </w:r>
      <w:r w:rsidR="006E429D">
        <w:instrText xml:space="preserve"> ADDIN EN.CITE &lt;EndNote&gt;&lt;Cite&gt;&lt;Author&gt;Barnes&lt;/Author&gt;&lt;Year&gt;1991&lt;/Year&gt;&lt;RecNum&gt;417&lt;/RecNum&gt;&lt;DisplayText&gt;(Barnes et al., 1991)&lt;/DisplayText&gt;&lt;record&gt;&lt;rec-number&gt;417&lt;/rec-number&gt;&lt;foreign-keys&gt;&lt;key app="EN" db-id="20wvzdpzptpvzkezwxnpdfpwtvdwz9rtxfe2" timestamp="1492501233"&gt;417&lt;/key&gt;&lt;/foreign-keys&gt;&lt;ref-type name="Journal Article"&gt;17&lt;/ref-type&gt;&lt;contributors&gt;&lt;authors&gt;&lt;author&gt;Barnes, H. J.&lt;/author&gt;&lt;author&gt;Arlotto, M. P.&lt;/author&gt;&lt;author&gt;Waterman, M. R.&lt;/author&gt;&lt;/authors&gt;&lt;/contributors&gt;&lt;auth-address&gt;Department of Biochemistry, University of Texas Southwestern Medical Center, Dallas 75235.&lt;/auth-address&gt;&lt;titles&gt;&lt;title&gt;Expression and enzymatic activity of recombinant cytochrome P450 17 alpha-hydroxylase in Escherichia coli&lt;/title&gt;&lt;secondary-title&gt;Proc Natl Acad Sci U S A&lt;/secondary-title&gt;&lt;/titles&gt;&lt;periodical&gt;&lt;full-title&gt;Proc Natl Acad Sci U S A&lt;/full-title&gt;&lt;/periodical&gt;&lt;pages&gt;5597-601&lt;/pages&gt;&lt;volume&gt;88&lt;/volume&gt;&lt;number&gt;13&lt;/number&gt;&lt;keywords&gt;&lt;keyword&gt;17-alpha-Hydroxypregnenolone/metabolism&lt;/keyword&gt;&lt;keyword&gt;Amino Acid Sequence&lt;/keyword&gt;&lt;keyword&gt;Animals&lt;/keyword&gt;&lt;keyword&gt;Base Sequence&lt;/keyword&gt;&lt;keyword&gt;Cattle&lt;/keyword&gt;&lt;keyword&gt;Cloning, Molecular&lt;/keyword&gt;&lt;keyword&gt;Cytochrome P-450 Enzyme System/metabolism&lt;/keyword&gt;&lt;keyword&gt;DNA/genetics&lt;/keyword&gt;&lt;keyword&gt;Dehydroepiandrosterone/metabolism&lt;/keyword&gt;&lt;keyword&gt;Escherichia coli&lt;/keyword&gt;&lt;keyword&gt;In Vitro Techniques&lt;/keyword&gt;&lt;keyword&gt;Molecular Sequence Data&lt;/keyword&gt;&lt;keyword&gt;Pregnenolone/metabolism&lt;/keyword&gt;&lt;keyword&gt;Progesterone/metabolism&lt;/keyword&gt;&lt;keyword&gt;Recombinant Proteins/metabolism&lt;/keyword&gt;&lt;keyword&gt;Spectrum Analysis&lt;/keyword&gt;&lt;keyword&gt;Steroid 17-alpha-Hydroxylase/chemistry/*genetics/metabolism&lt;/keyword&gt;&lt;/keywords&gt;&lt;dates&gt;&lt;year&gt;1991&lt;/year&gt;&lt;pub-dates&gt;&lt;date&gt;Jul 01&lt;/date&gt;&lt;/pub-dates&gt;&lt;/dates&gt;&lt;isbn&gt;0027-8424 (Print)&amp;#xD;0027-8424 (Linking)&lt;/isbn&gt;&lt;accession-num&gt;1829523&lt;/accession-num&gt;&lt;urls&gt;&lt;related-urls&gt;&lt;url&gt;https://www.ncbi.nlm.nih.gov/pubmed/1829523&lt;/url&gt;&lt;/related-urls&gt;&lt;/urls&gt;&lt;custom2&gt;PMC51924&lt;/custom2&gt;&lt;/record&gt;&lt;/Cite&gt;&lt;/EndNote&gt;</w:instrText>
      </w:r>
      <w:r w:rsidR="00CF13AF">
        <w:fldChar w:fldCharType="separate"/>
      </w:r>
      <w:r w:rsidR="006E429D">
        <w:rPr>
          <w:noProof/>
        </w:rPr>
        <w:t>(Barnes et al., 1991)</w:t>
      </w:r>
      <w:r w:rsidR="00CF13AF">
        <w:fldChar w:fldCharType="end"/>
      </w:r>
      <w:r w:rsidR="00CF13AF">
        <w:t xml:space="preserve">. </w:t>
      </w:r>
      <w:r w:rsidR="00064FA6">
        <w:t>Subsequently, alignment of the N-</w:t>
      </w:r>
      <w:r w:rsidR="005466C7">
        <w:t>terminus</w:t>
      </w:r>
      <w:r w:rsidR="00064FA6">
        <w:t xml:space="preserve"> sequence from the altered bovine CYP17A1 was applied to human </w:t>
      </w:r>
      <w:r w:rsidR="005466C7">
        <w:t>microsomal</w:t>
      </w:r>
      <w:r w:rsidR="00064FA6">
        <w:t xml:space="preserve"> monooxygenases. In CYP1A2 it has increased expression levels significantly and maintained activity </w:t>
      </w:r>
      <w:r w:rsidR="00CF13AF">
        <w:fldChar w:fldCharType="begin">
          <w:fldData xml:space="preserve">PEVuZE5vdGU+PENpdGU+PEF1dGhvcj5GaXNoZXI8L0F1dGhvcj48WWVhcj4xOTkyPC9ZZWFyPjxS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==
</w:fldData>
        </w:fldChar>
      </w:r>
      <w:r w:rsidR="006E429D">
        <w:instrText xml:space="preserve"> ADDIN EN.CITE </w:instrText>
      </w:r>
      <w:r w:rsidR="006E429D">
        <w:fldChar w:fldCharType="begin">
          <w:fldData xml:space="preserve">PEVuZE5vdGU+PENpdGU+PEF1dGhvcj5GaXNoZXI8L0F1dGhvcj48WWVhcj4xOTkyPC9ZZWFyPjxS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==
</w:fldData>
        </w:fldChar>
      </w:r>
      <w:r w:rsidR="006E429D">
        <w:instrText xml:space="preserve"> ADDIN EN.CITE.DATA </w:instrText>
      </w:r>
      <w:r w:rsidR="006E429D">
        <w:fldChar w:fldCharType="end"/>
      </w:r>
      <w:r w:rsidR="00CF13AF">
        <w:fldChar w:fldCharType="separate"/>
      </w:r>
      <w:r w:rsidR="006E429D">
        <w:rPr>
          <w:noProof/>
        </w:rPr>
        <w:t>(Fisher et al., 1992, Sandhu et al., 1994)</w:t>
      </w:r>
      <w:r w:rsidR="00CF13AF">
        <w:fldChar w:fldCharType="end"/>
      </w:r>
      <w:r w:rsidR="00CF13AF">
        <w:t>.</w:t>
      </w:r>
      <w:r w:rsidR="0026779F">
        <w:t xml:space="preserve"> Similar modification of the N-terminus was carried out on CYP3A5</w:t>
      </w:r>
      <w:r w:rsidR="00A456C9">
        <w:t xml:space="preserve"> showing possible optimisation of CYP3A </w:t>
      </w:r>
      <w:r w:rsidR="00CF13AF">
        <w:t xml:space="preserve">family members’ </w:t>
      </w:r>
      <w:r w:rsidR="00A456C9">
        <w:t>reconstitution through sequence modification</w:t>
      </w:r>
      <w:r w:rsidR="00CF13AF">
        <w:t xml:space="preserve"> </w:t>
      </w:r>
      <w:r w:rsidR="00CF13AF">
        <w:fldChar w:fldCharType="begin">
          <w:fldData xml:space="preserve">PEVuZE5vdGU+PENpdGU+PEF1dGhvcj5HaWxsYW08L0F1dGhvcj48WWVhcj4xOTk1PC9ZZWFyPjxS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=
</w:fldData>
        </w:fldChar>
      </w:r>
      <w:r w:rsidR="006E429D">
        <w:instrText xml:space="preserve"> ADDIN EN.CITE </w:instrText>
      </w:r>
      <w:r w:rsidR="006E429D">
        <w:fldChar w:fldCharType="begin">
          <w:fldData xml:space="preserve">PEVuZE5vdGU+PENpdGU+PEF1dGhvcj5HaWxsYW08L0F1dGhvcj48WWVhcj4xOTk1PC9ZZWFyPjxS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=
</w:fldData>
        </w:fldChar>
      </w:r>
      <w:r w:rsidR="006E429D">
        <w:instrText xml:space="preserve"> ADDIN EN.CITE.DATA </w:instrText>
      </w:r>
      <w:r w:rsidR="006E429D">
        <w:fldChar w:fldCharType="end"/>
      </w:r>
      <w:r w:rsidR="00CF13AF">
        <w:fldChar w:fldCharType="separate"/>
      </w:r>
      <w:r w:rsidR="006E429D">
        <w:rPr>
          <w:noProof/>
        </w:rPr>
        <w:t>(Gillam et al., 1995)</w:t>
      </w:r>
      <w:r w:rsidR="00CF13AF">
        <w:fldChar w:fldCharType="end"/>
      </w:r>
      <w:r w:rsidR="00CF13AF">
        <w:t>.</w:t>
      </w:r>
      <w:r w:rsidR="004E79B5">
        <w:t xml:space="preserve"> </w:t>
      </w:r>
      <w:r w:rsidR="00F8608B">
        <w:t xml:space="preserve">With CYP2E1, removal of 29 amino </w:t>
      </w:r>
      <w:r w:rsidR="005466C7">
        <w:t>acids</w:t>
      </w:r>
      <w:r w:rsidR="00F8608B">
        <w:t xml:space="preserve"> from the transmembrane spanning region and signal peptide has been shown to be functional, indicating that the N-terminus plays little role in the </w:t>
      </w:r>
      <w:r w:rsidR="005466C7">
        <w:t>catalytic</w:t>
      </w:r>
      <w:r w:rsidR="00AD48A5">
        <w:t xml:space="preserve"> activity of the enzyme, however about two-thirds of the enzyme was still found on the membrane fraction rather than in the cytoplasm </w:t>
      </w:r>
      <w:r w:rsidR="003B5BDB">
        <w:fldChar w:fldCharType="begin">
          <w:fldData xml:space="preserve">PEVuZE5vdGU+PENpdGU+PEF1dGhvcj5MYXJzb248L0F1dGhvcj48WWVhcj4xOTkxPC9ZZWFyPjxS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</w:fldData>
        </w:fldChar>
      </w:r>
      <w:r w:rsidR="006E429D">
        <w:instrText xml:space="preserve"> ADDIN EN.CITE </w:instrText>
      </w:r>
      <w:r w:rsidR="006E429D">
        <w:fldChar w:fldCharType="begin">
          <w:fldData xml:space="preserve">PEVuZE5vdGU+PENpdGU+PEF1dGhvcj5MYXJzb248L0F1dGhvcj48WWVhcj4xOTkxPC9ZZWFyPjxS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</w:fldData>
        </w:fldChar>
      </w:r>
      <w:r w:rsidR="006E429D">
        <w:instrText xml:space="preserve"> ADDIN EN.CITE.DATA </w:instrText>
      </w:r>
      <w:r w:rsidR="006E429D">
        <w:fldChar w:fldCharType="end"/>
      </w:r>
      <w:r w:rsidR="003B5BDB">
        <w:fldChar w:fldCharType="separate"/>
      </w:r>
      <w:r w:rsidR="006E429D">
        <w:rPr>
          <w:noProof/>
        </w:rPr>
        <w:t>(Larson et al., 1991, Pernecky et al., 1993)</w:t>
      </w:r>
      <w:r w:rsidR="003B5BDB">
        <w:fldChar w:fldCharType="end"/>
      </w:r>
      <w:r w:rsidR="00F8608B">
        <w:t>.</w:t>
      </w:r>
      <w:r w:rsidR="00325B4F">
        <w:t xml:space="preserve"> </w:t>
      </w:r>
      <w:r w:rsidR="005466C7">
        <w:t>Deleterious</w:t>
      </w:r>
      <w:r w:rsidR="004E79B5">
        <w:t xml:space="preserve"> effects have also been observed in modification of the N-</w:t>
      </w:r>
      <w:r w:rsidR="005466C7">
        <w:t>terminus</w:t>
      </w:r>
      <w:r w:rsidR="004E79B5">
        <w:t xml:space="preserve"> of enzymes. Removal of the post transmembrane spanning domain amino acid sequence PPGP, which is found conserved in CYP1 and CYP2 enzymes, has shown to maintain the enzyme’s locali</w:t>
      </w:r>
      <w:r w:rsidR="00C33EE3">
        <w:t>s</w:t>
      </w:r>
      <w:r w:rsidR="004E79B5">
        <w:t xml:space="preserve">ation on the endoplasmic reticulum membrane, however </w:t>
      </w:r>
      <w:r w:rsidR="00E66BF0">
        <w:t xml:space="preserve">as a </w:t>
      </w:r>
      <w:r w:rsidR="005466C7">
        <w:t>result</w:t>
      </w:r>
      <w:r w:rsidR="00E66BF0">
        <w:t xml:space="preserve"> of the alteration </w:t>
      </w:r>
      <w:r w:rsidR="004E79B5">
        <w:t xml:space="preserve">the protein is less stable and the </w:t>
      </w:r>
      <w:r w:rsidR="005466C7">
        <w:t>catalytic</w:t>
      </w:r>
      <w:r w:rsidR="004E79B5">
        <w:t xml:space="preserve"> activity has been abolished </w:t>
      </w:r>
      <w:r w:rsidR="00AC2A4E">
        <w:fldChar w:fldCharType="begin"/>
      </w:r>
      <w:r w:rsidR="006E429D">
        <w:instrText xml:space="preserve"> ADDIN EN.CITE &lt;EndNote&gt;&lt;Cite&gt;&lt;Author&gt;Szczesna-Skorupa&lt;/Author&gt;&lt;Year&gt;1993&lt;/Year&gt;&lt;RecNum&gt;424&lt;/RecNum&gt;&lt;DisplayText&gt;(Szczesna-Skorupa et al., 1993)&lt;/DisplayText&gt;&lt;record&gt;&lt;rec-number&gt;424&lt;/rec-number&gt;&lt;foreign-keys&gt;&lt;key app="EN" db-id="20wvzdpzptpvzkezwxnpdfpwtvdwz9rtxfe2" timestamp="1492502578"&gt;424&lt;/key&gt;&lt;/foreign-keys&gt;&lt;ref-type name="Journal Article"&gt;17&lt;/ref-type&gt;&lt;contributors&gt;&lt;authors&gt;&lt;author&gt;Szczesna-Skorupa, E.&lt;/author&gt;&lt;author&gt;Straub, P.&lt;/author&gt;&lt;author&gt;Kemper, B.&lt;/author&gt;&lt;/authors&gt;&lt;/contributors&gt;&lt;auth-address&gt;Department of Physiology and Biophysics, University of Illinois at Urbana-Champaign 61801.&lt;/auth-address&gt;&lt;titles&gt;&lt;title&gt;Deletion of a conserved tetrapeptide, PPGP, in P450 2C2 results in loss of enzymatic activity without a change in its cellular location&lt;/title&gt;&lt;secondary-title&gt;Arch Biochem Biophys&lt;/secondary-title&gt;&lt;/titles&gt;&lt;periodical&gt;&lt;full-title&gt;Arch Biochem Biophys&lt;/full-title&gt;&lt;/periodical&gt;&lt;pages&gt;170-5&lt;/pages&gt;&lt;volume&gt;304&lt;/volume&gt;&lt;number&gt;1&lt;/number&gt;&lt;keywords&gt;&lt;keyword&gt;Amino Acid Sequence&lt;/keyword&gt;&lt;keyword&gt;Base Sequence&lt;/keyword&gt;&lt;keyword&gt;Cell Compartmentation&lt;/keyword&gt;&lt;keyword&gt;Cytochrome P-450 Enzyme System/*chemistry/metabolism&lt;/keyword&gt;&lt;keyword&gt;Endoplasmic Reticulum/chemistry&lt;/keyword&gt;&lt;keyword&gt;Fluorescent Antibody Technique&lt;/keyword&gt;&lt;keyword&gt;Hexosaminidases/metabolism&lt;/keyword&gt;&lt;keyword&gt;Humans&lt;/keyword&gt;&lt;keyword&gt;Membrane Glycoproteins/metabolism&lt;/keyword&gt;&lt;keyword&gt;Molecular Sequence Data&lt;/keyword&gt;&lt;keyword&gt;Oligodeoxyribonucleotides/chemistry&lt;/keyword&gt;&lt;keyword&gt;Recombinant Proteins/metabolism&lt;/keyword&gt;&lt;keyword&gt;Sequence Deletion&lt;/keyword&gt;&lt;keyword&gt;Structure-Activity Relationship&lt;/keyword&gt;&lt;/keywords&gt;&lt;dates&gt;&lt;year&gt;1993&lt;/year&gt;&lt;pub-dates&gt;&lt;date&gt;Jul&lt;/date&gt;&lt;/pub-dates&gt;&lt;/dates&gt;&lt;isbn&gt;0003-9861 (Print)&amp;#xD;0003-9861 (Linking)&lt;/isbn&gt;&lt;accession-num&gt;8323283&lt;/accession-num&gt;&lt;urls&gt;&lt;related-urls&gt;&lt;url&gt;https://www.ncbi.nlm.nih.gov/pubmed/8323283&lt;/url&gt;&lt;/related-urls&gt;&lt;/urls&gt;&lt;/record&gt;&lt;/Cite&gt;&lt;/EndNote&gt;</w:instrText>
      </w:r>
      <w:r w:rsidR="00AC2A4E">
        <w:fldChar w:fldCharType="separate"/>
      </w:r>
      <w:r w:rsidR="006E429D">
        <w:rPr>
          <w:noProof/>
        </w:rPr>
        <w:t>(Szczesna-Skorupa et al., 1993)</w:t>
      </w:r>
      <w:r w:rsidR="00AC2A4E">
        <w:fldChar w:fldCharType="end"/>
      </w:r>
      <w:r w:rsidR="00AC2A4E">
        <w:t>.</w:t>
      </w:r>
      <w:r w:rsidR="00325B4F">
        <w:t xml:space="preserve"> Other avenues have since bee</w:t>
      </w:r>
      <w:r w:rsidR="00F968F7">
        <w:t>n developed for optimisation of</w:t>
      </w:r>
      <w:r w:rsidR="00325B4F">
        <w:t xml:space="preserve"> </w:t>
      </w:r>
      <w:r w:rsidR="00932038">
        <w:t xml:space="preserve">cytochrome P450 </w:t>
      </w:r>
      <w:r w:rsidR="00325B4F">
        <w:t xml:space="preserve">expression, especially in poorly </w:t>
      </w:r>
      <w:r w:rsidR="005466C7">
        <w:t>equipped</w:t>
      </w:r>
      <w:r w:rsidR="00325B4F">
        <w:t xml:space="preserve"> protein expression system such as </w:t>
      </w:r>
      <w:r w:rsidR="00325B4F">
        <w:rPr>
          <w:i/>
        </w:rPr>
        <w:t>E. coli</w:t>
      </w:r>
      <w:r w:rsidR="00325B4F">
        <w:t>, including the supplementation of expression media with hemin and heme precursors, use of chaperones</w:t>
      </w:r>
      <w:r w:rsidR="00C33EE3">
        <w:t>,</w:t>
      </w:r>
      <w:r w:rsidR="00325B4F">
        <w:t xml:space="preserve"> and </w:t>
      </w:r>
      <w:r w:rsidR="00C33EE3">
        <w:t xml:space="preserve">recently the </w:t>
      </w:r>
      <w:r w:rsidR="00325B4F">
        <w:t>utilisation of non-native membranes</w:t>
      </w:r>
      <w:r w:rsidR="00C33EE3">
        <w:t xml:space="preserve"> as stabilising environments for the enzymes</w:t>
      </w:r>
      <w:r w:rsidR="00325B4F">
        <w:t xml:space="preserve">. </w:t>
      </w:r>
    </w:p>
    <w:p w14:paraId="45572352" w14:textId="77777777" w:rsidR="00A456C9" w:rsidRDefault="00325B4F" w:rsidP="002E50AB">
      <w:r>
        <w:t xml:space="preserve">The N-terminus of microsomal monooxygenases has been shown to affect its aggregation </w:t>
      </w:r>
      <w:r>
        <w:lastRenderedPageBreak/>
        <w:t xml:space="preserve">abilities and hinder its ability to form heterooligomer </w:t>
      </w:r>
      <w:r w:rsidR="00387D95">
        <w:t xml:space="preserve">enzyme </w:t>
      </w:r>
      <w:r>
        <w:t xml:space="preserve">complexes. Mixtures of CYP2C9 and CYP3A4 in presence </w:t>
      </w:r>
      <w:r w:rsidR="00387D95">
        <w:t xml:space="preserve">of low detergent concentrations </w:t>
      </w:r>
      <w:r>
        <w:t xml:space="preserve">have been shown to produce </w:t>
      </w:r>
      <w:r w:rsidR="00387D95">
        <w:t>mixed aggregate complexes, while truncation of the N-terminus domains had limited oligomerization</w:t>
      </w:r>
      <w:r w:rsidR="00AC2A4E">
        <w:t xml:space="preserve"> </w:t>
      </w:r>
      <w:r w:rsidR="00AC2A4E">
        <w:fldChar w:fldCharType="begin"/>
      </w:r>
      <w:r w:rsidR="006E429D">
        <w:instrText xml:space="preserve"> ADDIN EN.CITE &lt;EndNote&gt;&lt;Cite&gt;&lt;Author&gt;Subramanian&lt;/Author&gt;&lt;Year&gt;2010&lt;/Year&gt;&lt;RecNum&gt;426&lt;/RecNum&gt;&lt;DisplayText&gt;(Subramanian et al., 2010)&lt;/DisplayText&gt;&lt;record&gt;&lt;rec-number&gt;426&lt;/rec-number&gt;&lt;foreign-keys&gt;&lt;key app="EN" db-id="20wvzdpzptpvzkezwxnpdfpwtvdwz9rtxfe2" timestamp="1492502915"&gt;426&lt;/key&gt;&lt;/foreign-keys&gt;&lt;ref-type name="Journal Article"&gt;17&lt;/ref-type&gt;&lt;contributors&gt;&lt;authors&gt;&lt;author&gt;Subramanian, M.&lt;/author&gt;&lt;author&gt;Tam, H.&lt;/author&gt;&lt;author&gt;Zheng, H.&lt;/author&gt;&lt;author&gt;Tracy, T. S.&lt;/author&gt;&lt;/authors&gt;&lt;/contributors&gt;&lt;auth-address&gt;Department of Experimental and Clinical Pharmacology, College of Pharmacy, University of Minnesota, Minneapolis, MN 55126, USA.&lt;/auth-address&gt;&lt;titles&gt;&lt;title&gt;CYP2C9-CYP3A4 protein-protein interactions: role of the hydrophobic N terminus&lt;/title&gt;&lt;secondary-title&gt;Drug Metab Dispos&lt;/secondary-title&gt;&lt;/titles&gt;&lt;periodical&gt;&lt;full-title&gt;Drug Metab Dispos&lt;/full-title&gt;&lt;/periodical&gt;&lt;pages&gt;1003-9&lt;/pages&gt;&lt;volume&gt;38&lt;/volume&gt;&lt;number&gt;6&lt;/number&gt;&lt;keywords&gt;&lt;keyword&gt;Amino Acid Sequence/*physiology&lt;/keyword&gt;&lt;keyword&gt;Animals&lt;/keyword&gt;&lt;keyword&gt;Aryl Hydrocarbon Hydroxylases/*metabolism&lt;/keyword&gt;&lt;keyword&gt;Cytochrome P-450 CYP2C9&lt;/keyword&gt;&lt;keyword&gt;Cytochrome P-450 CYP3A/*metabolism&lt;/keyword&gt;&lt;keyword&gt;Humans&lt;/keyword&gt;&lt;keyword&gt;Hydrophobic and Hydrophilic Interactions&lt;/keyword&gt;&lt;keyword&gt;Male&lt;/keyword&gt;&lt;keyword&gt;Repressor Proteins&lt;/keyword&gt;&lt;/keywords&gt;&lt;dates&gt;&lt;year&gt;2010&lt;/year&gt;&lt;pub-dates&gt;&lt;date&gt;Jun&lt;/date&gt;&lt;/pub-dates&gt;&lt;/dates&gt;&lt;isbn&gt;1521-009X (Electronic)&amp;#xD;0090-9556 (Linking)&lt;/isbn&gt;&lt;accession-num&gt;20215413&lt;/accession-num&gt;&lt;urls&gt;&lt;related-urls&gt;&lt;url&gt;https://www.ncbi.nlm.nih.gov/pubmed/20215413&lt;/url&gt;&lt;/related-urls&gt;&lt;/urls&gt;&lt;custom2&gt;PMC2879957&lt;/custom2&gt;&lt;electronic-resource-num&gt;10.1124/dmd.109.030155&lt;/electronic-resource-num&gt;&lt;/record&gt;&lt;/Cite&gt;&lt;/EndNote&gt;</w:instrText>
      </w:r>
      <w:r w:rsidR="00AC2A4E">
        <w:fldChar w:fldCharType="separate"/>
      </w:r>
      <w:r w:rsidR="006E429D">
        <w:rPr>
          <w:noProof/>
        </w:rPr>
        <w:t>(Subramanian et al., 2010)</w:t>
      </w:r>
      <w:r w:rsidR="00AC2A4E">
        <w:fldChar w:fldCharType="end"/>
      </w:r>
      <w:r w:rsidR="00B927B7">
        <w:t xml:space="preserve">. Removal of the N-terminus, while it does aid in altering the localisation of the microsomal monooxygenase to the cytoplasm, it </w:t>
      </w:r>
      <w:r w:rsidR="00387D95">
        <w:t xml:space="preserve">does not abolish ability of microsomal monooxygenases to bind to membranes. The four constructs of CYP3A4 with varying levels of N-terminus truncations and alteration were all found to be present on the membranes </w:t>
      </w:r>
      <w:r w:rsidR="00AC2A4E">
        <w:fldChar w:fldCharType="begin">
          <w:fldData xml:space="preserve">PEVuZE5vdGU+PENpdGU+PEF1dGhvcj5HaWxsYW08L0F1dGhvcj48WWVhcj4xOTkzPC9ZZWFyPjxS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</w:fldData>
        </w:fldChar>
      </w:r>
      <w:r w:rsidR="006E429D">
        <w:instrText xml:space="preserve"> ADDIN EN.CITE </w:instrText>
      </w:r>
      <w:r w:rsidR="006E429D">
        <w:fldChar w:fldCharType="begin">
          <w:fldData xml:space="preserve">PEVuZE5vdGU+PENpdGU+PEF1dGhvcj5HaWxsYW08L0F1dGhvcj48WWVhcj4xOTkzPC9ZZWFyPjxS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</w:fldData>
        </w:fldChar>
      </w:r>
      <w:r w:rsidR="006E429D">
        <w:instrText xml:space="preserve"> ADDIN EN.CITE.DATA </w:instrText>
      </w:r>
      <w:r w:rsidR="006E429D">
        <w:fldChar w:fldCharType="end"/>
      </w:r>
      <w:r w:rsidR="00AC2A4E">
        <w:fldChar w:fldCharType="separate"/>
      </w:r>
      <w:r w:rsidR="006E429D">
        <w:rPr>
          <w:noProof/>
        </w:rPr>
        <w:t>(Gillam et al., 1993)</w:t>
      </w:r>
      <w:r w:rsidR="00AC2A4E">
        <w:fldChar w:fldCharType="end"/>
      </w:r>
      <w:r w:rsidR="00AC2A4E">
        <w:t>.</w:t>
      </w:r>
      <w:r w:rsidR="00387D95">
        <w:t xml:space="preserve"> </w:t>
      </w:r>
      <w:r w:rsidR="00B927B7">
        <w:t xml:space="preserve">Other sequences within the monooxygenases have been reported to play a role in protein-membrane interaction and association </w:t>
      </w:r>
      <w:r w:rsidR="00AC2A4E">
        <w:fldChar w:fldCharType="begin"/>
      </w:r>
      <w:r w:rsidR="006E429D">
        <w:instrText xml:space="preserve"> ADDIN EN.CITE &lt;EndNote&gt;&lt;Cite&gt;&lt;Author&gt;Davydov&lt;/Author&gt;&lt;Year&gt;2011&lt;/Year&gt;&lt;RecNum&gt;223&lt;/RecNum&gt;&lt;DisplayText&gt;(Davydov, 2011)&lt;/DisplayText&gt;&lt;record&gt;&lt;rec-number&gt;223&lt;/rec-number&gt;&lt;foreign-keys&gt;&lt;key app="EN" db-id="20wvzdpzptpvzkezwxnpdfpwtvdwz9rtxfe2" timestamp="1492499357"&gt;223&lt;/key&gt;&lt;/foreign-keys&gt;&lt;ref-type name="Journal Article"&gt;17&lt;/ref-type&gt;&lt;contributors&gt;&lt;authors&gt;&lt;author&gt;Davydov, Dmitri R&lt;/author&gt;&lt;/authors&gt;&lt;/contributors&gt;&lt;titles&gt;&lt;title&gt;Microsomal monooxygenase as a multienzyme system: the role of P450-P450 interactions&lt;/title&gt;&lt;secondary-title&gt;Expert opinion on drug metabolism &amp;amp; toxicology&lt;/secondary-title&gt;&lt;/titles&gt;&lt;periodical&gt;&lt;full-title&gt;Expert opinion on drug metabolism &amp;amp; toxicology&lt;/full-title&gt;&lt;/periodical&gt;&lt;pages&gt;543-558&lt;/pages&gt;&lt;volume&gt;7&lt;/volume&gt;&lt;number&gt;5&lt;/number&gt;&lt;dates&gt;&lt;year&gt;2011&lt;/year&gt;&lt;/dates&gt;&lt;isbn&gt;1742-5255&lt;/isbn&gt;&lt;urls&gt;&lt;/urls&gt;&lt;/record&gt;&lt;/Cite&gt;&lt;/EndNote&gt;</w:instrText>
      </w:r>
      <w:r w:rsidR="00AC2A4E">
        <w:fldChar w:fldCharType="separate"/>
      </w:r>
      <w:r w:rsidR="006E429D">
        <w:rPr>
          <w:noProof/>
        </w:rPr>
        <w:t>(Davydov, 2011)</w:t>
      </w:r>
      <w:r w:rsidR="00AC2A4E">
        <w:fldChar w:fldCharType="end"/>
      </w:r>
      <w:r w:rsidR="00B927B7">
        <w:t xml:space="preserve">. </w:t>
      </w:r>
      <w:r w:rsidR="00F968F7">
        <w:t>Similarly,</w:t>
      </w:r>
      <w:r w:rsidR="00B927B7">
        <w:t xml:space="preserve"> studies on CYP2B4 and CYP2E1 found</w:t>
      </w:r>
      <w:r w:rsidR="00025D9D">
        <w:t xml:space="preserve"> it likely</w:t>
      </w:r>
      <w:r w:rsidR="00B927B7">
        <w:t xml:space="preserve"> that other hydrophobic membrane interacting regions</w:t>
      </w:r>
      <w:r w:rsidR="00025D9D">
        <w:t xml:space="preserve"> exist</w:t>
      </w:r>
      <w:r w:rsidR="00B927B7">
        <w:t xml:space="preserve"> </w:t>
      </w:r>
      <w:r w:rsidR="00F93707">
        <w:fldChar w:fldCharType="begin">
          <w:fldData xml:space="preserve">PEVuZE5vdGU+PENpdGU+PEF1dGhvcj5QZXJuZWNreTwvQXV0aG9yPjxZZWFyPjE5OTU8L1llYXI+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</w:fldData>
        </w:fldChar>
      </w:r>
      <w:r w:rsidR="006E429D">
        <w:instrText xml:space="preserve"> ADDIN EN.CITE </w:instrText>
      </w:r>
      <w:r w:rsidR="006E429D">
        <w:fldChar w:fldCharType="begin">
          <w:fldData xml:space="preserve">PEVuZE5vdGU+PENpdGU+PEF1dGhvcj5QZXJuZWNreTwvQXV0aG9yPjxZZWFyPjE5OTU8L1llYXI+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</w:fldData>
        </w:fldChar>
      </w:r>
      <w:r w:rsidR="006E429D">
        <w:instrText xml:space="preserve"> ADDIN EN.CITE.DATA </w:instrText>
      </w:r>
      <w:r w:rsidR="006E429D">
        <w:fldChar w:fldCharType="end"/>
      </w:r>
      <w:r w:rsidR="00F93707">
        <w:fldChar w:fldCharType="separate"/>
      </w:r>
      <w:r w:rsidR="006E429D">
        <w:rPr>
          <w:noProof/>
        </w:rPr>
        <w:t>(Pernecky et al., 1995)</w:t>
      </w:r>
      <w:r w:rsidR="00F93707">
        <w:fldChar w:fldCharType="end"/>
      </w:r>
      <w:r w:rsidR="00B927B7">
        <w:t>.</w:t>
      </w:r>
      <w:r w:rsidR="00025D9D">
        <w:t xml:space="preserve"> Focus on finding these regions have pointed towards hydrophobi</w:t>
      </w:r>
      <w:r w:rsidR="00F93707">
        <w:t xml:space="preserve">c interactions of the F/G loop </w:t>
      </w:r>
      <w:r w:rsidR="00F93707">
        <w:fldChar w:fldCharType="begin">
          <w:fldData xml:space="preserve">PEVuZE5vdGU+PENpdGU+PEF1dGhvcj5Db3NtZTwvQXV0aG9yPjxZZWFyPjIwMDI8L1llYXI+PFJl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</w:fldData>
        </w:fldChar>
      </w:r>
      <w:r w:rsidR="006E429D">
        <w:instrText xml:space="preserve"> ADDIN EN.CITE </w:instrText>
      </w:r>
      <w:r w:rsidR="006E429D">
        <w:fldChar w:fldCharType="begin">
          <w:fldData xml:space="preserve">PEVuZE5vdGU+PENpdGU+PEF1dGhvcj5Db3NtZTwvQXV0aG9yPjxZZWFyPjIwMDI8L1llYXI+PFJl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</w:fldData>
        </w:fldChar>
      </w:r>
      <w:r w:rsidR="006E429D">
        <w:instrText xml:space="preserve"> ADDIN EN.CITE.DATA </w:instrText>
      </w:r>
      <w:r w:rsidR="006E429D">
        <w:fldChar w:fldCharType="end"/>
      </w:r>
      <w:r w:rsidR="00F93707">
        <w:fldChar w:fldCharType="separate"/>
      </w:r>
      <w:r w:rsidR="006E429D">
        <w:rPr>
          <w:noProof/>
        </w:rPr>
        <w:t>(Cosme and Johnson, 2002, Williams et al., 2000)</w:t>
      </w:r>
      <w:r w:rsidR="00F93707">
        <w:fldChar w:fldCharType="end"/>
      </w:r>
      <w:r w:rsidR="00F93707">
        <w:t xml:space="preserve">, </w:t>
      </w:r>
      <w:r w:rsidR="00025D9D">
        <w:t>as well as possible electrostatic interactions</w:t>
      </w:r>
      <w:r w:rsidR="00F93707">
        <w:t xml:space="preserve"> </w:t>
      </w:r>
      <w:r w:rsidR="00F93707">
        <w:fldChar w:fldCharType="begin">
          <w:fldData xml:space="preserve">PEVuZE5vdGU+PENpdGU+PEF1dGhvcj52b24gV2FjaGVuZmVsZHQ8L0F1dGhvcj48WWVhcj4xOTk3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</w:fldData>
        </w:fldChar>
      </w:r>
      <w:r w:rsidR="006F7147">
        <w:instrText xml:space="preserve"> ADDIN EN.CITE </w:instrText>
      </w:r>
      <w:r w:rsidR="006F7147">
        <w:fldChar w:fldCharType="begin">
          <w:fldData xml:space="preserve">PEVuZE5vdGU+PENpdGU+PEF1dGhvcj52b24gV2FjaGVuZmVsZHQ8L0F1dGhvcj48WWVhcj4xOTk3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</w:fldData>
        </w:fldChar>
      </w:r>
      <w:r w:rsidR="006F7147">
        <w:instrText xml:space="preserve"> ADDIN EN.CITE.DATA </w:instrText>
      </w:r>
      <w:r w:rsidR="006F7147">
        <w:fldChar w:fldCharType="end"/>
      </w:r>
      <w:r w:rsidR="00F93707">
        <w:fldChar w:fldCharType="separate"/>
      </w:r>
      <w:r w:rsidR="006F7147">
        <w:rPr>
          <w:noProof/>
        </w:rPr>
        <w:t>(von Wachenfeldt et al., 1997, Davydov, 2011)</w:t>
      </w:r>
      <w:r w:rsidR="00F93707">
        <w:fldChar w:fldCharType="end"/>
      </w:r>
      <w:r w:rsidR="00F93707">
        <w:t>.</w:t>
      </w:r>
    </w:p>
    <w:p w14:paraId="3AF2DF59" w14:textId="77777777" w:rsidR="00B62890" w:rsidRDefault="00FF70BC" w:rsidP="002E50AB">
      <w:r>
        <w:t xml:space="preserve">The goal of </w:t>
      </w:r>
      <w:r w:rsidR="005466C7">
        <w:t>solubilising</w:t>
      </w:r>
      <w:r>
        <w:t xml:space="preserve"> the </w:t>
      </w:r>
      <w:r w:rsidR="00932038">
        <w:t xml:space="preserve">cytochrome P450 </w:t>
      </w:r>
      <w:r>
        <w:t>enzymes has opened the way for their crystallisation and the ability to determine their structure and understand how they functions</w:t>
      </w:r>
      <w:r w:rsidR="006121E9">
        <w:t>, usually a difficult task for such lipophilic, aggregating membrane proteins. Crystallisation of the microsomal monooxygenases has shown their ability to undergo conformational changes in solution. In CYP2B4, it was shown that monooxygenases have open and closed conformations</w:t>
      </w:r>
      <w:r w:rsidR="00F93707">
        <w:t xml:space="preserve"> </w:t>
      </w:r>
      <w:r w:rsidR="00F93707">
        <w:fldChar w:fldCharType="begin"/>
      </w:r>
      <w:r w:rsidR="006E429D">
        <w:instrText xml:space="preserve"> ADDIN EN.CITE &lt;EndNote&gt;&lt;Cite&gt;&lt;Author&gt;Scott&lt;/Author&gt;&lt;Year&gt;2003&lt;/Year&gt;&lt;RecNum&gt;431&lt;/RecNum&gt;&lt;DisplayText&gt;(Scott et al., 2003)&lt;/DisplayText&gt;&lt;record&gt;&lt;rec-number&gt;431&lt;/rec-number&gt;&lt;foreign-keys&gt;&lt;key app="EN" db-id="20wvzdpzptpvzkezwxnpdfpwtvdwz9rtxfe2" timestamp="1492503568"&gt;431&lt;/key&gt;&lt;/foreign-keys&gt;&lt;ref-type name="Journal Article"&gt;17&lt;/ref-type&gt;&lt;contributors&gt;&lt;authors&gt;&lt;author&gt;Scott, E. E.&lt;/author&gt;&lt;author&gt;He, Y. A.&lt;/author&gt;&lt;author&gt;Wester, M. R.&lt;/author&gt;&lt;author&gt;White, M. A.&lt;/author&gt;&lt;author&gt;Chin, C. C.&lt;/author&gt;&lt;author&gt;Halpert, J. R.&lt;/author&gt;&lt;author&gt;Johnson, E. F.&lt;/author&gt;&lt;author&gt;Stout, C. D.&lt;/author&gt;&lt;/authors&gt;&lt;/contributors&gt;&lt;auth-address&gt;Department of Pharmacology and Toxicology, University of Texas Medical Branch, Galveston, TX 77555-1031, USA. eescott@x-ray.utmb.edu&lt;/auth-address&gt;&lt;titles&gt;&lt;title&gt;An open conformation of mammalian cytochrome P450 2B4 at 1.6-A resolution&lt;/title&gt;&lt;secondary-title&gt;Proc Natl Acad Sci U S A&lt;/secondary-title&gt;&lt;/titles&gt;&lt;periodical&gt;&lt;full-title&gt;Proc Natl Acad Sci U S A&lt;/full-title&gt;&lt;/periodical&gt;&lt;pages&gt;13196-201&lt;/pages&gt;&lt;volume&gt;100&lt;/volume&gt;&lt;number&gt;23&lt;/number&gt;&lt;keywords&gt;&lt;keyword&gt;Animals&lt;/keyword&gt;&lt;keyword&gt;Aryl Hydrocarbon Hydroxylases/*chemistry&lt;/keyword&gt;&lt;keyword&gt;Bacterial Proteins/chemistry&lt;/keyword&gt;&lt;keyword&gt;Binding Sites&lt;/keyword&gt;&lt;keyword&gt;Crystallography, X-Ray&lt;/keyword&gt;&lt;keyword&gt;Cytochrome P450 Family 2&lt;/keyword&gt;&lt;keyword&gt;Dimerization&lt;/keyword&gt;&lt;keyword&gt;Heme/chemistry&lt;/keyword&gt;&lt;keyword&gt;Models, Molecular&lt;/keyword&gt;&lt;keyword&gt;Protein Conformation&lt;/keyword&gt;&lt;keyword&gt;Protein Structure, Secondary&lt;/keyword&gt;&lt;keyword&gt;Rabbits&lt;/keyword&gt;&lt;keyword&gt;Ultracentrifugation&lt;/keyword&gt;&lt;keyword&gt;Xenobiotics/metabolism&lt;/keyword&gt;&lt;/keywords&gt;&lt;dates&gt;&lt;year&gt;2003&lt;/year&gt;&lt;pub-dates&gt;&lt;date&gt;Nov 11&lt;/date&gt;&lt;/pub-dates&gt;&lt;/dates&gt;&lt;isbn&gt;0027-8424 (Print)&amp;#xD;0027-8424 (Linking)&lt;/isbn&gt;&lt;accession-num&gt;14563924&lt;/accession-num&gt;&lt;urls&gt;&lt;related-urls&gt;&lt;url&gt;https://www.ncbi.nlm.nih.gov/pubmed/14563924&lt;/url&gt;&lt;/related-urls&gt;&lt;/urls&gt;&lt;custom2&gt;PMC263748&lt;/custom2&gt;&lt;electronic-resource-num&gt;10.1073/pnas.2133986100&lt;/electronic-resource-num&gt;&lt;/record&gt;&lt;/Cite&gt;&lt;/EndNote&gt;</w:instrText>
      </w:r>
      <w:r w:rsidR="00F93707">
        <w:fldChar w:fldCharType="separate"/>
      </w:r>
      <w:r w:rsidR="006E429D">
        <w:rPr>
          <w:noProof/>
        </w:rPr>
        <w:t>(Scott et al., 2003)</w:t>
      </w:r>
      <w:r w:rsidR="00F93707">
        <w:fldChar w:fldCharType="end"/>
      </w:r>
      <w:r w:rsidR="006121E9">
        <w:t>, while in CYP3A4</w:t>
      </w:r>
      <w:r w:rsidR="00A647F5">
        <w:t xml:space="preserve">, the conformation alteration was dependent on the bound substrate, while some substrates such as progesterone reported minor conformational changes, higher levels of </w:t>
      </w:r>
      <w:r w:rsidR="005466C7">
        <w:t>flexibility</w:t>
      </w:r>
      <w:r w:rsidR="00A647F5">
        <w:t xml:space="preserve"> and major conformational changes were seen with the substrates ketoconazole and erythromycin </w:t>
      </w:r>
      <w:r w:rsidR="00F4790F">
        <w:fldChar w:fldCharType="begin">
          <w:fldData xml:space="preserve">PEVuZE5vdGU+PENpdGU+PEF1dGhvcj5XaWxsaWFtczwvQXV0aG9yPjxZZWFyPjIwMDQ8L1llYXI+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</w:fldData>
        </w:fldChar>
      </w:r>
      <w:r w:rsidR="006F7147">
        <w:instrText xml:space="preserve"> ADDIN EN.CITE </w:instrText>
      </w:r>
      <w:r w:rsidR="006F7147">
        <w:fldChar w:fldCharType="begin">
          <w:fldData xml:space="preserve">PEVuZE5vdGU+PENpdGU+PEF1dGhvcj5XaWxsaWFtczwvQXV0aG9yPjxZZWFyPjIwMDQ8L1llYXI+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</w:fldData>
        </w:fldChar>
      </w:r>
      <w:r w:rsidR="006F7147">
        <w:instrText xml:space="preserve"> ADDIN EN.CITE.DATA </w:instrText>
      </w:r>
      <w:r w:rsidR="006F7147">
        <w:fldChar w:fldCharType="end"/>
      </w:r>
      <w:r w:rsidR="00F4790F">
        <w:fldChar w:fldCharType="separate"/>
      </w:r>
      <w:r w:rsidR="006F7147">
        <w:rPr>
          <w:noProof/>
        </w:rPr>
        <w:t>(Williams et al., 2004, Ekroos and Sjogren, 2006)</w:t>
      </w:r>
      <w:r w:rsidR="00F4790F">
        <w:fldChar w:fldCharType="end"/>
      </w:r>
      <w:r w:rsidR="00F968F7">
        <w:t>.</w:t>
      </w:r>
    </w:p>
    <w:p w14:paraId="126F3C04" w14:textId="77777777" w:rsidR="0092135A" w:rsidRPr="00044D5E" w:rsidRDefault="0092135A" w:rsidP="002E50AB"/>
    <w:p w14:paraId="505E2165" w14:textId="77777777" w:rsidR="00136BC8" w:rsidRPr="003A2DBA" w:rsidRDefault="00136BC8" w:rsidP="002E50AB">
      <w:pPr>
        <w:pStyle w:val="Heading4"/>
      </w:pPr>
      <w:r w:rsidRPr="003A2DBA">
        <w:t>CYP-Reductase fusions</w:t>
      </w:r>
    </w:p>
    <w:p w14:paraId="46340585" w14:textId="77777777" w:rsidR="00136BC8" w:rsidRPr="003A2DBA" w:rsidRDefault="00136BC8" w:rsidP="002E50AB">
      <w:r w:rsidRPr="003A2DBA">
        <w:t xml:space="preserve">Looking at </w:t>
      </w:r>
      <w:r w:rsidR="0075095F">
        <w:t>c</w:t>
      </w:r>
      <w:r w:rsidR="00B71726">
        <w:t>ytochrome P450s</w:t>
      </w:r>
      <w:r w:rsidRPr="003A2DBA">
        <w:t xml:space="preserve"> in nature, BM-3 has always been an attractive target</w:t>
      </w:r>
      <w:r w:rsidR="00E774CE">
        <w:t xml:space="preserve"> for research, and especially for industrial applications</w:t>
      </w:r>
      <w:r w:rsidRPr="003A2DBA">
        <w:t xml:space="preserve">. The fusion of the reductase domain to the catalytic domain on a single peptide is a highly valuable characteristic, and it is this “self-sufficiency” that simplifies the use of the enzyme in research, and with little surprise there is a multitude of current biotechnological and industrial applications </w:t>
      </w:r>
      <w:r w:rsidRPr="003A2DBA">
        <w:fldChar w:fldCharType="begin"/>
      </w:r>
      <w:r w:rsidR="006E429D">
        <w:instrText xml:space="preserve"> ADDIN EN.CITE &lt;EndNote&gt;&lt;Cite&gt;&lt;Author&gt;Chefson&lt;/Author&gt;&lt;Year&gt;2006&lt;/Year&gt;&lt;RecNum&gt;250&lt;/RecNum&gt;&lt;DisplayText&gt;(Chefson and Auclair, 2006)&lt;/DisplayText&gt;&lt;record&gt;&lt;rec-number&gt;250&lt;/rec-number&gt;&lt;foreign-keys&gt;&lt;key app="EN" db-id="20wvzdpzptpvzkezwxnpdfpwtvdwz9rtxfe2" timestamp="1492499358"&gt;250&lt;/key&gt;&lt;/foreign-keys&gt;&lt;ref-type name="Journal Article"&gt;17&lt;/ref-type&gt;&lt;contributors&gt;&lt;authors&gt;&lt;author&gt;Chefson, Amandine&lt;/author&gt;&lt;author&gt;Auclair, Karine&lt;/author&gt;&lt;/authors&gt;&lt;/contributors&gt;&lt;titles&gt;&lt;title&gt;Progress towards the easier use of P450 enzymes&lt;/title&gt;&lt;secondary-title&gt;Molecular BioSystems&lt;/secondary-title&gt;&lt;/titles&gt;&lt;periodical&gt;&lt;full-title&gt;Molecular BioSystems&lt;/full-title&gt;&lt;/periodical&gt;&lt;pages&gt;462-469&lt;/pages&gt;&lt;volume&gt;2&lt;/volume&gt;&lt;number&gt;10&lt;/number&gt;&lt;dates&gt;&lt;year&gt;2006&lt;/year&gt;&lt;/dates&gt;&lt;urls&gt;&lt;/urls&gt;&lt;/record&gt;&lt;/Cite&gt;&lt;/EndNote&gt;</w:instrText>
      </w:r>
      <w:r w:rsidRPr="003A2DBA">
        <w:fldChar w:fldCharType="separate"/>
      </w:r>
      <w:r w:rsidR="006E429D">
        <w:rPr>
          <w:noProof/>
        </w:rPr>
        <w:t>(Chefson and Auclair, 2006)</w:t>
      </w:r>
      <w:r w:rsidRPr="003A2DBA">
        <w:fldChar w:fldCharType="end"/>
      </w:r>
      <w:r w:rsidRPr="003A2DBA">
        <w:t xml:space="preserve">, as well as </w:t>
      </w:r>
      <w:r w:rsidR="005466C7">
        <w:t>ongoing</w:t>
      </w:r>
      <w:r w:rsidR="00E774CE">
        <w:t xml:space="preserve"> research into</w:t>
      </w:r>
      <w:r w:rsidRPr="003A2DBA">
        <w:t xml:space="preserve"> future applications. There is a push as well to replicate the self-sufficiency of BM</w:t>
      </w:r>
      <w:r w:rsidR="0092135A">
        <w:t>-</w:t>
      </w:r>
      <w:r w:rsidRPr="003A2DBA">
        <w:t xml:space="preserve">3 for microsomal monooxygenases. Multiple attempts have been made to fuse the </w:t>
      </w:r>
      <w:r w:rsidR="0075095F">
        <w:t>c</w:t>
      </w:r>
      <w:r w:rsidR="00B71726">
        <w:t>ytochrome P450s</w:t>
      </w:r>
      <w:r w:rsidRPr="003A2DBA">
        <w:t xml:space="preserve"> to their redox partners, with the aim of </w:t>
      </w:r>
      <w:r w:rsidR="0077038C">
        <w:t xml:space="preserve">introducing </w:t>
      </w:r>
      <w:r w:rsidRPr="003A2DBA">
        <w:t xml:space="preserve">novel applications in the fields of medicine, biosynthesis and bioremediation. </w:t>
      </w:r>
    </w:p>
    <w:p w14:paraId="54C49363" w14:textId="77777777" w:rsidR="00654B9F" w:rsidRPr="006B4181" w:rsidRDefault="00136BC8" w:rsidP="002E50AB">
      <w:r w:rsidRPr="003A2DBA">
        <w:t xml:space="preserve">Early attempts at this include the fusion of the P450 enzyme CYP2D6 to the human CPR </w:t>
      </w:r>
      <w:r w:rsidRPr="003A2DBA">
        <w:fldChar w:fldCharType="begin"/>
      </w:r>
      <w:r w:rsidR="006E429D">
        <w:instrText xml:space="preserve"> ADDIN EN.CITE &lt;EndNote&gt;&lt;Cite&gt;&lt;Author&gt;Deeni&lt;/Author&gt;&lt;Year&gt;2001&lt;/Year&gt;&lt;RecNum&gt;251&lt;/RecNum&gt;&lt;DisplayText&gt;(Deeni et al., 2001)&lt;/DisplayText&gt;&lt;record&gt;&lt;rec-number&gt;251&lt;/rec-number&gt;&lt;foreign-keys&gt;&lt;key app="EN" db-id="20wvzdpzptpvzkezwxnpdfpwtvdwz9rtxfe2" timestamp="1492499358"&gt;251&lt;/key&gt;&lt;/foreign-keys&gt;&lt;ref-type name="Journal Article"&gt;17&lt;/ref-type&gt;&lt;contributors&gt;&lt;authors&gt;&lt;author&gt;Deeni, Yusuf Y&lt;/author&gt;&lt;author&gt;Paine, Mark JI&lt;/author&gt;&lt;author&gt;Ayrton, Andrew D&lt;/author&gt;&lt;author&gt;Clarke, Stephen E&lt;/author&gt;&lt;author&gt;Chenery, Richard&lt;/author&gt;&lt;author&gt;Wolf, C Roland&lt;/author&gt;&lt;/authors&gt;&lt;/contributors&gt;&lt;titles&gt;&lt;title&gt;Expression, purification, and biochemical characterization of a human cytochrome P450 CYP2D6-NADPH cytochrome P450 reductase fusion protein&lt;/title&gt;&lt;secondary-title&gt;Archives of biochemistry and biophysics&lt;/secondary-title&gt;&lt;/titles&gt;&lt;periodical&gt;&lt;full-title&gt;Archives of biochemistry and biophysics&lt;/full-title&gt;&lt;/periodical&gt;&lt;pages&gt;16-24&lt;/pages&gt;&lt;volume&gt;396&lt;/volume&gt;&lt;number&gt;1&lt;/number&gt;&lt;dates&gt;&lt;year&gt;2001&lt;/year&gt;&lt;/dates&gt;&lt;isbn&gt;0003-9861&lt;/isbn&gt;&lt;urls&gt;&lt;/urls&gt;&lt;/record&gt;&lt;/Cite&gt;&lt;/EndNote&gt;</w:instrText>
      </w:r>
      <w:r w:rsidRPr="003A2DBA">
        <w:fldChar w:fldCharType="separate"/>
      </w:r>
      <w:r w:rsidR="006E429D">
        <w:rPr>
          <w:noProof/>
        </w:rPr>
        <w:t>(Deeni et al., 2001)</w:t>
      </w:r>
      <w:r w:rsidRPr="003A2DBA">
        <w:fldChar w:fldCharType="end"/>
      </w:r>
      <w:r w:rsidRPr="003A2DBA">
        <w:t xml:space="preserve">. For this fusion, the N-terminus of the </w:t>
      </w:r>
      <w:r w:rsidR="00932038">
        <w:t xml:space="preserve">cytochrome P450 </w:t>
      </w:r>
      <w:r w:rsidRPr="003A2DBA">
        <w:t xml:space="preserve">was joined to the C-terminus of the CPR and expressed in </w:t>
      </w:r>
      <w:r w:rsidRPr="003A2DBA">
        <w:rPr>
          <w:i/>
        </w:rPr>
        <w:t xml:space="preserve">E. coli, </w:t>
      </w:r>
      <w:r w:rsidRPr="003A2DBA">
        <w:t>showing similar activity towards metabolites as both enzymes co-expressed. Similarly, the membrane spanning C-terminus of C</w:t>
      </w:r>
      <w:r w:rsidR="009F329F" w:rsidRPr="009F329F">
        <w:rPr>
          <w:i/>
        </w:rPr>
        <w:t>b</w:t>
      </w:r>
      <w:r w:rsidR="005B6AB2" w:rsidRPr="005B6AB2">
        <w:rPr>
          <w:i/>
          <w:vertAlign w:val="subscript"/>
        </w:rPr>
        <w:t>5</w:t>
      </w:r>
      <w:r w:rsidRPr="003A2DBA">
        <w:t xml:space="preserve"> which interacts has been fused to CPR, replacing the membrane-spanning N-terminus of the reductase </w:t>
      </w:r>
      <w:r w:rsidRPr="003A2DBA">
        <w:fldChar w:fldCharType="begin">
          <w:fldData xml:space="preserve">PEVuZE5vdGU+PENpdGU+PEF1dGhvcj5HaWxlcDwvQXV0aG9yPjxZZWFyPjIwMDE8L1llYXI+PFJl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</w:fldData>
        </w:fldChar>
      </w:r>
      <w:r w:rsidR="006E429D">
        <w:instrText xml:space="preserve"> ADDIN EN.CITE </w:instrText>
      </w:r>
      <w:r w:rsidR="006E429D">
        <w:fldChar w:fldCharType="begin">
          <w:fldData xml:space="preserve">PEVuZE5vdGU+PENpdGU+PEF1dGhvcj5HaWxlcDwvQXV0aG9yPjxZZWFyPjIwMDE8L1llYXI+PFJl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</w:fldData>
        </w:fldChar>
      </w:r>
      <w:r w:rsidR="006E429D">
        <w:instrText xml:space="preserve"> ADDIN EN.CITE.DATA </w:instrText>
      </w:r>
      <w:r w:rsidR="006E429D">
        <w:fldChar w:fldCharType="end"/>
      </w:r>
      <w:r w:rsidRPr="003A2DBA">
        <w:fldChar w:fldCharType="separate"/>
      </w:r>
      <w:r w:rsidR="006E429D">
        <w:rPr>
          <w:noProof/>
        </w:rPr>
        <w:t>(Gilep et al., 2001)</w:t>
      </w:r>
      <w:r w:rsidRPr="003A2DBA">
        <w:fldChar w:fldCharType="end"/>
      </w:r>
      <w:r w:rsidRPr="003A2DBA">
        <w:t xml:space="preserve">. The fusion flavoprotein had varying activity when coupled to different </w:t>
      </w:r>
      <w:r w:rsidR="00B71726">
        <w:t>cytochrome P450s</w:t>
      </w:r>
      <w:r w:rsidRPr="003A2DBA">
        <w:t xml:space="preserve">; CYP4A1 and CYP17A showed higher levels of activity, but less with CYP3A4, highlighting the importance of the surface structure for protein-protein interactions and electron transfer. These fusion hybrid although novel and </w:t>
      </w:r>
      <w:r w:rsidR="00501EB8">
        <w:t>offer</w:t>
      </w:r>
      <w:r w:rsidRPr="003A2DBA">
        <w:t xml:space="preserve"> great potential, they are not</w:t>
      </w:r>
      <w:r w:rsidR="00501EB8">
        <w:t xml:space="preserve"> yet</w:t>
      </w:r>
      <w:r w:rsidRPr="003A2DBA">
        <w:t xml:space="preserve"> capable of competing </w:t>
      </w:r>
      <w:r w:rsidR="00C33EE3">
        <w:t xml:space="preserve">with </w:t>
      </w:r>
      <w:r w:rsidRPr="003A2DBA">
        <w:t xml:space="preserve">native fusion </w:t>
      </w:r>
      <w:r w:rsidR="00B71726">
        <w:t>cytochrome P450s</w:t>
      </w:r>
      <w:r w:rsidRPr="003A2DBA">
        <w:t xml:space="preserve"> like BM</w:t>
      </w:r>
      <w:r w:rsidR="0077038C">
        <w:t>-</w:t>
      </w:r>
      <w:r w:rsidRPr="003A2DBA">
        <w:t xml:space="preserve">3 </w:t>
      </w:r>
      <w:r w:rsidRPr="003A2DBA">
        <w:fldChar w:fldCharType="begin"/>
      </w:r>
      <w:r w:rsidR="006E429D">
        <w:instrText xml:space="preserve"> ADDIN EN.CITE &lt;EndNote&gt;&lt;Cite&gt;&lt;Author&gt;Gillam&lt;/Author&gt;&lt;Year&gt;2007&lt;/Year&gt;&lt;RecNum&gt;253&lt;/RecNum&gt;&lt;DisplayText&gt;(Gillam, 2007)&lt;/DisplayText&gt;&lt;record&gt;&lt;rec-number&gt;253&lt;/rec-number&gt;&lt;foreign-keys&gt;&lt;key app="EN" db-id="20wvzdpzptpvzkezwxnpdfpwtvdwz9rtxfe2" timestamp="1492499358"&gt;253&lt;/key&gt;&lt;/foreign-keys&gt;&lt;ref-type name="Journal Article"&gt;17&lt;/ref-type&gt;&lt;contributors&gt;&lt;authors&gt;&lt;author&gt;Gillam, Elizabeth MJ&lt;/author&gt;&lt;/authors&gt;&lt;/contributors&gt;&lt;titles&gt;&lt;title&gt;Engineering cytochrome P450 enzymes&lt;/title&gt;&lt;secondary-title&gt;Chemical research in toxicology&lt;/secondary-title&gt;&lt;/titles&gt;&lt;periodical&gt;&lt;full-title&gt;Chemical research in toxicology&lt;/full-title&gt;&lt;/periodical&gt;&lt;pages&gt;220-231&lt;/pages&gt;&lt;volume&gt;21&lt;/volume&gt;&lt;number&gt;1&lt;/number&gt;&lt;dates&gt;&lt;year&gt;2007&lt;/year&gt;&lt;/dates&gt;&lt;isbn&gt;0893-228X&lt;/isbn&gt;&lt;urls&gt;&lt;/urls&gt;&lt;/record&gt;&lt;/Cite&gt;&lt;/EndNote&gt;</w:instrText>
      </w:r>
      <w:r w:rsidRPr="003A2DBA">
        <w:fldChar w:fldCharType="separate"/>
      </w:r>
      <w:r w:rsidR="006E429D">
        <w:rPr>
          <w:noProof/>
        </w:rPr>
        <w:t>(Gillam, 2007)</w:t>
      </w:r>
      <w:r w:rsidRPr="003A2DBA">
        <w:fldChar w:fldCharType="end"/>
      </w:r>
      <w:r w:rsidRPr="003A2DBA">
        <w:t xml:space="preserve">. </w:t>
      </w:r>
    </w:p>
    <w:p w14:paraId="14570F2A" w14:textId="77777777" w:rsidR="00096CD7" w:rsidRDefault="00096CD7" w:rsidP="002E50AB"/>
    <w:p w14:paraId="6AED7BB2" w14:textId="77777777" w:rsidR="00C33EE3" w:rsidRDefault="00C33EE3" w:rsidP="00C33EE3">
      <w:pPr>
        <w:pStyle w:val="Heading3"/>
      </w:pPr>
      <w:bookmarkStart w:id="18" w:name="_Toc504580826"/>
      <w:r>
        <w:lastRenderedPageBreak/>
        <w:t>Future directions and research</w:t>
      </w:r>
      <w:bookmarkEnd w:id="18"/>
      <w:r>
        <w:t xml:space="preserve">  </w:t>
      </w:r>
    </w:p>
    <w:p w14:paraId="33AF59C5" w14:textId="77777777" w:rsidR="00E84F8A" w:rsidRDefault="008221FD" w:rsidP="00C33EE3">
      <w:r w:rsidRPr="008221FD">
        <w:t xml:space="preserve">The central role microsomal </w:t>
      </w:r>
      <w:r>
        <w:t>monooxygenases</w:t>
      </w:r>
      <w:r w:rsidRPr="008221FD">
        <w:t xml:space="preserve"> play in human drug metabolism</w:t>
      </w:r>
      <w:r>
        <w:t xml:space="preserve"> is very </w:t>
      </w:r>
      <w:r w:rsidR="0077038C">
        <w:t>clear and</w:t>
      </w:r>
      <w:r>
        <w:t xml:space="preserve"> has in turn made</w:t>
      </w:r>
      <w:r w:rsidRPr="008221FD">
        <w:t xml:space="preserve"> these enzymes a major subject for studies of drug </w:t>
      </w:r>
      <w:r>
        <w:t>design</w:t>
      </w:r>
      <w:r w:rsidRPr="008221FD">
        <w:t xml:space="preserve">, adverse drug effects and </w:t>
      </w:r>
      <w:r>
        <w:t xml:space="preserve">protein-drug </w:t>
      </w:r>
      <w:r w:rsidR="00BC6648">
        <w:t>interactions</w:t>
      </w:r>
      <w:r w:rsidRPr="008221FD">
        <w:t>. The membrane-association nature of microsomal P450s and the high tendency to form aggregates in solution hinder the mechanistic characteri</w:t>
      </w:r>
      <w:r>
        <w:t>s</w:t>
      </w:r>
      <w:r w:rsidRPr="008221FD">
        <w:t xml:space="preserve">ation of this complex system. Many questions with regard to </w:t>
      </w:r>
      <w:r>
        <w:t xml:space="preserve">microsomal monooxygenases still need to be answered; including how do microsomal </w:t>
      </w:r>
      <w:r w:rsidR="00932038">
        <w:t xml:space="preserve">cytochrome P450 </w:t>
      </w:r>
      <w:r>
        <w:t>form homo- or hetero-oligomeric enzymes, and what role do these multi-enzyme complexes play in drug metabolism, and their interactions with reductases and cellular regulatory elements. As such there has been a push by many groups to utilise stable and robust biomimetic membrane elements</w:t>
      </w:r>
      <w:r w:rsidR="00E84F8A">
        <w:t>,</w:t>
      </w:r>
      <w:r w:rsidR="00E84F8A" w:rsidRPr="00E84F8A">
        <w:t xml:space="preserve"> </w:t>
      </w:r>
      <w:r w:rsidR="00E84F8A">
        <w:t xml:space="preserve">including </w:t>
      </w:r>
      <w:r w:rsidR="00E84F8A" w:rsidRPr="003A2DBA">
        <w:t>liposo</w:t>
      </w:r>
      <w:r w:rsidR="00E84F8A">
        <w:t>mes, nanodiscs and polymersomes,</w:t>
      </w:r>
      <w:r>
        <w:t xml:space="preserve"> with the goal of offering a stabilising environment outside the confines of the cell. </w:t>
      </w:r>
      <w:r w:rsidR="00E84F8A">
        <w:t xml:space="preserve">Some research groups have also begun to look at utilisation of cell-free </w:t>
      </w:r>
      <w:r w:rsidR="00BC6648">
        <w:t>protein</w:t>
      </w:r>
      <w:r w:rsidR="00E84F8A">
        <w:t xml:space="preserve"> expression systems for the expression o</w:t>
      </w:r>
      <w:r w:rsidR="00A476FF">
        <w:t xml:space="preserve">f microsomal </w:t>
      </w:r>
      <w:r w:rsidR="00403DDD">
        <w:t>c</w:t>
      </w:r>
      <w:r w:rsidR="00B71726">
        <w:t>ytochrome P450s</w:t>
      </w:r>
      <w:r w:rsidR="00A476FF">
        <w:t xml:space="preserve"> in an open, </w:t>
      </w:r>
      <w:r w:rsidR="00406A69">
        <w:t>controllable</w:t>
      </w:r>
      <w:r w:rsidR="00E84F8A">
        <w:t xml:space="preserve"> and </w:t>
      </w:r>
      <w:r w:rsidR="00A476FF">
        <w:t>modifiable</w:t>
      </w:r>
      <w:r w:rsidR="00E84F8A">
        <w:t xml:space="preserve"> environment for targeted research.</w:t>
      </w:r>
      <w:r w:rsidR="00E84F8A">
        <w:br w:type="page"/>
      </w:r>
    </w:p>
    <w:p w14:paraId="6913A904" w14:textId="77777777" w:rsidR="00A002B2" w:rsidRDefault="00A002B2" w:rsidP="00A94251">
      <w:pPr>
        <w:pStyle w:val="Heading2"/>
      </w:pPr>
      <w:bookmarkStart w:id="19" w:name="_Toc479167096"/>
      <w:bookmarkStart w:id="20" w:name="_Toc504580827"/>
      <w:r>
        <w:lastRenderedPageBreak/>
        <w:t xml:space="preserve">Cell-free </w:t>
      </w:r>
      <w:r w:rsidR="005C6B26">
        <w:t xml:space="preserve">protein </w:t>
      </w:r>
      <w:r>
        <w:t>expression</w:t>
      </w:r>
      <w:bookmarkEnd w:id="19"/>
      <w:bookmarkEnd w:id="20"/>
    </w:p>
    <w:p w14:paraId="3247DF1D" w14:textId="77777777" w:rsidR="00677FA0" w:rsidRPr="00677FA0" w:rsidRDefault="00677FA0" w:rsidP="002E50AB"/>
    <w:p w14:paraId="0A471B27" w14:textId="77777777" w:rsidR="005466C7" w:rsidRPr="00E24FBC" w:rsidRDefault="005466C7" w:rsidP="005466C7">
      <w:pPr>
        <w:pStyle w:val="Heading3"/>
        <w:rPr>
          <w:rStyle w:val="Strong"/>
          <w:sz w:val="32"/>
          <w:szCs w:val="32"/>
        </w:rPr>
      </w:pPr>
      <w:bookmarkStart w:id="21" w:name="_Toc504580828"/>
      <w:r w:rsidRPr="00E24FBC">
        <w:rPr>
          <w:rStyle w:val="Strong"/>
          <w:sz w:val="32"/>
          <w:szCs w:val="32"/>
        </w:rPr>
        <w:t>Introduction</w:t>
      </w:r>
      <w:bookmarkEnd w:id="21"/>
    </w:p>
    <w:p w14:paraId="64E962CF" w14:textId="77777777" w:rsidR="00A002B2" w:rsidRPr="00A002B2" w:rsidRDefault="00A002B2" w:rsidP="005466C7">
      <w:r w:rsidRPr="00A002B2">
        <w:t>There are multiple biological systems utilised for the expression of proteins. Commonly utilised cellular systems include the bacterial</w:t>
      </w:r>
      <w:r w:rsidR="005C6B26">
        <w:t xml:space="preserve"> workhorse</w:t>
      </w:r>
      <w:r w:rsidRPr="00A002B2">
        <w:t xml:space="preserve"> </w:t>
      </w:r>
      <w:r w:rsidRPr="005466C7">
        <w:rPr>
          <w:i/>
        </w:rPr>
        <w:t>Escherichia coli</w:t>
      </w:r>
      <w:r w:rsidRPr="00A002B2">
        <w:t xml:space="preserve"> or the eukaryotic </w:t>
      </w:r>
      <w:r w:rsidRPr="005466C7">
        <w:rPr>
          <w:i/>
        </w:rPr>
        <w:t xml:space="preserve">Saccharomyces </w:t>
      </w:r>
      <w:r w:rsidR="00406A69" w:rsidRPr="005466C7">
        <w:rPr>
          <w:i/>
        </w:rPr>
        <w:t>cerevisiae</w:t>
      </w:r>
      <w:r w:rsidRPr="00A002B2">
        <w:t xml:space="preserve">, </w:t>
      </w:r>
      <w:r w:rsidR="00403DDD">
        <w:t>Chinese hamster ovary</w:t>
      </w:r>
      <w:r w:rsidRPr="00A002B2">
        <w:t xml:space="preserve"> and insect cells. Nowadays protein expression is a staple of most molecular biology labs, and there have been numerous advances in the field of protein expression (</w:t>
      </w:r>
      <w:r w:rsidRPr="005466C7">
        <w:rPr>
          <w:i/>
        </w:rPr>
        <w:t>e.g.</w:t>
      </w:r>
      <w:r w:rsidRPr="00A002B2">
        <w:t xml:space="preserve"> media, vectors and expression strain optimisation</w:t>
      </w:r>
      <w:r w:rsidR="0077038C">
        <w:t>s</w:t>
      </w:r>
      <w:r w:rsidRPr="00A002B2">
        <w:t>), but in general, the principles</w:t>
      </w:r>
      <w:r w:rsidR="005C6B26">
        <w:t xml:space="preserve"> of expression</w:t>
      </w:r>
      <w:r w:rsidRPr="00A002B2">
        <w:t xml:space="preserve"> have remained the same. The gene of the protein of interest is cloned into a suitable vector containing multiple cloning sites with an upstream promoter for </w:t>
      </w:r>
      <w:r w:rsidR="005C6B26" w:rsidRPr="00A002B2">
        <w:t xml:space="preserve">control </w:t>
      </w:r>
      <w:r w:rsidRPr="00A002B2">
        <w:t xml:space="preserve">and </w:t>
      </w:r>
      <w:r w:rsidR="005C6B26" w:rsidRPr="00A002B2">
        <w:t xml:space="preserve">drive </w:t>
      </w:r>
      <w:r w:rsidR="005C6B26">
        <w:t>of</w:t>
      </w:r>
      <w:r w:rsidRPr="00A002B2">
        <w:t xml:space="preserve"> expression levels, a selection marker commonly an antibiotic resistance gene and finally an origin of replication. The designed vector is inserted into a suitable expression host. The protein expression host used would depend on factors such as the protein </w:t>
      </w:r>
      <w:r w:rsidR="00DF49F2">
        <w:t>origin</w:t>
      </w:r>
      <w:r w:rsidRPr="00A002B2">
        <w:t xml:space="preserve">, </w:t>
      </w:r>
      <w:r w:rsidR="00DF49F2">
        <w:t xml:space="preserve">its </w:t>
      </w:r>
      <w:r w:rsidRPr="00A002B2">
        <w:t xml:space="preserve">structure and the </w:t>
      </w:r>
      <w:r w:rsidR="00DF49F2">
        <w:t xml:space="preserve">required </w:t>
      </w:r>
      <w:r w:rsidR="00117FCB">
        <w:t>PTMs</w:t>
      </w:r>
      <w:r w:rsidRPr="00A002B2">
        <w:t xml:space="preserve">. Protein expression has been a valuable resource for </w:t>
      </w:r>
      <w:r w:rsidR="00975228">
        <w:t xml:space="preserve">a </w:t>
      </w:r>
      <w:r w:rsidRPr="00A002B2">
        <w:t xml:space="preserve">huge number of scientific fields; recombinant protein expression in commonly used expression strains such as </w:t>
      </w:r>
      <w:r w:rsidRPr="005466C7">
        <w:rPr>
          <w:i/>
        </w:rPr>
        <w:t xml:space="preserve">E. coli </w:t>
      </w:r>
      <w:r w:rsidRPr="00A002B2">
        <w:t>and CHO have paved the way for large scale protein expression for many bio-applications including biopharmaceuticals and industrial bio</w:t>
      </w:r>
      <w:r w:rsidR="00AE0F8E">
        <w:t>-</w:t>
      </w:r>
      <w:r w:rsidRPr="00A002B2">
        <w:t xml:space="preserve">catalysis. Protein expression has been utilised as well for protein characterisation and structural analysis which has elucidated many proteins’ functions and role in physiology therefore aiding in drug design and development. </w:t>
      </w:r>
    </w:p>
    <w:p w14:paraId="68808F84" w14:textId="77777777" w:rsidR="00677FA0" w:rsidRDefault="00A002B2" w:rsidP="002E50AB">
      <w:r w:rsidRPr="00A002B2">
        <w:t xml:space="preserve">From those cell-based protein expression platforms a new type of expression system was developed, one where there would be utilisation of the cellular extracts, but without the enveloping and constricting cellular membranes. These systems were called the </w:t>
      </w:r>
      <w:r w:rsidR="00117FCB">
        <w:t>CF</w:t>
      </w:r>
      <w:r w:rsidRPr="00A002B2">
        <w:t xml:space="preserve"> expression </w:t>
      </w:r>
      <w:r w:rsidRPr="00A002B2">
        <w:lastRenderedPageBreak/>
        <w:t>systems. CF systems uniquely offer an expression platform that can be tightly controlled and altered accordingly, something that is a lot more difficult to offer in cellular expression. This difference is a key advantage that is well exploited; currently there are many CF expression systems being utilised for their ability to express unnatural amino acids, difficult and toxic proteins, as a tool for synthetic biology and in the development of minimal synthetic cells. The success of the wide-scale applications seen with CF systems has been through the effort of highlighting each CF expression system component such as lysates extract, sources, vectors and post-translational machinery, and optimising it to create highly efficient protein expression systems. In this</w:t>
      </w:r>
      <w:r w:rsidR="005C6B26">
        <w:t xml:space="preserve"> literature</w:t>
      </w:r>
      <w:r w:rsidRPr="00A002B2">
        <w:t xml:space="preserve"> </w:t>
      </w:r>
      <w:r w:rsidR="001221D9" w:rsidRPr="00A002B2">
        <w:t>review,</w:t>
      </w:r>
      <w:r w:rsidRPr="00A002B2">
        <w:t xml:space="preserve"> CF systems from different sources will be examined for their benefits and applications as well as looking at future avenues for optimisation of CF </w:t>
      </w:r>
      <w:r w:rsidR="00E04CBD">
        <w:t>expression systems utilisation.</w:t>
      </w:r>
    </w:p>
    <w:p w14:paraId="270E9F82" w14:textId="77777777" w:rsidR="00A8142B" w:rsidRPr="00DF49F2" w:rsidRDefault="00A8142B" w:rsidP="002E50AB"/>
    <w:p w14:paraId="770A0EEC" w14:textId="77777777" w:rsidR="00A002B2" w:rsidRPr="00E24FBC" w:rsidRDefault="00A002B2" w:rsidP="005466C7">
      <w:pPr>
        <w:pStyle w:val="Heading3"/>
        <w:rPr>
          <w:rStyle w:val="Strong"/>
          <w:sz w:val="32"/>
          <w:szCs w:val="32"/>
        </w:rPr>
      </w:pPr>
      <w:bookmarkStart w:id="22" w:name="_Toc504580829"/>
      <w:r w:rsidRPr="00E24FBC">
        <w:rPr>
          <w:rStyle w:val="Strong"/>
          <w:sz w:val="32"/>
          <w:szCs w:val="32"/>
        </w:rPr>
        <w:t>C</w:t>
      </w:r>
      <w:r w:rsidR="001502D3" w:rsidRPr="00E24FBC">
        <w:rPr>
          <w:rStyle w:val="Strong"/>
          <w:sz w:val="32"/>
          <w:szCs w:val="32"/>
        </w:rPr>
        <w:t>ell-</w:t>
      </w:r>
      <w:r w:rsidR="001502D3" w:rsidRPr="005466C7">
        <w:t>free</w:t>
      </w:r>
      <w:r w:rsidRPr="00E24FBC">
        <w:rPr>
          <w:rStyle w:val="Strong"/>
          <w:sz w:val="32"/>
          <w:szCs w:val="32"/>
        </w:rPr>
        <w:t xml:space="preserve"> expression</w:t>
      </w:r>
      <w:bookmarkEnd w:id="22"/>
    </w:p>
    <w:p w14:paraId="57EB65A0" w14:textId="77777777" w:rsidR="00A002B2" w:rsidRPr="00A002B2" w:rsidRDefault="00A002B2" w:rsidP="002E50AB">
      <w:r w:rsidRPr="00A002B2">
        <w:t>The cellular model for protein expression is well characterised and utilised. Alternatively, CF expression is still relatively new and under-utilised</w:t>
      </w:r>
      <w:r w:rsidR="00F84D2B">
        <w:t xml:space="preserve"> (figure </w:t>
      </w:r>
      <w:r w:rsidR="004809AA">
        <w:t>1.5</w:t>
      </w:r>
      <w:r w:rsidR="00F84D2B">
        <w:t>)</w:t>
      </w:r>
      <w:r w:rsidRPr="00A002B2">
        <w:t xml:space="preserve">. The </w:t>
      </w:r>
      <w:r w:rsidR="005C6B26">
        <w:t>dissimilarity of</w:t>
      </w:r>
      <w:r w:rsidR="005C6B26" w:rsidRPr="00A002B2">
        <w:t xml:space="preserve"> </w:t>
      </w:r>
      <w:r w:rsidRPr="00A002B2">
        <w:t xml:space="preserve">CF expression from </w:t>
      </w:r>
      <w:r w:rsidR="0026354F" w:rsidRPr="00A002B2">
        <w:t>cell-based</w:t>
      </w:r>
      <w:r w:rsidRPr="00A002B2">
        <w:t xml:space="preserve"> protein expression is the key aspect of its attraction. The lack of cellular membranes enveloping the protein expression platform opens up CF expression to a multitude of new research opportunities and novel applications. Another </w:t>
      </w:r>
      <w:r w:rsidR="005C6B26">
        <w:t xml:space="preserve">important </w:t>
      </w:r>
      <w:r w:rsidRPr="00A002B2">
        <w:t>difference of CF systems is the time scale of the expression. In comparison with other commonly used protein expression systems, CF expression can have the shortest timescale. It can be possible to go from DNA to</w:t>
      </w:r>
      <w:r w:rsidR="005C6B26">
        <w:t xml:space="preserve"> expressed</w:t>
      </w:r>
      <w:r w:rsidRPr="00A002B2">
        <w:t xml:space="preserve"> protein within the range of a few hours, a significantly shorter timescale than that of bacterial (days) and eukaryotic (several days-week). The volume of expression mixture and the amount of protein produced </w:t>
      </w:r>
      <w:r w:rsidR="00403DDD" w:rsidRPr="00A002B2">
        <w:t>should</w:t>
      </w:r>
      <w:r w:rsidRPr="00A002B2">
        <w:t xml:space="preserve"> be carefully considered. </w:t>
      </w:r>
      <w:r w:rsidR="00F968F7" w:rsidRPr="00A002B2">
        <w:lastRenderedPageBreak/>
        <w:t>Generally,</w:t>
      </w:r>
      <w:r w:rsidRPr="00A002B2">
        <w:t xml:space="preserve"> CF expression is on a smaller scale than that of cell-based expression, although there is potential for scale-up but with added complexity, time and costs.</w:t>
      </w:r>
    </w:p>
    <w:p w14:paraId="7CA6888F" w14:textId="77777777" w:rsidR="00882FC3" w:rsidRDefault="00882FC3" w:rsidP="002E50AB"/>
    <w:tbl>
      <w:tblPr>
        <w:tblW w:w="0" w:type="auto"/>
        <w:tblLook w:val="04A0" w:firstRow="1" w:lastRow="0" w:firstColumn="1" w:lastColumn="0" w:noHBand="0" w:noVBand="1"/>
      </w:tblPr>
      <w:tblGrid>
        <w:gridCol w:w="9016"/>
      </w:tblGrid>
      <w:tr w:rsidR="00D569A8" w:rsidRPr="00E24FBC" w14:paraId="593A28B5" w14:textId="77777777" w:rsidTr="00E24FBC">
        <w:tc>
          <w:tcPr>
            <w:tcW w:w="9016" w:type="dxa"/>
            <w:shd w:val="clear" w:color="auto" w:fill="auto"/>
          </w:tcPr>
          <w:p w14:paraId="1BD1C332" w14:textId="77777777" w:rsidR="00D569A8" w:rsidRPr="00E24FBC" w:rsidRDefault="00273651" w:rsidP="00E24FBC">
            <w:pPr>
              <w:spacing w:line="240" w:lineRule="auto"/>
            </w:pPr>
            <w:r>
              <w:rPr>
                <w:noProof/>
              </w:rPr>
              <w:drawing>
                <wp:anchor distT="0" distB="0" distL="114300" distR="114300" simplePos="0" relativeHeight="251668480" behindDoc="0" locked="0" layoutInCell="1" allowOverlap="1" wp14:anchorId="17BDE937" wp14:editId="6BA8ABBC">
                  <wp:simplePos x="0" y="0"/>
                  <wp:positionH relativeFrom="margin">
                    <wp:align>center</wp:align>
                  </wp:positionH>
                  <wp:positionV relativeFrom="margin">
                    <wp:align>top</wp:align>
                  </wp:positionV>
                  <wp:extent cx="5423535" cy="4824095"/>
                  <wp:effectExtent l="0" t="0" r="0" b="0"/>
                  <wp:wrapSquare wrapText="bothSides"/>
                  <wp:docPr id="56" name="Picture 22"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close up of a map&#10;&#10;Description generated with high confiden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23535" cy="48240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968F7" w:rsidRPr="00E24FBC" w14:paraId="40DB72D8" w14:textId="77777777" w:rsidTr="00E24FBC">
        <w:tc>
          <w:tcPr>
            <w:tcW w:w="9016" w:type="dxa"/>
            <w:shd w:val="clear" w:color="auto" w:fill="auto"/>
          </w:tcPr>
          <w:p w14:paraId="273895E6" w14:textId="77777777" w:rsidR="00F968F7" w:rsidRPr="00E24FBC" w:rsidRDefault="00F968F7" w:rsidP="00E24FBC">
            <w:pPr>
              <w:spacing w:line="240" w:lineRule="auto"/>
              <w:rPr>
                <w:noProof/>
                <w:lang w:val="en-US"/>
              </w:rPr>
            </w:pPr>
            <w:r w:rsidRPr="00E24FBC">
              <w:rPr>
                <w:rStyle w:val="IntenseEmphasis"/>
              </w:rPr>
              <w:t xml:space="preserve">Figure 1.5: </w:t>
            </w:r>
            <w:r w:rsidRPr="00E24FBC">
              <w:rPr>
                <w:rStyle w:val="IntenseEmphasis"/>
                <w:b w:val="0"/>
              </w:rPr>
              <w:t>Overview of cell-free protein expression system, composition and applications.</w:t>
            </w:r>
          </w:p>
        </w:tc>
      </w:tr>
    </w:tbl>
    <w:p w14:paraId="3DD19D96" w14:textId="77777777" w:rsidR="008B7FAA" w:rsidRDefault="008B7FAA" w:rsidP="002E50AB"/>
    <w:p w14:paraId="2D976A85" w14:textId="77777777" w:rsidR="004809AA" w:rsidRPr="00A002B2" w:rsidRDefault="004809AA" w:rsidP="002E50AB">
      <w:r w:rsidRPr="00A002B2">
        <w:t xml:space="preserve">Broadly, CF expression systems can be separated into two main categories; linked or coupled. Linked CF expression has separate environments for mRNA transcription and protein translation. The generation of mRNA is carried out independently, in </w:t>
      </w:r>
      <w:r w:rsidR="005D5294" w:rsidRPr="00A002B2">
        <w:t>cell-based</w:t>
      </w:r>
      <w:r w:rsidRPr="00A002B2">
        <w:t xml:space="preserve"> systems or through the use of RNA polymerases, possibly followed by purification, ready for use with CF </w:t>
      </w:r>
      <w:r w:rsidRPr="00A002B2">
        <w:lastRenderedPageBreak/>
        <w:t>systems for protein translation. In coupled systems, the DNA is added to the system and the transcription and translation occur concur</w:t>
      </w:r>
      <w:r>
        <w:t>rently in the same environment.</w:t>
      </w:r>
    </w:p>
    <w:p w14:paraId="24DE40CB" w14:textId="77777777" w:rsidR="00A002B2" w:rsidRPr="00A002B2" w:rsidRDefault="00A002B2" w:rsidP="002E50AB">
      <w:r w:rsidRPr="00A002B2">
        <w:t xml:space="preserve">CF protein expression characteristics such as lysate extract, vector, and energy sources have to be carefully considered when planning CF expression. The main characteristic is the composition of the CF expression mixture, </w:t>
      </w:r>
      <w:r w:rsidRPr="00A002B2">
        <w:rPr>
          <w:i/>
        </w:rPr>
        <w:t xml:space="preserve">i.e. </w:t>
      </w:r>
      <w:r w:rsidRPr="00A002B2">
        <w:t xml:space="preserve">the cellular lysates that form the platform for protein expression. CF mixtures are composed of cellular </w:t>
      </w:r>
      <w:r w:rsidR="00406A69" w:rsidRPr="00A002B2">
        <w:t>lysates</w:t>
      </w:r>
      <w:r w:rsidRPr="00A002B2">
        <w:t xml:space="preserve"> </w:t>
      </w:r>
      <w:r w:rsidR="00F84D2B">
        <w:t xml:space="preserve">or extracts </w:t>
      </w:r>
      <w:r w:rsidRPr="00A002B2">
        <w:t>originating from some of the commonly used cellular expression systems (</w:t>
      </w:r>
      <w:r w:rsidRPr="00A002B2">
        <w:rPr>
          <w:i/>
        </w:rPr>
        <w:t>e.g. E. coli</w:t>
      </w:r>
      <w:r w:rsidRPr="00A002B2">
        <w:t xml:space="preserve"> and </w:t>
      </w:r>
      <w:r w:rsidRPr="00A002B2">
        <w:rPr>
          <w:i/>
        </w:rPr>
        <w:t>Spodoptera frugiperda</w:t>
      </w:r>
      <w:r w:rsidRPr="00A002B2">
        <w:t>). To ensure cellular lysates are functional and active in protein production, they must contain all the necessary components required to be able to transcribe and translate DNA to mRNA to protein efficiently including nucleotides and amino acids, to have all the necessary machinery such as RNA polymerases and ribosomes and the energy to drive the process in the form of ATP (figure 1</w:t>
      </w:r>
      <w:r w:rsidR="00033D23">
        <w:t>.5</w:t>
      </w:r>
      <w:r w:rsidRPr="00A002B2">
        <w:t xml:space="preserve">). As well as being functional, cellular lysates also have to be suitable. The suitability of a CF system in expressing proteins is an important consideration due to the varying origins of target proteins and how different biological systems utilise cellular machinery to modify and process these proteins, and how capable they are of coping with the pressures of their expression. It is therefore a very important aspect of CF protein expression to have a reaction mixture possessing all required components to be functional and suitable. </w:t>
      </w:r>
    </w:p>
    <w:p w14:paraId="7D68625E" w14:textId="77777777" w:rsidR="00677FA0" w:rsidRPr="00A002B2" w:rsidRDefault="00677FA0" w:rsidP="002E50AB"/>
    <w:p w14:paraId="289299F3" w14:textId="77777777" w:rsidR="00A002B2" w:rsidRPr="00A002B2" w:rsidRDefault="001502D3" w:rsidP="002E50AB">
      <w:pPr>
        <w:pStyle w:val="Heading3"/>
      </w:pPr>
      <w:bookmarkStart w:id="23" w:name="_Toc504580830"/>
      <w:r>
        <w:t>E</w:t>
      </w:r>
      <w:r w:rsidR="00A002B2" w:rsidRPr="00A002B2">
        <w:t>xtracts and lysates</w:t>
      </w:r>
      <w:bookmarkEnd w:id="23"/>
    </w:p>
    <w:p w14:paraId="1B28C50A" w14:textId="77777777" w:rsidR="00A002B2" w:rsidRDefault="00A002B2" w:rsidP="002E50AB">
      <w:r w:rsidRPr="00A002B2">
        <w:t xml:space="preserve">There are a wide range of possible expression strains that can be used in the design and creation of CF expression systems, however when weighing their advantages and disadvantages, four extracts are more commonly utilised; the prokaryotic </w:t>
      </w:r>
      <w:r w:rsidRPr="00A002B2">
        <w:rPr>
          <w:i/>
        </w:rPr>
        <w:t xml:space="preserve">E. coli </w:t>
      </w:r>
      <w:r w:rsidR="009B2951">
        <w:t>extract,</w:t>
      </w:r>
      <w:r w:rsidRPr="00A002B2">
        <w:t xml:space="preserve"> and th</w:t>
      </w:r>
      <w:r w:rsidR="009B2951">
        <w:t xml:space="preserve">e eukaryotic wheat-germ </w:t>
      </w:r>
      <w:r w:rsidR="00406A69">
        <w:t>extract,</w:t>
      </w:r>
      <w:r w:rsidR="00406A69" w:rsidRPr="00A002B2">
        <w:t xml:space="preserve"> rabbit</w:t>
      </w:r>
      <w:r w:rsidRPr="00A002B2">
        <w:t xml:space="preserve"> reticulocyte lysates and insect cell extract (</w:t>
      </w:r>
      <w:r w:rsidRPr="00A002B2">
        <w:rPr>
          <w:i/>
        </w:rPr>
        <w:t>S. frugiperda</w:t>
      </w:r>
      <w:r w:rsidRPr="00A002B2">
        <w:t xml:space="preserve"> Sf21) </w:t>
      </w:r>
      <w:r w:rsidRPr="00A002B2">
        <w:fldChar w:fldCharType="begin"/>
      </w:r>
      <w:r w:rsidR="006E429D">
        <w:instrText xml:space="preserve"> ADDIN EN.CITE &lt;EndNote&gt;&lt;Cite&gt;&lt;Author&gt;Carlson&lt;/Author&gt;&lt;Year&gt;2012&lt;/Year&gt;&lt;RecNum&gt;254&lt;/RecNum&gt;&lt;DisplayText&gt;(Carlson et al., 2012)&lt;/DisplayText&gt;&lt;record&gt;&lt;rec-number&gt;254&lt;/rec-number&gt;&lt;foreign-keys&gt;&lt;key app="EN" db-id="20wvzdpzptpvzkezwxnpdfpwtvdwz9rtxfe2" timestamp="1492499358"&gt;254&lt;/key&gt;&lt;/foreign-keys&gt;&lt;ref-type name="Journal Article"&gt;17&lt;/ref-type&gt;&lt;contributors&gt;&lt;authors&gt;&lt;author&gt;Carlson, E. D.&lt;/author&gt;&lt;author&gt;Gan, R.&lt;/author&gt;&lt;author&gt;Hodgman, C. E.&lt;/author&gt;&lt;author&gt;Jewett, M. C.&lt;/author&gt;&lt;/authors&gt;&lt;/contributors&gt;&lt;auth-address&gt;Department of Chemical and Biological Engineering, Northwestern University, 2145 Sheridan Road, Evanston, IL 60208, USA.&lt;/auth-address&gt;&lt;titles&gt;&lt;title&gt;Cell-free protein synthesis: applications come of age&lt;/title&gt;&lt;secondary-title&gt;Biotechnol Adv&lt;/secondary-title&gt;&lt;alt-title&gt;Biotechnology advances&lt;/alt-title&gt;&lt;/titles&gt;&lt;periodical&gt;&lt;full-title&gt;Biotechnol Adv&lt;/full-title&gt;&lt;abbr-1&gt;Biotechnology advances&lt;/abbr-1&gt;&lt;/periodical&gt;&lt;alt-periodical&gt;&lt;full-title&gt;Biotechnol Adv&lt;/full-title&gt;&lt;abbr-1&gt;Biotechnology advances&lt;/abbr-1&gt;&lt;/alt-periodical&gt;&lt;pages&gt;1185-94&lt;/pages&gt;&lt;volume&gt;30&lt;/volume&gt;&lt;number&gt;5&lt;/number&gt;&lt;keywords&gt;&lt;keyword&gt;Biotechnology/*methods&lt;/keyword&gt;&lt;keyword&gt;Cell-Free System&lt;/keyword&gt;&lt;keyword&gt;*Protein Biosynthesis&lt;/keyword&gt;&lt;keyword&gt;Recombinant Proteins/*biosynthesis/therapeutic use&lt;/keyword&gt;&lt;/keywords&gt;&lt;dates&gt;&lt;year&gt;2012&lt;/year&gt;&lt;pub-dates&gt;&lt;date&gt;Sep-Oct&lt;/date&gt;&lt;/pub-dates&gt;&lt;/dates&gt;&lt;isbn&gt;1873-1899 (Electronic)&amp;#xD;0734-9750 (Linking)&lt;/isbn&gt;&lt;accession-num&gt;22008973&lt;/accession-num&gt;&lt;urls&gt;&lt;related-urls&gt;&lt;url&gt;http://www.ncbi.nlm.nih.gov/pubmed/22008973&lt;/url&gt;&lt;/related-urls&gt;&lt;/urls&gt;&lt;custom2&gt;4038126&lt;/custom2&gt;&lt;electronic-resource-num&gt;10.1016/j.biotechadv.2011.09.016&lt;/electronic-resource-num&gt;&lt;/record&gt;&lt;/Cite&gt;&lt;/EndNote&gt;</w:instrText>
      </w:r>
      <w:r w:rsidRPr="00A002B2">
        <w:fldChar w:fldCharType="separate"/>
      </w:r>
      <w:r w:rsidR="006E429D">
        <w:rPr>
          <w:noProof/>
        </w:rPr>
        <w:t xml:space="preserve">(Carlson et </w:t>
      </w:r>
      <w:r w:rsidR="006E429D">
        <w:rPr>
          <w:noProof/>
        </w:rPr>
        <w:lastRenderedPageBreak/>
        <w:t>al., 2012)</w:t>
      </w:r>
      <w:r w:rsidRPr="00A002B2">
        <w:fldChar w:fldCharType="end"/>
      </w:r>
      <w:r w:rsidRPr="00A002B2">
        <w:t>. Each of these CF systems has their own advantages and disadvantages (table 1</w:t>
      </w:r>
      <w:r w:rsidR="00033D23">
        <w:t>.3</w:t>
      </w:r>
      <w:r w:rsidRPr="00A002B2">
        <w:t xml:space="preserve">). The prokaryotic </w:t>
      </w:r>
      <w:r w:rsidRPr="00A002B2">
        <w:rPr>
          <w:i/>
        </w:rPr>
        <w:t>E. coli</w:t>
      </w:r>
      <w:r w:rsidR="008B7FAA">
        <w:t>, a work</w:t>
      </w:r>
      <w:r w:rsidRPr="00A002B2">
        <w:t xml:space="preserve">horse for protein expression shares similar advantages and disadvantages for CF expression as it has for cell-based expression. </w:t>
      </w:r>
      <w:r w:rsidRPr="008B7FAA">
        <w:rPr>
          <w:i/>
        </w:rPr>
        <w:t>E</w:t>
      </w:r>
      <w:r w:rsidR="008B7FAA">
        <w:rPr>
          <w:i/>
        </w:rPr>
        <w:t>. coli</w:t>
      </w:r>
      <w:r w:rsidRPr="00A002B2">
        <w:t xml:space="preserve"> extracts can be easily prepared at low costs for high level of protein production, have </w:t>
      </w:r>
      <w:r w:rsidR="008B7FAA" w:rsidRPr="00A002B2">
        <w:t>some well-known and modifiable biochemical and protein production pathways</w:t>
      </w:r>
      <w:r w:rsidRPr="00A002B2">
        <w:t xml:space="preserve"> and </w:t>
      </w:r>
      <w:r w:rsidR="008B7FAA">
        <w:t xml:space="preserve">are </w:t>
      </w:r>
      <w:r w:rsidRPr="00A002B2">
        <w:t xml:space="preserve">capable of folding complex proteins. </w:t>
      </w:r>
      <w:r w:rsidR="001221D9" w:rsidRPr="00A002B2">
        <w:t>However,</w:t>
      </w:r>
      <w:r w:rsidRPr="00A002B2">
        <w:t xml:space="preserve"> its disadvantages are highlighted with the expression of complex proteins as it lacks post-translational machinery required for many eukaryotic proteins activity. The eukaryotic systems alternatively are much more capable of producing complex proteins with less aggregation and more varied PTMs </w:t>
      </w:r>
      <w:r w:rsidRPr="00A002B2">
        <w:fldChar w:fldCharType="begin">
          <w:fldData xml:space="preserve">PEVuZE5vdGU+PENpdGU+PEF1dGhvcj5HYWdvc2tpPC9BdXRob3I+PFllYXI+MjAxNjwvWWVhcj48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</w:fldData>
        </w:fldChar>
      </w:r>
      <w:r w:rsidR="006E429D">
        <w:instrText xml:space="preserve"> ADDIN EN.CITE </w:instrText>
      </w:r>
      <w:r w:rsidR="006E429D">
        <w:fldChar w:fldCharType="begin">
          <w:fldData xml:space="preserve">PEVuZE5vdGU+PENpdGU+PEF1dGhvcj5HYWdvc2tpPC9BdXRob3I+PFllYXI+MjAxNjwvWWVhcj48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</w:fldData>
        </w:fldChar>
      </w:r>
      <w:r w:rsidR="006E429D">
        <w:instrText xml:space="preserve"> ADDIN EN.CITE.DATA </w:instrText>
      </w:r>
      <w:r w:rsidR="006E429D">
        <w:fldChar w:fldCharType="end"/>
      </w:r>
      <w:r w:rsidRPr="00A002B2">
        <w:fldChar w:fldCharType="separate"/>
      </w:r>
      <w:r w:rsidR="006E429D">
        <w:rPr>
          <w:noProof/>
        </w:rPr>
        <w:t>(Gagoski et al., 2016, Brodel et al., 2013)</w:t>
      </w:r>
      <w:r w:rsidRPr="00A002B2">
        <w:fldChar w:fldCharType="end"/>
      </w:r>
      <w:r w:rsidRPr="00A002B2">
        <w:t xml:space="preserve">, however their disadvantages include the high costs and complex modifications required to produce a CF system with high levels of protein production. </w:t>
      </w:r>
    </w:p>
    <w:p w14:paraId="061BC83C" w14:textId="77777777" w:rsidR="00033D23" w:rsidRPr="00A002B2" w:rsidRDefault="00033D23" w:rsidP="002E50AB"/>
    <w:p w14:paraId="72DD50BA" w14:textId="77777777" w:rsidR="00A002B2" w:rsidRPr="00A002B2" w:rsidRDefault="00A002B2" w:rsidP="002E50AB">
      <w:pPr>
        <w:pStyle w:val="Heading4"/>
      </w:pPr>
      <w:r w:rsidRPr="00A002B2">
        <w:rPr>
          <w:i/>
        </w:rPr>
        <w:t>E. coli</w:t>
      </w:r>
      <w:r w:rsidRPr="00A002B2">
        <w:t xml:space="preserve"> extract</w:t>
      </w:r>
    </w:p>
    <w:p w14:paraId="2F6EF2D9" w14:textId="77777777" w:rsidR="00A002B2" w:rsidRDefault="00A002B2" w:rsidP="002E50AB">
      <w:r w:rsidRPr="00A002B2">
        <w:t xml:space="preserve">The use of </w:t>
      </w:r>
      <w:r w:rsidRPr="00A002B2">
        <w:rPr>
          <w:i/>
        </w:rPr>
        <w:t>E. coli</w:t>
      </w:r>
      <w:r w:rsidRPr="00A002B2">
        <w:t xml:space="preserve"> cell extracts for cell free protein production highly popular and has been so for many decades.  There are many aspects to the extracts which have been the focus of research groups, including energy source, methods of extract preparation and the vectors, promoters and polymerases utilized.</w:t>
      </w:r>
    </w:p>
    <w:p w14:paraId="4E672B4C" w14:textId="77777777" w:rsidR="009F57B0" w:rsidRDefault="009F57B0" w:rsidP="002E50AB"/>
    <w:p w14:paraId="66F4F2DA" w14:textId="77777777" w:rsidR="009F57B0" w:rsidRDefault="009F57B0" w:rsidP="002E50AB"/>
    <w:p w14:paraId="5E1572C7" w14:textId="77777777" w:rsidR="001B2A64" w:rsidRDefault="001B2A64" w:rsidP="002E50AB"/>
    <w:p w14:paraId="77E13779" w14:textId="77777777" w:rsidR="009F57B0" w:rsidRDefault="009F57B0" w:rsidP="009F57B0"/>
    <w:tbl>
      <w:tblPr>
        <w:tblW w:w="0" w:type="auto"/>
        <w:tblBorders>
          <w:top w:val="single" w:sz="8" w:space="0" w:color="000000"/>
          <w:bottom w:val="single" w:sz="8" w:space="0" w:color="000000"/>
        </w:tblBorders>
        <w:tblLook w:val="04A0" w:firstRow="1" w:lastRow="0" w:firstColumn="1" w:lastColumn="0" w:noHBand="0" w:noVBand="1"/>
      </w:tblPr>
      <w:tblGrid>
        <w:gridCol w:w="2260"/>
        <w:gridCol w:w="3348"/>
        <w:gridCol w:w="3418"/>
      </w:tblGrid>
      <w:tr w:rsidR="009F57B0" w:rsidRPr="00E24FBC" w14:paraId="00AA18FE" w14:textId="77777777" w:rsidTr="00E24FBC">
        <w:tc>
          <w:tcPr>
            <w:tcW w:w="9242" w:type="dxa"/>
            <w:gridSpan w:val="3"/>
            <w:tcBorders>
              <w:top w:val="nil"/>
              <w:left w:val="nil"/>
              <w:bottom w:val="single" w:sz="4" w:space="0" w:color="auto"/>
              <w:right w:val="nil"/>
            </w:tcBorders>
            <w:shd w:val="clear" w:color="auto" w:fill="auto"/>
            <w:vAlign w:val="center"/>
          </w:tcPr>
          <w:p w14:paraId="161A0E7A" w14:textId="77777777" w:rsidR="009F57B0" w:rsidRPr="00E24FBC" w:rsidRDefault="009F57B0" w:rsidP="00E24FBC">
            <w:pPr>
              <w:spacing w:line="276" w:lineRule="auto"/>
              <w:rPr>
                <w:bCs/>
                <w:color w:val="000000"/>
                <w:lang w:val="en-US"/>
              </w:rPr>
            </w:pPr>
            <w:bookmarkStart w:id="24" w:name="_Hlk481868020"/>
            <w:r w:rsidRPr="00E24FBC">
              <w:rPr>
                <w:b/>
                <w:bCs/>
                <w:color w:val="000000"/>
                <w:lang w:val="en-US"/>
              </w:rPr>
              <w:lastRenderedPageBreak/>
              <w:t xml:space="preserve">Table 1.3: </w:t>
            </w:r>
            <w:r w:rsidRPr="00E24FBC">
              <w:rPr>
                <w:bCs/>
                <w:color w:val="000000"/>
                <w:lang w:val="en-US"/>
              </w:rPr>
              <w:t>Comparison of the advantages and disadvantages of different CF systems.</w:t>
            </w:r>
          </w:p>
        </w:tc>
      </w:tr>
      <w:bookmarkEnd w:id="24"/>
      <w:tr w:rsidR="00E24FBC" w:rsidRPr="00E24FBC" w14:paraId="55DFE9D1" w14:textId="77777777" w:rsidTr="00E24FBC">
        <w:tc>
          <w:tcPr>
            <w:tcW w:w="2268" w:type="dxa"/>
            <w:tcBorders>
              <w:top w:val="single" w:sz="4" w:space="0" w:color="auto"/>
              <w:left w:val="nil"/>
              <w:bottom w:val="single" w:sz="4" w:space="0" w:color="auto"/>
              <w:right w:val="nil"/>
            </w:tcBorders>
            <w:shd w:val="clear" w:color="auto" w:fill="auto"/>
            <w:vAlign w:val="center"/>
          </w:tcPr>
          <w:p w14:paraId="188D845E" w14:textId="77777777" w:rsidR="009F57B0" w:rsidRPr="00E24FBC" w:rsidRDefault="009F57B0" w:rsidP="00E24FBC">
            <w:pPr>
              <w:spacing w:after="0" w:line="276" w:lineRule="auto"/>
              <w:jc w:val="center"/>
              <w:rPr>
                <w:b/>
                <w:bCs/>
                <w:color w:val="000000"/>
                <w:lang w:val="en-US"/>
              </w:rPr>
            </w:pPr>
            <w:r w:rsidRPr="00E24FBC">
              <w:rPr>
                <w:b/>
                <w:bCs/>
                <w:color w:val="000000"/>
                <w:lang w:val="en-US"/>
              </w:rPr>
              <w:t>Extract / lysates</w:t>
            </w:r>
          </w:p>
        </w:tc>
        <w:tc>
          <w:tcPr>
            <w:tcW w:w="3487" w:type="dxa"/>
            <w:tcBorders>
              <w:top w:val="single" w:sz="4" w:space="0" w:color="auto"/>
              <w:left w:val="nil"/>
              <w:bottom w:val="single" w:sz="4" w:space="0" w:color="auto"/>
              <w:right w:val="nil"/>
            </w:tcBorders>
            <w:shd w:val="clear" w:color="auto" w:fill="auto"/>
            <w:vAlign w:val="center"/>
          </w:tcPr>
          <w:p w14:paraId="081BD78E" w14:textId="77777777" w:rsidR="009F57B0" w:rsidRPr="00E24FBC" w:rsidRDefault="009F57B0" w:rsidP="00E24FBC">
            <w:pPr>
              <w:spacing w:after="0" w:line="276" w:lineRule="auto"/>
              <w:jc w:val="center"/>
              <w:rPr>
                <w:b/>
                <w:color w:val="000000"/>
                <w:lang w:val="en-US"/>
              </w:rPr>
            </w:pPr>
            <w:r w:rsidRPr="00E24FBC">
              <w:rPr>
                <w:b/>
                <w:color w:val="000000"/>
                <w:lang w:val="en-US"/>
              </w:rPr>
              <w:t>Advantages</w:t>
            </w:r>
          </w:p>
        </w:tc>
        <w:tc>
          <w:tcPr>
            <w:tcW w:w="3487" w:type="dxa"/>
            <w:tcBorders>
              <w:top w:val="single" w:sz="4" w:space="0" w:color="auto"/>
              <w:left w:val="nil"/>
              <w:bottom w:val="single" w:sz="4" w:space="0" w:color="auto"/>
              <w:right w:val="nil"/>
            </w:tcBorders>
            <w:shd w:val="clear" w:color="auto" w:fill="auto"/>
            <w:vAlign w:val="center"/>
          </w:tcPr>
          <w:p w14:paraId="2F29138E" w14:textId="77777777" w:rsidR="009F57B0" w:rsidRPr="00E24FBC" w:rsidRDefault="009F57B0" w:rsidP="00E24FBC">
            <w:pPr>
              <w:spacing w:after="0" w:line="276" w:lineRule="auto"/>
              <w:jc w:val="center"/>
              <w:rPr>
                <w:b/>
                <w:color w:val="000000"/>
                <w:lang w:val="en-US"/>
              </w:rPr>
            </w:pPr>
            <w:r w:rsidRPr="00E24FBC">
              <w:rPr>
                <w:b/>
                <w:color w:val="000000"/>
                <w:lang w:val="en-US"/>
              </w:rPr>
              <w:t>Disadvantages</w:t>
            </w:r>
          </w:p>
        </w:tc>
      </w:tr>
      <w:tr w:rsidR="00E24FBC" w:rsidRPr="00E24FBC" w14:paraId="3AA10388" w14:textId="77777777" w:rsidTr="00E24FBC">
        <w:tc>
          <w:tcPr>
            <w:tcW w:w="2268" w:type="dxa"/>
            <w:tcBorders>
              <w:top w:val="single" w:sz="4" w:space="0" w:color="auto"/>
            </w:tcBorders>
            <w:shd w:val="clear" w:color="auto" w:fill="F2F2F2"/>
            <w:vAlign w:val="center"/>
          </w:tcPr>
          <w:p w14:paraId="0A19D41A" w14:textId="77777777" w:rsidR="009F57B0" w:rsidRPr="00E24FBC" w:rsidRDefault="009F57B0" w:rsidP="00E24FBC">
            <w:pPr>
              <w:spacing w:after="0" w:line="276" w:lineRule="auto"/>
              <w:jc w:val="center"/>
              <w:rPr>
                <w:b/>
                <w:bCs/>
                <w:i/>
                <w:color w:val="000000"/>
                <w:lang w:val="en-US"/>
              </w:rPr>
            </w:pPr>
            <w:r w:rsidRPr="00E24FBC">
              <w:rPr>
                <w:b/>
                <w:bCs/>
                <w:i/>
                <w:color w:val="000000"/>
                <w:lang w:val="en-US"/>
              </w:rPr>
              <w:t>E. coli</w:t>
            </w:r>
          </w:p>
        </w:tc>
        <w:tc>
          <w:tcPr>
            <w:tcW w:w="3487" w:type="dxa"/>
            <w:tcBorders>
              <w:top w:val="single" w:sz="4" w:space="0" w:color="auto"/>
            </w:tcBorders>
            <w:shd w:val="clear" w:color="auto" w:fill="F2F2F2"/>
            <w:vAlign w:val="center"/>
          </w:tcPr>
          <w:p w14:paraId="1BEAAB16" w14:textId="77777777" w:rsidR="009F57B0" w:rsidRPr="00E24FBC" w:rsidRDefault="009F57B0" w:rsidP="00E24FBC">
            <w:pPr>
              <w:spacing w:after="0" w:line="276" w:lineRule="auto"/>
              <w:jc w:val="center"/>
              <w:rPr>
                <w:color w:val="000000"/>
                <w:lang w:val="en-US"/>
              </w:rPr>
            </w:pPr>
            <w:r w:rsidRPr="00E24FBC">
              <w:rPr>
                <w:color w:val="000000"/>
                <w:lang w:val="en-US"/>
              </w:rPr>
              <w:t>High yields</w:t>
            </w:r>
          </w:p>
          <w:p w14:paraId="14B222F7" w14:textId="77777777" w:rsidR="009F57B0" w:rsidRPr="00E24FBC" w:rsidRDefault="009F57B0" w:rsidP="00E24FBC">
            <w:pPr>
              <w:spacing w:after="0" w:line="276" w:lineRule="auto"/>
              <w:jc w:val="center"/>
              <w:rPr>
                <w:color w:val="000000"/>
                <w:lang w:val="en-US"/>
              </w:rPr>
            </w:pPr>
            <w:r w:rsidRPr="00E24FBC">
              <w:rPr>
                <w:color w:val="000000"/>
                <w:lang w:val="en-US"/>
              </w:rPr>
              <w:t>Wealth of genetic and strain information</w:t>
            </w:r>
          </w:p>
          <w:p w14:paraId="10F42B82" w14:textId="77777777" w:rsidR="009F57B0" w:rsidRPr="00E24FBC" w:rsidRDefault="009F57B0" w:rsidP="00E24FBC">
            <w:pPr>
              <w:spacing w:after="0" w:line="276" w:lineRule="auto"/>
              <w:jc w:val="center"/>
              <w:rPr>
                <w:color w:val="000000"/>
                <w:lang w:val="en-US"/>
              </w:rPr>
            </w:pPr>
            <w:r w:rsidRPr="00E24FBC">
              <w:rPr>
                <w:color w:val="000000"/>
                <w:lang w:val="en-US"/>
              </w:rPr>
              <w:t>Simple and quick preparation</w:t>
            </w:r>
          </w:p>
          <w:p w14:paraId="0235E289" w14:textId="77777777" w:rsidR="009F57B0" w:rsidRPr="00E24FBC" w:rsidRDefault="009F57B0" w:rsidP="00E24FBC">
            <w:pPr>
              <w:spacing w:after="0" w:line="276" w:lineRule="auto"/>
              <w:jc w:val="center"/>
              <w:rPr>
                <w:color w:val="000000"/>
                <w:lang w:val="en-US"/>
              </w:rPr>
            </w:pPr>
            <w:r w:rsidRPr="00E24FBC">
              <w:rPr>
                <w:color w:val="000000"/>
                <w:lang w:val="en-US"/>
              </w:rPr>
              <w:t>Relatively cheap cost of system</w:t>
            </w:r>
          </w:p>
        </w:tc>
        <w:tc>
          <w:tcPr>
            <w:tcW w:w="3487" w:type="dxa"/>
            <w:tcBorders>
              <w:top w:val="single" w:sz="4" w:space="0" w:color="auto"/>
            </w:tcBorders>
            <w:shd w:val="clear" w:color="auto" w:fill="F2F2F2"/>
            <w:vAlign w:val="center"/>
          </w:tcPr>
          <w:p w14:paraId="6840601C" w14:textId="77777777" w:rsidR="009F57B0" w:rsidRPr="00E24FBC" w:rsidRDefault="009F57B0" w:rsidP="00E24FBC">
            <w:pPr>
              <w:spacing w:after="0" w:line="276" w:lineRule="auto"/>
              <w:jc w:val="center"/>
              <w:rPr>
                <w:color w:val="000000"/>
                <w:lang w:val="en-US"/>
              </w:rPr>
            </w:pPr>
            <w:r w:rsidRPr="00E24FBC">
              <w:rPr>
                <w:color w:val="000000"/>
                <w:lang w:val="en-US"/>
              </w:rPr>
              <w:t>No PTMs</w:t>
            </w:r>
          </w:p>
          <w:p w14:paraId="08B3F0D0" w14:textId="77777777" w:rsidR="009F57B0" w:rsidRPr="00E24FBC" w:rsidRDefault="009F57B0" w:rsidP="00E24FBC">
            <w:pPr>
              <w:spacing w:after="0" w:line="276" w:lineRule="auto"/>
              <w:jc w:val="center"/>
              <w:rPr>
                <w:color w:val="000000"/>
                <w:lang w:val="en-US"/>
              </w:rPr>
            </w:pPr>
            <w:r w:rsidRPr="00E24FBC">
              <w:rPr>
                <w:color w:val="000000"/>
                <w:lang w:val="en-US"/>
              </w:rPr>
              <w:t>Limited by prokaryotic capabilities</w:t>
            </w:r>
          </w:p>
          <w:p w14:paraId="7A2A0F7C" w14:textId="77777777" w:rsidR="009F57B0" w:rsidRPr="00E24FBC" w:rsidRDefault="009F57B0" w:rsidP="00E24FBC">
            <w:pPr>
              <w:spacing w:after="0" w:line="276" w:lineRule="auto"/>
              <w:jc w:val="center"/>
              <w:rPr>
                <w:color w:val="000000"/>
                <w:lang w:val="en-US"/>
              </w:rPr>
            </w:pPr>
            <w:r w:rsidRPr="00E24FBC">
              <w:rPr>
                <w:color w:val="000000"/>
                <w:lang w:val="en-US"/>
              </w:rPr>
              <w:t>Protein aggregation/misfolding</w:t>
            </w:r>
          </w:p>
        </w:tc>
      </w:tr>
      <w:tr w:rsidR="00E24FBC" w:rsidRPr="00E24FBC" w14:paraId="4BB02727" w14:textId="77777777" w:rsidTr="00E24FBC">
        <w:tc>
          <w:tcPr>
            <w:tcW w:w="2268" w:type="dxa"/>
            <w:tcBorders>
              <w:top w:val="nil"/>
              <w:left w:val="nil"/>
              <w:bottom w:val="nil"/>
              <w:right w:val="nil"/>
            </w:tcBorders>
            <w:shd w:val="clear" w:color="auto" w:fill="auto"/>
            <w:vAlign w:val="center"/>
          </w:tcPr>
          <w:p w14:paraId="4E113912" w14:textId="77777777" w:rsidR="009F57B0" w:rsidRPr="00E24FBC" w:rsidRDefault="009F57B0" w:rsidP="00E24FBC">
            <w:pPr>
              <w:spacing w:after="0" w:line="276" w:lineRule="auto"/>
              <w:jc w:val="center"/>
              <w:rPr>
                <w:b/>
                <w:bCs/>
                <w:color w:val="000000"/>
                <w:lang w:val="en-US"/>
              </w:rPr>
            </w:pPr>
            <w:r w:rsidRPr="00E24FBC">
              <w:rPr>
                <w:b/>
                <w:bCs/>
                <w:color w:val="000000"/>
                <w:lang w:val="en-US"/>
              </w:rPr>
              <w:t>Insect cells</w:t>
            </w:r>
          </w:p>
        </w:tc>
        <w:tc>
          <w:tcPr>
            <w:tcW w:w="3487" w:type="dxa"/>
            <w:tcBorders>
              <w:left w:val="nil"/>
              <w:right w:val="nil"/>
            </w:tcBorders>
            <w:shd w:val="clear" w:color="auto" w:fill="auto"/>
            <w:vAlign w:val="center"/>
          </w:tcPr>
          <w:p w14:paraId="05C73804" w14:textId="77777777" w:rsidR="009F57B0" w:rsidRPr="00E24FBC" w:rsidRDefault="009F57B0" w:rsidP="00E24FBC">
            <w:pPr>
              <w:spacing w:after="0" w:line="276" w:lineRule="auto"/>
              <w:jc w:val="center"/>
              <w:rPr>
                <w:color w:val="000000"/>
                <w:lang w:val="en-US"/>
              </w:rPr>
            </w:pPr>
            <w:r w:rsidRPr="00E24FBC">
              <w:rPr>
                <w:color w:val="000000"/>
                <w:lang w:val="en-US"/>
              </w:rPr>
              <w:t>Able to carry out most PTMs</w:t>
            </w:r>
          </w:p>
          <w:p w14:paraId="46BCA813" w14:textId="77777777" w:rsidR="009F57B0" w:rsidRPr="00E24FBC" w:rsidRDefault="009F57B0" w:rsidP="00E24FBC">
            <w:pPr>
              <w:spacing w:after="0" w:line="276" w:lineRule="auto"/>
              <w:jc w:val="center"/>
              <w:rPr>
                <w:color w:val="000000"/>
                <w:lang w:val="en-US"/>
              </w:rPr>
            </w:pPr>
            <w:r w:rsidRPr="00E24FBC">
              <w:rPr>
                <w:color w:val="000000"/>
                <w:lang w:val="en-US"/>
              </w:rPr>
              <w:t>Process signal sequences</w:t>
            </w:r>
          </w:p>
          <w:p w14:paraId="4E88CAB3" w14:textId="77777777" w:rsidR="009F57B0" w:rsidRPr="00E24FBC" w:rsidRDefault="009F57B0" w:rsidP="00E24FBC">
            <w:pPr>
              <w:spacing w:after="0" w:line="276" w:lineRule="auto"/>
              <w:jc w:val="center"/>
              <w:rPr>
                <w:color w:val="000000"/>
                <w:lang w:val="en-US"/>
              </w:rPr>
            </w:pPr>
            <w:r w:rsidRPr="00E24FBC">
              <w:rPr>
                <w:color w:val="000000"/>
                <w:lang w:val="en-US"/>
              </w:rPr>
              <w:t>Express and fold complex proteins</w:t>
            </w:r>
          </w:p>
        </w:tc>
        <w:tc>
          <w:tcPr>
            <w:tcW w:w="3487" w:type="dxa"/>
            <w:tcBorders>
              <w:left w:val="nil"/>
              <w:right w:val="nil"/>
            </w:tcBorders>
            <w:shd w:val="clear" w:color="auto" w:fill="auto"/>
            <w:vAlign w:val="center"/>
          </w:tcPr>
          <w:p w14:paraId="70D52125" w14:textId="77777777" w:rsidR="009F57B0" w:rsidRPr="00E24FBC" w:rsidRDefault="009F57B0" w:rsidP="00E24FBC">
            <w:pPr>
              <w:spacing w:after="0" w:line="276" w:lineRule="auto"/>
              <w:jc w:val="center"/>
              <w:rPr>
                <w:color w:val="000000"/>
                <w:lang w:val="en-US"/>
              </w:rPr>
            </w:pPr>
            <w:r w:rsidRPr="00E24FBC">
              <w:rPr>
                <w:color w:val="000000"/>
                <w:lang w:val="en-US"/>
              </w:rPr>
              <w:t xml:space="preserve">Costly and </w:t>
            </w:r>
            <w:r w:rsidR="00403DDD" w:rsidRPr="00E24FBC">
              <w:rPr>
                <w:color w:val="000000"/>
                <w:lang w:val="en-US"/>
              </w:rPr>
              <w:t>time-consuming</w:t>
            </w:r>
            <w:r w:rsidRPr="00E24FBC">
              <w:rPr>
                <w:color w:val="000000"/>
                <w:lang w:val="en-US"/>
              </w:rPr>
              <w:t xml:space="preserve"> preparation</w:t>
            </w:r>
          </w:p>
          <w:p w14:paraId="3B658CC4" w14:textId="77777777" w:rsidR="009F57B0" w:rsidRPr="00E24FBC" w:rsidRDefault="009F57B0" w:rsidP="00E24FBC">
            <w:pPr>
              <w:spacing w:after="0" w:line="276" w:lineRule="auto"/>
              <w:jc w:val="center"/>
              <w:rPr>
                <w:color w:val="000000"/>
                <w:lang w:val="en-US"/>
              </w:rPr>
            </w:pPr>
            <w:r w:rsidRPr="00E24FBC">
              <w:rPr>
                <w:color w:val="000000"/>
                <w:lang w:val="en-US"/>
              </w:rPr>
              <w:t>Non-mammalian</w:t>
            </w:r>
          </w:p>
          <w:p w14:paraId="41D60CA7" w14:textId="77777777" w:rsidR="009F57B0" w:rsidRPr="00E24FBC" w:rsidRDefault="009F57B0" w:rsidP="00E24FBC">
            <w:pPr>
              <w:spacing w:after="0" w:line="276" w:lineRule="auto"/>
              <w:jc w:val="center"/>
              <w:rPr>
                <w:color w:val="000000"/>
                <w:lang w:val="en-US"/>
              </w:rPr>
            </w:pPr>
            <w:r w:rsidRPr="00E24FBC">
              <w:rPr>
                <w:color w:val="000000"/>
                <w:lang w:val="en-US"/>
              </w:rPr>
              <w:t>Limited genetic modification tools</w:t>
            </w:r>
          </w:p>
        </w:tc>
      </w:tr>
      <w:tr w:rsidR="00E24FBC" w:rsidRPr="00E24FBC" w14:paraId="74A09EDA" w14:textId="77777777" w:rsidTr="00E24FBC">
        <w:tc>
          <w:tcPr>
            <w:tcW w:w="2268" w:type="dxa"/>
            <w:shd w:val="clear" w:color="auto" w:fill="F2F2F2"/>
            <w:vAlign w:val="center"/>
          </w:tcPr>
          <w:p w14:paraId="3FDADDC2" w14:textId="77777777" w:rsidR="009F57B0" w:rsidRPr="00E24FBC" w:rsidRDefault="009F57B0" w:rsidP="00E24FBC">
            <w:pPr>
              <w:spacing w:after="0" w:line="276" w:lineRule="auto"/>
              <w:jc w:val="center"/>
              <w:rPr>
                <w:b/>
                <w:bCs/>
                <w:color w:val="000000"/>
                <w:lang w:val="en-US"/>
              </w:rPr>
            </w:pPr>
            <w:r w:rsidRPr="00E24FBC">
              <w:rPr>
                <w:b/>
                <w:bCs/>
                <w:color w:val="000000"/>
                <w:lang w:val="en-US"/>
              </w:rPr>
              <w:t>Wheat germ</w:t>
            </w:r>
          </w:p>
        </w:tc>
        <w:tc>
          <w:tcPr>
            <w:tcW w:w="3487" w:type="dxa"/>
            <w:shd w:val="clear" w:color="auto" w:fill="F2F2F2"/>
            <w:vAlign w:val="center"/>
          </w:tcPr>
          <w:p w14:paraId="4A7A261B" w14:textId="77777777" w:rsidR="009F57B0" w:rsidRPr="00E24FBC" w:rsidRDefault="009F57B0" w:rsidP="00E24FBC">
            <w:pPr>
              <w:spacing w:after="0" w:line="276" w:lineRule="auto"/>
              <w:jc w:val="center"/>
              <w:rPr>
                <w:color w:val="000000"/>
                <w:lang w:val="en-US"/>
              </w:rPr>
            </w:pPr>
            <w:r w:rsidRPr="00E24FBC">
              <w:rPr>
                <w:color w:val="000000"/>
                <w:lang w:val="en-US"/>
              </w:rPr>
              <w:t>High yields</w:t>
            </w:r>
          </w:p>
          <w:p w14:paraId="4B14B05A" w14:textId="77777777" w:rsidR="009F57B0" w:rsidRPr="00E24FBC" w:rsidRDefault="009F57B0" w:rsidP="00E24FBC">
            <w:pPr>
              <w:spacing w:after="0" w:line="276" w:lineRule="auto"/>
              <w:jc w:val="center"/>
              <w:rPr>
                <w:color w:val="000000"/>
                <w:lang w:val="en-US"/>
              </w:rPr>
            </w:pPr>
            <w:r w:rsidRPr="00E24FBC">
              <w:rPr>
                <w:color w:val="000000"/>
                <w:lang w:val="en-US"/>
              </w:rPr>
              <w:t>Express and fold complex proteins</w:t>
            </w:r>
          </w:p>
        </w:tc>
        <w:tc>
          <w:tcPr>
            <w:tcW w:w="3487" w:type="dxa"/>
            <w:shd w:val="clear" w:color="auto" w:fill="F2F2F2"/>
            <w:vAlign w:val="center"/>
          </w:tcPr>
          <w:p w14:paraId="73BE3EAA" w14:textId="77777777" w:rsidR="009F57B0" w:rsidRPr="00E24FBC" w:rsidRDefault="009F57B0" w:rsidP="00E24FBC">
            <w:pPr>
              <w:spacing w:after="0" w:line="276" w:lineRule="auto"/>
              <w:jc w:val="center"/>
              <w:rPr>
                <w:color w:val="000000"/>
                <w:lang w:val="en-US"/>
              </w:rPr>
            </w:pPr>
            <w:r w:rsidRPr="00E24FBC">
              <w:rPr>
                <w:color w:val="000000"/>
                <w:lang w:val="en-US"/>
              </w:rPr>
              <w:t>No PTMs</w:t>
            </w:r>
          </w:p>
          <w:p w14:paraId="6476F505" w14:textId="77777777" w:rsidR="009F57B0" w:rsidRPr="00E24FBC" w:rsidRDefault="009F57B0" w:rsidP="00E24FBC">
            <w:pPr>
              <w:spacing w:after="0" w:line="276" w:lineRule="auto"/>
              <w:jc w:val="center"/>
              <w:rPr>
                <w:color w:val="000000"/>
                <w:lang w:val="en-US"/>
              </w:rPr>
            </w:pPr>
            <w:r w:rsidRPr="00E24FBC">
              <w:rPr>
                <w:color w:val="000000"/>
                <w:lang w:val="en-US"/>
              </w:rPr>
              <w:t>Non-mammalian</w:t>
            </w:r>
          </w:p>
          <w:p w14:paraId="42A2A4FF" w14:textId="77777777" w:rsidR="009F57B0" w:rsidRPr="00E24FBC" w:rsidRDefault="009F57B0" w:rsidP="00E24FBC">
            <w:pPr>
              <w:spacing w:after="0" w:line="276" w:lineRule="auto"/>
              <w:jc w:val="center"/>
              <w:rPr>
                <w:color w:val="000000"/>
                <w:lang w:val="en-US"/>
              </w:rPr>
            </w:pPr>
            <w:r w:rsidRPr="00E24FBC">
              <w:rPr>
                <w:color w:val="000000"/>
                <w:lang w:val="en-US"/>
              </w:rPr>
              <w:t>Limited genetic modification tools</w:t>
            </w:r>
          </w:p>
        </w:tc>
      </w:tr>
      <w:tr w:rsidR="00E24FBC" w:rsidRPr="00E24FBC" w14:paraId="7DF454F9" w14:textId="77777777" w:rsidTr="00E24FBC">
        <w:tc>
          <w:tcPr>
            <w:tcW w:w="2268" w:type="dxa"/>
            <w:tcBorders>
              <w:top w:val="nil"/>
              <w:left w:val="nil"/>
              <w:bottom w:val="nil"/>
              <w:right w:val="nil"/>
            </w:tcBorders>
            <w:shd w:val="clear" w:color="auto" w:fill="auto"/>
            <w:vAlign w:val="center"/>
          </w:tcPr>
          <w:p w14:paraId="50FB17B1" w14:textId="77777777" w:rsidR="009F57B0" w:rsidRPr="00E24FBC" w:rsidRDefault="009F57B0" w:rsidP="00E24FBC">
            <w:pPr>
              <w:spacing w:after="0" w:line="276" w:lineRule="auto"/>
              <w:jc w:val="center"/>
              <w:rPr>
                <w:b/>
                <w:bCs/>
                <w:color w:val="000000"/>
                <w:lang w:val="en-US"/>
              </w:rPr>
            </w:pPr>
            <w:r w:rsidRPr="00E24FBC">
              <w:rPr>
                <w:b/>
                <w:bCs/>
                <w:color w:val="000000"/>
                <w:lang w:val="en-US"/>
              </w:rPr>
              <w:t>Rabbit reticulocytes</w:t>
            </w:r>
          </w:p>
        </w:tc>
        <w:tc>
          <w:tcPr>
            <w:tcW w:w="3487" w:type="dxa"/>
            <w:tcBorders>
              <w:left w:val="nil"/>
              <w:right w:val="nil"/>
            </w:tcBorders>
            <w:shd w:val="clear" w:color="auto" w:fill="auto"/>
            <w:vAlign w:val="center"/>
          </w:tcPr>
          <w:p w14:paraId="4BC8BCF0" w14:textId="77777777" w:rsidR="009F57B0" w:rsidRPr="00E24FBC" w:rsidRDefault="009F57B0" w:rsidP="00E24FBC">
            <w:pPr>
              <w:spacing w:after="0" w:line="276" w:lineRule="auto"/>
              <w:jc w:val="center"/>
              <w:rPr>
                <w:color w:val="000000"/>
                <w:lang w:val="en-US"/>
              </w:rPr>
            </w:pPr>
            <w:r w:rsidRPr="00E24FBC">
              <w:rPr>
                <w:color w:val="000000"/>
                <w:lang w:val="en-US"/>
              </w:rPr>
              <w:t>Native mammalian system</w:t>
            </w:r>
          </w:p>
          <w:p w14:paraId="6F0522A5" w14:textId="77777777" w:rsidR="009F57B0" w:rsidRPr="00E24FBC" w:rsidRDefault="009F57B0" w:rsidP="00E24FBC">
            <w:pPr>
              <w:spacing w:after="0" w:line="276" w:lineRule="auto"/>
              <w:jc w:val="center"/>
              <w:rPr>
                <w:color w:val="000000"/>
                <w:lang w:val="en-US"/>
              </w:rPr>
            </w:pPr>
            <w:r w:rsidRPr="00E24FBC">
              <w:rPr>
                <w:color w:val="000000"/>
                <w:lang w:val="en-US"/>
              </w:rPr>
              <w:t>Minor PTMs</w:t>
            </w:r>
          </w:p>
        </w:tc>
        <w:tc>
          <w:tcPr>
            <w:tcW w:w="3487" w:type="dxa"/>
            <w:tcBorders>
              <w:left w:val="nil"/>
              <w:right w:val="nil"/>
            </w:tcBorders>
            <w:shd w:val="clear" w:color="auto" w:fill="auto"/>
            <w:vAlign w:val="center"/>
          </w:tcPr>
          <w:p w14:paraId="330EFD84" w14:textId="77777777" w:rsidR="009F57B0" w:rsidRPr="00E24FBC" w:rsidRDefault="009F57B0" w:rsidP="00E24FBC">
            <w:pPr>
              <w:spacing w:after="0" w:line="276" w:lineRule="auto"/>
              <w:jc w:val="center"/>
              <w:rPr>
                <w:color w:val="000000"/>
                <w:lang w:val="en-US"/>
              </w:rPr>
            </w:pPr>
            <w:r w:rsidRPr="00E24FBC">
              <w:rPr>
                <w:color w:val="000000"/>
                <w:lang w:val="en-US"/>
              </w:rPr>
              <w:t>Requires additional components for PTMs (</w:t>
            </w:r>
            <w:r w:rsidRPr="00E24FBC">
              <w:rPr>
                <w:i/>
                <w:color w:val="000000"/>
                <w:lang w:val="en-US"/>
              </w:rPr>
              <w:t xml:space="preserve">e.g. </w:t>
            </w:r>
            <w:r w:rsidRPr="00E24FBC">
              <w:rPr>
                <w:color w:val="000000"/>
                <w:lang w:val="en-US"/>
              </w:rPr>
              <w:t>microsomes)</w:t>
            </w:r>
          </w:p>
          <w:p w14:paraId="6120883E" w14:textId="77777777" w:rsidR="009F57B0" w:rsidRPr="00E24FBC" w:rsidRDefault="009F57B0" w:rsidP="00E24FBC">
            <w:pPr>
              <w:spacing w:after="0" w:line="276" w:lineRule="auto"/>
              <w:jc w:val="center"/>
              <w:rPr>
                <w:color w:val="000000"/>
                <w:lang w:val="en-US"/>
              </w:rPr>
            </w:pPr>
            <w:r w:rsidRPr="00E24FBC">
              <w:rPr>
                <w:color w:val="000000"/>
                <w:lang w:val="en-US"/>
              </w:rPr>
              <w:t>Limited genetic modification tools</w:t>
            </w:r>
          </w:p>
          <w:p w14:paraId="3817A3D1" w14:textId="77777777" w:rsidR="009F57B0" w:rsidRPr="00E24FBC" w:rsidRDefault="009F57B0" w:rsidP="00E24FBC">
            <w:pPr>
              <w:spacing w:after="0" w:line="276" w:lineRule="auto"/>
              <w:jc w:val="center"/>
              <w:rPr>
                <w:color w:val="000000"/>
                <w:lang w:val="en-US"/>
              </w:rPr>
            </w:pPr>
            <w:r w:rsidRPr="00E24FBC">
              <w:rPr>
                <w:color w:val="000000"/>
                <w:lang w:val="en-US"/>
              </w:rPr>
              <w:t>Lower translation rates</w:t>
            </w:r>
          </w:p>
        </w:tc>
      </w:tr>
      <w:tr w:rsidR="00E24FBC" w:rsidRPr="00E24FBC" w14:paraId="6B484934" w14:textId="77777777" w:rsidTr="00E24FBC">
        <w:tc>
          <w:tcPr>
            <w:tcW w:w="2268" w:type="dxa"/>
            <w:tcBorders>
              <w:bottom w:val="single" w:sz="8" w:space="0" w:color="000000"/>
            </w:tcBorders>
            <w:shd w:val="clear" w:color="auto" w:fill="F2F2F2"/>
            <w:vAlign w:val="center"/>
          </w:tcPr>
          <w:p w14:paraId="216CE2AC" w14:textId="77777777" w:rsidR="009F57B0" w:rsidRPr="00E24FBC" w:rsidRDefault="009F57B0" w:rsidP="00E24FBC">
            <w:pPr>
              <w:spacing w:after="0" w:line="276" w:lineRule="auto"/>
              <w:jc w:val="center"/>
              <w:rPr>
                <w:b/>
                <w:bCs/>
                <w:color w:val="000000"/>
                <w:lang w:val="en-US"/>
              </w:rPr>
            </w:pPr>
            <w:r w:rsidRPr="00E24FBC">
              <w:rPr>
                <w:b/>
                <w:bCs/>
                <w:color w:val="000000"/>
                <w:lang w:val="en-US"/>
              </w:rPr>
              <w:t>Human (HeLa/hybridoma)</w:t>
            </w:r>
          </w:p>
        </w:tc>
        <w:tc>
          <w:tcPr>
            <w:tcW w:w="3487" w:type="dxa"/>
            <w:shd w:val="clear" w:color="auto" w:fill="F2F2F2"/>
            <w:vAlign w:val="center"/>
          </w:tcPr>
          <w:p w14:paraId="6940B108" w14:textId="77777777" w:rsidR="009F57B0" w:rsidRPr="00E24FBC" w:rsidRDefault="009F57B0" w:rsidP="00E24FBC">
            <w:pPr>
              <w:spacing w:after="0" w:line="276" w:lineRule="auto"/>
              <w:jc w:val="center"/>
              <w:rPr>
                <w:color w:val="000000"/>
                <w:lang w:val="en-US"/>
              </w:rPr>
            </w:pPr>
            <w:r w:rsidRPr="00E24FBC">
              <w:rPr>
                <w:color w:val="000000"/>
                <w:lang w:val="en-US"/>
              </w:rPr>
              <w:t>Native environment for expression of human proteins</w:t>
            </w:r>
          </w:p>
          <w:p w14:paraId="71D463DC" w14:textId="77777777" w:rsidR="009F57B0" w:rsidRPr="00E24FBC" w:rsidRDefault="009F57B0" w:rsidP="00E24FBC">
            <w:pPr>
              <w:spacing w:after="0" w:line="276" w:lineRule="auto"/>
              <w:jc w:val="center"/>
              <w:rPr>
                <w:color w:val="000000"/>
                <w:lang w:val="en-US"/>
              </w:rPr>
            </w:pPr>
            <w:r w:rsidRPr="00E24FBC">
              <w:rPr>
                <w:color w:val="000000"/>
                <w:lang w:val="en-US"/>
              </w:rPr>
              <w:t>Able to carry out complex PTMs</w:t>
            </w:r>
          </w:p>
          <w:p w14:paraId="7C07D499" w14:textId="77777777" w:rsidR="009F57B0" w:rsidRPr="00E24FBC" w:rsidRDefault="009F57B0" w:rsidP="00E24FBC">
            <w:pPr>
              <w:spacing w:after="0" w:line="276" w:lineRule="auto"/>
              <w:jc w:val="center"/>
              <w:rPr>
                <w:color w:val="000000"/>
                <w:lang w:val="en-US"/>
              </w:rPr>
            </w:pPr>
            <w:r w:rsidRPr="00E24FBC">
              <w:rPr>
                <w:color w:val="000000"/>
                <w:lang w:val="en-US"/>
              </w:rPr>
              <w:t>Less protein aggregation</w:t>
            </w:r>
          </w:p>
        </w:tc>
        <w:tc>
          <w:tcPr>
            <w:tcW w:w="3487" w:type="dxa"/>
            <w:shd w:val="clear" w:color="auto" w:fill="F2F2F2"/>
            <w:vAlign w:val="center"/>
          </w:tcPr>
          <w:p w14:paraId="5373DE27" w14:textId="77777777" w:rsidR="009F57B0" w:rsidRPr="00E24FBC" w:rsidRDefault="009F57B0" w:rsidP="00E24FBC">
            <w:pPr>
              <w:spacing w:after="0" w:line="276" w:lineRule="auto"/>
              <w:jc w:val="center"/>
              <w:rPr>
                <w:color w:val="000000"/>
                <w:lang w:val="en-US"/>
              </w:rPr>
            </w:pPr>
            <w:r w:rsidRPr="00E24FBC">
              <w:rPr>
                <w:color w:val="000000"/>
                <w:lang w:val="en-US"/>
              </w:rPr>
              <w:t>Complex preparation protocols</w:t>
            </w:r>
          </w:p>
          <w:p w14:paraId="1F1E5FA7" w14:textId="77777777" w:rsidR="009F57B0" w:rsidRPr="00E24FBC" w:rsidRDefault="009F57B0" w:rsidP="00E24FBC">
            <w:pPr>
              <w:spacing w:after="0" w:line="276" w:lineRule="auto"/>
              <w:jc w:val="center"/>
              <w:rPr>
                <w:color w:val="000000"/>
                <w:lang w:val="en-US"/>
              </w:rPr>
            </w:pPr>
            <w:r w:rsidRPr="00E24FBC">
              <w:rPr>
                <w:color w:val="000000"/>
                <w:lang w:val="en-US"/>
              </w:rPr>
              <w:t>Lower levels of expression</w:t>
            </w:r>
          </w:p>
        </w:tc>
      </w:tr>
    </w:tbl>
    <w:p w14:paraId="4F2D514B" w14:textId="77777777" w:rsidR="009F57B0" w:rsidRPr="00A002B2" w:rsidRDefault="009F57B0" w:rsidP="002E50AB"/>
    <w:p w14:paraId="18947866" w14:textId="77777777" w:rsidR="00A002B2" w:rsidRPr="00A002B2" w:rsidRDefault="00A002B2" w:rsidP="002E50AB">
      <w:r w:rsidRPr="00A002B2">
        <w:t xml:space="preserve">Since the development of CF systems many protocols have been created and utilised with varying successes. One of the most commonly used and successful </w:t>
      </w:r>
      <w:r w:rsidR="0077038C">
        <w:rPr>
          <w:i/>
        </w:rPr>
        <w:t xml:space="preserve">E. coli </w:t>
      </w:r>
      <w:r w:rsidR="0077038C">
        <w:t>extract</w:t>
      </w:r>
      <w:r w:rsidRPr="00A002B2">
        <w:t xml:space="preserve"> is the S30 extract. This cell extract system contains key features that aid its success, including reduced RNAase activity and deficiency in OmpT and lon proteases activity. </w:t>
      </w:r>
      <w:r w:rsidRPr="00A002B2">
        <w:fldChar w:fldCharType="begin"/>
      </w:r>
      <w:r w:rsidR="006E429D">
        <w:instrText xml:space="preserve"> ADDIN EN.CITE &lt;EndNote&gt;&lt;Cite AuthorYear="1"&gt;&lt;Author&gt;Kigawa&lt;/Author&gt;&lt;Year&gt;2004&lt;/Year&gt;&lt;RecNum&gt;257&lt;/RecNum&gt;&lt;DisplayText&gt;Kigawa et al. (2004)&lt;/DisplayText&gt;&lt;record&gt;&lt;rec-number&gt;257&lt;/rec-number&gt;&lt;foreign-keys&gt;&lt;key app="EN" db-id="20wvzdpzptpvzkezwxnpdfpwtvdwz9rtxfe2" timestamp="1492499358"&gt;257&lt;/key&gt;&lt;/foreign-keys&gt;&lt;ref-type name="Journal Article"&gt;17&lt;/ref-type&gt;&lt;contributors&gt;&lt;authors&gt;&lt;author&gt;Kigawa, Takanori&lt;/author&gt;&lt;author&gt;Yabuki, Takashi&lt;/author&gt;&lt;author&gt;Matsuda, Natsuko&lt;/author&gt;&lt;author&gt;Matsuda, Takayoshi&lt;/author&gt;&lt;author&gt;Nakajima, Rie&lt;/author&gt;&lt;author&gt;Tanaka, Akiko&lt;/author&gt;&lt;author&gt;Yokoyama, Shigeyuki&lt;/author&gt;&lt;/authors&gt;&lt;/contributors&gt;&lt;titles&gt;&lt;title&gt;Preparation of Escherichia coli cell extract for highly productive cell-free protein expression&lt;/title&gt;&lt;secondary-title&gt;Journal of structural and functional genomics&lt;/secondary-title&gt;&lt;/titles&gt;&lt;periodical&gt;&lt;full-title&gt;Journal of structural and functional genomics&lt;/full-title&gt;&lt;/periodical&gt;&lt;pages&gt;63-68&lt;/pages&gt;&lt;volume&gt;5&lt;/volume&gt;&lt;number&gt;1-2&lt;/number&gt;&lt;dates&gt;&lt;year&gt;2004&lt;/year&gt;&lt;/dates&gt;&lt;isbn&gt;1345-711X&lt;/isbn&gt;&lt;urls&gt;&lt;/urls&gt;&lt;/record&gt;&lt;/Cite&gt;&lt;/EndNote&gt;</w:instrText>
      </w:r>
      <w:r w:rsidRPr="00A002B2">
        <w:fldChar w:fldCharType="separate"/>
      </w:r>
      <w:r w:rsidR="006E429D">
        <w:rPr>
          <w:noProof/>
        </w:rPr>
        <w:t>Kigawa et al. (2004)</w:t>
      </w:r>
      <w:r w:rsidRPr="00A002B2">
        <w:fldChar w:fldCharType="end"/>
      </w:r>
      <w:r w:rsidRPr="00A002B2">
        <w:t xml:space="preserve"> have published a protocol for the preparation of </w:t>
      </w:r>
      <w:r w:rsidRPr="00A002B2">
        <w:rPr>
          <w:i/>
        </w:rPr>
        <w:t>E. coli</w:t>
      </w:r>
      <w:r w:rsidRPr="00A002B2">
        <w:t xml:space="preserve"> S30 extract utilized by them for high throughput screening of proteins. The CF protein production system developed in that study is capable of producing human proteins that are correctly folded, as shown by NMR analysis. Since then there has been multiple reports published on improving S30 extract preparations </w:t>
      </w:r>
      <w:r w:rsidRPr="00A002B2">
        <w:lastRenderedPageBreak/>
        <w:t xml:space="preserve">including high temperature cultivation </w:t>
      </w:r>
      <w:r w:rsidRPr="00A002B2">
        <w:fldChar w:fldCharType="begin"/>
      </w:r>
      <w:r w:rsidR="006E429D">
        <w:instrText xml:space="preserve"> ADDIN EN.CITE &lt;EndNote&gt;&lt;Cite&gt;&lt;Author&gt;Yamane&lt;/Author&gt;&lt;Year&gt;2005&lt;/Year&gt;&lt;RecNum&gt;258&lt;/RecNum&gt;&lt;DisplayText&gt;(Yamane et al., 2005)&lt;/DisplayText&gt;&lt;record&gt;&lt;rec-number&gt;258&lt;/rec-number&gt;&lt;foreign-keys&gt;&lt;key app="EN" db-id="20wvzdpzptpvzkezwxnpdfpwtvdwz9rtxfe2" timestamp="1492499358"&gt;258&lt;/key&gt;&lt;/foreign-keys&gt;&lt;ref-type name="Journal Article"&gt;17&lt;/ref-type&gt;&lt;contributors&gt;&lt;authors&gt;&lt;author&gt;Yamane, T.&lt;/author&gt;&lt;author&gt;Ikeda, Y.&lt;/author&gt;&lt;author&gt;Nagasaka, T.&lt;/author&gt;&lt;author&gt;Nakano, H.&lt;/author&gt;&lt;/authors&gt;&lt;/contributors&gt;&lt;auth-address&gt;Yamane, T&amp;#xD;Nagoya Univ, Lab Mol Biotechnol, Grad Sch Bio &amp;amp; Agrosci, Chikusa Ku, Nagoya, Aichi 4648601, Japan&amp;#xD;Nagoya Univ, Lab Mol Biotechnol, Grad Sch Bio &amp;amp; Agrosci, Chikusa Ku, Nagoya, Aichi 4648601, Japan&amp;#xD;Nagoya Univ, Lab Mol Biotechnol, Grad Sch Bio &amp;amp; Agrosci, Chikusa Ku, Nagoya, Aichi 4648601, Japan&lt;/auth-address&gt;&lt;titles&gt;&lt;title&gt;Enhanced cell-free protein synthesis using a S30 extract from Escherichia coli grown rapidly at 42 degrees C in an amino acid enriched medium&lt;/title&gt;&lt;secondary-title&gt;Biotechnology Progress&lt;/secondary-title&gt;&lt;alt-title&gt;Biotechnol Progr&lt;/alt-title&gt;&lt;/titles&gt;&lt;periodical&gt;&lt;full-title&gt;Biotechnology Progress&lt;/full-title&gt;&lt;abbr-1&gt;Biotechnol Progr&lt;/abbr-1&gt;&lt;/periodical&gt;&lt;alt-periodical&gt;&lt;full-title&gt;Biotechnology Progress&lt;/full-title&gt;&lt;abbr-1&gt;Biotechnol Progr&lt;/abbr-1&gt;&lt;/alt-periodical&gt;&lt;pages&gt;608-613&lt;/pages&gt;&lt;volume&gt;21&lt;/volume&gt;&lt;number&gt;2&lt;/number&gt;&lt;keywords&gt;&lt;keyword&gt;synthesis system&lt;/keyword&gt;&lt;keyword&gt;expression&lt;/keyword&gt;&lt;/keywords&gt;&lt;dates&gt;&lt;year&gt;2005&lt;/year&gt;&lt;pub-dates&gt;&lt;date&gt;Mar-Apr&lt;/date&gt;&lt;/pub-dates&gt;&lt;/dates&gt;&lt;isbn&gt;8756-7938&lt;/isbn&gt;&lt;accession-num&gt;WOS:000228127200041&lt;/accession-num&gt;&lt;urls&gt;&lt;related-urls&gt;&lt;url&gt;&amp;lt;Go to ISI&amp;gt;://WOS:000228127200041&lt;/url&gt;&lt;/related-urls&gt;&lt;/urls&gt;&lt;electronic-resource-num&gt;DOI 10.1021/bp0400238&lt;/electronic-resource-num&gt;&lt;language&gt;English&lt;/language&gt;&lt;/record&gt;&lt;/Cite&gt;&lt;/EndNote&gt;</w:instrText>
      </w:r>
      <w:r w:rsidRPr="00A002B2">
        <w:fldChar w:fldCharType="separate"/>
      </w:r>
      <w:r w:rsidR="006E429D">
        <w:rPr>
          <w:noProof/>
        </w:rPr>
        <w:t>(Yamane et al., 2005)</w:t>
      </w:r>
      <w:r w:rsidRPr="00A002B2">
        <w:fldChar w:fldCharType="end"/>
      </w:r>
      <w:r w:rsidRPr="00A002B2">
        <w:t xml:space="preserve"> and streamlining and condensing the preparation steps </w:t>
      </w:r>
      <w:r w:rsidRPr="00A002B2">
        <w:fldChar w:fldCharType="begin"/>
      </w:r>
      <w:r w:rsidR="006E429D">
        <w:instrText xml:space="preserve"> ADDIN EN.CITE &lt;EndNote&gt;&lt;Cite&gt;&lt;Author&gt;Liu&lt;/Author&gt;&lt;Year&gt;2005&lt;/Year&gt;&lt;RecNum&gt;259&lt;/RecNum&gt;&lt;DisplayText&gt;(Liu et al., 2005)&lt;/DisplayText&gt;&lt;record&gt;&lt;rec-number&gt;259&lt;/rec-number&gt;&lt;foreign-keys&gt;&lt;key app="EN" db-id="20wvzdpzptpvzkezwxnpdfpwtvdwz9rtxfe2" timestamp="1492499358"&gt;259&lt;/key&gt;&lt;/foreign-keys&gt;&lt;ref-type name="Journal Article"&gt;17&lt;/ref-type&gt;&lt;contributors&gt;&lt;authors&gt;&lt;author&gt;Liu, D. V.&lt;/author&gt;&lt;author&gt;Zawada, J. F.&lt;/author&gt;&lt;author&gt;Swartz, J. R.&lt;/author&gt;&lt;/authors&gt;&lt;/contributors&gt;&lt;auth-address&gt;Department of Chemical Engineering, Stanford University, Stanford, California 94305-5025, USA.&lt;/auth-address&gt;&lt;titles&gt;&lt;title&gt;Streamlining Escherichia coli S30 extract preparation for economical cell-free protein synthesis&lt;/title&gt;&lt;secondary-title&gt;Biotechnol Prog&lt;/secondary-title&gt;&lt;/titles&gt;&lt;periodical&gt;&lt;full-title&gt;Biotechnol Prog&lt;/full-title&gt;&lt;/periodical&gt;&lt;pages&gt;460-5&lt;/pages&gt;&lt;volume&gt;21&lt;/volume&gt;&lt;number&gt;2&lt;/number&gt;&lt;keywords&gt;&lt;keyword&gt;Cell-Free System&lt;/keyword&gt;&lt;keyword&gt;Centrifugation&lt;/keyword&gt;&lt;keyword&gt;Electrophoresis, Polyacrylamide Gel&lt;/keyword&gt;&lt;keyword&gt;Escherichia coli/*genetics&lt;/keyword&gt;&lt;keyword&gt;Fermentation&lt;/keyword&gt;&lt;keyword&gt;Recombinant Proteins/*biosynthesis&lt;/keyword&gt;&lt;/keywords&gt;&lt;dates&gt;&lt;year&gt;2005&lt;/year&gt;&lt;pub-dates&gt;&lt;date&gt;Mar-Apr&lt;/date&gt;&lt;/pub-dates&gt;&lt;/dates&gt;&lt;isbn&gt;8756-7938 (Print)&amp;#xD;1520-6033 (Linking)&lt;/isbn&gt;&lt;accession-num&gt;15801786&lt;/accession-num&gt;&lt;urls&gt;&lt;related-urls&gt;&lt;url&gt;http://www.ncbi.nlm.nih.gov/pubmed/15801786&lt;/url&gt;&lt;/related-urls&gt;&lt;/urls&gt;&lt;electronic-resource-num&gt;10.1021/bp049789y&lt;/electronic-resource-num&gt;&lt;/record&gt;&lt;/Cite&gt;&lt;/EndNote&gt;</w:instrText>
      </w:r>
      <w:r w:rsidRPr="00A002B2">
        <w:fldChar w:fldCharType="separate"/>
      </w:r>
      <w:r w:rsidR="006E429D">
        <w:rPr>
          <w:noProof/>
        </w:rPr>
        <w:t>(Liu et al., 2005)</w:t>
      </w:r>
      <w:r w:rsidRPr="00A002B2">
        <w:fldChar w:fldCharType="end"/>
      </w:r>
      <w:r w:rsidRPr="00A002B2">
        <w:t xml:space="preserve">. Different methods for the preparation of other </w:t>
      </w:r>
      <w:r w:rsidRPr="00A002B2">
        <w:rPr>
          <w:i/>
        </w:rPr>
        <w:t>E. coli</w:t>
      </w:r>
      <w:r w:rsidRPr="00A002B2">
        <w:t xml:space="preserve"> CF extracts and improving the protein expression levels have been developed, an </w:t>
      </w:r>
      <w:r w:rsidRPr="00A002B2">
        <w:rPr>
          <w:i/>
        </w:rPr>
        <w:t xml:space="preserve">E. coli </w:t>
      </w:r>
      <w:r w:rsidRPr="00A002B2">
        <w:t xml:space="preserve">based CF system was created using a BL21 (DE3) strain </w:t>
      </w:r>
      <w:r w:rsidRPr="00A002B2">
        <w:fldChar w:fldCharType="begin"/>
      </w:r>
      <w:r w:rsidR="006E429D">
        <w:instrText xml:space="preserve"> ADDIN EN.CITE &lt;EndNote&gt;&lt;Cite&gt;&lt;Author&gt;Michel&lt;/Author&gt;&lt;Year&gt;2012&lt;/Year&gt;&lt;RecNum&gt;260&lt;/RecNum&gt;&lt;DisplayText&gt;(Michel and Wuthrich, 2012)&lt;/DisplayText&gt;&lt;record&gt;&lt;rec-number&gt;260&lt;/rec-number&gt;&lt;foreign-keys&gt;&lt;key app="EN" db-id="20wvzdpzptpvzkezwxnpdfpwtvdwz9rtxfe2" timestamp="1492499358"&gt;260&lt;/key&gt;&lt;/foreign-keys&gt;&lt;ref-type name="Journal Article"&gt;17&lt;/ref-type&gt;&lt;contributors&gt;&lt;authors&gt;&lt;author&gt;Michel, E.&lt;/author&gt;&lt;author&gt;Wuthrich, K.&lt;/author&gt;&lt;/authors&gt;&lt;/contributors&gt;&lt;auth-address&gt;Institute of Molecular Biology and Biophysics, ETH Zurich, 8093 Zurich, Switzerland.&lt;/auth-address&gt;&lt;titles&gt;&lt;title&gt;High-yield Escherichia coli-based cell-free expression of human proteins&lt;/title&gt;&lt;secondary-title&gt;J Biomol NMR&lt;/secondary-title&gt;&lt;alt-title&gt;Journal of biomolecular NMR&lt;/alt-title&gt;&lt;/titles&gt;&lt;periodical&gt;&lt;full-title&gt;J Biomol NMR&lt;/full-title&gt;&lt;abbr-1&gt;Journal of biomolecular NMR&lt;/abbr-1&gt;&lt;/periodical&gt;&lt;alt-periodical&gt;&lt;full-title&gt;J Biomol NMR&lt;/full-title&gt;&lt;abbr-1&gt;Journal of biomolecular NMR&lt;/abbr-1&gt;&lt;/alt-periodical&gt;&lt;pages&gt;43-51&lt;/pages&gt;&lt;volume&gt;53&lt;/volume&gt;&lt;number&gt;1&lt;/number&gt;&lt;keywords&gt;&lt;keyword&gt;Bacterial Proteins/chemistry/genetics/metabolism&lt;/keyword&gt;&lt;keyword&gt;Cell Extracts&lt;/keyword&gt;&lt;keyword&gt;*Cell-Free System&lt;/keyword&gt;&lt;keyword&gt;Cloning, Molecular/*methods&lt;/keyword&gt;&lt;keyword&gt;Escherichia coli/genetics/*metabolism&lt;/keyword&gt;&lt;keyword&gt;Genetic Vectors&lt;/keyword&gt;&lt;keyword&gt;Humans&lt;/keyword&gt;&lt;keyword&gt;Isotope Labeling&lt;/keyword&gt;&lt;keyword&gt;Nuclear Magnetic Resonance, Biomolecular&lt;/keyword&gt;&lt;keyword&gt;Recombinant Fusion Proteins/chemistry/genetics/*metabolism&lt;/keyword&gt;&lt;/keywords&gt;&lt;dates&gt;&lt;year&gt;2012&lt;/year&gt;&lt;pub-dates&gt;&lt;date&gt;May&lt;/date&gt;&lt;/pub-dates&gt;&lt;/dates&gt;&lt;isbn&gt;1573-5001 (Electronic)&amp;#xD;0925-2738 (Linking)&lt;/isbn&gt;&lt;accession-num&gt;22418693&lt;/accession-num&gt;&lt;urls&gt;&lt;related-urls&gt;&lt;url&gt;http://www.ncbi.nlm.nih.gov/pubmed/22418693&lt;/url&gt;&lt;/related-urls&gt;&lt;/urls&gt;&lt;electronic-resource-num&gt;10.1007/s10858-012-9619-4&lt;/electronic-resource-num&gt;&lt;/record&gt;&lt;/Cite&gt;&lt;/EndNote&gt;</w:instrText>
      </w:r>
      <w:r w:rsidRPr="00A002B2">
        <w:fldChar w:fldCharType="separate"/>
      </w:r>
      <w:r w:rsidR="006E429D">
        <w:rPr>
          <w:noProof/>
        </w:rPr>
        <w:t>(Michel and Wuthrich, 2012)</w:t>
      </w:r>
      <w:r w:rsidRPr="00A002B2">
        <w:fldChar w:fldCharType="end"/>
      </w:r>
      <w:r w:rsidRPr="00A002B2">
        <w:t xml:space="preserve">. This developed system was capable of producing purified folded proteins. </w:t>
      </w:r>
      <w:r w:rsidRPr="00A002B2">
        <w:fldChar w:fldCharType="begin"/>
      </w:r>
      <w:r w:rsidR="006E429D">
        <w:instrText xml:space="preserve"> ADDIN EN.CITE &lt;EndNote&gt;&lt;Cite AuthorYear="1"&gt;&lt;Author&gt;Shrestha&lt;/Author&gt;&lt;Year&gt;2012&lt;/Year&gt;&lt;RecNum&gt;261&lt;/RecNum&gt;&lt;DisplayText&gt;Shrestha et al. (2012)&lt;/DisplayText&gt;&lt;record&gt;&lt;rec-number&gt;261&lt;/rec-number&gt;&lt;foreign-keys&gt;&lt;key app="EN" db-id="20wvzdpzptpvzkezwxnpdfpwtvdwz9rtxfe2" timestamp="1492499358"&gt;261&lt;/key&gt;&lt;/foreign-keys&gt;&lt;ref-type name="Journal Article"&gt;17&lt;/ref-type&gt;&lt;contributors&gt;&lt;authors&gt;&lt;author&gt;Shrestha, P.&lt;/author&gt;&lt;author&gt;Holland, T. M.&lt;/author&gt;&lt;author&gt;Bundy, B. C.&lt;/author&gt;&lt;/authors&gt;&lt;/contributors&gt;&lt;auth-address&gt;Department of Chemical Engineering, Brigham Young University, Provo, UT, USA.&lt;/auth-address&gt;&lt;titles&gt;&lt;title&gt;Streamlined extract preparation for Escherichia coli-based cell-free protein synthesis by sonication or bead vortex mixing&lt;/title&gt;&lt;secondary-title&gt;Biotechniques&lt;/secondary-title&gt;&lt;alt-title&gt;BioTechniques&lt;/alt-title&gt;&lt;/titles&gt;&lt;periodical&gt;&lt;full-title&gt;Biotechniques&lt;/full-title&gt;&lt;abbr-1&gt;BioTechniques&lt;/abbr-1&gt;&lt;/periodical&gt;&lt;alt-periodical&gt;&lt;full-title&gt;Biotechniques&lt;/full-title&gt;&lt;abbr-1&gt;BioTechniques&lt;/abbr-1&gt;&lt;/alt-periodical&gt;&lt;pages&gt;163-74&lt;/pages&gt;&lt;volume&gt;53&lt;/volume&gt;&lt;number&gt;3&lt;/number&gt;&lt;keywords&gt;&lt;keyword&gt;Biotechnology/*methods&lt;/keyword&gt;&lt;keyword&gt;Cell Culture Techniques/*methods&lt;/keyword&gt;&lt;keyword&gt;Cell Extracts/*chemistry/isolation &amp;amp; purification&lt;/keyword&gt;&lt;keyword&gt;Cell-Free System/*microbiology&lt;/keyword&gt;&lt;keyword&gt;Cold Temperature&lt;/keyword&gt;&lt;keyword&gt;Escherichia coli Proteins/*biosynthesis/*isolation &amp;amp; purification&lt;/keyword&gt;&lt;keyword&gt;Fermentation&lt;/keyword&gt;&lt;keyword&gt;Muramidase/chemistry&lt;/keyword&gt;&lt;keyword&gt;Sonication/*methods&lt;/keyword&gt;&lt;/keywords&gt;&lt;dates&gt;&lt;year&gt;2012&lt;/year&gt;&lt;pub-dates&gt;&lt;date&gt;Sep&lt;/date&gt;&lt;/pub-dates&gt;&lt;/dates&gt;&lt;isbn&gt;1940-9818 (Electronic)&amp;#xD;0736-6205 (Linking)&lt;/isbn&gt;&lt;accession-num&gt;22963478&lt;/accession-num&gt;&lt;urls&gt;&lt;related-urls&gt;&lt;url&gt;http://www.ncbi.nlm.nih.gov/pubmed/22963478&lt;/url&gt;&lt;/related-urls&gt;&lt;/urls&gt;&lt;electronic-resource-num&gt;10.2144/0000113924&lt;/electronic-resource-num&gt;&lt;/record&gt;&lt;/Cite&gt;&lt;/EndNote&gt;</w:instrText>
      </w:r>
      <w:r w:rsidRPr="00A002B2">
        <w:fldChar w:fldCharType="separate"/>
      </w:r>
      <w:r w:rsidR="006E429D">
        <w:rPr>
          <w:noProof/>
        </w:rPr>
        <w:t>Shrestha et al. (2012)</w:t>
      </w:r>
      <w:r w:rsidRPr="00A002B2">
        <w:fldChar w:fldCharType="end"/>
      </w:r>
      <w:r w:rsidRPr="00A002B2">
        <w:t xml:space="preserve"> focused on the cellular lysis methods in extract preparation, aiming for the development of a cheap and simple option with the focus on lysis techniques of sonication, bead vortex mixing, freeze-thaw and lysozyme. The best results were obtained through the use of sonication, with levels of recombinant </w:t>
      </w:r>
      <w:r w:rsidR="00403DDD">
        <w:t>EGFP</w:t>
      </w:r>
      <w:r w:rsidRPr="00A002B2">
        <w:t xml:space="preserve"> produced comparable to other CF protein production systems. Recently it has been shown with scientific advances it is possible to produce a functional S30 extract from cell mass in under an hour </w:t>
      </w:r>
      <w:r w:rsidRPr="00A002B2">
        <w:fldChar w:fldCharType="begin"/>
      </w:r>
      <w:r w:rsidR="006E429D">
        <w:instrText xml:space="preserve"> ADDIN EN.CITE &lt;EndNote&gt;&lt;Cite&gt;&lt;Author&gt;Krinsky&lt;/Author&gt;&lt;Year&gt;2016&lt;/Year&gt;&lt;RecNum&gt;262&lt;/RecNum&gt;&lt;DisplayText&gt;(Krinsky et al., 2016)&lt;/DisplayText&gt;&lt;record&gt;&lt;rec-number&gt;262&lt;/rec-number&gt;&lt;foreign-keys&gt;&lt;key app="EN" db-id="20wvzdpzptpvzkezwxnpdfpwtvdwz9rtxfe2" timestamp="1492499358"&gt;262&lt;/key&gt;&lt;/foreign-keys&gt;&lt;ref-type name="Journal Article"&gt;17&lt;/ref-type&gt;&lt;contributors&gt;&lt;authors&gt;&lt;author&gt;Krinsky, Nitzan&lt;/author&gt;&lt;author&gt;Kaduri, Maya&lt;/author&gt;&lt;author&gt;Shainsky-Roitman, Janna&lt;/author&gt;&lt;author&gt;Goldfeder, Mor&lt;/author&gt;&lt;author&gt;Ivanir, Eran&lt;/author&gt;&lt;author&gt;Benhar, Itai&lt;/author&gt;&lt;author&gt;Shoham, Yuval&lt;/author&gt;&lt;author&gt;Schroeder, Avi&lt;/author&gt;&lt;/authors&gt;&lt;/contributors&gt;&lt;titles&gt;&lt;title&gt;A Simple and Rapid Method for Preparing a Cell-Free Bacterial Lysate for Protein Synthesis&lt;/title&gt;&lt;secondary-title&gt;PloS one&lt;/secondary-title&gt;&lt;/titles&gt;&lt;periodical&gt;&lt;full-title&gt;PLoS One&lt;/full-title&gt;&lt;/periodical&gt;&lt;pages&gt;e0165137&lt;/pages&gt;&lt;volume&gt;11&lt;/volume&gt;&lt;number&gt;10&lt;/number&gt;&lt;dates&gt;&lt;year&gt;2016&lt;/year&gt;&lt;/dates&gt;&lt;isbn&gt;1932-6203&lt;/isbn&gt;&lt;urls&gt;&lt;/urls&gt;&lt;/record&gt;&lt;/Cite&gt;&lt;/EndNote&gt;</w:instrText>
      </w:r>
      <w:r w:rsidRPr="00A002B2">
        <w:fldChar w:fldCharType="separate"/>
      </w:r>
      <w:r w:rsidR="006E429D">
        <w:rPr>
          <w:noProof/>
        </w:rPr>
        <w:t>(Krinsky et al., 2016)</w:t>
      </w:r>
      <w:r w:rsidRPr="00A002B2">
        <w:fldChar w:fldCharType="end"/>
      </w:r>
      <w:r w:rsidRPr="00A002B2">
        <w:t>.</w:t>
      </w:r>
    </w:p>
    <w:p w14:paraId="12DBA5D8" w14:textId="77777777" w:rsidR="00A002B2" w:rsidRDefault="00A002B2" w:rsidP="002E50AB">
      <w:r w:rsidRPr="00A002B2">
        <w:t xml:space="preserve">An alternative to the S30 extract preparation from cellular lysates is the PURE (Protein synthesis Using Recombinant Elements) developed by </w:t>
      </w:r>
      <w:r w:rsidRPr="00A002B2">
        <w:fldChar w:fldCharType="begin"/>
      </w:r>
      <w:r w:rsidR="006E429D">
        <w:instrText xml:space="preserve"> ADDIN EN.CITE &lt;EndNote&gt;&lt;Cite AuthorYear="1"&gt;&lt;Author&gt;Shimizu&lt;/Author&gt;&lt;Year&gt;2001&lt;/Year&gt;&lt;RecNum&gt;263&lt;/RecNum&gt;&lt;DisplayText&gt;Shimizu et al. (2001)&lt;/DisplayText&gt;&lt;record&gt;&lt;rec-number&gt;263&lt;/rec-number&gt;&lt;foreign-keys&gt;&lt;key app="EN" db-id="20wvzdpzptpvzkezwxnpdfpwtvdwz9rtxfe2" timestamp="1492499358"&gt;263&lt;/key&gt;&lt;/foreign-keys&gt;&lt;ref-type name="Journal Article"&gt;17&lt;/ref-type&gt;&lt;contributors&gt;&lt;authors&gt;&lt;author&gt;Shimizu, Y.&lt;/author&gt;&lt;author&gt;Inoue, A.&lt;/author&gt;&lt;author&gt;Tomari, Y.&lt;/author&gt;&lt;author&gt;Suzuki, T.&lt;/author&gt;&lt;author&gt;Yokogawa, T.&lt;/author&gt;&lt;author&gt;Nishikawa, K.&lt;/author&gt;&lt;author&gt;Ueda, T.&lt;/author&gt;&lt;/authors&gt;&lt;/contributors&gt;&lt;auth-address&gt;Department of Chemistry and Biotechnology, Graduate School of Engineering, The University of Tokyo, Bldg FSB401, 5-1-5, Kasiwanoha, Kashiwa, Chiba prefecture 277-8562, Japan.&lt;/auth-address&gt;&lt;titles&gt;&lt;title&gt;Cell-free translation reconstituted with purified components&lt;/title&gt;&lt;secondary-title&gt;Nat Biotechnol&lt;/secondary-title&gt;&lt;/titles&gt;&lt;periodical&gt;&lt;full-title&gt;Nat Biotechnol&lt;/full-title&gt;&lt;/periodical&gt;&lt;pages&gt;751-5&lt;/pages&gt;&lt;volume&gt;19&lt;/volume&gt;&lt;number&gt;8&lt;/number&gt;&lt;keywords&gt;&lt;keyword&gt;Amino Acids/chemistry&lt;/keyword&gt;&lt;keyword&gt;*Cell-Free System&lt;/keyword&gt;&lt;keyword&gt;Chromatography, Affinity&lt;/keyword&gt;&lt;keyword&gt;Electrophoresis, Polyacrylamide Gel&lt;/keyword&gt;&lt;keyword&gt;Escherichia coli/metabolism&lt;/keyword&gt;&lt;keyword&gt;Histidine/chemistry&lt;/keyword&gt;&lt;keyword&gt;Plasmids/metabolism&lt;/keyword&gt;&lt;keyword&gt;Protein Biosynthesis&lt;/keyword&gt;&lt;keyword&gt;RNA, Transfer/metabolism&lt;/keyword&gt;&lt;keyword&gt;RNA, Transfer, Amino Acyl/metabolism&lt;/keyword&gt;&lt;keyword&gt;Recombinant Proteins/*metabolism&lt;/keyword&gt;&lt;keyword&gt;Ribosomes/metabolism&lt;/keyword&gt;&lt;keyword&gt;Time Factors&lt;/keyword&gt;&lt;/keywords&gt;&lt;dates&gt;&lt;year&gt;2001&lt;/year&gt;&lt;pub-dates&gt;&lt;date&gt;Aug&lt;/date&gt;&lt;/pub-dates&gt;&lt;/dates&gt;&lt;isbn&gt;1087-0156 (Print)&amp;#xD;1087-0156 (Linking)&lt;/isbn&gt;&lt;accession-num&gt;11479568&lt;/accession-num&gt;&lt;urls&gt;&lt;related-urls&gt;&lt;url&gt;http://www.ncbi.nlm.nih.gov/pubmed/11479568&lt;/url&gt;&lt;/related-urls&gt;&lt;/urls&gt;&lt;electronic-resource-num&gt;10.1038/90802&lt;/electronic-resource-num&gt;&lt;/record&gt;&lt;/Cite&gt;&lt;/EndNote&gt;</w:instrText>
      </w:r>
      <w:r w:rsidRPr="00A002B2">
        <w:fldChar w:fldCharType="separate"/>
      </w:r>
      <w:r w:rsidR="006E429D">
        <w:rPr>
          <w:noProof/>
        </w:rPr>
        <w:t>Shimizu et al. (2001)</w:t>
      </w:r>
      <w:r w:rsidRPr="00A002B2">
        <w:fldChar w:fldCharType="end"/>
      </w:r>
      <w:r w:rsidRPr="00A002B2">
        <w:t xml:space="preserve">. The PURE system uses a reconstituted system of all the translation machinery of </w:t>
      </w:r>
      <w:r w:rsidRPr="00A002B2">
        <w:rPr>
          <w:i/>
        </w:rPr>
        <w:t xml:space="preserve">E. coli </w:t>
      </w:r>
      <w:r w:rsidRPr="00A002B2">
        <w:t xml:space="preserve">including translation initiation, elongation and termination factors, tRNA synthetases, T7 RNA polymerases and ribosomes. These components were expressed in </w:t>
      </w:r>
      <w:r w:rsidRPr="00A002B2">
        <w:rPr>
          <w:i/>
        </w:rPr>
        <w:t xml:space="preserve">E. coli </w:t>
      </w:r>
      <w:r w:rsidRPr="00A002B2">
        <w:t xml:space="preserve">cells, purified using affinity chromatography and reconstructed as a CF system. The specific construction of the PURE system allows for limiting the presence of expression inhibitors such as nucleases, proteases and nucleoside triphosphate hydrolysing enzymes, as well as suppressing the amber codon and the introduction of unnatural amino acids. Currently the PURE technology is being commercialised by biotech companies such as the New England Biolabs’ PURExpress </w:t>
      </w:r>
      <w:r w:rsidRPr="00A002B2">
        <w:rPr>
          <w:i/>
        </w:rPr>
        <w:t>in vitro</w:t>
      </w:r>
      <w:r w:rsidRPr="00A002B2">
        <w:t xml:space="preserve"> protein expression system. </w:t>
      </w:r>
    </w:p>
    <w:p w14:paraId="0F75F935" w14:textId="77777777" w:rsidR="00677FA0" w:rsidRPr="00A002B2" w:rsidRDefault="00677FA0" w:rsidP="002E50AB"/>
    <w:p w14:paraId="3BE62066" w14:textId="77777777" w:rsidR="00A002B2" w:rsidRPr="00A002B2" w:rsidRDefault="00A002B2" w:rsidP="002E50AB">
      <w:pPr>
        <w:pStyle w:val="Heading4"/>
      </w:pPr>
      <w:r w:rsidRPr="00A002B2">
        <w:lastRenderedPageBreak/>
        <w:t>Insect cell extract</w:t>
      </w:r>
    </w:p>
    <w:p w14:paraId="0675C119" w14:textId="77777777" w:rsidR="00A002B2" w:rsidRPr="00A002B2" w:rsidRDefault="00A002B2" w:rsidP="002E50AB">
      <w:r w:rsidRPr="00A002B2">
        <w:t xml:space="preserve">The advantages of using the eukaryotic insect cells for protein expression are well documented and has driven interest in developing similar insect cell </w:t>
      </w:r>
      <w:r w:rsidR="0026354F" w:rsidRPr="00A002B2">
        <w:t>lysate-based</w:t>
      </w:r>
      <w:r w:rsidRPr="00A002B2">
        <w:t xml:space="preserve"> CF expression systems. One of the most successful system developed is the Sf21 (</w:t>
      </w:r>
      <w:r w:rsidRPr="00A002B2">
        <w:rPr>
          <w:i/>
        </w:rPr>
        <w:t>Spodoptera frugiperda</w:t>
      </w:r>
      <w:r w:rsidRPr="00A002B2">
        <w:t xml:space="preserve"> 21) insect CF system developed by </w:t>
      </w:r>
      <w:r w:rsidRPr="00A002B2">
        <w:fldChar w:fldCharType="begin"/>
      </w:r>
      <w:r w:rsidR="006E429D">
        <w:instrText xml:space="preserve"> ADDIN EN.CITE &lt;EndNote&gt;&lt;Cite AuthorYear="1"&gt;&lt;Author&gt;Ezure&lt;/Author&gt;&lt;Year&gt;2006&lt;/Year&gt;&lt;RecNum&gt;264&lt;/RecNum&gt;&lt;DisplayText&gt;Ezure et al. (2006)&lt;/DisplayText&gt;&lt;record&gt;&lt;rec-number&gt;264&lt;/rec-number&gt;&lt;foreign-keys&gt;&lt;key app="EN" db-id="20wvzdpzptpvzkezwxnpdfpwtvdwz9rtxfe2" timestamp="1492499358"&gt;264&lt;/key&gt;&lt;/foreign-keys&gt;&lt;ref-type name="Journal Article"&gt;17&lt;/ref-type&gt;&lt;contributors&gt;&lt;authors&gt;&lt;author&gt;Ezure, T.&lt;/author&gt;&lt;author&gt;Suzuki, T.&lt;/author&gt;&lt;author&gt;Higashide, S.&lt;/author&gt;&lt;author&gt;Shintani, E.&lt;/author&gt;&lt;author&gt;Endo, K.&lt;/author&gt;&lt;author&gt;Kobayashi, S.&lt;/author&gt;&lt;author&gt;Shikata, M.&lt;/author&gt;&lt;author&gt;Ito, M.&lt;/author&gt;&lt;author&gt;Tanimizu, K.&lt;/author&gt;&lt;author&gt;Nishimura, O.&lt;/author&gt;&lt;/authors&gt;&lt;/contributors&gt;&lt;auth-address&gt;Life Science Laboratory, Analytical and Measuring Instruments Division, Shimadzu Corporation, 1 Nishinokyo-Kuwabaracho, Nakagyo-ku, Kyoto 604-8511, Japan.&lt;/auth-address&gt;&lt;titles&gt;&lt;title&gt;Cell-free protein synthesis system prepared from insect cells by freeze-thawing&lt;/title&gt;&lt;secondary-title&gt;Biotechnol Prog&lt;/secondary-title&gt;&lt;/titles&gt;&lt;periodical&gt;&lt;full-title&gt;Biotechnol Prog&lt;/full-title&gt;&lt;/periodical&gt;&lt;pages&gt;1570-7&lt;/pages&gt;&lt;volume&gt;22&lt;/volume&gt;&lt;number&gt;6&lt;/number&gt;&lt;keywords&gt;&lt;keyword&gt;Animals&lt;/keyword&gt;&lt;keyword&gt;Cell Culture Techniques/*methods&lt;/keyword&gt;&lt;keyword&gt;Cell Extracts&lt;/keyword&gt;&lt;keyword&gt;Cell Line&lt;/keyword&gt;&lt;keyword&gt;Cell-Free System&lt;/keyword&gt;&lt;keyword&gt;*Freezing&lt;/keyword&gt;&lt;keyword&gt;Insect Proteins/genetics/*metabolism&lt;/keyword&gt;&lt;keyword&gt;Lepidoptera/genetics/*metabolism&lt;/keyword&gt;&lt;keyword&gt;Protein Engineering/*methods&lt;/keyword&gt;&lt;keyword&gt;Recombinant Proteins/*biosynthesis&lt;/keyword&gt;&lt;/keywords&gt;&lt;dates&gt;&lt;year&gt;2006&lt;/year&gt;&lt;pub-dates&gt;&lt;date&gt;Nov-Dec&lt;/date&gt;&lt;/pub-dates&gt;&lt;/dates&gt;&lt;isbn&gt;8756-7938 (Print)&amp;#xD;1520-6033 (Linking)&lt;/isbn&gt;&lt;accession-num&gt;17137303&lt;/accession-num&gt;&lt;urls&gt;&lt;related-urls&gt;&lt;url&gt;http://www.ncbi.nlm.nih.gov/pubmed/17137303&lt;/url&gt;&lt;/related-urls&gt;&lt;/urls&gt;&lt;electronic-resource-num&gt;10.1021/bp060110v&lt;/electronic-resource-num&gt;&lt;/record&gt;&lt;/Cite&gt;&lt;/EndNote&gt;</w:instrText>
      </w:r>
      <w:r w:rsidRPr="00A002B2">
        <w:fldChar w:fldCharType="separate"/>
      </w:r>
      <w:r w:rsidR="006E429D">
        <w:rPr>
          <w:noProof/>
        </w:rPr>
        <w:t>Ezure et al. (2006)</w:t>
      </w:r>
      <w:r w:rsidRPr="00A002B2">
        <w:fldChar w:fldCharType="end"/>
      </w:r>
      <w:r w:rsidRPr="00A002B2">
        <w:t xml:space="preserve">. Based on the Sf21 insect CF protein translation and glycosylation system </w:t>
      </w:r>
      <w:r w:rsidRPr="00A002B2">
        <w:fldChar w:fldCharType="begin">
          <w:fldData xml:space="preserve">PEVuZE5vdGU+PENpdGU+PEF1dGhvcj5UYXJ1aTwvQXV0aG9yPjxZZWFyPjIwMDA8L1llYXI+PFJl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</w:fldData>
        </w:fldChar>
      </w:r>
      <w:r w:rsidR="006E429D">
        <w:instrText xml:space="preserve"> ADDIN EN.CITE </w:instrText>
      </w:r>
      <w:r w:rsidR="006E429D">
        <w:fldChar w:fldCharType="begin">
          <w:fldData xml:space="preserve">PEVuZE5vdGU+PENpdGU+PEF1dGhvcj5UYXJ1aTwvQXV0aG9yPjxZZWFyPjIwMDA8L1llYXI+PFJl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</w:fldData>
        </w:fldChar>
      </w:r>
      <w:r w:rsidR="006E429D">
        <w:instrText xml:space="preserve"> ADDIN EN.CITE.DATA </w:instrText>
      </w:r>
      <w:r w:rsidR="006E429D">
        <w:fldChar w:fldCharType="end"/>
      </w:r>
      <w:r w:rsidRPr="00A002B2">
        <w:fldChar w:fldCharType="separate"/>
      </w:r>
      <w:r w:rsidR="006E429D">
        <w:rPr>
          <w:noProof/>
        </w:rPr>
        <w:t>(Tarui et al., 2000, Tarui et al., 2001)</w:t>
      </w:r>
      <w:r w:rsidRPr="00A002B2">
        <w:fldChar w:fldCharType="end"/>
      </w:r>
      <w:r w:rsidRPr="00A002B2">
        <w:t xml:space="preserve">, a simple and easy protocol was developed. The simple extract preparation is carried out using freeze-thaw cycle in a glycerol-based buffer. Optimisation of the translation system was implemented on the reaction components, and with the levels of luciferase mRNA being used as measure, the optimal concentrations of ATP, GTP, creatine phosphate, creatine kinase as well as ions including magnesium and phosphate were obtained. Previously it has been shown that the baculovirus expression system in insect cells has produced high levels of proteins </w:t>
      </w:r>
      <w:r w:rsidRPr="00A002B2">
        <w:rPr>
          <w:i/>
        </w:rPr>
        <w:t>in vivo</w:t>
      </w:r>
      <w:r w:rsidRPr="00A002B2">
        <w:t xml:space="preserve"> under the action of a strong polyhedrin promoter </w:t>
      </w:r>
      <w:r w:rsidRPr="00A002B2">
        <w:fldChar w:fldCharType="begin"/>
      </w:r>
      <w:r w:rsidR="006E429D">
        <w:instrText xml:space="preserve"> ADDIN EN.CITE &lt;EndNote&gt;&lt;Cite&gt;&lt;Author&gt;Smith&lt;/Author&gt;&lt;Year&gt;1983&lt;/Year&gt;&lt;RecNum&gt;267&lt;/RecNum&gt;&lt;DisplayText&gt;(Smith et al., 1983)&lt;/DisplayText&gt;&lt;record&gt;&lt;rec-number&gt;267&lt;/rec-number&gt;&lt;foreign-keys&gt;&lt;key app="EN" db-id="20wvzdpzptpvzkezwxnpdfpwtvdwz9rtxfe2" timestamp="1492499358"&gt;267&lt;/key&gt;&lt;/foreign-keys&gt;&lt;ref-type name="Journal Article"&gt;17&lt;/ref-type&gt;&lt;contributors&gt;&lt;authors&gt;&lt;author&gt;Smith, G. E.&lt;/author&gt;&lt;author&gt;Summers, M. D.&lt;/author&gt;&lt;author&gt;Fraser, M. J.&lt;/author&gt;&lt;/authors&gt;&lt;/contributors&gt;&lt;titles&gt;&lt;title&gt;Production of human beta interferon in insect cells infected with a baculovirus expression vector&lt;/title&gt;&lt;secondary-title&gt;Mol Cell Biol&lt;/secondary-title&gt;&lt;/titles&gt;&lt;periodical&gt;&lt;full-title&gt;Mol Cell Biol&lt;/full-title&gt;&lt;/periodical&gt;&lt;pages&gt;2156-65&lt;/pages&gt;&lt;volume&gt;3&lt;/volume&gt;&lt;number&gt;12&lt;/number&gt;&lt;keywords&gt;&lt;keyword&gt;Amino Acid Sequence&lt;/keyword&gt;&lt;keyword&gt;Animals&lt;/keyword&gt;&lt;keyword&gt;Base Sequence&lt;/keyword&gt;&lt;keyword&gt;Cell Line&lt;/keyword&gt;&lt;keyword&gt;*Cell Transformation, Viral&lt;/keyword&gt;&lt;keyword&gt;*Cloning, Molecular&lt;/keyword&gt;&lt;keyword&gt;DNA, Recombinant/metabolism&lt;/keyword&gt;&lt;keyword&gt;*Genetic Vectors&lt;/keyword&gt;&lt;keyword&gt;Insect Viruses/*genetics&lt;/keyword&gt;&lt;keyword&gt;Interferon Type I/*genetics/isolation &amp;amp; purification&lt;/keyword&gt;&lt;keyword&gt;Kinetics&lt;/keyword&gt;&lt;keyword&gt;Lepidoptera&lt;/keyword&gt;&lt;keyword&gt;Plasmids&lt;/keyword&gt;&lt;keyword&gt;Transfection&lt;/keyword&gt;&lt;/keywords&gt;&lt;dates&gt;&lt;year&gt;1983&lt;/year&gt;&lt;pub-dates&gt;&lt;date&gt;Dec&lt;/date&gt;&lt;/pub-dates&gt;&lt;/dates&gt;&lt;isbn&gt;0270-7306 (Print)&amp;#xD;0270-7306 (Linking)&lt;/isbn&gt;&lt;accession-num&gt;6318086&lt;/accession-num&gt;&lt;urls&gt;&lt;related-urls&gt;&lt;url&gt;http://www.ncbi.nlm.nih.gov/pubmed/6318086&lt;/url&gt;&lt;/related-urls&gt;&lt;/urls&gt;&lt;custom2&gt;370086&lt;/custom2&gt;&lt;/record&gt;&lt;/Cite&gt;&lt;/EndNote&gt;</w:instrText>
      </w:r>
      <w:r w:rsidRPr="00A002B2">
        <w:fldChar w:fldCharType="separate"/>
      </w:r>
      <w:r w:rsidR="006E429D">
        <w:rPr>
          <w:noProof/>
        </w:rPr>
        <w:t>(Smith et al., 1983)</w:t>
      </w:r>
      <w:r w:rsidRPr="00A002B2">
        <w:fldChar w:fldCharType="end"/>
      </w:r>
      <w:r w:rsidRPr="00A002B2">
        <w:t xml:space="preserve">. This was considered and utilised in the development of the Sf21 insect CF system, with the effects of multiple polyhedrin sequences on levels of expression examined </w:t>
      </w:r>
      <w:r w:rsidRPr="00A002B2">
        <w:fldChar w:fldCharType="begin"/>
      </w:r>
      <w:r w:rsidR="006E429D">
        <w:instrText xml:space="preserve"> ADDIN EN.CITE &lt;EndNote&gt;&lt;Cite&gt;&lt;Author&gt;Ezure&lt;/Author&gt;&lt;Year&gt;2006&lt;/Year&gt;&lt;RecNum&gt;264&lt;/RecNum&gt;&lt;DisplayText&gt;(Ezure et al., 2006)&lt;/DisplayText&gt;&lt;record&gt;&lt;rec-number&gt;264&lt;/rec-number&gt;&lt;foreign-keys&gt;&lt;key app="EN" db-id="20wvzdpzptpvzkezwxnpdfpwtvdwz9rtxfe2" timestamp="1492499358"&gt;264&lt;/key&gt;&lt;/foreign-keys&gt;&lt;ref-type name="Journal Article"&gt;17&lt;/ref-type&gt;&lt;contributors&gt;&lt;authors&gt;&lt;author&gt;Ezure, T.&lt;/author&gt;&lt;author&gt;Suzuki, T.&lt;/author&gt;&lt;author&gt;Higashide, S.&lt;/author&gt;&lt;author&gt;Shintani, E.&lt;/author&gt;&lt;author&gt;Endo, K.&lt;/author&gt;&lt;author&gt;Kobayashi, S.&lt;/author&gt;&lt;author&gt;Shikata, M.&lt;/author&gt;&lt;author&gt;Ito, M.&lt;/author&gt;&lt;author&gt;Tanimizu, K.&lt;/author&gt;&lt;author&gt;Nishimura, O.&lt;/author&gt;&lt;/authors&gt;&lt;/contributors&gt;&lt;auth-address&gt;Life Science Laboratory, Analytical and Measuring Instruments Division, Shimadzu Corporation, 1 Nishinokyo-Kuwabaracho, Nakagyo-ku, Kyoto 604-8511, Japan.&lt;/auth-address&gt;&lt;titles&gt;&lt;title&gt;Cell-free protein synthesis system prepared from insect cells by freeze-thawing&lt;/title&gt;&lt;secondary-title&gt;Biotechnol Prog&lt;/secondary-title&gt;&lt;/titles&gt;&lt;periodical&gt;&lt;full-title&gt;Biotechnol Prog&lt;/full-title&gt;&lt;/periodical&gt;&lt;pages&gt;1570-7&lt;/pages&gt;&lt;volume&gt;22&lt;/volume&gt;&lt;number&gt;6&lt;/number&gt;&lt;keywords&gt;&lt;keyword&gt;Animals&lt;/keyword&gt;&lt;keyword&gt;Cell Culture Techniques/*methods&lt;/keyword&gt;&lt;keyword&gt;Cell Extracts&lt;/keyword&gt;&lt;keyword&gt;Cell Line&lt;/keyword&gt;&lt;keyword&gt;Cell-Free System&lt;/keyword&gt;&lt;keyword&gt;*Freezing&lt;/keyword&gt;&lt;keyword&gt;Insect Proteins/genetics/*metabolism&lt;/keyword&gt;&lt;keyword&gt;Lepidoptera/genetics/*metabolism&lt;/keyword&gt;&lt;keyword&gt;Protein Engineering/*methods&lt;/keyword&gt;&lt;keyword&gt;Recombinant Proteins/*biosynthesis&lt;/keyword&gt;&lt;/keywords&gt;&lt;dates&gt;&lt;year&gt;2006&lt;/year&gt;&lt;pub-dates&gt;&lt;date&gt;Nov-Dec&lt;/date&gt;&lt;/pub-dates&gt;&lt;/dates&gt;&lt;isbn&gt;8756-7938 (Print)&amp;#xD;1520-6033 (Linking)&lt;/isbn&gt;&lt;accession-num&gt;17137303&lt;/accession-num&gt;&lt;urls&gt;&lt;related-urls&gt;&lt;url&gt;http://www.ncbi.nlm.nih.gov/pubmed/17137303&lt;/url&gt;&lt;/related-urls&gt;&lt;/urls&gt;&lt;electronic-resource-num&gt;10.1021/bp060110v&lt;/electronic-resource-num&gt;&lt;/record&gt;&lt;/Cite&gt;&lt;/EndNote&gt;</w:instrText>
      </w:r>
      <w:r w:rsidRPr="00A002B2">
        <w:fldChar w:fldCharType="separate"/>
      </w:r>
      <w:r w:rsidR="006E429D">
        <w:rPr>
          <w:noProof/>
        </w:rPr>
        <w:t>(Ezure et al., 2006)</w:t>
      </w:r>
      <w:r w:rsidRPr="00A002B2">
        <w:fldChar w:fldCharType="end"/>
      </w:r>
      <w:r w:rsidRPr="00A002B2">
        <w:t xml:space="preserve"> as well as the development of pTD1 vector with a 5’ polyhedrin untranslated region (UTR) working as a translational enhancer </w:t>
      </w:r>
      <w:r w:rsidRPr="00A002B2">
        <w:fldChar w:fldCharType="begin"/>
      </w:r>
      <w:r w:rsidR="006E429D">
        <w:instrText xml:space="preserve"> ADDIN EN.CITE &lt;EndNote&gt;&lt;Cite&gt;&lt;Author&gt;Suzuki&lt;/Author&gt;&lt;Year&gt;2006&lt;/Year&gt;&lt;RecNum&gt;268&lt;/RecNum&gt;&lt;DisplayText&gt;(Suzuki et al., 2006)&lt;/DisplayText&gt;&lt;record&gt;&lt;rec-number&gt;268&lt;/rec-number&gt;&lt;foreign-keys&gt;&lt;key app="EN" db-id="20wvzdpzptpvzkezwxnpdfpwtvdwz9rtxfe2" timestamp="1492499358"&gt;268&lt;/key&gt;&lt;/foreign-keys&gt;&lt;ref-type name="Journal Article"&gt;17&lt;/ref-type&gt;&lt;contributors&gt;&lt;authors&gt;&lt;author&gt;Suzuki, T.&lt;/author&gt;&lt;author&gt;Ito, M.&lt;/author&gt;&lt;author&gt;Ezure, T.&lt;/author&gt;&lt;author&gt;Kobayashi, S.&lt;/author&gt;&lt;author&gt;Shikata, M.&lt;/author&gt;&lt;author&gt;Tanimizu, K.&lt;/author&gt;&lt;author&gt;Nishimura, O.&lt;/author&gt;&lt;/authors&gt;&lt;/contributors&gt;&lt;auth-address&gt;Life Science Laboratory, Analytical and Measuring Instruments Division, Shimadzu Corporation, Kyoto 604-8511, Japan.&lt;/auth-address&gt;&lt;titles&gt;&lt;title&gt;Performance of expression vector, pTD1, in insect cell-free translation system&lt;/title&gt;&lt;secondary-title&gt;J Biosci Bioeng&lt;/secondary-title&gt;&lt;/titles&gt;&lt;periodical&gt;&lt;full-title&gt;J Biosci Bioeng&lt;/full-title&gt;&lt;abbr-1&gt;Journal of bioscience and bioengineering&lt;/abbr-1&gt;&lt;/periodical&gt;&lt;pages&gt;69-71&lt;/pages&gt;&lt;volume&gt;102&lt;/volume&gt;&lt;number&gt;1&lt;/number&gt;&lt;keywords&gt;&lt;keyword&gt;Animals&lt;/keyword&gt;&lt;keyword&gt;Baculoviridae/*genetics&lt;/keyword&gt;&lt;keyword&gt;Cell-Free System&lt;/keyword&gt;&lt;keyword&gt;Gene Expression Regulation&lt;/keyword&gt;&lt;keyword&gt;Genetic Enhancement/*methods&lt;/keyword&gt;&lt;keyword&gt;Genetic Vectors/genetics&lt;/keyword&gt;&lt;keyword&gt;Protein Biosynthesis/genetics&lt;/keyword&gt;&lt;keyword&gt;Protein Engineering/*methods&lt;/keyword&gt;&lt;keyword&gt;Spodoptera/*genetics/*metabolism&lt;/keyword&gt;&lt;keyword&gt;Transfection/methods&lt;/keyword&gt;&lt;keyword&gt;Viral Proteins/*genetics/*metabolism&lt;/keyword&gt;&lt;keyword&gt;Viral Structural Proteins&lt;/keyword&gt;&lt;/keywords&gt;&lt;dates&gt;&lt;year&gt;2006&lt;/year&gt;&lt;pub-dates&gt;&lt;date&gt;Jul&lt;/date&gt;&lt;/pub-dates&gt;&lt;/dates&gt;&lt;isbn&gt;1389-1723 (Print)&amp;#xD;1347-4421 (Linking)&lt;/isbn&gt;&lt;accession-num&gt;16952840&lt;/accession-num&gt;&lt;urls&gt;&lt;related-urls&gt;&lt;url&gt;http://www.ncbi.nlm.nih.gov/pubmed/16952840&lt;/url&gt;&lt;/related-urls&gt;&lt;/urls&gt;&lt;electronic-resource-num&gt;10.1263/jbb.102.69&lt;/electronic-resource-num&gt;&lt;/record&gt;&lt;/Cite&gt;&lt;/EndNote&gt;</w:instrText>
      </w:r>
      <w:r w:rsidRPr="00A002B2">
        <w:fldChar w:fldCharType="separate"/>
      </w:r>
      <w:r w:rsidR="006E429D">
        <w:rPr>
          <w:noProof/>
        </w:rPr>
        <w:t>(Suzuki et al., 2006)</w:t>
      </w:r>
      <w:r w:rsidRPr="00A002B2">
        <w:fldChar w:fldCharType="end"/>
      </w:r>
      <w:r w:rsidRPr="00A002B2">
        <w:t xml:space="preserve">. The enhancer sequences were successful in increasing expression levels not only in insect CF systems but also in wheat germ extracts and rabbit reticulocyte lysates systems. The success of this system has been widely exploited with protocols for use of the system published </w:t>
      </w:r>
      <w:r w:rsidRPr="00A002B2">
        <w:fldChar w:fldCharType="begin"/>
      </w:r>
      <w:r w:rsidR="006E429D">
        <w:instrText xml:space="preserve"> ADDIN EN.CITE &lt;EndNote&gt;&lt;Cite&gt;&lt;Author&gt;Ezure&lt;/Author&gt;&lt;Year&gt;2014&lt;/Year&gt;&lt;RecNum&gt;269&lt;/RecNum&gt;&lt;DisplayText&gt;(Ezure et al., 2014)&lt;/DisplayText&gt;&lt;record&gt;&lt;rec-number&gt;269&lt;/rec-number&gt;&lt;foreign-keys&gt;&lt;key app="EN" db-id="20wvzdpzptpvzkezwxnpdfpwtvdwz9rtxfe2" timestamp="1492499358"&gt;269&lt;/key&gt;&lt;/foreign-keys&gt;&lt;ref-type name="Journal Article"&gt;17&lt;/ref-type&gt;&lt;contributors&gt;&lt;authors&gt;&lt;author&gt;Ezure, T.&lt;/author&gt;&lt;author&gt;Suzuki, T.&lt;/author&gt;&lt;author&gt;Ando, E.&lt;/author&gt;&lt;/authors&gt;&lt;/contributors&gt;&lt;auth-address&gt;Analytical &amp;amp; Measuring Instruments Division, Clinical &amp;amp; Biotechnology Business Unit, Shimadzu Corporation, Kyoto, Japan.&lt;/auth-address&gt;&lt;titles&gt;&lt;title&gt;A cell-free protein synthesis system from insect cells&lt;/title&gt;&lt;secondary-title&gt;Methods Mol Biol&lt;/secondary-title&gt;&lt;/titles&gt;&lt;periodical&gt;&lt;full-title&gt;Methods Mol Biol&lt;/full-title&gt;&lt;/periodical&gt;&lt;pages&gt;285-96&lt;/pages&gt;&lt;volume&gt;1118&lt;/volume&gt;&lt;keywords&gt;&lt;keyword&gt;Animals&lt;/keyword&gt;&lt;keyword&gt;Base Sequence&lt;/keyword&gt;&lt;keyword&gt;Cell Extracts&lt;/keyword&gt;&lt;keyword&gt;Cell-Free System&lt;/keyword&gt;&lt;keyword&gt;Genetic Vectors/genetics&lt;/keyword&gt;&lt;keyword&gt;Molecular Sequence Data&lt;/keyword&gt;&lt;keyword&gt;*Protein Biosynthesis/genetics&lt;/keyword&gt;&lt;keyword&gt;RNA, Messenger/genetics&lt;/keyword&gt;&lt;keyword&gt;Sf9 Cells&lt;/keyword&gt;&lt;keyword&gt;Spodoptera/*cytology/virology&lt;/keyword&gt;&lt;/keywords&gt;&lt;dates&gt;&lt;year&gt;2014&lt;/year&gt;&lt;/dates&gt;&lt;isbn&gt;1940-6029 (Electronic)&amp;#xD;1064-3745 (Linking)&lt;/isbn&gt;&lt;accession-num&gt;24395425&lt;/accession-num&gt;&lt;urls&gt;&lt;related-urls&gt;&lt;url&gt;http://www.ncbi.nlm.nih.gov/pubmed/24395425&lt;/url&gt;&lt;/related-urls&gt;&lt;/urls&gt;&lt;electronic-resource-num&gt;10.1007/978-1-62703-782-2_20&lt;/electronic-resource-num&gt;&lt;/record&gt;&lt;/Cite&gt;&lt;/EndNote&gt;</w:instrText>
      </w:r>
      <w:r w:rsidRPr="00A002B2">
        <w:fldChar w:fldCharType="separate"/>
      </w:r>
      <w:r w:rsidR="006E429D">
        <w:rPr>
          <w:noProof/>
        </w:rPr>
        <w:t>(Ezure et al., 2014)</w:t>
      </w:r>
      <w:r w:rsidRPr="00A002B2">
        <w:fldChar w:fldCharType="end"/>
      </w:r>
      <w:r w:rsidRPr="00A002B2">
        <w:t xml:space="preserve">. Commercially prepared Sf21 insect CF systems are also now available from Promega along with specialised vectors with 5’ and 3’ polyhedrin UTR regions for optimal protein expression. </w:t>
      </w:r>
    </w:p>
    <w:p w14:paraId="6E7D9FF7" w14:textId="77777777" w:rsidR="00677FA0" w:rsidRDefault="00A002B2" w:rsidP="002E50AB">
      <w:r w:rsidRPr="00A002B2">
        <w:t xml:space="preserve">Although not yet as frequent as those of the more commonly used </w:t>
      </w:r>
      <w:r w:rsidRPr="00A002B2">
        <w:rPr>
          <w:i/>
        </w:rPr>
        <w:t>E. coli</w:t>
      </w:r>
      <w:r w:rsidRPr="00A002B2">
        <w:t xml:space="preserve"> CF systems, more insect lysate preparation protocols are being published. Protocols for preparation optimisation </w:t>
      </w:r>
      <w:r w:rsidRPr="00A002B2">
        <w:lastRenderedPageBreak/>
        <w:t xml:space="preserve">of insect cell extracts and its activity have been published </w:t>
      </w:r>
      <w:r w:rsidRPr="00A002B2">
        <w:fldChar w:fldCharType="begin">
          <w:fldData xml:space="preserve">PEVuZE5vdGU+PENpdGU+PEF1dGhvcj5UYXJ1aTwvQXV0aG9yPjxZZWFyPjIwMDE8L1llYXI+PFJl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</w:fldData>
        </w:fldChar>
      </w:r>
      <w:r w:rsidR="006E429D">
        <w:instrText xml:space="preserve"> ADDIN EN.CITE </w:instrText>
      </w:r>
      <w:r w:rsidR="006E429D">
        <w:fldChar w:fldCharType="begin">
          <w:fldData xml:space="preserve">PEVuZE5vdGU+PENpdGU+PEF1dGhvcj5UYXJ1aTwvQXV0aG9yPjxZZWFyPjIwMDE8L1llYXI+PFJl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</w:fldData>
        </w:fldChar>
      </w:r>
      <w:r w:rsidR="006E429D">
        <w:instrText xml:space="preserve"> ADDIN EN.CITE.DATA </w:instrText>
      </w:r>
      <w:r w:rsidR="006E429D">
        <w:fldChar w:fldCharType="end"/>
      </w:r>
      <w:r w:rsidRPr="00A002B2">
        <w:fldChar w:fldCharType="separate"/>
      </w:r>
      <w:r w:rsidR="006E429D">
        <w:rPr>
          <w:noProof/>
        </w:rPr>
        <w:t>(Tarui et al., 2001, Katzen and Kudlicki, 2006, Masuda et al., 2007, Richter et al., 2014)</w:t>
      </w:r>
      <w:r w:rsidRPr="00A002B2">
        <w:fldChar w:fldCharType="end"/>
      </w:r>
      <w:r w:rsidRPr="00A002B2">
        <w:t xml:space="preserve">. The ability of Insect cells to produce complex, correctly folded mammalian proteins with the appropriate post-translational modifications has driven research into the characterization and improvement of this CF system in the </w:t>
      </w:r>
      <w:r w:rsidR="0026354F" w:rsidRPr="00A002B2">
        <w:t>past and</w:t>
      </w:r>
      <w:r w:rsidRPr="00A002B2">
        <w:t xml:space="preserve"> will continue to do so. </w:t>
      </w:r>
    </w:p>
    <w:p w14:paraId="646EB64C" w14:textId="77777777" w:rsidR="00882FC3" w:rsidRPr="00A002B2" w:rsidRDefault="00882FC3" w:rsidP="002E50AB"/>
    <w:p w14:paraId="06546D49" w14:textId="77777777" w:rsidR="00A002B2" w:rsidRPr="00A002B2" w:rsidRDefault="00A002B2" w:rsidP="002E50AB">
      <w:pPr>
        <w:pStyle w:val="Heading4"/>
      </w:pPr>
      <w:r w:rsidRPr="00A002B2">
        <w:t>Wheat germ extract</w:t>
      </w:r>
    </w:p>
    <w:p w14:paraId="6FF13DAB" w14:textId="77777777" w:rsidR="00A002B2" w:rsidRDefault="00A002B2" w:rsidP="002E50AB">
      <w:r w:rsidRPr="00A002B2">
        <w:t xml:space="preserve">Wheat germ CF systems have been widely in use since their development in 1964 </w:t>
      </w:r>
      <w:r w:rsidRPr="00A002B2">
        <w:fldChar w:fldCharType="begin"/>
      </w:r>
      <w:r w:rsidR="006E429D">
        <w:instrText xml:space="preserve"> ADDIN EN.CITE &lt;EndNote&gt;&lt;Cite&gt;&lt;Author&gt;Marcus&lt;/Author&gt;&lt;Year&gt;1964&lt;/Year&gt;&lt;RecNum&gt;273&lt;/RecNum&gt;&lt;DisplayText&gt;(Marcus and Feeley, 1964)&lt;/DisplayText&gt;&lt;record&gt;&lt;rec-number&gt;273&lt;/rec-number&gt;&lt;foreign-keys&gt;&lt;key app="EN" db-id="20wvzdpzptpvzkezwxnpdfpwtvdwz9rtxfe2" timestamp="1492499358"&gt;273&lt;/key&gt;&lt;/foreign-keys&gt;&lt;ref-type name="Journal Article"&gt;17&lt;/ref-type&gt;&lt;contributors&gt;&lt;authors&gt;&lt;author&gt;Marcus, A.&lt;/author&gt;&lt;author&gt;Feeley, J.&lt;/author&gt;&lt;/authors&gt;&lt;/contributors&gt;&lt;auth-address&gt;Field crops and animal products branch, market quality research division, agricultural marketing service, united states department of agriculture, beltsville, maryland.&lt;/auth-address&gt;&lt;titles&gt;&lt;title&gt;Activation of Protein Synthesis in the Imbibition Phase of Seed Germination&lt;/title&gt;&lt;secondary-title&gt;Proc Natl Acad Sci U S A&lt;/secondary-title&gt;&lt;/titles&gt;&lt;periodical&gt;&lt;full-title&gt;Proc Natl Acad Sci U S A&lt;/full-title&gt;&lt;/periodical&gt;&lt;pages&gt;1075-9&lt;/pages&gt;&lt;volume&gt;51&lt;/volume&gt;&lt;number&gt;6&lt;/number&gt;&lt;dates&gt;&lt;year&gt;1964&lt;/year&gt;&lt;pub-dates&gt;&lt;date&gt;Jun&lt;/date&gt;&lt;/pub-dates&gt;&lt;/dates&gt;&lt;isbn&gt;0027-8424 (Print)&amp;#xD;0027-8424 (Linking)&lt;/isbn&gt;&lt;accession-num&gt;16578568&lt;/accession-num&gt;&lt;urls&gt;&lt;related-urls&gt;&lt;url&gt;http://www.ncbi.nlm.nih.gov/pubmed/16578568&lt;/url&gt;&lt;/related-urls&gt;&lt;/urls&gt;&lt;custom2&gt;300214&lt;/custom2&gt;&lt;/record&gt;&lt;/Cite&gt;&lt;/EndNote&gt;</w:instrText>
      </w:r>
      <w:r w:rsidRPr="00A002B2">
        <w:fldChar w:fldCharType="separate"/>
      </w:r>
      <w:r w:rsidR="006E429D">
        <w:rPr>
          <w:noProof/>
        </w:rPr>
        <w:t>(Marcus and Feeley, 1964)</w:t>
      </w:r>
      <w:r w:rsidRPr="00A002B2">
        <w:fldChar w:fldCharType="end"/>
      </w:r>
      <w:r w:rsidRPr="00A002B2">
        <w:t xml:space="preserve"> as one of the best and most efficient CF protein translation systems. Early usages of wheat germ CF systems were limited by ribosome inactivating proteins. Called tritin in wheat germ systems, these proteins were found to inhibit proteins by depurinating rRNA and inactivating the ribosomes </w:t>
      </w:r>
      <w:r w:rsidRPr="00A002B2">
        <w:fldChar w:fldCharType="begin">
          <w:fldData xml:space="preserve">PEVuZE5vdGU+PENpdGU+PEF1dGhvcj5Db2xlbWFuPC9BdXRob3I+PFllYXI+MTk4MTwvWWVhcj48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</w:fldData>
        </w:fldChar>
      </w:r>
      <w:r w:rsidR="006E429D">
        <w:instrText xml:space="preserve"> ADDIN EN.CITE </w:instrText>
      </w:r>
      <w:r w:rsidR="006E429D">
        <w:fldChar w:fldCharType="begin">
          <w:fldData xml:space="preserve">PEVuZE5vdGU+PENpdGU+PEF1dGhvcj5Db2xlbWFuPC9BdXRob3I+PFllYXI+MTk4MTwvWWVhcj48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</w:fldData>
        </w:fldChar>
      </w:r>
      <w:r w:rsidR="006E429D">
        <w:instrText xml:space="preserve"> ADDIN EN.CITE.DATA </w:instrText>
      </w:r>
      <w:r w:rsidR="006E429D">
        <w:fldChar w:fldCharType="end"/>
      </w:r>
      <w:r w:rsidRPr="00A002B2">
        <w:fldChar w:fldCharType="separate"/>
      </w:r>
      <w:r w:rsidR="006E429D">
        <w:rPr>
          <w:noProof/>
        </w:rPr>
        <w:t>(Coleman and Roberts, 1981, Takai and Endo, 2010)</w:t>
      </w:r>
      <w:r w:rsidRPr="00A002B2">
        <w:fldChar w:fldCharType="end"/>
      </w:r>
      <w:r w:rsidRPr="00A002B2">
        <w:t xml:space="preserve">. These proteins led to instability of the CF system and low protein expression. Solutions of this problems included attempting a continuous flow CF system with renewing of exhausted constituents coupled with removal of inhibitory </w:t>
      </w:r>
      <w:r w:rsidR="00406A69" w:rsidRPr="00A002B2">
        <w:t>by-products</w:t>
      </w:r>
      <w:r w:rsidRPr="00A002B2">
        <w:t xml:space="preserve"> </w:t>
      </w:r>
      <w:r w:rsidRPr="00A002B2">
        <w:fldChar w:fldCharType="begin"/>
      </w:r>
      <w:r w:rsidR="006E429D">
        <w:instrText xml:space="preserve"> ADDIN EN.CITE &lt;EndNote&gt;&lt;Cite&gt;&lt;Author&gt;Endo&lt;/Author&gt;&lt;Year&gt;1992&lt;/Year&gt;&lt;RecNum&gt;276&lt;/RecNum&gt;&lt;DisplayText&gt;(Endo et al., 1992)&lt;/DisplayText&gt;&lt;record&gt;&lt;rec-number&gt;276&lt;/rec-number&gt;&lt;foreign-keys&gt;&lt;key app="EN" db-id="20wvzdpzptpvzkezwxnpdfpwtvdwz9rtxfe2" timestamp="1492499358"&gt;276&lt;/key&gt;&lt;/foreign-keys&gt;&lt;ref-type name="Journal Article"&gt;17&lt;/ref-type&gt;&lt;contributors&gt;&lt;authors&gt;&lt;author&gt;Endo, Y.&lt;/author&gt;&lt;author&gt;Otsuzuki, S.&lt;/author&gt;&lt;author&gt;Ito, K.&lt;/author&gt;&lt;author&gt;Miura, K.&lt;/author&gt;&lt;/authors&gt;&lt;/contributors&gt;&lt;auth-address&gt;Department of Biochemistry, Yamanashi Medical College, Japan.&lt;/auth-address&gt;&lt;titles&gt;&lt;title&gt;Production of an enzymatic active protein using a continuous flow cell-free translation system&lt;/title&gt;&lt;secondary-title&gt;J Biotechnol&lt;/secondary-title&gt;&lt;/titles&gt;&lt;periodical&gt;&lt;full-title&gt;J Biotechnol&lt;/full-title&gt;&lt;abbr-1&gt;Journal of biotechnology&lt;/abbr-1&gt;&lt;/periodical&gt;&lt;pages&gt;221-30&lt;/pages&gt;&lt;volume&gt;25&lt;/volume&gt;&lt;number&gt;3&lt;/number&gt;&lt;keywords&gt;&lt;keyword&gt;Base Sequence&lt;/keyword&gt;&lt;keyword&gt;Cell-Free System&lt;/keyword&gt;&lt;keyword&gt;Molecular Sequence Data&lt;/keyword&gt;&lt;keyword&gt;*Protein Biosynthesis&lt;/keyword&gt;&lt;keyword&gt;RNA, Messenger/metabolism&lt;/keyword&gt;&lt;keyword&gt;Tetrahydrofolate Dehydrogenase/genetics&lt;/keyword&gt;&lt;/keywords&gt;&lt;dates&gt;&lt;year&gt;1992&lt;/year&gt;&lt;pub-dates&gt;&lt;date&gt;Sep&lt;/date&gt;&lt;/pub-dates&gt;&lt;/dates&gt;&lt;isbn&gt;0168-1656 (Print)&amp;#xD;0168-1656 (Linking)&lt;/isbn&gt;&lt;accession-num&gt;1368801&lt;/accession-num&gt;&lt;urls&gt;&lt;related-urls&gt;&lt;url&gt;http://www.ncbi.nlm.nih.gov/pubmed/1368801&lt;/url&gt;&lt;/related-urls&gt;&lt;/urls&gt;&lt;/record&gt;&lt;/Cite&gt;&lt;/EndNote&gt;</w:instrText>
      </w:r>
      <w:r w:rsidRPr="00A002B2">
        <w:fldChar w:fldCharType="separate"/>
      </w:r>
      <w:r w:rsidR="006E429D">
        <w:rPr>
          <w:noProof/>
        </w:rPr>
        <w:t>(Endo et al., 1992)</w:t>
      </w:r>
      <w:r w:rsidRPr="00A002B2">
        <w:fldChar w:fldCharType="end"/>
      </w:r>
      <w:r w:rsidRPr="00A002B2">
        <w:t xml:space="preserve"> which had already shown positive results in </w:t>
      </w:r>
      <w:r w:rsidRPr="00A002B2">
        <w:rPr>
          <w:i/>
        </w:rPr>
        <w:t>E. coli</w:t>
      </w:r>
      <w:r w:rsidRPr="00A002B2">
        <w:t xml:space="preserve"> CF systems </w:t>
      </w:r>
      <w:r w:rsidRPr="00A002B2">
        <w:fldChar w:fldCharType="begin">
          <w:fldData xml:space="preserve">PEVuZE5vdGU+PENpdGU+PEF1dGhvcj5TcGlyaW48L0F1dGhvcj48WWVhcj4xOTg4PC9ZZWFyPjxS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</w:fldData>
        </w:fldChar>
      </w:r>
      <w:r w:rsidR="006E429D">
        <w:instrText xml:space="preserve"> ADDIN EN.CITE </w:instrText>
      </w:r>
      <w:r w:rsidR="006E429D">
        <w:fldChar w:fldCharType="begin">
          <w:fldData xml:space="preserve">PEVuZE5vdGU+PENpdGU+PEF1dGhvcj5TcGlyaW48L0F1dGhvcj48WWVhcj4xOTg4PC9ZZWFyPjxS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</w:fldData>
        </w:fldChar>
      </w:r>
      <w:r w:rsidR="006E429D">
        <w:instrText xml:space="preserve"> ADDIN EN.CITE.DATA </w:instrText>
      </w:r>
      <w:r w:rsidR="006E429D">
        <w:fldChar w:fldCharType="end"/>
      </w:r>
      <w:r w:rsidRPr="00A002B2">
        <w:fldChar w:fldCharType="separate"/>
      </w:r>
      <w:r w:rsidR="006E429D">
        <w:rPr>
          <w:noProof/>
        </w:rPr>
        <w:t>(Spirin et al., 1988, Kigawa and Yokoyama, 1991)</w:t>
      </w:r>
      <w:r w:rsidRPr="00A002B2">
        <w:fldChar w:fldCharType="end"/>
      </w:r>
      <w:r w:rsidRPr="00A002B2">
        <w:t xml:space="preserve">. Although continuous flow improved rate of protein translation, the best solution was the isolation of all inhibitory components from the wheat germ by washing before homogenization of the cells </w:t>
      </w:r>
      <w:r w:rsidRPr="00A002B2">
        <w:fldChar w:fldCharType="begin">
          <w:fldData xml:space="preserve">PEVuZE5vdGU+PENpdGU+PEF1dGhvcj5NYWRpbjwvQXV0aG9yPjxZZWFyPjIwMDA8L1llYXI+PFJl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</w:fldData>
        </w:fldChar>
      </w:r>
      <w:r w:rsidR="006E429D">
        <w:instrText xml:space="preserve"> ADDIN EN.CITE </w:instrText>
      </w:r>
      <w:r w:rsidR="006E429D">
        <w:fldChar w:fldCharType="begin">
          <w:fldData xml:space="preserve">PEVuZE5vdGU+PENpdGU+PEF1dGhvcj5NYWRpbjwvQXV0aG9yPjxZZWFyPjIwMDA8L1llYXI+PFJl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</w:fldData>
        </w:fldChar>
      </w:r>
      <w:r w:rsidR="006E429D">
        <w:instrText xml:space="preserve"> ADDIN EN.CITE.DATA </w:instrText>
      </w:r>
      <w:r w:rsidR="006E429D">
        <w:fldChar w:fldCharType="end"/>
      </w:r>
      <w:r w:rsidRPr="00A002B2">
        <w:fldChar w:fldCharType="separate"/>
      </w:r>
      <w:r w:rsidR="006E429D">
        <w:rPr>
          <w:noProof/>
        </w:rPr>
        <w:t>(Madin et al., 2000)</w:t>
      </w:r>
      <w:r w:rsidRPr="00A002B2">
        <w:fldChar w:fldCharType="end"/>
      </w:r>
      <w:r w:rsidRPr="00A002B2">
        <w:t xml:space="preserve">. The main target of the clearance was the endosperm that is the origin of tritin as well as other inhibitory elements. Through this protocol protein expression was observed for 4 hours in a batch system and for over 60 hours in a continuous system. Since then the wheat germ CF system has been commonly used for a wide range of applications, and as a eukaryotic expression system it is capable of producing complex, bioactive proteins </w:t>
      </w:r>
      <w:r w:rsidRPr="00A002B2">
        <w:lastRenderedPageBreak/>
        <w:fldChar w:fldCharType="begin">
          <w:fldData xml:space="preserve">PEVuZE5vdGU+PENpdGU+PEF1dGhvcj5Hb3NoaW1hPC9BdXRob3I+PFllYXI+MjAwODwvWWVhcj48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</w:fldData>
        </w:fldChar>
      </w:r>
      <w:r w:rsidR="006E429D">
        <w:instrText xml:space="preserve"> ADDIN EN.CITE </w:instrText>
      </w:r>
      <w:r w:rsidR="006E429D">
        <w:fldChar w:fldCharType="begin">
          <w:fldData xml:space="preserve">PEVuZE5vdGU+PENpdGU+PEF1dGhvcj5Hb3NoaW1hPC9BdXRob3I+PFllYXI+MjAwODwvWWVhcj48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</w:fldData>
        </w:fldChar>
      </w:r>
      <w:r w:rsidR="006E429D">
        <w:instrText xml:space="preserve"> ADDIN EN.CITE.DATA </w:instrText>
      </w:r>
      <w:r w:rsidR="006E429D">
        <w:fldChar w:fldCharType="end"/>
      </w:r>
      <w:r w:rsidRPr="00A002B2">
        <w:fldChar w:fldCharType="separate"/>
      </w:r>
      <w:r w:rsidR="006E429D">
        <w:rPr>
          <w:noProof/>
        </w:rPr>
        <w:t>(Goshima et al., 2008)</w:t>
      </w:r>
      <w:r w:rsidRPr="00A002B2">
        <w:fldChar w:fldCharType="end"/>
      </w:r>
      <w:r w:rsidRPr="00A002B2">
        <w:t xml:space="preserve"> and protocols for the preparation and utilisation of this system have since been published </w:t>
      </w:r>
      <w:r w:rsidRPr="00A002B2">
        <w:fldChar w:fldCharType="begin"/>
      </w:r>
      <w:r w:rsidR="006E429D">
        <w:instrText xml:space="preserve"> ADDIN EN.CITE &lt;EndNote&gt;&lt;Cite&gt;&lt;Author&gt;Takai&lt;/Author&gt;&lt;Year&gt;2010&lt;/Year&gt;&lt;RecNum&gt;275&lt;/RecNum&gt;&lt;DisplayText&gt;(Takai and Endo, 2010)&lt;/DisplayText&gt;&lt;record&gt;&lt;rec-number&gt;275&lt;/rec-number&gt;&lt;foreign-keys&gt;&lt;key app="EN" db-id="20wvzdpzptpvzkezwxnpdfpwtvdwz9rtxfe2" timestamp="1492499358"&gt;275&lt;/key&gt;&lt;/foreign-keys&gt;&lt;ref-type name="Journal Article"&gt;17&lt;/ref-type&gt;&lt;contributors&gt;&lt;authors&gt;&lt;author&gt;Takai, K.&lt;/author&gt;&lt;author&gt;Endo, Y.&lt;/author&gt;&lt;/authors&gt;&lt;/contributors&gt;&lt;auth-address&gt;Cell-Free Science and Technology Research Center and Venture Business Laboratory, Ehime University, Ehime, Japan.&lt;/auth-address&gt;&lt;titles&gt;&lt;title&gt;The cell-free protein synthesis system from wheat germ&lt;/title&gt;&lt;secondary-title&gt;Methods Mol Biol&lt;/secondary-title&gt;&lt;/titles&gt;&lt;periodical&gt;&lt;full-title&gt;Methods Mol Biol&lt;/full-title&gt;&lt;/periodical&gt;&lt;pages&gt;23-30&lt;/pages&gt;&lt;volume&gt;607&lt;/volume&gt;&lt;keywords&gt;&lt;keyword&gt;Animals&lt;/keyword&gt;&lt;keyword&gt;Carbon Radioisotopes&lt;/keyword&gt;&lt;keyword&gt;Cell-Free System&lt;/keyword&gt;&lt;keyword&gt;Humans&lt;/keyword&gt;&lt;keyword&gt;Leucine/metabolism&lt;/keyword&gt;&lt;keyword&gt;*Protein Biosynthesis&lt;/keyword&gt;&lt;keyword&gt;*Protein Engineering/methods&lt;/keyword&gt;&lt;keyword&gt;RNA, Messenger/biosynthesis&lt;/keyword&gt;&lt;keyword&gt;Recombinant Proteins/*biosynthesis&lt;/keyword&gt;&lt;keyword&gt;Seeds/genetics/metabolism&lt;/keyword&gt;&lt;keyword&gt;Triticum/embryology/genetics/*metabolism&lt;/keyword&gt;&lt;/keywords&gt;&lt;dates&gt;&lt;year&gt;2010&lt;/year&gt;&lt;/dates&gt;&lt;isbn&gt;1940-6029 (Electronic)&amp;#xD;1064-3745 (Linking)&lt;/isbn&gt;&lt;accession-num&gt;20204845&lt;/accession-num&gt;&lt;urls&gt;&lt;related-urls&gt;&lt;url&gt;http://www.ncbi.nlm.nih.gov/pubmed/20204845&lt;/url&gt;&lt;/related-urls&gt;&lt;/urls&gt;&lt;electronic-resource-num&gt;10.1007/978-1-60327-331-2_3&lt;/electronic-resource-num&gt;&lt;/record&gt;&lt;/Cite&gt;&lt;/EndNote&gt;</w:instrText>
      </w:r>
      <w:r w:rsidRPr="00A002B2">
        <w:fldChar w:fldCharType="separate"/>
      </w:r>
      <w:r w:rsidR="006E429D">
        <w:rPr>
          <w:noProof/>
        </w:rPr>
        <w:t>(Takai and Endo, 2010)</w:t>
      </w:r>
      <w:r w:rsidRPr="00A002B2">
        <w:fldChar w:fldCharType="end"/>
      </w:r>
      <w:r w:rsidRPr="00A002B2">
        <w:t xml:space="preserve">. </w:t>
      </w:r>
    </w:p>
    <w:p w14:paraId="14D7B326" w14:textId="77777777" w:rsidR="00677FA0" w:rsidRPr="00A002B2" w:rsidRDefault="00677FA0" w:rsidP="002E50AB"/>
    <w:p w14:paraId="32006D2E" w14:textId="77777777" w:rsidR="00A002B2" w:rsidRPr="00A002B2" w:rsidRDefault="00A002B2" w:rsidP="002E50AB">
      <w:pPr>
        <w:pStyle w:val="Heading4"/>
      </w:pPr>
      <w:r w:rsidRPr="00A002B2">
        <w:t>Rabbit reticulocyte lysate</w:t>
      </w:r>
    </w:p>
    <w:p w14:paraId="55695646" w14:textId="77777777" w:rsidR="00A002B2" w:rsidRPr="00A002B2" w:rsidRDefault="00A002B2" w:rsidP="002E50AB">
      <w:r w:rsidRPr="00A002B2">
        <w:t xml:space="preserve">Like wheat germ CF systems, rabbit reticulocyte lysates systems have been utilised for a few decades. Since being first developed by </w:t>
      </w:r>
      <w:r w:rsidRPr="00A002B2">
        <w:fldChar w:fldCharType="begin"/>
      </w:r>
      <w:r w:rsidR="006E429D">
        <w:instrText xml:space="preserve"> ADDIN EN.CITE &lt;EndNote&gt;&lt;Cite AuthorYear="1"&gt;&lt;Author&gt;Pelham&lt;/Author&gt;&lt;Year&gt;1976&lt;/Year&gt;&lt;RecNum&gt;281&lt;/RecNum&gt;&lt;DisplayText&gt;Pelham and Jackson (1976)&lt;/DisplayText&gt;&lt;record&gt;&lt;rec-number&gt;281&lt;/rec-number&gt;&lt;foreign-keys&gt;&lt;key app="EN" db-id="20wvzdpzptpvzkezwxnpdfpwtvdwz9rtxfe2" timestamp="1492499358"&gt;281&lt;/key&gt;&lt;/foreign-keys&gt;&lt;ref-type name="Journal Article"&gt;17&lt;/ref-type&gt;&lt;contributors&gt;&lt;authors&gt;&lt;author&gt;Pelham, H. R.&lt;/author&gt;&lt;author&gt;Jackson, R. J.&lt;/author&gt;&lt;/authors&gt;&lt;/contributors&gt;&lt;titles&gt;&lt;title&gt;An efficient mRNA-dependent translation system from reticulocyte lysates&lt;/title&gt;&lt;secondary-title&gt;Eur J Biochem&lt;/secondary-title&gt;&lt;/titles&gt;&lt;periodical&gt;&lt;full-title&gt;Eur J Biochem&lt;/full-title&gt;&lt;/periodical&gt;&lt;pages&gt;247-56&lt;/pages&gt;&lt;volume&gt;67&lt;/volume&gt;&lt;number&gt;1&lt;/number&gt;&lt;keywords&gt;&lt;keyword&gt;Animals&lt;/keyword&gt;&lt;keyword&gt;Blood Proteins/biosynthesis&lt;/keyword&gt;&lt;keyword&gt;Calcium/pharmacology&lt;/keyword&gt;&lt;keyword&gt;Egtazic Acid/pharmacology&lt;/keyword&gt;&lt;keyword&gt;Kinetics&lt;/keyword&gt;&lt;keyword&gt;Micrococcal Nuclease/metabolism&lt;/keyword&gt;&lt;keyword&gt;Molecular Weight&lt;/keyword&gt;&lt;keyword&gt;Plants/metabolism&lt;/keyword&gt;&lt;keyword&gt;*Protein Biosynthesis/drug effects&lt;/keyword&gt;&lt;keyword&gt;RNA, Messenger/*metabolism&lt;/keyword&gt;&lt;keyword&gt;RNA, Viral/metabolism&lt;/keyword&gt;&lt;keyword&gt;Rabbits&lt;/keyword&gt;&lt;keyword&gt;Reticulocytes/*metabolism&lt;/keyword&gt;&lt;keyword&gt;Ribosomes/drug effects/metabolism&lt;/keyword&gt;&lt;keyword&gt;Triticum/metabolism&lt;/keyword&gt;&lt;keyword&gt;Viral Proteins/biosynthesis&lt;/keyword&gt;&lt;/keywords&gt;&lt;dates&gt;&lt;year&gt;1976&lt;/year&gt;&lt;pub-dates&gt;&lt;date&gt;Aug 1&lt;/date&gt;&lt;/pub-dates&gt;&lt;/dates&gt;&lt;isbn&gt;0014-2956 (Print)&amp;#xD;0014-2956 (Linking)&lt;/isbn&gt;&lt;accession-num&gt;823012&lt;/accession-num&gt;&lt;urls&gt;&lt;related-urls&gt;&lt;url&gt;http://www.ncbi.nlm.nih.gov/pubmed/823012&lt;/url&gt;&lt;/related-urls&gt;&lt;/urls&gt;&lt;/record&gt;&lt;/Cite&gt;&lt;/EndNote&gt;</w:instrText>
      </w:r>
      <w:r w:rsidRPr="00A002B2">
        <w:fldChar w:fldCharType="separate"/>
      </w:r>
      <w:r w:rsidR="006E429D">
        <w:rPr>
          <w:noProof/>
        </w:rPr>
        <w:t>Pelham and Jackson (1976)</w:t>
      </w:r>
      <w:r w:rsidRPr="00A002B2">
        <w:fldChar w:fldCharType="end"/>
      </w:r>
      <w:r w:rsidRPr="00A002B2">
        <w:t xml:space="preserve">, evolution of the system has been carried out to improve performance. Nucleases, which catalyses the digestion of nucleic acid strands, is used to target and digest the endogenous mRNA of the rabbit reticulocytes, reducing the native protein translation to minimal levels. Although primarily pancreatic nucleases were utilised early on, micrococcal are more preferred now for their dependency on calcium ions, which allow for the inactivation of the nucleases through the use of calcium chelating agents. This nuclease treatment of lysates leads to minor levels of endogenous protein translation while having a minimal effect on exogenous protein translation </w:t>
      </w:r>
      <w:r w:rsidRPr="00A002B2">
        <w:fldChar w:fldCharType="begin"/>
      </w:r>
      <w:r w:rsidR="006E429D">
        <w:instrText xml:space="preserve"> ADDIN EN.CITE &lt;EndNote&gt;&lt;Cite&gt;&lt;Author&gt;Pelham&lt;/Author&gt;&lt;Year&gt;1976&lt;/Year&gt;&lt;RecNum&gt;281&lt;/RecNum&gt;&lt;DisplayText&gt;(Pelham and Jackson, 1976)&lt;/DisplayText&gt;&lt;record&gt;&lt;rec-number&gt;281&lt;/rec-number&gt;&lt;foreign-keys&gt;&lt;key app="EN" db-id="20wvzdpzptpvzkezwxnpdfpwtvdwz9rtxfe2" timestamp="1492499358"&gt;281&lt;/key&gt;&lt;/foreign-keys&gt;&lt;ref-type name="Journal Article"&gt;17&lt;/ref-type&gt;&lt;contributors&gt;&lt;authors&gt;&lt;author&gt;Pelham, H. R.&lt;/author&gt;&lt;author&gt;Jackson, R. J.&lt;/author&gt;&lt;/authors&gt;&lt;/contributors&gt;&lt;titles&gt;&lt;title&gt;An efficient mRNA-dependent translation system from reticulocyte lysates&lt;/title&gt;&lt;secondary-title&gt;Eur J Biochem&lt;/secondary-title&gt;&lt;/titles&gt;&lt;periodical&gt;&lt;full-title&gt;Eur J Biochem&lt;/full-title&gt;&lt;/periodical&gt;&lt;pages&gt;247-56&lt;/pages&gt;&lt;volume&gt;67&lt;/volume&gt;&lt;number&gt;1&lt;/number&gt;&lt;keywords&gt;&lt;keyword&gt;Animals&lt;/keyword&gt;&lt;keyword&gt;Blood Proteins/biosynthesis&lt;/keyword&gt;&lt;keyword&gt;Calcium/pharmacology&lt;/keyword&gt;&lt;keyword&gt;Egtazic Acid/pharmacology&lt;/keyword&gt;&lt;keyword&gt;Kinetics&lt;/keyword&gt;&lt;keyword&gt;Micrococcal Nuclease/metabolism&lt;/keyword&gt;&lt;keyword&gt;Molecular Weight&lt;/keyword&gt;&lt;keyword&gt;Plants/metabolism&lt;/keyword&gt;&lt;keyword&gt;*Protein Biosynthesis/drug effects&lt;/keyword&gt;&lt;keyword&gt;RNA, Messenger/*metabolism&lt;/keyword&gt;&lt;keyword&gt;RNA, Viral/metabolism&lt;/keyword&gt;&lt;keyword&gt;Rabbits&lt;/keyword&gt;&lt;keyword&gt;Reticulocytes/*metabolism&lt;/keyword&gt;&lt;keyword&gt;Ribosomes/drug effects/metabolism&lt;/keyword&gt;&lt;keyword&gt;Triticum/metabolism&lt;/keyword&gt;&lt;keyword&gt;Viral Proteins/biosynthesis&lt;/keyword&gt;&lt;/keywords&gt;&lt;dates&gt;&lt;year&gt;1976&lt;/year&gt;&lt;pub-dates&gt;&lt;date&gt;Aug 1&lt;/date&gt;&lt;/pub-dates&gt;&lt;/dates&gt;&lt;isbn&gt;0014-2956 (Print)&amp;#xD;0014-2956 (Linking)&lt;/isbn&gt;&lt;accession-num&gt;823012&lt;/accession-num&gt;&lt;urls&gt;&lt;related-urls&gt;&lt;url&gt;http://www.ncbi.nlm.nih.gov/pubmed/823012&lt;/url&gt;&lt;/related-urls&gt;&lt;/urls&gt;&lt;/record&gt;&lt;/Cite&gt;&lt;/EndNote&gt;</w:instrText>
      </w:r>
      <w:r w:rsidRPr="00A002B2">
        <w:fldChar w:fldCharType="separate"/>
      </w:r>
      <w:r w:rsidR="006E429D">
        <w:rPr>
          <w:noProof/>
        </w:rPr>
        <w:t>(Pelham and Jackson, 1976)</w:t>
      </w:r>
      <w:r w:rsidRPr="00A002B2">
        <w:fldChar w:fldCharType="end"/>
      </w:r>
      <w:r w:rsidRPr="00A002B2">
        <w:t xml:space="preserve">. Other treatments have also been found to improve expression levels in rabbit reticulocyte lysates including the addition of the polyamine </w:t>
      </w:r>
      <w:r w:rsidR="00406A69" w:rsidRPr="00A002B2">
        <w:t>analogues</w:t>
      </w:r>
      <w:r w:rsidRPr="00A002B2">
        <w:t xml:space="preserve"> including di-, tri-, tetra- and pentaamines </w:t>
      </w:r>
      <w:r w:rsidRPr="00A002B2">
        <w:fldChar w:fldCharType="begin"/>
      </w:r>
      <w:r w:rsidR="006E429D">
        <w:instrText xml:space="preserve"> ADDIN EN.CITE &lt;EndNote&gt;&lt;Cite&gt;&lt;Author&gt;Snyder&lt;/Author&gt;&lt;Year&gt;1991&lt;/Year&gt;&lt;RecNum&gt;282&lt;/RecNum&gt;&lt;DisplayText&gt;(Snyder and Edwards, 1991)&lt;/DisplayText&gt;&lt;record&gt;&lt;rec-number&gt;282&lt;/rec-number&gt;&lt;foreign-keys&gt;&lt;key app="EN" db-id="20wvzdpzptpvzkezwxnpdfpwtvdwz9rtxfe2" timestamp="1492499358"&gt;282&lt;/key&gt;&lt;/foreign-keys&gt;&lt;ref-type name="Journal Article"&gt;17&lt;/ref-type&gt;&lt;contributors&gt;&lt;authors&gt;&lt;author&gt;Snyder, R. D.&lt;/author&gt;&lt;author&gt;Edwards, M. L.&lt;/author&gt;&lt;/authors&gt;&lt;/contributors&gt;&lt;auth-address&gt;Marion Merrell Dow Research Institute, Cincinnati, OH 45215.&lt;/auth-address&gt;&lt;titles&gt;&lt;title&gt;Effects of polyamine analogs on the extent and fidelity of in vitro polypeptide synthesis&lt;/title&gt;&lt;secondary-title&gt;Biochem Biophys Res Commun&lt;/secondary-title&gt;&lt;/titles&gt;&lt;periodical&gt;&lt;full-title&gt;Biochem Biophys Res Commun&lt;/full-title&gt;&lt;/periodical&gt;&lt;pages&gt;1383-92&lt;/pages&gt;&lt;volume&gt;176&lt;/volume&gt;&lt;number&gt;3&lt;/number&gt;&lt;keywords&gt;&lt;keyword&gt;Animals&lt;/keyword&gt;&lt;keyword&gt;Kinetics&lt;/keyword&gt;&lt;keyword&gt;Leucine/metabolism&lt;/keyword&gt;&lt;keyword&gt;Peptide Biosynthesis&lt;/keyword&gt;&lt;keyword&gt;Peptides/genetics&lt;/keyword&gt;&lt;keyword&gt;Polyamines/*pharmacology&lt;/keyword&gt;&lt;keyword&gt;Protein Biosynthesis/*drug effects&lt;/keyword&gt;&lt;keyword&gt;Rabbits&lt;/keyword&gt;&lt;keyword&gt;Reticulocytes/drug effects/*metabolism&lt;/keyword&gt;&lt;keyword&gt;Spermidine/pharmacology&lt;/keyword&gt;&lt;keyword&gt;Structure-Activity Relationship&lt;/keyword&gt;&lt;/keywords&gt;&lt;dates&gt;&lt;year&gt;1991&lt;/year&gt;&lt;pub-dates&gt;&lt;date&gt;May 15&lt;/date&gt;&lt;/pub-dates&gt;&lt;/dates&gt;&lt;isbn&gt;0006-291X (Print)&amp;#xD;0006-291X (Linking)&lt;/isbn&gt;&lt;accession-num&gt;2039520&lt;/accession-num&gt;&lt;urls&gt;&lt;related-urls&gt;&lt;url&gt;http://www.ncbi.nlm.nih.gov/pubmed/2039520&lt;/url&gt;&lt;/related-urls&gt;&lt;/urls&gt;&lt;/record&gt;&lt;/Cite&gt;&lt;/EndNote&gt;</w:instrText>
      </w:r>
      <w:r w:rsidRPr="00A002B2">
        <w:fldChar w:fldCharType="separate"/>
      </w:r>
      <w:r w:rsidR="006E429D">
        <w:rPr>
          <w:noProof/>
        </w:rPr>
        <w:t>(Snyder and Edwards, 1991)</w:t>
      </w:r>
      <w:r w:rsidRPr="00A002B2">
        <w:fldChar w:fldCharType="end"/>
      </w:r>
      <w:r w:rsidRPr="00A002B2">
        <w:t xml:space="preserve">. These </w:t>
      </w:r>
      <w:r w:rsidR="00406A69" w:rsidRPr="00A002B2">
        <w:t>analogues</w:t>
      </w:r>
      <w:r w:rsidRPr="00A002B2">
        <w:t xml:space="preserve"> lowered the necessary concentration of the required magnesium ions during protein synthesis. </w:t>
      </w:r>
    </w:p>
    <w:p w14:paraId="451FB018" w14:textId="77777777" w:rsidR="00A002B2" w:rsidRDefault="00A002B2" w:rsidP="002E50AB">
      <w:r w:rsidRPr="00A002B2">
        <w:t xml:space="preserve">For optimal protein expression, factors including spermidine </w:t>
      </w:r>
      <w:r w:rsidRPr="00A002B2">
        <w:fldChar w:fldCharType="begin"/>
      </w:r>
      <w:r w:rsidR="006E429D">
        <w:instrText xml:space="preserve"> ADDIN EN.CITE &lt;EndNote&gt;&lt;Cite&gt;&lt;Author&gt;Igarashi&lt;/Author&gt;&lt;Year&gt;1980&lt;/Year&gt;&lt;RecNum&gt;283&lt;/RecNum&gt;&lt;DisplayText&gt;(Igarashi et al., 1980)&lt;/DisplayText&gt;&lt;record&gt;&lt;rec-number&gt;283&lt;/rec-number&gt;&lt;foreign-keys&gt;&lt;key app="EN" db-id="20wvzdpzptpvzkezwxnpdfpwtvdwz9rtxfe2" timestamp="1492499358"&gt;283&lt;/key&gt;&lt;/foreign-keys&gt;&lt;ref-type name="Journal Article"&gt;17&lt;/ref-type&gt;&lt;contributors&gt;&lt;authors&gt;&lt;author&gt;Igarashi, K.&lt;/author&gt;&lt;author&gt;Kojima, M.&lt;/author&gt;&lt;author&gt;Watanabe, Y.&lt;/author&gt;&lt;author&gt;Maeda, K.&lt;/author&gt;&lt;author&gt;Hirose, S.&lt;/author&gt;&lt;/authors&gt;&lt;/contributors&gt;&lt;auth-address&gt;Igarashi, K&amp;#xD;Chiba Univ,Fac Pharmaceut Sci,Chiba 260,Japan&amp;#xD;Chiba Univ,Fac Pharmaceut Sci,Chiba 260,Japan&lt;/auth-address&gt;&lt;titles&gt;&lt;title&gt;Stimulation of Polypeptide-Synthesis by Spermidine at the Level of Initiation in Rabbit Reticulocyte and Wheat-Germ Cell-Free Systems&lt;/title&gt;&lt;secondary-title&gt;Biochemical and Biophysical Research Communications&lt;/secondary-title&gt;&lt;alt-title&gt;Biochem Bioph Res Co&lt;/alt-title&gt;&lt;/titles&gt;&lt;periodical&gt;&lt;full-title&gt;Biochemical and biophysical research communications&lt;/full-title&gt;&lt;/periodical&gt;&lt;pages&gt;480-486&lt;/pages&gt;&lt;volume&gt;97&lt;/volume&gt;&lt;number&gt;2&lt;/number&gt;&lt;dates&gt;&lt;year&gt;1980&lt;/year&gt;&lt;/dates&gt;&lt;isbn&gt;0006-291x&lt;/isbn&gt;&lt;accession-num&gt;WOS:A1980KV39900017&lt;/accession-num&gt;&lt;urls&gt;&lt;related-urls&gt;&lt;url&gt;&amp;lt;Go to ISI&amp;gt;://WOS:A1980KV39900017&lt;/url&gt;&lt;/related-urls&gt;&lt;/urls&gt;&lt;electronic-resource-num&gt;Doi 10.1016/0006-291x(80)90288-0&lt;/electronic-resource-num&gt;&lt;language&gt;English&lt;/language&gt;&lt;/record&gt;&lt;/Cite&gt;&lt;/EndNote&gt;</w:instrText>
      </w:r>
      <w:r w:rsidRPr="00A002B2">
        <w:fldChar w:fldCharType="separate"/>
      </w:r>
      <w:r w:rsidR="006E429D">
        <w:rPr>
          <w:noProof/>
        </w:rPr>
        <w:t>(Igarashi et al., 1980)</w:t>
      </w:r>
      <w:r w:rsidRPr="00A002B2">
        <w:fldChar w:fldCharType="end"/>
      </w:r>
      <w:r w:rsidRPr="00A002B2">
        <w:t xml:space="preserve">, GTP, glucose phosphate and protease inhibitors have been added to stimulate expression and minimise protein degradation, however expression levels of this system tend to still be lower than that achieved with the wheat germ extracts </w:t>
      </w:r>
      <w:r w:rsidRPr="00A002B2">
        <w:fldChar w:fldCharType="begin">
          <w:fldData xml:space="preserve">PEVuZE5vdGU+PENpdGU+PEF1dGhvcj5TcGlyaW48L0F1dGhvcj48WWVhcj4yMDA0PC9ZZWFyPjxS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</w:fldData>
        </w:fldChar>
      </w:r>
      <w:r w:rsidR="006E429D">
        <w:instrText xml:space="preserve"> ADDIN EN.CITE </w:instrText>
      </w:r>
      <w:r w:rsidR="006E429D">
        <w:fldChar w:fldCharType="begin">
          <w:fldData xml:space="preserve">PEVuZE5vdGU+PENpdGU+PEF1dGhvcj5TcGlyaW48L0F1dGhvcj48WWVhcj4yMDA0PC9ZZWFyPjxS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</w:fldData>
        </w:fldChar>
      </w:r>
      <w:r w:rsidR="006E429D">
        <w:instrText xml:space="preserve"> ADDIN EN.CITE.DATA </w:instrText>
      </w:r>
      <w:r w:rsidR="006E429D">
        <w:fldChar w:fldCharType="end"/>
      </w:r>
      <w:r w:rsidRPr="00A002B2">
        <w:fldChar w:fldCharType="separate"/>
      </w:r>
      <w:r w:rsidR="006E429D">
        <w:rPr>
          <w:noProof/>
        </w:rPr>
        <w:t>(Spirin, 2004, Katzen et al., 2005)</w:t>
      </w:r>
      <w:r w:rsidRPr="00A002B2">
        <w:fldChar w:fldCharType="end"/>
      </w:r>
      <w:r w:rsidRPr="00A002B2">
        <w:t xml:space="preserve">. Nonetheless rabbit reticulocytes lysates are well utilised as a CF system due to its ability to carry out some PTMs, a feature absent in wheat germ CF systems. They have been shown to carry out a wide </w:t>
      </w:r>
      <w:r w:rsidRPr="00A002B2">
        <w:lastRenderedPageBreak/>
        <w:t xml:space="preserve">range of PTMs, especially in the presence of canine microsomal membranes </w:t>
      </w:r>
      <w:r w:rsidRPr="00A002B2">
        <w:fldChar w:fldCharType="begin">
          <w:fldData xml:space="preserve">PEVuZE5vdGU+PENpdGU+PEF1dGhvcj5XYWx0ZXI8L0F1dGhvcj48WWVhcj4xOTgzPC9ZZWFyPjxS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</w:fldData>
        </w:fldChar>
      </w:r>
      <w:r w:rsidR="006E429D">
        <w:instrText xml:space="preserve"> ADDIN EN.CITE </w:instrText>
      </w:r>
      <w:r w:rsidR="006E429D">
        <w:fldChar w:fldCharType="begin">
          <w:fldData xml:space="preserve">PEVuZE5vdGU+PENpdGU+PEF1dGhvcj5XYWx0ZXI8L0F1dGhvcj48WWVhcj4xOTgzPC9ZZWFyPjxS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</w:fldData>
        </w:fldChar>
      </w:r>
      <w:r w:rsidR="006E429D">
        <w:instrText xml:space="preserve"> ADDIN EN.CITE.DATA </w:instrText>
      </w:r>
      <w:r w:rsidR="006E429D">
        <w:fldChar w:fldCharType="end"/>
      </w:r>
      <w:r w:rsidRPr="00A002B2">
        <w:fldChar w:fldCharType="separate"/>
      </w:r>
      <w:r w:rsidR="006E429D">
        <w:rPr>
          <w:noProof/>
        </w:rPr>
        <w:t>(Walter and Blobel, 1983, Gibbs et al., 1985, Sanford et al., 1991, Bulleid et al., 1992)</w:t>
      </w:r>
      <w:r w:rsidRPr="00A002B2">
        <w:fldChar w:fldCharType="end"/>
      </w:r>
      <w:r w:rsidRPr="00A002B2">
        <w:t>.</w:t>
      </w:r>
    </w:p>
    <w:p w14:paraId="6BB35B70" w14:textId="77777777" w:rsidR="00677FA0" w:rsidRPr="00A002B2" w:rsidRDefault="00677FA0" w:rsidP="002E50AB"/>
    <w:p w14:paraId="5AC7C5E8" w14:textId="77777777" w:rsidR="00A002B2" w:rsidRPr="00A002B2" w:rsidRDefault="00A002B2" w:rsidP="002E50AB">
      <w:pPr>
        <w:pStyle w:val="Heading4"/>
      </w:pPr>
      <w:r w:rsidRPr="00A002B2">
        <w:t>Other lysates</w:t>
      </w:r>
    </w:p>
    <w:p w14:paraId="3D00369D" w14:textId="77777777" w:rsidR="00A002B2" w:rsidRPr="00A002B2" w:rsidRDefault="00A002B2" w:rsidP="002E50AB">
      <w:r w:rsidRPr="00A002B2">
        <w:t>Outside the main four CF systems, other extracts have been developed for targeted functions. Human CF protein expression systems were developed for the expression of human proteins when it is important to gain accurate protein synthesis and post-translational modifications as seen with proteins expressed in human cells</w:t>
      </w:r>
      <w:r w:rsidRPr="00A002B2">
        <w:rPr>
          <w:i/>
        </w:rPr>
        <w:t xml:space="preserve"> in vivo</w:t>
      </w:r>
      <w:r w:rsidRPr="00A002B2">
        <w:t>, as well as have true activity of the proteins</w:t>
      </w:r>
      <w:r w:rsidRPr="00A002B2">
        <w:rPr>
          <w:i/>
        </w:rPr>
        <w:t>.</w:t>
      </w:r>
      <w:r w:rsidRPr="00A002B2">
        <w:t xml:space="preserve"> Multiple differing human cell lines have been utilised. The commonly used HeLa cancer cell line was used to develop a CF system with high levels of expression. HeLa CF protein expression system have been used to study many viruses, including the elucidation of replication and propagation methods of the encephalomyocarditis virus (EMCV), with viral particles successfully expressed using both RNA and DNA </w:t>
      </w:r>
      <w:r w:rsidRPr="00A002B2">
        <w:fldChar w:fldCharType="begin">
          <w:fldData xml:space="preserve">PEVuZE5vdGU+PENpdGU+PEF1dGhvcj5Lb2JheWFzaGk8L0F1dGhvcj48WWVhcj4yMDExPC9ZZWFy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</w:fldData>
        </w:fldChar>
      </w:r>
      <w:r w:rsidR="006E429D">
        <w:instrText xml:space="preserve"> ADDIN EN.CITE </w:instrText>
      </w:r>
      <w:r w:rsidR="006E429D">
        <w:fldChar w:fldCharType="begin">
          <w:fldData xml:space="preserve">PEVuZE5vdGU+PENpdGU+PEF1dGhvcj5Lb2JheWFzaGk8L0F1dGhvcj48WWVhcj4yMDExPC9ZZWFy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</w:fldData>
        </w:fldChar>
      </w:r>
      <w:r w:rsidR="006E429D">
        <w:instrText xml:space="preserve"> ADDIN EN.CITE.DATA </w:instrText>
      </w:r>
      <w:r w:rsidR="006E429D">
        <w:fldChar w:fldCharType="end"/>
      </w:r>
      <w:r w:rsidRPr="00A002B2">
        <w:fldChar w:fldCharType="separate"/>
      </w:r>
      <w:r w:rsidR="006E429D">
        <w:rPr>
          <w:noProof/>
        </w:rPr>
        <w:t>(Kobayashi et al., 2011, Kobayashi et al., 2012)</w:t>
      </w:r>
      <w:r w:rsidRPr="00A002B2">
        <w:fldChar w:fldCharType="end"/>
      </w:r>
      <w:r w:rsidRPr="00A002B2">
        <w:t xml:space="preserve"> and the synthesis of poliovirus to aid in the study of its method of infection and replication </w:t>
      </w:r>
      <w:r w:rsidRPr="00A002B2">
        <w:fldChar w:fldCharType="begin">
          <w:fldData xml:space="preserve">PEVuZE5vdGU+PENpdGU+PEF1dGhvcj5Nb2xsYTwvQXV0aG9yPjxZZWFyPjE5OTE8L1llYXI+PFJl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</w:fldData>
        </w:fldChar>
      </w:r>
      <w:r w:rsidR="006E429D">
        <w:instrText xml:space="preserve"> ADDIN EN.CITE </w:instrText>
      </w:r>
      <w:r w:rsidR="006E429D">
        <w:fldChar w:fldCharType="begin">
          <w:fldData xml:space="preserve">PEVuZE5vdGU+PENpdGU+PEF1dGhvcj5Nb2xsYTwvQXV0aG9yPjxZZWFyPjE5OTE8L1llYXI+PFJl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</w:fldData>
        </w:fldChar>
      </w:r>
      <w:r w:rsidR="006E429D">
        <w:instrText xml:space="preserve"> ADDIN EN.CITE.DATA </w:instrText>
      </w:r>
      <w:r w:rsidR="006E429D">
        <w:fldChar w:fldCharType="end"/>
      </w:r>
      <w:r w:rsidRPr="00A002B2">
        <w:fldChar w:fldCharType="separate"/>
      </w:r>
      <w:r w:rsidR="006E429D">
        <w:rPr>
          <w:noProof/>
        </w:rPr>
        <w:t>(Molla et al., 1991, Franco et al., 2005)</w:t>
      </w:r>
      <w:r w:rsidRPr="00A002B2">
        <w:fldChar w:fldCharType="end"/>
      </w:r>
      <w:r w:rsidRPr="00A002B2">
        <w:t xml:space="preserve">. Another source of human cells well utilised for CF protein expression originate from hybridoma cell line. Hybridoma CF systems are highly utilised for their ability to carry out complex glycosylation present widely across many eukaryotic proteins, and at a much more efficient rate than HeLa systems </w:t>
      </w:r>
      <w:r w:rsidRPr="00A002B2">
        <w:fldChar w:fldCharType="begin"/>
      </w:r>
      <w:r w:rsidR="006E429D">
        <w:instrText xml:space="preserve"> ADDIN EN.CITE &lt;EndNote&gt;&lt;Cite&gt;&lt;Author&gt;Mikami&lt;/Author&gt;&lt;Year&gt;2006&lt;/Year&gt;&lt;RecNum&gt;294&lt;/RecNum&gt;&lt;DisplayText&gt;(Mikami et al., 2006a)&lt;/DisplayText&gt;&lt;record&gt;&lt;rec-number&gt;294&lt;/rec-number&gt;&lt;foreign-keys&gt;&lt;key app="EN" db-id="20wvzdpzptpvzkezwxnpdfpwtvdwz9rtxfe2" timestamp="1492499358"&gt;294&lt;/key&gt;&lt;/foreign-keys&gt;&lt;ref-type name="Journal Article"&gt;17&lt;/ref-type&gt;&lt;contributors&gt;&lt;authors&gt;&lt;author&gt;Mikami, S.&lt;/author&gt;&lt;author&gt;Kobayashi, T.&lt;/author&gt;&lt;author&gt;Yokoyama, S.&lt;/author&gt;&lt;author&gt;Imataka, H.&lt;/author&gt;&lt;/authors&gt;&lt;/contributors&gt;&lt;auth-address&gt;RIKEN Genomic Sciences Center, Yokohama, Japan.&lt;/auth-address&gt;&lt;titles&gt;&lt;title&gt;A hybridoma-based in vitro translation system that efficiently synthesizes glycoproteins&lt;/title&gt;&lt;secondary-title&gt;J Biotechnol&lt;/secondary-title&gt;&lt;alt-title&gt;Journal of biotechnology&lt;/alt-title&gt;&lt;/titles&gt;&lt;periodical&gt;&lt;full-title&gt;J Biotechnol&lt;/full-title&gt;&lt;abbr-1&gt;Journal of biotechnology&lt;/abbr-1&gt;&lt;/periodical&gt;&lt;alt-periodical&gt;&lt;full-title&gt;J Biotechnol&lt;/full-title&gt;&lt;abbr-1&gt;Journal of biotechnology&lt;/abbr-1&gt;&lt;/alt-periodical&gt;&lt;pages&gt;65-78&lt;/pages&gt;&lt;volume&gt;127&lt;/volume&gt;&lt;number&gt;1&lt;/number&gt;&lt;keywords&gt;&lt;keyword&gt;Cell-Free System&lt;/keyword&gt;&lt;keyword&gt;Chorionic Gonadotropin/*biosynthesis&lt;/keyword&gt;&lt;keyword&gt;Glycoproteins/metabolism&lt;/keyword&gt;&lt;keyword&gt;Glycosylation&lt;/keyword&gt;&lt;keyword&gt;Hybridomas/metabolism&lt;/keyword&gt;&lt;keyword&gt;Protein Processing, Post-Translational/*physiology&lt;/keyword&gt;&lt;keyword&gt;Recombinant Proteins/*biosynthesis&lt;/keyword&gt;&lt;/keywords&gt;&lt;dates&gt;&lt;year&gt;2006&lt;/year&gt;&lt;pub-dates&gt;&lt;date&gt;Dec 15&lt;/date&gt;&lt;/pub-dates&gt;&lt;/dates&gt;&lt;isbn&gt;0168-1656 (Print)&amp;#xD;0168-1656 (Linking)&lt;/isbn&gt;&lt;accession-num&gt;16889861&lt;/accession-num&gt;&lt;urls&gt;&lt;related-urls&gt;&lt;url&gt;http://www.ncbi.nlm.nih.gov/pubmed/16889861&lt;/url&gt;&lt;/related-urls&gt;&lt;/urls&gt;&lt;electronic-resource-num&gt;10.1016/j.jbiotec.2006.06.018&lt;/electronic-resource-num&gt;&lt;/record&gt;&lt;/Cite&gt;&lt;/EndNote&gt;</w:instrText>
      </w:r>
      <w:r w:rsidRPr="00A002B2">
        <w:fldChar w:fldCharType="separate"/>
      </w:r>
      <w:r w:rsidR="006E429D">
        <w:rPr>
          <w:noProof/>
        </w:rPr>
        <w:t>(Mikami et al., 2006a)</w:t>
      </w:r>
      <w:r w:rsidRPr="00A002B2">
        <w:fldChar w:fldCharType="end"/>
      </w:r>
      <w:r w:rsidRPr="00A002B2">
        <w:t xml:space="preserve">. </w:t>
      </w:r>
    </w:p>
    <w:p w14:paraId="4C3BFD00" w14:textId="77777777" w:rsidR="00A002B2" w:rsidRDefault="0062045F" w:rsidP="002E50AB">
      <w:r>
        <w:t>CHO</w:t>
      </w:r>
      <w:r w:rsidR="00A002B2" w:rsidRPr="00A002B2">
        <w:t xml:space="preserve"> cells are</w:t>
      </w:r>
      <w:r w:rsidR="0077038C">
        <w:t xml:space="preserve"> </w:t>
      </w:r>
      <w:r w:rsidR="00A002B2" w:rsidRPr="00A002B2">
        <w:t xml:space="preserve">a highly utilised </w:t>
      </w:r>
      <w:r w:rsidR="00A002B2" w:rsidRPr="00A002B2">
        <w:rPr>
          <w:i/>
        </w:rPr>
        <w:t>in vivo</w:t>
      </w:r>
      <w:r w:rsidR="00A002B2" w:rsidRPr="00A002B2">
        <w:t xml:space="preserve"> system for the production of therapeutic proteins in the biotechnology industry, and therefore have been a main target for the development of protein CF expression system. Progress on the development of a CHO </w:t>
      </w:r>
      <w:r w:rsidR="00A002B2" w:rsidRPr="00A002B2">
        <w:rPr>
          <w:i/>
        </w:rPr>
        <w:t>in vitro</w:t>
      </w:r>
      <w:r w:rsidR="00A002B2" w:rsidRPr="00A002B2">
        <w:t xml:space="preserve"> production system has been slow; however major developments have been made in the creation of a high level </w:t>
      </w:r>
      <w:r w:rsidR="00A002B2" w:rsidRPr="00A002B2">
        <w:lastRenderedPageBreak/>
        <w:t xml:space="preserve">functioning expression system. </w:t>
      </w:r>
      <w:r w:rsidR="00A002B2" w:rsidRPr="00A002B2">
        <w:fldChar w:fldCharType="begin"/>
      </w:r>
      <w:r w:rsidR="006E429D">
        <w:instrText xml:space="preserve"> ADDIN EN.CITE &lt;EndNote&gt;&lt;Cite AuthorYear="1"&gt;&lt;Author&gt;Brodel&lt;/Author&gt;&lt;Year&gt;2014&lt;/Year&gt;&lt;RecNum&gt;295&lt;/RecNum&gt;&lt;DisplayText&gt;Brodel et al. (2014)&lt;/DisplayText&gt;&lt;record&gt;&lt;rec-number&gt;295&lt;/rec-number&gt;&lt;foreign-keys&gt;&lt;key app="EN" db-id="20wvzdpzptpvzkezwxnpdfpwtvdwz9rtxfe2" timestamp="1492499358"&gt;295&lt;/key&gt;&lt;/foreign-keys&gt;&lt;ref-type name="Journal Article"&gt;17&lt;/ref-type&gt;&lt;contributors&gt;&lt;authors&gt;&lt;author&gt;Brodel, A. K.&lt;/author&gt;&lt;author&gt;Sonnabend, A.&lt;/author&gt;&lt;author&gt;Kubick, S.&lt;/author&gt;&lt;/authors&gt;&lt;/contributors&gt;&lt;auth-address&gt;Fraunhofer Institute for Biomedical Engineering (IBMT), Branch Potsdam-Golm, Am Muhlenberg 13, 14476, Potsdam, Germany.&lt;/auth-address&gt;&lt;titles&gt;&lt;title&gt;Cell-free protein expression based on extracts from CHO cells&lt;/title&gt;&lt;secondary-title&gt;Biotechnol Bioeng&lt;/secondary-title&gt;&lt;alt-title&gt;Biotechnology and bioengineering&lt;/alt-title&gt;&lt;/titles&gt;&lt;periodical&gt;&lt;full-title&gt;Biotechnol Bioeng&lt;/full-title&gt;&lt;/periodical&gt;&lt;alt-periodical&gt;&lt;full-title&gt;Biotechnology and Bioengineering&lt;/full-title&gt;&lt;/alt-periodical&gt;&lt;pages&gt;25-36&lt;/pages&gt;&lt;volume&gt;111&lt;/volume&gt;&lt;number&gt;1&lt;/number&gt;&lt;keywords&gt;&lt;keyword&gt;Animals&lt;/keyword&gt;&lt;keyword&gt;Biotechnology/*methods&lt;/keyword&gt;&lt;keyword&gt;CHO Cells&lt;/keyword&gt;&lt;keyword&gt;*Cell-Free System&lt;/keyword&gt;&lt;keyword&gt;Cricetinae&lt;/keyword&gt;&lt;keyword&gt;Cricetulus&lt;/keyword&gt;&lt;keyword&gt;DNA, Intergenic/genetics&lt;/keyword&gt;&lt;keyword&gt;Glycoproteins/biosynthesis/metabolism&lt;/keyword&gt;&lt;keyword&gt;Humans&lt;/keyword&gt;&lt;keyword&gt;Membrane Proteins/biosynthesis/metabolism&lt;/keyword&gt;&lt;keyword&gt;Microsomes/metabolism&lt;/keyword&gt;&lt;keyword&gt;Recombinant Proteins/*biosynthesis/metabolism&lt;/keyword&gt;&lt;/keywords&gt;&lt;dates&gt;&lt;year&gt;2014&lt;/year&gt;&lt;pub-dates&gt;&lt;date&gt;Jan&lt;/date&gt;&lt;/pub-dates&gt;&lt;/dates&gt;&lt;isbn&gt;1097-0290 (Electronic)&amp;#xD;0006-3592 (Linking)&lt;/isbn&gt;&lt;accession-num&gt;24018795&lt;/accession-num&gt;&lt;urls&gt;&lt;related-urls&gt;&lt;url&gt;http://www.ncbi.nlm.nih.gov/pubmed/24018795&lt;/url&gt;&lt;/related-urls&gt;&lt;/urls&gt;&lt;electronic-resource-num&gt;10.1002/bit.25013&lt;/electronic-resource-num&gt;&lt;/record&gt;&lt;/Cite&gt;&lt;/EndNote&gt;</w:instrText>
      </w:r>
      <w:r w:rsidR="00A002B2" w:rsidRPr="00A002B2">
        <w:fldChar w:fldCharType="separate"/>
      </w:r>
      <w:r w:rsidR="006E429D">
        <w:rPr>
          <w:noProof/>
        </w:rPr>
        <w:t>Brodel et al. (2014)</w:t>
      </w:r>
      <w:r w:rsidR="00A002B2" w:rsidRPr="00A002B2">
        <w:fldChar w:fldCharType="end"/>
      </w:r>
      <w:r w:rsidR="00A002B2" w:rsidRPr="00A002B2">
        <w:t xml:space="preserve"> have developed a highly specialised CHO CF system using CHO cell lysate coupled with specialised design expression vector and optimised ion, ATP and GTP concentrations all combined to create a CF system of protein synthesis levels comparable to those achieved with other eukaryotic CF systems, as well as the production of glycosylated proteins. The development of yeast based CF system has been carried out by </w:t>
      </w:r>
      <w:r w:rsidR="00A002B2" w:rsidRPr="00A002B2">
        <w:fldChar w:fldCharType="begin"/>
      </w:r>
      <w:r w:rsidR="006E429D">
        <w:instrText xml:space="preserve"> ADDIN EN.CITE &lt;EndNote&gt;&lt;Cite AuthorYear="1"&gt;&lt;Author&gt;Hodgman&lt;/Author&gt;&lt;Year&gt;2013&lt;/Year&gt;&lt;RecNum&gt;296&lt;/RecNum&gt;&lt;DisplayText&gt;Hodgman and Jewett (2013)&lt;/DisplayText&gt;&lt;record&gt;&lt;rec-number&gt;296&lt;/rec-number&gt;&lt;foreign-keys&gt;&lt;key app="EN" db-id="20wvzdpzptpvzkezwxnpdfpwtvdwz9rtxfe2" timestamp="1492499358"&gt;296&lt;/key&gt;&lt;/foreign-keys&gt;&lt;ref-type name="Journal Article"&gt;17&lt;/ref-type&gt;&lt;contributors&gt;&lt;authors&gt;&lt;author&gt;Hodgman, C. E.&lt;/author&gt;&lt;author&gt;Jewett, M. C.&lt;/author&gt;&lt;/authors&gt;&lt;/contributors&gt;&lt;auth-address&gt;Department of Chemical and Biological Engineering, Northwestern University, 2145 Sheridan Road, Evanston, IL 60208, USA.&lt;/auth-address&gt;&lt;titles&gt;&lt;title&gt;Optimized extract preparation methods and reaction conditions for improved yeast cell-free protein synthesis&lt;/title&gt;&lt;secondary-title&gt;Biotechnol Bioeng&lt;/secondary-title&gt;&lt;/titles&gt;&lt;periodical&gt;&lt;full-title&gt;Biotechnol Bioeng&lt;/full-title&gt;&lt;/periodical&gt;&lt;pages&gt;2643-54&lt;/pages&gt;&lt;volume&gt;110&lt;/volume&gt;&lt;number&gt;10&lt;/number&gt;&lt;keywords&gt;&lt;keyword&gt;*Bioreactors&lt;/keyword&gt;&lt;keyword&gt;Biotechnology/*methods&lt;/keyword&gt;&lt;keyword&gt;Cell Extracts&lt;/keyword&gt;&lt;keyword&gt;Cell-Free System/*microbiology&lt;/keyword&gt;&lt;keyword&gt;Fermentation&lt;/keyword&gt;&lt;keyword&gt;Luciferases, Firefly/analysis/isolation &amp;amp; purification/metabolism&lt;/keyword&gt;&lt;keyword&gt;Protein Biosynthesis&lt;/keyword&gt;&lt;keyword&gt;Recombinant Proteins/analysis/isolation &amp;amp; purification/*metabolism&lt;/keyword&gt;&lt;keyword&gt;Saccharomyces cerevisiae/*metabolism&lt;/keyword&gt;&lt;keyword&gt;Saccharomyces cerevisiae&lt;/keyword&gt;&lt;keyword&gt;cell-free biology&lt;/keyword&gt;&lt;keyword&gt;cell-free protein synthesis&lt;/keyword&gt;&lt;keyword&gt;in vitro translation&lt;/keyword&gt;&lt;keyword&gt;protein expression&lt;/keyword&gt;&lt;/keywords&gt;&lt;dates&gt;&lt;year&gt;2013&lt;/year&gt;&lt;pub-dates&gt;&lt;date&gt;Oct&lt;/date&gt;&lt;/pub-dates&gt;&lt;/dates&gt;&lt;isbn&gt;1097-0290 (Electronic)&amp;#xD;0006-3592 (Linking)&lt;/isbn&gt;&lt;accession-num&gt;23832321&lt;/accession-num&gt;&lt;urls&gt;&lt;related-urls&gt;&lt;url&gt;http://www.ncbi.nlm.nih.gov/pubmed/23832321&lt;/url&gt;&lt;/related-urls&gt;&lt;/urls&gt;&lt;electronic-resource-num&gt;10.1002/bit.24942&lt;/electronic-resource-num&gt;&lt;/record&gt;&lt;/Cite&gt;&lt;/EndNote&gt;</w:instrText>
      </w:r>
      <w:r w:rsidR="00A002B2" w:rsidRPr="00A002B2">
        <w:fldChar w:fldCharType="separate"/>
      </w:r>
      <w:r w:rsidR="006E429D">
        <w:rPr>
          <w:noProof/>
        </w:rPr>
        <w:t>Hodgman and Jewett (2013)</w:t>
      </w:r>
      <w:r w:rsidR="00A002B2" w:rsidRPr="00A002B2">
        <w:fldChar w:fldCharType="end"/>
      </w:r>
      <w:r w:rsidR="00A002B2" w:rsidRPr="00A002B2">
        <w:t xml:space="preserve">. The yeast species </w:t>
      </w:r>
      <w:r w:rsidR="00A002B2" w:rsidRPr="00A002B2">
        <w:rPr>
          <w:i/>
        </w:rPr>
        <w:t>S. cerevisiae</w:t>
      </w:r>
      <w:r w:rsidR="00A002B2" w:rsidRPr="00A002B2">
        <w:t xml:space="preserve"> is a commonly used recombinant protein production strain, and there has been numerous research done exploiting its applications for the creation of an optimised and efficient CF system, including optimising extract preparation methods, vector design </w:t>
      </w:r>
      <w:r w:rsidR="00A002B2" w:rsidRPr="00A002B2">
        <w:fldChar w:fldCharType="begin">
          <w:fldData xml:space="preserve">PEVuZE5vdGU+PENpdGU+PEF1dGhvcj5HYW48L0F1dGhvcj48WWVhcj4yMDE0PC9ZZWFyPjxSZWNO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</w:fldData>
        </w:fldChar>
      </w:r>
      <w:r w:rsidR="006E429D">
        <w:instrText xml:space="preserve"> ADDIN EN.CITE </w:instrText>
      </w:r>
      <w:r w:rsidR="006E429D">
        <w:fldChar w:fldCharType="begin">
          <w:fldData xml:space="preserve">PEVuZE5vdGU+PENpdGU+PEF1dGhvcj5HYW48L0F1dGhvcj48WWVhcj4yMDE0PC9ZZWFyPjxSZWNO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</w:fldData>
        </w:fldChar>
      </w:r>
      <w:r w:rsidR="006E429D">
        <w:instrText xml:space="preserve"> ADDIN EN.CITE.DATA </w:instrText>
      </w:r>
      <w:r w:rsidR="006E429D">
        <w:fldChar w:fldCharType="end"/>
      </w:r>
      <w:r w:rsidR="00A002B2" w:rsidRPr="00A002B2">
        <w:fldChar w:fldCharType="separate"/>
      </w:r>
      <w:r w:rsidR="006E429D">
        <w:rPr>
          <w:noProof/>
        </w:rPr>
        <w:t>(Gan and Jewett, 2014, Hodgman and Jewett, 2014)</w:t>
      </w:r>
      <w:r w:rsidR="00A002B2" w:rsidRPr="00A002B2">
        <w:fldChar w:fldCharType="end"/>
      </w:r>
      <w:r w:rsidR="00A002B2" w:rsidRPr="00A002B2">
        <w:t xml:space="preserve"> and fermentation </w:t>
      </w:r>
      <w:r w:rsidR="00A002B2" w:rsidRPr="00A002B2">
        <w:fldChar w:fldCharType="begin"/>
      </w:r>
      <w:r w:rsidR="006E429D">
        <w:instrText xml:space="preserve"> ADDIN EN.CITE &lt;EndNote&gt;&lt;Cite&gt;&lt;Author&gt;Choudhury&lt;/Author&gt;&lt;Year&gt;2014&lt;/Year&gt;&lt;RecNum&gt;299&lt;/RecNum&gt;&lt;DisplayText&gt;(Choudhury et al., 2014)&lt;/DisplayText&gt;&lt;record&gt;&lt;rec-number&gt;299&lt;/rec-number&gt;&lt;foreign-keys&gt;&lt;key app="EN" db-id="20wvzdpzptpvzkezwxnpdfpwtvdwz9rtxfe2" timestamp="1492499358"&gt;299&lt;/key&gt;&lt;/foreign-keys&gt;&lt;ref-type name="Journal Article"&gt;17&lt;/ref-type&gt;&lt;contributors&gt;&lt;authors&gt;&lt;author&gt;Choudhury, Alaksh&lt;/author&gt;&lt;author&gt;Hodgman, C. Eric&lt;/author&gt;&lt;author&gt;Anderson, Mark J.&lt;/author&gt;&lt;author&gt;Jewett, Michael C.&lt;/author&gt;&lt;/authors&gt;&lt;/contributors&gt;&lt;titles&gt;&lt;title&gt;Evaluating fermentation effects on cell growth and crude extract metabolic activity for improved yeast cell-free protein synthesis&lt;/title&gt;&lt;secondary-title&gt;Biochemical Engineering Journal&lt;/secondary-title&gt;&lt;/titles&gt;&lt;periodical&gt;&lt;full-title&gt;Biochemical Engineering Journal&lt;/full-title&gt;&lt;/periodical&gt;&lt;pages&gt;140-148&lt;/pages&gt;&lt;volume&gt;91&lt;/volume&gt;&lt;number&gt;0&lt;/number&gt;&lt;keywords&gt;&lt;keyword&gt;Cell-free protein synthesis&lt;/keyword&gt;&lt;keyword&gt;Defined media&lt;/keyword&gt;&lt;keyword&gt;Enzyme biocatalysis&lt;/keyword&gt;&lt;keyword&gt;Fermentation&lt;/keyword&gt;&lt;keyword&gt;Growth kinetics&lt;/keyword&gt;&lt;keyword&gt;Modelling Yeast&lt;/keyword&gt;&lt;/keywords&gt;&lt;dates&gt;&lt;year&gt;2014&lt;/year&gt;&lt;pub-dates&gt;&lt;date&gt;10/15/&lt;/date&gt;&lt;/pub-dates&gt;&lt;/dates&gt;&lt;isbn&gt;1369-703X&lt;/isbn&gt;&lt;urls&gt;&lt;related-urls&gt;&lt;url&gt;http://www.sciencedirect.com/science/article/pii/S1369703X14002162&lt;/url&gt;&lt;/related-urls&gt;&lt;/urls&gt;&lt;electronic-resource-num&gt;http://dx.doi.org/10.1016/j.bej.2014.07.014&lt;/electronic-resource-num&gt;&lt;/record&gt;&lt;/Cite&gt;&lt;/EndNote&gt;</w:instrText>
      </w:r>
      <w:r w:rsidR="00A002B2" w:rsidRPr="00A002B2">
        <w:fldChar w:fldCharType="separate"/>
      </w:r>
      <w:r w:rsidR="006E429D">
        <w:rPr>
          <w:noProof/>
        </w:rPr>
        <w:t>(Choudhury et al., 2014)</w:t>
      </w:r>
      <w:r w:rsidR="00A002B2" w:rsidRPr="00A002B2">
        <w:fldChar w:fldCharType="end"/>
      </w:r>
      <w:r w:rsidR="00A002B2" w:rsidRPr="00A002B2">
        <w:t>. Similarly, recent work has been carried out on the development of a novel CF protein expression system of plant origin, specifically from the tobacco Bright Yellow 2 cells, aimed at exploiting the plant’s simple and cost-effective fermentations as well as the well-established geneti</w:t>
      </w:r>
      <w:r w:rsidR="001221D9">
        <w:t xml:space="preserve">c modification tools available </w:t>
      </w:r>
      <w:r w:rsidR="00A002B2" w:rsidRPr="00A002B2">
        <w:t xml:space="preserve">in a eukaryotic setting </w:t>
      </w:r>
      <w:r w:rsidR="00A002B2" w:rsidRPr="00A002B2">
        <w:fldChar w:fldCharType="begin">
          <w:fldData xml:space="preserve">PEVuZE5vdGU+PENpdGU+PEF1dGhvcj5CdW50cnU8L0F1dGhvcj48WWVhcj4yMDE0PC9ZZWFyPjxS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</w:fldData>
        </w:fldChar>
      </w:r>
      <w:r w:rsidR="006E429D">
        <w:instrText xml:space="preserve"> ADDIN EN.CITE </w:instrText>
      </w:r>
      <w:r w:rsidR="006E429D">
        <w:fldChar w:fldCharType="begin">
          <w:fldData xml:space="preserve">PEVuZE5vdGU+PENpdGU+PEF1dGhvcj5CdW50cnU8L0F1dGhvcj48WWVhcj4yMDE0PC9ZZWFyPjxS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</w:fldData>
        </w:fldChar>
      </w:r>
      <w:r w:rsidR="006E429D">
        <w:instrText xml:space="preserve"> ADDIN EN.CITE.DATA </w:instrText>
      </w:r>
      <w:r w:rsidR="006E429D">
        <w:fldChar w:fldCharType="end"/>
      </w:r>
      <w:r w:rsidR="00A002B2" w:rsidRPr="00A002B2">
        <w:fldChar w:fldCharType="separate"/>
      </w:r>
      <w:r w:rsidR="006E429D">
        <w:rPr>
          <w:noProof/>
        </w:rPr>
        <w:t>(Buntru et al., 2014, Buntru et al., 2015)</w:t>
      </w:r>
      <w:r w:rsidR="00A002B2" w:rsidRPr="00A002B2">
        <w:fldChar w:fldCharType="end"/>
      </w:r>
      <w:r w:rsidR="00A002B2" w:rsidRPr="00A002B2">
        <w:t xml:space="preserve">. </w:t>
      </w:r>
    </w:p>
    <w:p w14:paraId="3465CC48" w14:textId="77777777" w:rsidR="00882FC3" w:rsidRPr="00A002B2" w:rsidRDefault="00882FC3" w:rsidP="002E50AB"/>
    <w:p w14:paraId="405AB37C" w14:textId="77777777" w:rsidR="00A002B2" w:rsidRPr="00A002B2" w:rsidRDefault="00A002B2" w:rsidP="002E50AB">
      <w:pPr>
        <w:pStyle w:val="Heading3"/>
      </w:pPr>
      <w:bookmarkStart w:id="25" w:name="_Toc504580831"/>
      <w:r w:rsidRPr="00A002B2">
        <w:t>Vectors</w:t>
      </w:r>
      <w:bookmarkEnd w:id="25"/>
    </w:p>
    <w:p w14:paraId="72A460E7" w14:textId="77777777" w:rsidR="00A002B2" w:rsidRDefault="00A002B2" w:rsidP="002E50AB">
      <w:r w:rsidRPr="00A002B2">
        <w:t>While the cellular extracts and lysates are used to create the CF expression platform, vectors are used to optimise it. Many features of vectors are designed and analysed for the optimisation of protein expression in the CF system, and are an important aspect of developing an efficient, high producing CF system that is qualified for being used in research. The features introduced in CF vectors have multiple origins and can come from species differing from those used to create the CF system</w:t>
      </w:r>
      <w:r w:rsidR="00033D23">
        <w:t xml:space="preserve"> (table 1.4)</w:t>
      </w:r>
      <w:r w:rsidRPr="00A002B2">
        <w:t xml:space="preserve">. With the overall aim of improving protein expression, usually through limiting or abolishing bottlenecks in the transcription and translation, and the methods </w:t>
      </w:r>
      <w:r w:rsidRPr="00A002B2">
        <w:lastRenderedPageBreak/>
        <w:t>those features go by doing it varies. Commonly the aim of vector design is uniformity and compatibility across multiple CF expression systems. Ideally CF vectors have the potential for simple, quick cloning and can be used in pro- and eukaryotic systems to have high levels of protein production.</w:t>
      </w:r>
    </w:p>
    <w:p w14:paraId="27267B5A" w14:textId="77777777" w:rsidR="0062045F" w:rsidRDefault="0062045F" w:rsidP="0062045F">
      <w:r w:rsidRPr="00A002B2">
        <w:t>One common CF vector feature is the presence of</w:t>
      </w:r>
      <w:r w:rsidR="00403DDD">
        <w:t xml:space="preserve"> IRES</w:t>
      </w:r>
      <w:r w:rsidRPr="00A002B2">
        <w:t xml:space="preserve"> to aid in protein translation </w:t>
      </w:r>
      <w:r w:rsidRPr="00A002B2">
        <w:fldChar w:fldCharType="begin"/>
      </w:r>
      <w:r>
        <w:instrText xml:space="preserve"> ADDIN EN.CITE &lt;EndNote&gt;&lt;Cite&gt;&lt;Author&gt;Fitzgerald&lt;/Author&gt;&lt;Year&gt;2009&lt;/Year&gt;&lt;RecNum&gt;302&lt;/RecNum&gt;&lt;DisplayText&gt;(Fitzgerald and Semler, 2009)&lt;/DisplayText&gt;&lt;record&gt;&lt;rec-number&gt;302&lt;/rec-number&gt;&lt;foreign-keys&gt;&lt;key app="EN" db-id="20wvzdpzptpvzkezwxnpdfpwtvdwz9rtxfe2" timestamp="1492499358"&gt;302&lt;/key&gt;&lt;/foreign-keys&gt;&lt;ref-type name="Journal Article"&gt;17&lt;/ref-type&gt;&lt;contributors&gt;&lt;authors&gt;&lt;author&gt;Fitzgerald, K. D.&lt;/author&gt;&lt;author&gt;Semler, B. L.&lt;/author&gt;&lt;/authors&gt;&lt;/contributors&gt;&lt;auth-address&gt;Department of Microbiology and Molecular Genetics, School of Medicine, University of California, Irvine, CA 92697, USA.&lt;/auth-address&gt;&lt;titles&gt;&lt;title&gt;Bridging IRES elements in mRNAs to the eukaryotic translation apparatus&lt;/title&gt;&lt;secondary-title&gt;Biochim Biophys Acta&lt;/secondary-title&gt;&lt;/titles&gt;&lt;periodical&gt;&lt;full-title&gt;Biochim Biophys Acta&lt;/full-title&gt;&lt;/periodical&gt;&lt;pages&gt;518-28&lt;/pages&gt;&lt;volume&gt;1789&lt;/volume&gt;&lt;number&gt;9-10&lt;/number&gt;&lt;keywords&gt;&lt;keyword&gt;Animals&lt;/keyword&gt;&lt;keyword&gt;Cell Nucleus/metabolism&lt;/keyword&gt;&lt;keyword&gt;Cytoplasm/metabolism&lt;/keyword&gt;&lt;keyword&gt;Genes, Viral&lt;/keyword&gt;&lt;keyword&gt;Guanosine Triphosphate/chemistry&lt;/keyword&gt;&lt;keyword&gt;Humans&lt;/keyword&gt;&lt;keyword&gt;Hydrolysis&lt;/keyword&gt;&lt;keyword&gt;Models, Genetic&lt;/keyword&gt;&lt;keyword&gt;Nucleic Acid Conformation&lt;/keyword&gt;&lt;keyword&gt;Picornaviridae/genetics&lt;/keyword&gt;&lt;keyword&gt;*Protein Biosynthesis&lt;/keyword&gt;&lt;keyword&gt;RNA/chemistry&lt;/keyword&gt;&lt;keyword&gt;RNA, Messenger/*genetics/metabolism&lt;/keyword&gt;&lt;keyword&gt;RNA, Viral/metabolism&lt;/keyword&gt;&lt;keyword&gt;*Regulatory Elements, Transcriptional&lt;/keyword&gt;&lt;keyword&gt;Ribosomes/*metabolism&lt;/keyword&gt;&lt;/keywords&gt;&lt;dates&gt;&lt;year&gt;2009&lt;/year&gt;&lt;pub-dates&gt;&lt;date&gt;Sep-Oct&lt;/date&gt;&lt;/pub-dates&gt;&lt;/dates&gt;&lt;isbn&gt;0006-3002 (Print)&amp;#xD;0006-3002 (Linking)&lt;/isbn&gt;&lt;accession-num&gt;19631772&lt;/accession-num&gt;&lt;urls&gt;&lt;related-urls&gt;&lt;url&gt;http://www.ncbi.nlm.nih.gov/pubmed/19631772&lt;/url&gt;&lt;/related-urls&gt;&lt;/urls&gt;&lt;custom2&gt;2783899&lt;/custom2&gt;&lt;electronic-resource-num&gt;10.1016/j.bbagrm.2009.07.004&lt;/electronic-resource-num&gt;&lt;/record&gt;&lt;/Cite&gt;&lt;/EndNote&gt;</w:instrText>
      </w:r>
      <w:r w:rsidRPr="00A002B2">
        <w:fldChar w:fldCharType="separate"/>
      </w:r>
      <w:r>
        <w:rPr>
          <w:noProof/>
        </w:rPr>
        <w:t>(Fitzgerald and Semler, 2009)</w:t>
      </w:r>
      <w:r w:rsidRPr="00A002B2">
        <w:fldChar w:fldCharType="end"/>
      </w:r>
      <w:r w:rsidRPr="00A002B2">
        <w:t xml:space="preserve">. Normally in typical protein translation the recruitment and binding of a 5’ cap on the mRNA is required for ribosomal recruitment and initiation of protein translation. In CF systems this demands the presence, in high volumes, of 5’ cap machinery and mRNA and therefore it acts as a bottleneck to the high-level production of proteins </w:t>
      </w:r>
      <w:r w:rsidRPr="00A002B2">
        <w:fldChar w:fldCharType="begin">
          <w:fldData xml:space="preserve">PEVuZE5vdGU+PENpdGU+PEF1dGhvcj5Tb25lbmJlcmc8L0F1dGhvcj48WWVhcj4yMDA5PC9ZZWFy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=
</w:fldData>
        </w:fldChar>
      </w:r>
      <w:r>
        <w:instrText xml:space="preserve"> ADDIN EN.CITE </w:instrText>
      </w:r>
      <w:r>
        <w:fldChar w:fldCharType="begin">
          <w:fldData xml:space="preserve">PEVuZE5vdGU+PENpdGU+PEF1dGhvcj5Tb25lbmJlcmc8L0F1dGhvcj48WWVhcj4yMDA5PC9ZZWFy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=
</w:fldData>
        </w:fldChar>
      </w:r>
      <w:r>
        <w:instrText xml:space="preserve"> ADDIN EN.CITE.DATA </w:instrText>
      </w:r>
      <w:r>
        <w:fldChar w:fldCharType="end"/>
      </w:r>
      <w:r w:rsidRPr="00A002B2">
        <w:fldChar w:fldCharType="separate"/>
      </w:r>
      <w:r>
        <w:rPr>
          <w:noProof/>
        </w:rPr>
        <w:t>(Sonenberg and Hinnebusch, 2009, Brodel et al., 2013)</w:t>
      </w:r>
      <w:r w:rsidRPr="00A002B2">
        <w:fldChar w:fldCharType="end"/>
      </w:r>
      <w:r w:rsidRPr="00A002B2">
        <w:t xml:space="preserve">. Present within viral mRNA are nucleotide sequences that can bypass the cap-dependent protein translation protocol, known as IRES. These sequences, ranging in size from tens to hundreds of nucleotides, as the name suggests were discovered at the 5’ of poliovirus RNA </w:t>
      </w:r>
      <w:r w:rsidRPr="00A002B2">
        <w:fldChar w:fldCharType="begin"/>
      </w:r>
      <w:r>
        <w:instrText xml:space="preserve"> ADDIN EN.CITE &lt;EndNote&gt;&lt;Cite&gt;&lt;Author&gt;Pelletier&lt;/Author&gt;&lt;Year&gt;1988&lt;/Year&gt;&lt;RecNum&gt;304&lt;/RecNum&gt;&lt;DisplayText&gt;(Pelletier and Sonenberg, 1988)&lt;/DisplayText&gt;&lt;record&gt;&lt;rec-number&gt;304&lt;/rec-number&gt;&lt;foreign-keys&gt;&lt;key app="EN" db-id="20wvzdpzptpvzkezwxnpdfpwtvdwz9rtxfe2" timestamp="1492499358"&gt;304&lt;/key&gt;&lt;/foreign-keys&gt;&lt;ref-type name="Journal Article"&gt;17&lt;/ref-type&gt;&lt;contributors&gt;&lt;authors&gt;&lt;author&gt;Pelletier, J.&lt;/author&gt;&lt;author&gt;Sonenberg, N.&lt;/author&gt;&lt;/authors&gt;&lt;/contributors&gt;&lt;auth-address&gt;Department of Biochemistry, McGill University, Montreal, Quebec, Canada.&lt;/auth-address&gt;&lt;titles&gt;&lt;title&gt;Internal initiation of translation of eukaryotic mRNA directed by a sequence derived from poliovirus RNA&lt;/title&gt;&lt;secondary-title&gt;Nature&lt;/secondary-title&gt;&lt;/titles&gt;&lt;periodical&gt;&lt;full-title&gt;Nature&lt;/full-title&gt;&lt;/periodical&gt;&lt;pages&gt;320-5&lt;/pages&gt;&lt;volume&gt;334&lt;/volume&gt;&lt;number&gt;6180&lt;/number&gt;&lt;keywords&gt;&lt;keyword&gt;Animals&lt;/keyword&gt;&lt;keyword&gt;Base Sequence&lt;/keyword&gt;&lt;keyword&gt;Binding Sites&lt;/keyword&gt;&lt;keyword&gt;DNA Restriction Enzymes/metabolism&lt;/keyword&gt;&lt;keyword&gt;Poliovirus/*genetics&lt;/keyword&gt;&lt;keyword&gt;*Protein Biosynthesis&lt;/keyword&gt;&lt;keyword&gt;RNA, Messenger/metabolism&lt;/keyword&gt;&lt;keyword&gt;RNA, Viral/*metabolism&lt;/keyword&gt;&lt;keyword&gt;Ribosomes/metabolism&lt;/keyword&gt;&lt;/keywords&gt;&lt;dates&gt;&lt;year&gt;1988&lt;/year&gt;&lt;pub-dates&gt;&lt;date&gt;Jul 28&lt;/date&gt;&lt;/pub-dates&gt;&lt;/dates&gt;&lt;isbn&gt;0028-0836 (Print)&amp;#xD;0028-0836 (Linking)&lt;/isbn&gt;&lt;accession-num&gt;2839775&lt;/accession-num&gt;&lt;urls&gt;&lt;related-urls&gt;&lt;url&gt;http://www.ncbi.nlm.nih.gov/pubmed/2839775&lt;/url&gt;&lt;/related-urls&gt;&lt;/urls&gt;&lt;electronic-resource-num&gt;10.1038/334320a0&lt;/electronic-resource-num&gt;&lt;/record&gt;&lt;/Cite&gt;&lt;/EndNote&gt;</w:instrText>
      </w:r>
      <w:r w:rsidRPr="00A002B2">
        <w:fldChar w:fldCharType="separate"/>
      </w:r>
      <w:r>
        <w:rPr>
          <w:noProof/>
        </w:rPr>
        <w:t>(Pelletier and Sonenberg, 1988)</w:t>
      </w:r>
      <w:r w:rsidRPr="00A002B2">
        <w:fldChar w:fldCharType="end"/>
      </w:r>
      <w:r w:rsidRPr="00A002B2">
        <w:t xml:space="preserve">. </w:t>
      </w:r>
      <w:r w:rsidR="00F968F7" w:rsidRPr="00A002B2">
        <w:t>Typically,</w:t>
      </w:r>
      <w:r w:rsidRPr="00A002B2">
        <w:t xml:space="preserve"> the success of IRES usage in eukaryotes is species dependent, however there has been work carried out to develop a cross species functioning IRES. Multiple IRES sequences have been shown to work across multiple different eukaryotic species </w:t>
      </w:r>
      <w:r w:rsidRPr="00A002B2">
        <w:fldChar w:fldCharType="begin">
          <w:fldData xml:space="preserve">PEVuZE5vdGU+PENpdGU+PEF1dGhvcj5UZXJlbmluPC9BdXRob3I+PFllYXI+MjAwNTwvWWVhcj48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</w:fldData>
        </w:fldChar>
      </w:r>
      <w:r>
        <w:instrText xml:space="preserve"> ADDIN EN.CITE </w:instrText>
      </w:r>
      <w:r>
        <w:fldChar w:fldCharType="begin">
          <w:fldData xml:space="preserve">PEVuZE5vdGU+PENpdGU+PEF1dGhvcj5UZXJlbmluPC9BdXRob3I+PFllYXI+MjAwNTwvWWVhcj48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</w:fldData>
        </w:fldChar>
      </w:r>
      <w:r>
        <w:instrText xml:space="preserve"> ADDIN EN.CITE.DATA </w:instrText>
      </w:r>
      <w:r>
        <w:fldChar w:fldCharType="end"/>
      </w:r>
      <w:r w:rsidRPr="00A002B2">
        <w:fldChar w:fldCharType="separate"/>
      </w:r>
      <w:r>
        <w:rPr>
          <w:noProof/>
        </w:rPr>
        <w:t>(Terenin et al., 2005)</w:t>
      </w:r>
      <w:r w:rsidRPr="00A002B2">
        <w:fldChar w:fldCharType="end"/>
      </w:r>
      <w:r w:rsidRPr="00A002B2">
        <w:t xml:space="preserve"> including the </w:t>
      </w:r>
      <w:r w:rsidRPr="00A002B2">
        <w:rPr>
          <w:i/>
        </w:rPr>
        <w:t xml:space="preserve">Rhopalosiphum </w:t>
      </w:r>
      <w:r w:rsidR="00406A69" w:rsidRPr="00A002B2">
        <w:rPr>
          <w:i/>
        </w:rPr>
        <w:t>paid</w:t>
      </w:r>
      <w:r w:rsidRPr="00A002B2">
        <w:t xml:space="preserve"> viral IRES </w:t>
      </w:r>
      <w:r w:rsidRPr="00A002B2">
        <w:fldChar w:fldCharType="begin"/>
      </w:r>
      <w:r>
        <w:instrText xml:space="preserve"> ADDIN EN.CITE &lt;EndNote&gt;&lt;Cite&gt;&lt;Author&gt;Woolaway&lt;/Author&gt;&lt;Year&gt;2001&lt;/Year&gt;&lt;RecNum&gt;306&lt;/RecNum&gt;&lt;DisplayText&gt;(Woolaway et al., 2001)&lt;/DisplayText&gt;&lt;record&gt;&lt;rec-number&gt;306&lt;/rec-number&gt;&lt;foreign-keys&gt;&lt;key app="EN" db-id="20wvzdpzptpvzkezwxnpdfpwtvdwz9rtxfe2" timestamp="1492499358"&gt;306&lt;/key&gt;&lt;/foreign-keys&gt;&lt;ref-type name="Journal Article"&gt;17&lt;/ref-type&gt;&lt;contributors&gt;&lt;authors&gt;&lt;author&gt;Woolaway, K. E.&lt;/author&gt;&lt;author&gt;Lazaridis, K.&lt;/author&gt;&lt;author&gt;Belsham, G. J.&lt;/author&gt;&lt;author&gt;Carter, M. J.&lt;/author&gt;&lt;author&gt;Roberts, L. O.&lt;/author&gt;&lt;/authors&gt;&lt;/contributors&gt;&lt;auth-address&gt;Roberts, LO&amp;#xD;Univ Surrey, Sch Biomed &amp;amp; Life Sci, Guildford GU2 7XH, Surrey, England&amp;#xD;Univ Surrey, Sch Biomed &amp;amp; Life Sci, Guildford GU2 7XH, Surrey, England&amp;#xD;Univ Surrey, Sch Biomed &amp;amp; Life Sci, Guildford GU2 7XH, Surrey, England&amp;#xD;Inst Anim Hlth, Woking GU24 0NF, Surrey, England&lt;/auth-address&gt;&lt;titles&gt;&lt;title&gt;The 5 &amp;apos; untranslated region of Rhopalosiphum padi virus contains an internal ribosome entry site which functions efficiently in mammalian, plant, and insect translation systems&lt;/title&gt;&lt;secondary-title&gt;Journal of Virology&lt;/secondary-title&gt;&lt;alt-title&gt;J Virol&lt;/alt-title&gt;&lt;/titles&gt;&lt;alt-periodical&gt;&lt;full-title&gt;J Virol&lt;/full-title&gt;&lt;/alt-periodical&gt;&lt;pages&gt;10244-10249&lt;/pages&gt;&lt;volume&gt;75&lt;/volume&gt;&lt;number&gt;21&lt;/number&gt;&lt;keywords&gt;&lt;keyword&gt;rna-protein interactions&lt;/keyword&gt;&lt;keyword&gt;noncoding region&lt;/keyword&gt;&lt;keyword&gt;initiation sites&lt;/keyword&gt;&lt;keyword&gt;poliovirus rna&lt;/keyword&gt;&lt;keyword&gt;messenger-rna&lt;/keyword&gt;&lt;keyword&gt;invitro&lt;/keyword&gt;&lt;keyword&gt;trans&lt;/keyword&gt;&lt;keyword&gt;ires&lt;/keyword&gt;&lt;keyword&gt;cells&lt;/keyword&gt;&lt;/keywords&gt;&lt;dates&gt;&lt;year&gt;2001&lt;/year&gt;&lt;pub-dates&gt;&lt;date&gt;Nov&lt;/date&gt;&lt;/pub-dates&gt;&lt;/dates&gt;&lt;isbn&gt;0022-538x&lt;/isbn&gt;&lt;accession-num&gt;WOS:000171447900023&lt;/accession-num&gt;&lt;urls&gt;&lt;related-urls&gt;&lt;url&gt;&amp;lt;Go to ISI&amp;gt;://WOS:000171447900023&lt;/url&gt;&lt;/related-urls&gt;&lt;/urls&gt;&lt;electronic-resource-num&gt;Doi 10.1128/Jvi.75.21.10244-10249.2001&lt;/electronic-resource-num&gt;&lt;language&gt;English&lt;/language&gt;&lt;/record&gt;&lt;/Cite&gt;&lt;/EndNote&gt;</w:instrText>
      </w:r>
      <w:r w:rsidRPr="00A002B2">
        <w:fldChar w:fldCharType="separate"/>
      </w:r>
      <w:r>
        <w:rPr>
          <w:noProof/>
        </w:rPr>
        <w:t>(Woolaway et al., 2001)</w:t>
      </w:r>
      <w:r w:rsidRPr="00A002B2">
        <w:fldChar w:fldCharType="end"/>
      </w:r>
      <w:r w:rsidRPr="00A002B2">
        <w:t xml:space="preserve"> a</w:t>
      </w:r>
      <w:r w:rsidR="00403DDD">
        <w:t xml:space="preserve">nd the Cricket paralysis viral </w:t>
      </w:r>
      <w:r w:rsidRPr="00A002B2">
        <w:t xml:space="preserve">IRES </w:t>
      </w:r>
      <w:r w:rsidRPr="00A002B2">
        <w:fldChar w:fldCharType="begin"/>
      </w:r>
      <w:r>
        <w:instrText xml:space="preserve"> ADDIN EN.CITE &lt;EndNote&gt;&lt;Cite&gt;&lt;Author&gt;Brodel&lt;/Author&gt;&lt;Year&gt;2013&lt;/Year&gt;&lt;RecNum&gt;256&lt;/RecNum&gt;&lt;DisplayText&gt;(Brodel et al., 2013)&lt;/DisplayText&gt;&lt;record&gt;&lt;rec-number&gt;256&lt;/rec-number&gt;&lt;foreign-keys&gt;&lt;key app="EN" db-id="20wvzdpzptpvzkezwxnpdfpwtvdwz9rtxfe2" timestamp="1492499358"&gt;256&lt;/key&gt;&lt;/foreign-keys&gt;&lt;ref-type name="Journal Article"&gt;17&lt;/ref-type&gt;&lt;contributors&gt;&lt;authors&gt;&lt;author&gt;Brodel, A. K.&lt;/author&gt;&lt;author&gt;Sonnabend, A.&lt;/author&gt;&lt;author&gt;Roberts, L. O.&lt;/author&gt;&lt;author&gt;Stech, M.&lt;/author&gt;&lt;author&gt;Wustenhagen, D. A.&lt;/author&gt;&lt;author&gt;Kubick, S.&lt;/author&gt;&lt;/authors&gt;&lt;/contributors&gt;&lt;auth-address&gt;Fraunhofer Institute for Biomedical Engineering (IBMT) Branch Potsdam-Golm, Potsdam, Germany.&amp;#xD;Faculty of Health and Medical Sciences, University of Surrey, Guildford, United Kingdom.&lt;/auth-address&gt;&lt;titles&gt;&lt;title&gt;IRES-mediated translation of membrane proteins and glycoproteins in eukaryotic cell-free systems&lt;/title&gt;&lt;secondary-title&gt;PLoS One&lt;/secondary-title&gt;&lt;/titles&gt;&lt;periodical&gt;&lt;full-title&gt;PLoS One&lt;/full-title&gt;&lt;/periodical&gt;&lt;pages&gt;e82234&lt;/pages&gt;&lt;volume&gt;8&lt;/volume&gt;&lt;number&gt;12&lt;/number&gt;&lt;keywords&gt;&lt;keyword&gt;5&amp;apos; Untranslated Regions/*genetics&lt;/keyword&gt;&lt;keyword&gt;Animals&lt;/keyword&gt;&lt;keyword&gt;Autoradiography&lt;/keyword&gt;&lt;keyword&gt;Cell Line&lt;/keyword&gt;&lt;keyword&gt;Cell-Free System&lt;/keyword&gt;&lt;keyword&gt;Eukaryotic Cells/*metabolism&lt;/keyword&gt;&lt;keyword&gt;Fluorescence&lt;/keyword&gt;&lt;keyword&gt;Gene Expression&lt;/keyword&gt;&lt;keyword&gt;Glycoproteins/*biosynthesis&lt;/keyword&gt;&lt;keyword&gt;Humans&lt;/keyword&gt;&lt;keyword&gt;Membrane Proteins/*biosynthesis&lt;/keyword&gt;&lt;keyword&gt;Microscopy, Confocal&lt;/keyword&gt;&lt;keyword&gt;Protein Biosynthesis/*genetics&lt;/keyword&gt;&lt;keyword&gt;Viruses/genetics&lt;/keyword&gt;&lt;/keywords&gt;&lt;dates&gt;&lt;year&gt;2013&lt;/year&gt;&lt;/dates&gt;&lt;isbn&gt;1932-6203 (Electronic)&amp;#xD;1932-6203 (Linking)&lt;/isbn&gt;&lt;accession-num&gt;24376523&lt;/accession-num&gt;&lt;urls&gt;&lt;related-urls&gt;&lt;url&gt;http://www.ncbi.nlm.nih.gov/pubmed/24376523&lt;/url&gt;&lt;/related-urls&gt;&lt;/urls&gt;&lt;custom2&gt;3869664&lt;/custom2&gt;&lt;electronic-resource-num&gt;10.1371/journal.pone.0082234&lt;/electronic-resource-num&gt;&lt;/record&gt;&lt;/Cite&gt;&lt;/EndNote&gt;</w:instrText>
      </w:r>
      <w:r w:rsidRPr="00A002B2">
        <w:fldChar w:fldCharType="separate"/>
      </w:r>
      <w:r>
        <w:rPr>
          <w:noProof/>
        </w:rPr>
        <w:t>(Brodel et al., 2013)</w:t>
      </w:r>
      <w:r w:rsidRPr="00A002B2">
        <w:fldChar w:fldCharType="end"/>
      </w:r>
      <w:r w:rsidRPr="00A002B2">
        <w:t xml:space="preserve"> both shown to work in mammalian, plant and insect CF systems. </w:t>
      </w:r>
    </w:p>
    <w:p w14:paraId="0A56E1DF" w14:textId="77777777" w:rsidR="0062045F" w:rsidRDefault="0062045F" w:rsidP="002E50AB"/>
    <w:p w14:paraId="4223E800" w14:textId="77777777" w:rsidR="00C56A87" w:rsidRDefault="00C56A87" w:rsidP="002E50AB"/>
    <w:p w14:paraId="7688267B" w14:textId="77777777" w:rsidR="00C56A87" w:rsidRDefault="00C56A87" w:rsidP="002E50AB"/>
    <w:p w14:paraId="60393EC2" w14:textId="77777777" w:rsidR="0062045F" w:rsidRDefault="0062045F" w:rsidP="002E50AB"/>
    <w:tbl>
      <w:tblPr>
        <w:tblW w:w="9039" w:type="dxa"/>
        <w:tblBorders>
          <w:top w:val="single" w:sz="8" w:space="0" w:color="000000"/>
          <w:bottom w:val="single" w:sz="8" w:space="0" w:color="000000"/>
        </w:tblBorders>
        <w:tblLayout w:type="fixed"/>
        <w:tblLook w:val="04A0" w:firstRow="1" w:lastRow="0" w:firstColumn="1" w:lastColumn="0" w:noHBand="0" w:noVBand="1"/>
      </w:tblPr>
      <w:tblGrid>
        <w:gridCol w:w="1526"/>
        <w:gridCol w:w="1417"/>
        <w:gridCol w:w="4395"/>
        <w:gridCol w:w="1701"/>
      </w:tblGrid>
      <w:tr w:rsidR="00033D23" w:rsidRPr="00E24FBC" w14:paraId="45F6495F" w14:textId="77777777" w:rsidTr="00E24FBC">
        <w:trPr>
          <w:trHeight w:val="354"/>
        </w:trPr>
        <w:tc>
          <w:tcPr>
            <w:tcW w:w="9039" w:type="dxa"/>
            <w:gridSpan w:val="4"/>
            <w:tcBorders>
              <w:top w:val="nil"/>
              <w:left w:val="nil"/>
              <w:bottom w:val="single" w:sz="8" w:space="0" w:color="000000"/>
              <w:right w:val="nil"/>
            </w:tcBorders>
            <w:shd w:val="clear" w:color="auto" w:fill="auto"/>
          </w:tcPr>
          <w:p w14:paraId="0F297EE8" w14:textId="77777777" w:rsidR="00033D23" w:rsidRPr="00E24FBC" w:rsidRDefault="00033D23" w:rsidP="00E24FBC">
            <w:pPr>
              <w:spacing w:line="240" w:lineRule="auto"/>
              <w:rPr>
                <w:bCs/>
                <w:color w:val="000000"/>
                <w:lang w:val="en-GB"/>
              </w:rPr>
            </w:pPr>
            <w:bookmarkStart w:id="26" w:name="_Hlk481868124"/>
            <w:r w:rsidRPr="00E24FBC">
              <w:rPr>
                <w:b/>
                <w:bCs/>
                <w:color w:val="000000"/>
                <w:lang w:val="en-GB"/>
              </w:rPr>
              <w:lastRenderedPageBreak/>
              <w:t xml:space="preserve">Table 1.4: </w:t>
            </w:r>
            <w:r w:rsidRPr="00E24FBC">
              <w:rPr>
                <w:bCs/>
                <w:color w:val="000000"/>
                <w:lang w:val="en-GB"/>
              </w:rPr>
              <w:t>Vector elements utilised for improvement of protein transcription and translation, and increase in yields.</w:t>
            </w:r>
            <w:bookmarkEnd w:id="26"/>
          </w:p>
        </w:tc>
      </w:tr>
      <w:tr w:rsidR="00E24FBC" w:rsidRPr="00E24FBC" w14:paraId="09741C1C" w14:textId="77777777" w:rsidTr="00E24FBC">
        <w:trPr>
          <w:trHeight w:val="354"/>
        </w:trPr>
        <w:tc>
          <w:tcPr>
            <w:tcW w:w="1526" w:type="dxa"/>
            <w:tcBorders>
              <w:bottom w:val="single" w:sz="4" w:space="0" w:color="auto"/>
            </w:tcBorders>
            <w:shd w:val="clear" w:color="auto" w:fill="F2F2F2"/>
            <w:vAlign w:val="center"/>
          </w:tcPr>
          <w:p w14:paraId="1469991B" w14:textId="77777777" w:rsidR="00033D23" w:rsidRPr="00E24FBC" w:rsidRDefault="00033D23" w:rsidP="00E24FBC">
            <w:pPr>
              <w:spacing w:before="60" w:after="60" w:line="276" w:lineRule="auto"/>
              <w:jc w:val="center"/>
              <w:rPr>
                <w:b/>
                <w:bCs/>
                <w:color w:val="000000"/>
                <w:lang w:val="en-GB"/>
              </w:rPr>
            </w:pPr>
            <w:r w:rsidRPr="00E24FBC">
              <w:rPr>
                <w:b/>
                <w:bCs/>
                <w:color w:val="000000"/>
                <w:lang w:val="en-GB"/>
              </w:rPr>
              <w:t>Feature</w:t>
            </w:r>
          </w:p>
        </w:tc>
        <w:tc>
          <w:tcPr>
            <w:tcW w:w="1417" w:type="dxa"/>
            <w:tcBorders>
              <w:left w:val="nil"/>
              <w:bottom w:val="single" w:sz="4" w:space="0" w:color="auto"/>
              <w:right w:val="nil"/>
            </w:tcBorders>
            <w:shd w:val="clear" w:color="auto" w:fill="F2F2F2"/>
            <w:vAlign w:val="center"/>
          </w:tcPr>
          <w:p w14:paraId="32236140" w14:textId="77777777" w:rsidR="00033D23" w:rsidRPr="00E24FBC" w:rsidRDefault="00033D23" w:rsidP="00E24FBC">
            <w:pPr>
              <w:spacing w:before="60" w:after="60" w:line="276" w:lineRule="auto"/>
              <w:jc w:val="center"/>
              <w:rPr>
                <w:b/>
                <w:color w:val="000000"/>
                <w:lang w:val="en-GB"/>
              </w:rPr>
            </w:pPr>
            <w:r w:rsidRPr="00E24FBC">
              <w:rPr>
                <w:b/>
                <w:color w:val="000000"/>
                <w:lang w:val="en-GB"/>
              </w:rPr>
              <w:t>Origin</w:t>
            </w:r>
          </w:p>
        </w:tc>
        <w:tc>
          <w:tcPr>
            <w:tcW w:w="4395" w:type="dxa"/>
            <w:tcBorders>
              <w:bottom w:val="single" w:sz="4" w:space="0" w:color="auto"/>
            </w:tcBorders>
            <w:shd w:val="clear" w:color="auto" w:fill="F2F2F2"/>
            <w:vAlign w:val="center"/>
          </w:tcPr>
          <w:p w14:paraId="12568FD2" w14:textId="77777777" w:rsidR="00033D23" w:rsidRPr="00E24FBC" w:rsidRDefault="00033D23" w:rsidP="00E24FBC">
            <w:pPr>
              <w:spacing w:before="60" w:after="60" w:line="276" w:lineRule="auto"/>
              <w:jc w:val="center"/>
              <w:rPr>
                <w:b/>
                <w:color w:val="000000"/>
                <w:lang w:val="en-GB"/>
              </w:rPr>
            </w:pPr>
            <w:r w:rsidRPr="00E24FBC">
              <w:rPr>
                <w:b/>
                <w:color w:val="000000"/>
                <w:lang w:val="en-GB"/>
              </w:rPr>
              <w:t>Usage</w:t>
            </w:r>
          </w:p>
        </w:tc>
        <w:tc>
          <w:tcPr>
            <w:tcW w:w="1701" w:type="dxa"/>
            <w:tcBorders>
              <w:left w:val="nil"/>
              <w:bottom w:val="single" w:sz="4" w:space="0" w:color="auto"/>
              <w:right w:val="nil"/>
            </w:tcBorders>
            <w:shd w:val="clear" w:color="auto" w:fill="F2F2F2"/>
            <w:vAlign w:val="center"/>
          </w:tcPr>
          <w:p w14:paraId="1DD82E47" w14:textId="77777777" w:rsidR="00033D23" w:rsidRPr="00E24FBC" w:rsidRDefault="00033D23" w:rsidP="00E24FBC">
            <w:pPr>
              <w:spacing w:before="60" w:after="60" w:line="276" w:lineRule="auto"/>
              <w:jc w:val="center"/>
              <w:rPr>
                <w:b/>
                <w:color w:val="000000"/>
                <w:lang w:val="en-GB"/>
              </w:rPr>
            </w:pPr>
            <w:r w:rsidRPr="00E24FBC">
              <w:rPr>
                <w:b/>
                <w:color w:val="000000"/>
                <w:lang w:val="en-GB"/>
              </w:rPr>
              <w:t>References</w:t>
            </w:r>
          </w:p>
        </w:tc>
      </w:tr>
      <w:tr w:rsidR="00E24FBC" w:rsidRPr="00E24FBC" w14:paraId="608E6919" w14:textId="77777777" w:rsidTr="00E24FBC">
        <w:trPr>
          <w:trHeight w:val="805"/>
        </w:trPr>
        <w:tc>
          <w:tcPr>
            <w:tcW w:w="1526" w:type="dxa"/>
            <w:tcBorders>
              <w:top w:val="single" w:sz="4" w:space="0" w:color="auto"/>
              <w:bottom w:val="nil"/>
              <w:right w:val="nil"/>
            </w:tcBorders>
            <w:shd w:val="clear" w:color="auto" w:fill="auto"/>
            <w:vAlign w:val="center"/>
          </w:tcPr>
          <w:p w14:paraId="46670822" w14:textId="77777777" w:rsidR="00033D23" w:rsidRPr="00E24FBC" w:rsidRDefault="00033D23" w:rsidP="00E24FBC">
            <w:pPr>
              <w:spacing w:before="60" w:after="60" w:line="276" w:lineRule="auto"/>
              <w:jc w:val="center"/>
              <w:rPr>
                <w:b/>
                <w:bCs/>
                <w:color w:val="000000"/>
                <w:lang w:val="en-GB"/>
              </w:rPr>
            </w:pPr>
            <w:r w:rsidRPr="00E24FBC">
              <w:rPr>
                <w:b/>
                <w:bCs/>
                <w:color w:val="000000"/>
                <w:lang w:val="en-GB"/>
              </w:rPr>
              <w:t>3’ UTR from viral RNA</w:t>
            </w:r>
          </w:p>
        </w:tc>
        <w:tc>
          <w:tcPr>
            <w:tcW w:w="1417" w:type="dxa"/>
            <w:tcBorders>
              <w:top w:val="single" w:sz="4" w:space="0" w:color="auto"/>
              <w:left w:val="nil"/>
              <w:bottom w:val="nil"/>
              <w:right w:val="nil"/>
            </w:tcBorders>
            <w:shd w:val="clear" w:color="auto" w:fill="auto"/>
            <w:vAlign w:val="center"/>
          </w:tcPr>
          <w:p w14:paraId="79AFCF66" w14:textId="77777777" w:rsidR="00033D23" w:rsidRPr="00E24FBC" w:rsidRDefault="00D01A31" w:rsidP="00E24FBC">
            <w:pPr>
              <w:spacing w:before="60" w:after="60" w:line="276" w:lineRule="auto"/>
              <w:jc w:val="center"/>
              <w:rPr>
                <w:color w:val="000000"/>
                <w:lang w:val="en-GB"/>
              </w:rPr>
            </w:pPr>
            <w:r w:rsidRPr="00E24FBC">
              <w:rPr>
                <w:color w:val="000000"/>
                <w:lang w:val="en-GB"/>
              </w:rPr>
              <w:t>A</w:t>
            </w:r>
            <w:r w:rsidR="00033D23" w:rsidRPr="00E24FBC">
              <w:rPr>
                <w:color w:val="000000"/>
                <w:lang w:val="en-GB"/>
              </w:rPr>
              <w:t>MV</w:t>
            </w:r>
          </w:p>
        </w:tc>
        <w:tc>
          <w:tcPr>
            <w:tcW w:w="4395" w:type="dxa"/>
            <w:tcBorders>
              <w:top w:val="single" w:sz="4" w:space="0" w:color="auto"/>
              <w:left w:val="nil"/>
              <w:bottom w:val="nil"/>
              <w:right w:val="nil"/>
            </w:tcBorders>
            <w:shd w:val="clear" w:color="auto" w:fill="auto"/>
            <w:vAlign w:val="center"/>
          </w:tcPr>
          <w:p w14:paraId="68B46E18" w14:textId="77777777" w:rsidR="00033D23" w:rsidRPr="00E24FBC" w:rsidRDefault="00033D23" w:rsidP="00E24FBC">
            <w:pPr>
              <w:spacing w:before="60" w:after="60" w:line="276" w:lineRule="auto"/>
              <w:jc w:val="center"/>
              <w:rPr>
                <w:color w:val="000000"/>
                <w:lang w:val="en-GB"/>
              </w:rPr>
            </w:pPr>
            <w:r w:rsidRPr="00E24FBC">
              <w:rPr>
                <w:i/>
                <w:color w:val="000000"/>
                <w:lang w:val="en-GB"/>
              </w:rPr>
              <w:t>In WGE</w:t>
            </w:r>
            <w:r w:rsidRPr="00E24FBC">
              <w:rPr>
                <w:color w:val="000000"/>
                <w:lang w:val="en-GB"/>
              </w:rPr>
              <w:t>: role of 3’ UTR in translation initiation</w:t>
            </w:r>
          </w:p>
        </w:tc>
        <w:tc>
          <w:tcPr>
            <w:tcW w:w="1701" w:type="dxa"/>
            <w:tcBorders>
              <w:top w:val="single" w:sz="4" w:space="0" w:color="auto"/>
              <w:left w:val="nil"/>
              <w:bottom w:val="nil"/>
            </w:tcBorders>
            <w:shd w:val="clear" w:color="auto" w:fill="auto"/>
            <w:vAlign w:val="center"/>
          </w:tcPr>
          <w:p w14:paraId="6CF07A3D" w14:textId="77777777" w:rsidR="00033D23" w:rsidRPr="00E24FBC" w:rsidRDefault="00033D23" w:rsidP="00E24FBC">
            <w:pPr>
              <w:spacing w:before="60" w:after="60" w:line="276" w:lineRule="auto"/>
              <w:jc w:val="center"/>
              <w:rPr>
                <w:color w:val="000000"/>
                <w:lang w:val="en-GB"/>
              </w:rPr>
            </w:pPr>
            <w:r w:rsidRPr="00E24FBC">
              <w:rPr>
                <w:color w:val="000000"/>
                <w:lang w:val="en-GB"/>
              </w:rPr>
              <w:fldChar w:fldCharType="begin"/>
            </w:r>
            <w:r w:rsidR="006E429D" w:rsidRPr="00E24FBC">
              <w:rPr>
                <w:color w:val="000000"/>
                <w:lang w:val="en-GB"/>
              </w:rPr>
              <w:instrText xml:space="preserve"> ADDIN EN.CITE &lt;EndNote&gt;&lt;Cite&gt;&lt;Author&gt;Ryabova&lt;/Author&gt;&lt;Year&gt;1993&lt;/Year&gt;&lt;RecNum&gt;309&lt;/RecNum&gt;&lt;DisplayText&gt;(Ryabova et al., 1993)&lt;/DisplayText&gt;&lt;record&gt;&lt;rec-number&gt;309&lt;/rec-number&gt;&lt;foreign-keys&gt;&lt;key app="EN" db-id="20wvzdpzptpvzkezwxnpdfpwtvdwz9rtxfe2" timestamp="1492499358"&gt;309&lt;/key&gt;&lt;/foreign-keys&gt;&lt;ref-type name="Journal Article"&gt;17&lt;/ref-type&gt;&lt;contributors&gt;&lt;authors&gt;&lt;author&gt;Ryabova, L. A.&lt;/author&gt;&lt;author&gt;Torgashov, A. F.&lt;/author&gt;&lt;author&gt;Kurnasov, O. V.&lt;/author&gt;&lt;author&gt;Bubunenko, M. G.&lt;/author&gt;&lt;author&gt;Spirin, A. S.&lt;/author&gt;&lt;/authors&gt;&lt;/contributors&gt;&lt;auth-address&gt;Institute of Protein Research, Russian Academy of Sciences, Moscow Region.&lt;/auth-address&gt;&lt;titles&gt;&lt;title&gt;The 3&amp;apos;-terminal untranslated region of alfalfa mosaic virus RNA 4 facilitates the RNA entry into translation in a cell-free system&lt;/title&gt;&lt;secondary-title&gt;FEBS Lett&lt;/secondary-title&gt;&lt;/titles&gt;&lt;periodical&gt;&lt;full-title&gt;FEBS Lett&lt;/full-title&gt;&lt;/periodical&gt;&lt;pages&gt;264-6&lt;/pages&gt;&lt;volume&gt;326&lt;/volume&gt;&lt;number&gt;1-3&lt;/number&gt;&lt;keywords&gt;&lt;keyword&gt;Cell-Free System&lt;/keyword&gt;&lt;keyword&gt;Kinetics&lt;/keyword&gt;&lt;keyword&gt;Mosaic Viruses/*genetics&lt;/keyword&gt;&lt;keyword&gt;*Protein Biosynthesis&lt;/keyword&gt;&lt;keyword&gt;RNA, Messenger/chemistry/metabolism&lt;/keyword&gt;&lt;keyword&gt;RNA, Viral/*chemistry/*metabolism&lt;/keyword&gt;&lt;keyword&gt;Structure-Activity Relationship&lt;/keyword&gt;&lt;keyword&gt;Triticum&lt;/keyword&gt;&lt;/keywords&gt;&lt;dates&gt;&lt;year&gt;1993&lt;/year&gt;&lt;pub-dates&gt;&lt;date&gt;Jul 12&lt;/date&gt;&lt;/pub-dates&gt;&lt;/dates&gt;&lt;isbn&gt;0014-5793 (Print)&amp;#xD;0014-5793 (Linking)&lt;/isbn&gt;&lt;accession-num&gt;8325376&lt;/accession-num&gt;&lt;urls&gt;&lt;related-urls&gt;&lt;url&gt;http://www.ncbi.nlm.nih.gov/pubmed/8325376&lt;/url&gt;&lt;/related-urls&gt;&lt;/urls&gt;&lt;/record&gt;&lt;/Cite&gt;&lt;/EndNote&gt;</w:instrText>
            </w:r>
            <w:r w:rsidRPr="00E24FBC">
              <w:rPr>
                <w:color w:val="000000"/>
                <w:lang w:val="en-GB"/>
              </w:rPr>
              <w:fldChar w:fldCharType="separate"/>
            </w:r>
            <w:r w:rsidR="006E429D" w:rsidRPr="00E24FBC">
              <w:rPr>
                <w:noProof/>
                <w:color w:val="000000"/>
                <w:lang w:val="en-GB"/>
              </w:rPr>
              <w:t>(Ryabova et al., 1993)</w:t>
            </w:r>
            <w:r w:rsidRPr="00E24FBC">
              <w:rPr>
                <w:color w:val="000000"/>
                <w:lang w:val="en-GB"/>
              </w:rPr>
              <w:fldChar w:fldCharType="end"/>
            </w:r>
          </w:p>
        </w:tc>
      </w:tr>
      <w:tr w:rsidR="00E24FBC" w:rsidRPr="00E24FBC" w14:paraId="6EEF4166" w14:textId="77777777" w:rsidTr="00E24FBC">
        <w:trPr>
          <w:trHeight w:val="805"/>
        </w:trPr>
        <w:tc>
          <w:tcPr>
            <w:tcW w:w="1526" w:type="dxa"/>
            <w:shd w:val="clear" w:color="auto" w:fill="F2F2F2"/>
            <w:vAlign w:val="center"/>
          </w:tcPr>
          <w:p w14:paraId="5262D67F" w14:textId="77777777" w:rsidR="00033D23" w:rsidRPr="00E24FBC" w:rsidRDefault="00033D23" w:rsidP="00E24FBC">
            <w:pPr>
              <w:spacing w:before="60" w:after="60" w:line="276" w:lineRule="auto"/>
              <w:jc w:val="center"/>
              <w:rPr>
                <w:b/>
                <w:bCs/>
                <w:color w:val="000000"/>
                <w:lang w:val="en-GB"/>
              </w:rPr>
            </w:pPr>
            <w:r w:rsidRPr="00E24FBC">
              <w:rPr>
                <w:b/>
                <w:bCs/>
                <w:color w:val="000000"/>
                <w:lang w:val="en-GB"/>
              </w:rPr>
              <w:t>3’ UTR from viral RNA</w:t>
            </w:r>
          </w:p>
        </w:tc>
        <w:tc>
          <w:tcPr>
            <w:tcW w:w="1417" w:type="dxa"/>
            <w:tcBorders>
              <w:top w:val="nil"/>
              <w:left w:val="nil"/>
              <w:bottom w:val="nil"/>
              <w:right w:val="nil"/>
            </w:tcBorders>
            <w:shd w:val="clear" w:color="auto" w:fill="F2F2F2"/>
            <w:vAlign w:val="center"/>
          </w:tcPr>
          <w:p w14:paraId="34CBADFD" w14:textId="77777777" w:rsidR="00033D23" w:rsidRPr="00E24FBC" w:rsidRDefault="00033D23" w:rsidP="00E24FBC">
            <w:pPr>
              <w:spacing w:before="60" w:after="60" w:line="276" w:lineRule="auto"/>
              <w:jc w:val="center"/>
              <w:rPr>
                <w:color w:val="000000"/>
                <w:lang w:val="en-GB"/>
              </w:rPr>
            </w:pPr>
            <w:r w:rsidRPr="00E24FBC">
              <w:rPr>
                <w:color w:val="000000"/>
                <w:lang w:val="en-GB"/>
              </w:rPr>
              <w:t>TMV</w:t>
            </w:r>
          </w:p>
        </w:tc>
        <w:tc>
          <w:tcPr>
            <w:tcW w:w="4395" w:type="dxa"/>
            <w:shd w:val="clear" w:color="auto" w:fill="F2F2F2"/>
            <w:vAlign w:val="center"/>
          </w:tcPr>
          <w:p w14:paraId="04DE9350" w14:textId="77777777" w:rsidR="00033D23" w:rsidRPr="00E24FBC" w:rsidRDefault="00033D23" w:rsidP="00E24FBC">
            <w:pPr>
              <w:spacing w:before="60" w:after="60" w:line="276" w:lineRule="auto"/>
              <w:jc w:val="center"/>
              <w:rPr>
                <w:color w:val="000000"/>
                <w:lang w:val="en-GB"/>
              </w:rPr>
            </w:pPr>
            <w:r w:rsidRPr="00E24FBC">
              <w:rPr>
                <w:i/>
                <w:color w:val="000000"/>
                <w:lang w:val="en-GB"/>
              </w:rPr>
              <w:t>In WGE</w:t>
            </w:r>
            <w:r w:rsidRPr="00E24FBC">
              <w:rPr>
                <w:color w:val="000000"/>
                <w:lang w:val="en-GB"/>
              </w:rPr>
              <w:t>: Increased translation 3.5-fold through translational efficiency. TMV tail elongation by 160 nucleotides eliminated stimulatory effects.</w:t>
            </w:r>
          </w:p>
        </w:tc>
        <w:tc>
          <w:tcPr>
            <w:tcW w:w="1701" w:type="dxa"/>
            <w:tcBorders>
              <w:top w:val="nil"/>
              <w:left w:val="nil"/>
              <w:bottom w:val="nil"/>
              <w:right w:val="nil"/>
            </w:tcBorders>
            <w:shd w:val="clear" w:color="auto" w:fill="F2F2F2"/>
            <w:vAlign w:val="center"/>
          </w:tcPr>
          <w:p w14:paraId="69C613B7" w14:textId="77777777" w:rsidR="00033D23" w:rsidRPr="00E24FBC" w:rsidRDefault="00033D23" w:rsidP="00E24FBC">
            <w:pPr>
              <w:spacing w:before="60" w:after="60" w:line="276" w:lineRule="auto"/>
              <w:jc w:val="center"/>
              <w:rPr>
                <w:color w:val="000000"/>
                <w:lang w:val="en-GB"/>
              </w:rPr>
            </w:pPr>
            <w:r w:rsidRPr="00E24FBC">
              <w:rPr>
                <w:color w:val="000000"/>
                <w:lang w:val="en-GB"/>
              </w:rPr>
              <w:fldChar w:fldCharType="begin"/>
            </w:r>
            <w:r w:rsidR="006E429D" w:rsidRPr="00E24FBC">
              <w:rPr>
                <w:color w:val="000000"/>
                <w:lang w:val="en-GB"/>
              </w:rPr>
              <w:instrText xml:space="preserve"> ADDIN EN.CITE &lt;EndNote&gt;&lt;Cite&gt;&lt;Author&gt;Zeyenko&lt;/Author&gt;&lt;Year&gt;1994&lt;/Year&gt;&lt;RecNum&gt;308&lt;/RecNum&gt;&lt;DisplayText&gt;(Zeyenko et al., 1994)&lt;/DisplayText&gt;&lt;record&gt;&lt;rec-number&gt;308&lt;/rec-number&gt;&lt;foreign-keys&gt;&lt;key app="EN" db-id="20wvzdpzptpvzkezwxnpdfpwtvdwz9rtxfe2" timestamp="1492499358"&gt;308&lt;/key&gt;&lt;/foreign-keys&gt;&lt;ref-type name="Journal Article"&gt;17&lt;/ref-type&gt;&lt;contributors&gt;&lt;authors&gt;&lt;author&gt;Zeyenko, V. V.&lt;/author&gt;&lt;author&gt;Ryabova, L. A.&lt;/author&gt;&lt;author&gt;Gallie, D. R.&lt;/author&gt;&lt;author&gt;Spirin, A. S.&lt;/author&gt;&lt;/authors&gt;&lt;/contributors&gt;&lt;auth-address&gt;Institute of Protein Research, Russian Academy of Sciences, Pushchino, Moscow region.&lt;/auth-address&gt;&lt;titles&gt;&lt;title&gt;Enhancing effect of the 3&amp;apos;-untranslated region of tobacco mosaic virus RNA on protein synthesis in vitro&lt;/title&gt;&lt;secondary-title&gt;FEBS Lett&lt;/secondary-title&gt;&lt;/titles&gt;&lt;periodical&gt;&lt;full-title&gt;FEBS Lett&lt;/full-title&gt;&lt;/periodical&gt;&lt;pages&gt;271-3&lt;/pages&gt;&lt;volume&gt;354&lt;/volume&gt;&lt;number&gt;3&lt;/number&gt;&lt;keywords&gt;&lt;keyword&gt;Base Sequence&lt;/keyword&gt;&lt;keyword&gt;Cell-Free System&lt;/keyword&gt;&lt;keyword&gt;DNA-Directed RNA Polymerases/genetics&lt;/keyword&gt;&lt;keyword&gt;Drug Stability&lt;/keyword&gt;&lt;keyword&gt;Luciferases/genetics&lt;/keyword&gt;&lt;keyword&gt;Molecular Sequence Data&lt;/keyword&gt;&lt;keyword&gt;Promoter Regions, Genetic&lt;/keyword&gt;&lt;keyword&gt;*Protein Biosynthesis&lt;/keyword&gt;&lt;keyword&gt;RNA/pharmacology&lt;/keyword&gt;&lt;keyword&gt;RNA, Messenger/*pharmacology&lt;/keyword&gt;&lt;keyword&gt;RNA, Viral/*pharmacology&lt;/keyword&gt;&lt;keyword&gt;Tobacco Mosaic Virus/*genetics&lt;/keyword&gt;&lt;keyword&gt;Viral Proteins&lt;/keyword&gt;&lt;/keywords&gt;&lt;dates&gt;&lt;year&gt;1994&lt;/year&gt;&lt;pub-dates&gt;&lt;date&gt;Nov 14&lt;/date&gt;&lt;/pub-dates&gt;&lt;/dates&gt;&lt;isbn&gt;0014-5793 (Print)&amp;#xD;0014-5793 (Linking)&lt;/isbn&gt;&lt;accession-num&gt;7525356&lt;/accession-num&gt;&lt;urls&gt;&lt;related-urls&gt;&lt;url&gt;http://www.ncbi.nlm.nih.gov/pubmed/7525356&lt;/url&gt;&lt;/related-urls&gt;&lt;/urls&gt;&lt;/record&gt;&lt;/Cite&gt;&lt;/EndNote&gt;</w:instrText>
            </w:r>
            <w:r w:rsidRPr="00E24FBC">
              <w:rPr>
                <w:color w:val="000000"/>
                <w:lang w:val="en-GB"/>
              </w:rPr>
              <w:fldChar w:fldCharType="separate"/>
            </w:r>
            <w:r w:rsidR="006E429D" w:rsidRPr="00E24FBC">
              <w:rPr>
                <w:noProof/>
                <w:color w:val="000000"/>
                <w:lang w:val="en-GB"/>
              </w:rPr>
              <w:t>(Zeyenko et al., 1994)</w:t>
            </w:r>
            <w:r w:rsidRPr="00E24FBC">
              <w:rPr>
                <w:color w:val="000000"/>
                <w:lang w:val="en-GB"/>
              </w:rPr>
              <w:fldChar w:fldCharType="end"/>
            </w:r>
          </w:p>
        </w:tc>
      </w:tr>
      <w:tr w:rsidR="00E24FBC" w:rsidRPr="00E24FBC" w14:paraId="15BA3725" w14:textId="77777777" w:rsidTr="00E24FBC">
        <w:trPr>
          <w:trHeight w:val="805"/>
        </w:trPr>
        <w:tc>
          <w:tcPr>
            <w:tcW w:w="1526" w:type="dxa"/>
            <w:tcBorders>
              <w:top w:val="nil"/>
              <w:bottom w:val="nil"/>
              <w:right w:val="nil"/>
            </w:tcBorders>
            <w:shd w:val="clear" w:color="auto" w:fill="auto"/>
            <w:vAlign w:val="center"/>
          </w:tcPr>
          <w:p w14:paraId="6BACD1CD" w14:textId="77777777" w:rsidR="00033D23" w:rsidRPr="00E24FBC" w:rsidRDefault="00033D23" w:rsidP="00E24FBC">
            <w:pPr>
              <w:spacing w:before="60" w:after="60" w:line="276" w:lineRule="auto"/>
              <w:jc w:val="center"/>
              <w:rPr>
                <w:b/>
                <w:bCs/>
                <w:color w:val="000000"/>
                <w:lang w:val="en-GB"/>
              </w:rPr>
            </w:pPr>
            <w:r w:rsidRPr="00E24FBC">
              <w:rPr>
                <w:b/>
                <w:bCs/>
                <w:color w:val="000000"/>
                <w:lang w:val="en-GB"/>
              </w:rPr>
              <w:t>5’ UTR from Ω gene</w:t>
            </w:r>
          </w:p>
        </w:tc>
        <w:tc>
          <w:tcPr>
            <w:tcW w:w="1417" w:type="dxa"/>
            <w:tcBorders>
              <w:top w:val="nil"/>
              <w:left w:val="nil"/>
              <w:bottom w:val="nil"/>
              <w:right w:val="nil"/>
            </w:tcBorders>
            <w:shd w:val="clear" w:color="auto" w:fill="auto"/>
            <w:vAlign w:val="center"/>
          </w:tcPr>
          <w:p w14:paraId="5FF9871A" w14:textId="77777777" w:rsidR="00033D23" w:rsidRPr="00E24FBC" w:rsidRDefault="00033D23" w:rsidP="00E24FBC">
            <w:pPr>
              <w:spacing w:before="60" w:after="60" w:line="276" w:lineRule="auto"/>
              <w:jc w:val="center"/>
              <w:rPr>
                <w:color w:val="000000"/>
                <w:lang w:val="en-GB"/>
              </w:rPr>
            </w:pPr>
            <w:r w:rsidRPr="00E24FBC">
              <w:rPr>
                <w:color w:val="000000"/>
                <w:lang w:val="en-GB"/>
              </w:rPr>
              <w:t>TMV</w:t>
            </w:r>
          </w:p>
        </w:tc>
        <w:tc>
          <w:tcPr>
            <w:tcW w:w="4395" w:type="dxa"/>
            <w:tcBorders>
              <w:top w:val="nil"/>
              <w:left w:val="nil"/>
              <w:bottom w:val="nil"/>
              <w:right w:val="nil"/>
            </w:tcBorders>
            <w:shd w:val="clear" w:color="auto" w:fill="auto"/>
            <w:vAlign w:val="center"/>
          </w:tcPr>
          <w:p w14:paraId="02C0E45D" w14:textId="77777777" w:rsidR="00033D23" w:rsidRPr="00E24FBC" w:rsidRDefault="00033D23" w:rsidP="00E24FBC">
            <w:pPr>
              <w:spacing w:before="60" w:after="60" w:line="276" w:lineRule="auto"/>
              <w:jc w:val="center"/>
              <w:rPr>
                <w:color w:val="000000"/>
                <w:lang w:val="en-GB"/>
              </w:rPr>
            </w:pPr>
            <w:r w:rsidRPr="00E24FBC">
              <w:rPr>
                <w:i/>
                <w:color w:val="000000"/>
                <w:lang w:val="en-GB"/>
              </w:rPr>
              <w:t>In WGE and ECE</w:t>
            </w:r>
            <w:r w:rsidRPr="00E24FBC">
              <w:rPr>
                <w:color w:val="000000"/>
                <w:lang w:val="en-GB"/>
              </w:rPr>
              <w:t>: Increased translation of reporter proteins 2- to 10-fold.</w:t>
            </w:r>
          </w:p>
        </w:tc>
        <w:tc>
          <w:tcPr>
            <w:tcW w:w="1701" w:type="dxa"/>
            <w:tcBorders>
              <w:top w:val="nil"/>
              <w:left w:val="nil"/>
              <w:bottom w:val="nil"/>
            </w:tcBorders>
            <w:shd w:val="clear" w:color="auto" w:fill="auto"/>
            <w:vAlign w:val="center"/>
          </w:tcPr>
          <w:p w14:paraId="3D057730" w14:textId="77777777" w:rsidR="00033D23" w:rsidRPr="00E24FBC" w:rsidRDefault="00033D23" w:rsidP="00E24FBC">
            <w:pPr>
              <w:spacing w:before="60" w:after="60" w:line="276" w:lineRule="auto"/>
              <w:jc w:val="center"/>
              <w:rPr>
                <w:color w:val="000000"/>
                <w:lang w:val="en-GB"/>
              </w:rPr>
            </w:pPr>
            <w:r w:rsidRPr="00E24FBC">
              <w:rPr>
                <w:color w:val="000000"/>
                <w:lang w:val="en-GB"/>
              </w:rPr>
              <w:fldChar w:fldCharType="begin"/>
            </w:r>
            <w:r w:rsidR="006E429D" w:rsidRPr="00E24FBC">
              <w:rPr>
                <w:color w:val="000000"/>
                <w:lang w:val="en-GB"/>
              </w:rPr>
              <w:instrText xml:space="preserve"> ADDIN EN.CITE &lt;EndNote&gt;&lt;Cite&gt;&lt;Author&gt;Gallie&lt;/Author&gt;&lt;Year&gt;1987&lt;/Year&gt;&lt;RecNum&gt;313&lt;/RecNum&gt;&lt;DisplayText&gt;(Gallie et al., 1987)&lt;/DisplayText&gt;&lt;record&gt;&lt;rec-number&gt;313&lt;/rec-number&gt;&lt;foreign-keys&gt;&lt;key app="EN" db-id="20wvzdpzptpvzkezwxnpdfpwtvdwz9rtxfe2" timestamp="1492499358"&gt;313&lt;/key&gt;&lt;/foreign-keys&gt;&lt;ref-type name="Journal Article"&gt;17&lt;/ref-type&gt;&lt;contributors&gt;&lt;authors&gt;&lt;author&gt;Gallie, D. R.&lt;/author&gt;&lt;author&gt;Sleat, D. E.&lt;/author&gt;&lt;author&gt;Watts, J. W.&lt;/author&gt;&lt;author&gt;Turner, P. C.&lt;/author&gt;&lt;author&gt;Wilson, T. M.&lt;/author&gt;&lt;/authors&gt;&lt;/contributors&gt;&lt;titles&gt;&lt;title&gt;The 5&amp;apos;-leader sequence of tobacco mosaic virus RNA enhances the expression of foreign gene transcripts in vitro and in vivo&lt;/title&gt;&lt;secondary-title&gt;Nucleic Acids Res&lt;/secondary-title&gt;&lt;/titles&gt;&lt;periodical&gt;&lt;full-title&gt;Nucleic Acids Research&lt;/full-title&gt;&lt;abbr-1&gt;Nucleic Acids Res&lt;/abbr-1&gt;&lt;/periodical&gt;&lt;pages&gt;3257-73&lt;/pages&gt;&lt;volume&gt;15&lt;/volume&gt;&lt;number&gt;8&lt;/number&gt;&lt;keywords&gt;&lt;keyword&gt;Animals&lt;/keyword&gt;&lt;keyword&gt;Base Sequence&lt;/keyword&gt;&lt;keyword&gt;Cell-Free System&lt;/keyword&gt;&lt;keyword&gt;DNA, Recombinant/metabolism&lt;/keyword&gt;&lt;keyword&gt;*Gene Expression Regulation&lt;/keyword&gt;&lt;keyword&gt;Genetic Vectors&lt;/keyword&gt;&lt;keyword&gt;Microinjections&lt;/keyword&gt;&lt;keyword&gt;Oocytes/metabolism&lt;/keyword&gt;&lt;keyword&gt;*Protein Biosynthesis&lt;/keyword&gt;&lt;keyword&gt;Protoplasts/metabolism&lt;/keyword&gt;&lt;keyword&gt;RNA Caps/physiology&lt;/keyword&gt;&lt;keyword&gt;RNA, Messenger/metabolism&lt;/keyword&gt;&lt;keyword&gt;RNA, Viral/*physiology&lt;/keyword&gt;&lt;keyword&gt;Recombinant Fusion Proteins/biosynthesis&lt;/keyword&gt;&lt;keyword&gt;Tobacco Mosaic Virus/*genetics/physiology&lt;/keyword&gt;&lt;/keywords&gt;&lt;dates&gt;&lt;year&gt;1987&lt;/year&gt;&lt;pub-dates&gt;&lt;date&gt;Apr 24&lt;/date&gt;&lt;/pub-dates&gt;&lt;/dates&gt;&lt;isbn&gt;0305-1048 (Print)&amp;#xD;0305-1048 (Linking)&lt;/isbn&gt;&lt;accession-num&gt;3575095&lt;/accession-num&gt;&lt;urls&gt;&lt;related-urls&gt;&lt;url&gt;http://www.ncbi.nlm.nih.gov/pubmed/3575095&lt;/url&gt;&lt;/related-urls&gt;&lt;/urls&gt;&lt;custom2&gt;340728&lt;/custom2&gt;&lt;/record&gt;&lt;/Cite&gt;&lt;/EndNote&gt;</w:instrText>
            </w:r>
            <w:r w:rsidRPr="00E24FBC">
              <w:rPr>
                <w:color w:val="000000"/>
                <w:lang w:val="en-GB"/>
              </w:rPr>
              <w:fldChar w:fldCharType="separate"/>
            </w:r>
            <w:r w:rsidR="006E429D" w:rsidRPr="00E24FBC">
              <w:rPr>
                <w:noProof/>
                <w:color w:val="000000"/>
                <w:lang w:val="en-GB"/>
              </w:rPr>
              <w:t>(Gallie et al., 1987)</w:t>
            </w:r>
            <w:r w:rsidRPr="00E24FBC">
              <w:rPr>
                <w:color w:val="000000"/>
                <w:lang w:val="en-GB"/>
              </w:rPr>
              <w:fldChar w:fldCharType="end"/>
            </w:r>
          </w:p>
        </w:tc>
      </w:tr>
      <w:tr w:rsidR="00E24FBC" w:rsidRPr="00E24FBC" w14:paraId="6F433241" w14:textId="77777777" w:rsidTr="00E24FBC">
        <w:trPr>
          <w:trHeight w:val="805"/>
        </w:trPr>
        <w:tc>
          <w:tcPr>
            <w:tcW w:w="1526" w:type="dxa"/>
            <w:shd w:val="clear" w:color="auto" w:fill="F2F2F2"/>
            <w:vAlign w:val="center"/>
          </w:tcPr>
          <w:p w14:paraId="23E25498" w14:textId="77777777" w:rsidR="00033D23" w:rsidRPr="00E24FBC" w:rsidRDefault="00033D23" w:rsidP="00E24FBC">
            <w:pPr>
              <w:spacing w:before="60" w:after="60" w:line="276" w:lineRule="auto"/>
              <w:jc w:val="center"/>
              <w:rPr>
                <w:b/>
                <w:bCs/>
                <w:color w:val="000000"/>
                <w:lang w:val="en-GB"/>
              </w:rPr>
            </w:pPr>
            <w:r w:rsidRPr="00E24FBC">
              <w:rPr>
                <w:b/>
                <w:bCs/>
                <w:color w:val="000000"/>
                <w:lang w:val="en-GB"/>
              </w:rPr>
              <w:t>5’ UTR from polyhedrin gene</w:t>
            </w:r>
          </w:p>
        </w:tc>
        <w:tc>
          <w:tcPr>
            <w:tcW w:w="1417" w:type="dxa"/>
            <w:tcBorders>
              <w:top w:val="nil"/>
              <w:left w:val="nil"/>
              <w:bottom w:val="nil"/>
              <w:right w:val="nil"/>
            </w:tcBorders>
            <w:shd w:val="clear" w:color="auto" w:fill="F2F2F2"/>
            <w:vAlign w:val="center"/>
          </w:tcPr>
          <w:p w14:paraId="3CD41001" w14:textId="77777777" w:rsidR="00033D23" w:rsidRPr="00E24FBC" w:rsidRDefault="00033D23" w:rsidP="00E24FBC">
            <w:pPr>
              <w:spacing w:before="60" w:after="60" w:line="276" w:lineRule="auto"/>
              <w:jc w:val="center"/>
              <w:rPr>
                <w:color w:val="000000"/>
                <w:lang w:val="en-GB"/>
              </w:rPr>
            </w:pPr>
            <w:r w:rsidRPr="00E24FBC">
              <w:rPr>
                <w:color w:val="000000"/>
                <w:lang w:val="en-GB"/>
              </w:rPr>
              <w:t>Baculovirus</w:t>
            </w:r>
          </w:p>
        </w:tc>
        <w:tc>
          <w:tcPr>
            <w:tcW w:w="4395" w:type="dxa"/>
            <w:shd w:val="clear" w:color="auto" w:fill="F2F2F2"/>
            <w:vAlign w:val="center"/>
          </w:tcPr>
          <w:p w14:paraId="2E76C677" w14:textId="77777777" w:rsidR="00033D23" w:rsidRPr="00E24FBC" w:rsidRDefault="00033D23" w:rsidP="00E24FBC">
            <w:pPr>
              <w:spacing w:before="60" w:after="60" w:line="276" w:lineRule="auto"/>
              <w:jc w:val="center"/>
              <w:rPr>
                <w:color w:val="000000"/>
                <w:lang w:val="en-GB"/>
              </w:rPr>
            </w:pPr>
            <w:r w:rsidRPr="00E24FBC">
              <w:rPr>
                <w:i/>
                <w:color w:val="000000"/>
                <w:lang w:val="en-GB"/>
              </w:rPr>
              <w:t>In ICE</w:t>
            </w:r>
            <w:r w:rsidRPr="00E24FBC">
              <w:rPr>
                <w:color w:val="000000"/>
                <w:lang w:val="en-GB"/>
              </w:rPr>
              <w:t xml:space="preserve">: Improved protein translation. Vector containing 5’ UTR sequence showed </w:t>
            </w:r>
            <w:r w:rsidR="00D01A31" w:rsidRPr="00E24FBC">
              <w:rPr>
                <w:color w:val="000000"/>
                <w:lang w:val="en-GB"/>
              </w:rPr>
              <w:t>50-fold</w:t>
            </w:r>
            <w:r w:rsidRPr="00E24FBC">
              <w:rPr>
                <w:color w:val="000000"/>
                <w:lang w:val="en-GB"/>
              </w:rPr>
              <w:t xml:space="preserve"> improved translational efficiency.</w:t>
            </w:r>
          </w:p>
          <w:p w14:paraId="1DA87D61" w14:textId="77777777" w:rsidR="00033D23" w:rsidRPr="00E24FBC" w:rsidRDefault="00033D23" w:rsidP="00E24FBC">
            <w:pPr>
              <w:spacing w:before="60" w:after="60" w:line="276" w:lineRule="auto"/>
              <w:jc w:val="center"/>
              <w:rPr>
                <w:color w:val="000000"/>
                <w:lang w:val="en-GB"/>
              </w:rPr>
            </w:pPr>
            <w:r w:rsidRPr="00E24FBC">
              <w:rPr>
                <w:i/>
                <w:color w:val="000000"/>
                <w:lang w:val="en-GB"/>
              </w:rPr>
              <w:t>In WGE and RRL</w:t>
            </w:r>
            <w:r w:rsidRPr="00E24FBC">
              <w:rPr>
                <w:color w:val="000000"/>
                <w:lang w:val="en-GB"/>
              </w:rPr>
              <w:t>: Enhancement of translational activity.</w:t>
            </w:r>
          </w:p>
        </w:tc>
        <w:tc>
          <w:tcPr>
            <w:tcW w:w="1701" w:type="dxa"/>
            <w:tcBorders>
              <w:top w:val="nil"/>
              <w:left w:val="nil"/>
              <w:bottom w:val="nil"/>
              <w:right w:val="nil"/>
            </w:tcBorders>
            <w:shd w:val="clear" w:color="auto" w:fill="F2F2F2"/>
            <w:vAlign w:val="center"/>
          </w:tcPr>
          <w:p w14:paraId="63DEA3EA" w14:textId="77777777" w:rsidR="00033D23" w:rsidRPr="00E24FBC" w:rsidRDefault="00033D23" w:rsidP="00E24FBC">
            <w:pPr>
              <w:spacing w:before="60" w:after="60" w:line="276" w:lineRule="auto"/>
              <w:jc w:val="center"/>
              <w:rPr>
                <w:color w:val="000000"/>
                <w:lang w:val="en-GB"/>
              </w:rPr>
            </w:pPr>
            <w:r w:rsidRPr="00E24FBC">
              <w:rPr>
                <w:color w:val="000000"/>
                <w:lang w:val="en-GB"/>
              </w:rPr>
              <w:fldChar w:fldCharType="begin">
                <w:fldData xml:space="preserve">PEVuZE5vdGU+PENpdGU+PEF1dGhvcj5FenVyZTwvQXV0aG9yPjxZZWFyPjIwMDY8L1llYXI+PFJl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</w:fldData>
              </w:fldChar>
            </w:r>
            <w:r w:rsidR="006E429D" w:rsidRPr="00E24FBC">
              <w:rPr>
                <w:color w:val="000000"/>
                <w:lang w:val="en-GB"/>
              </w:rPr>
              <w:instrText xml:space="preserve"> ADDIN EN.CITE </w:instrText>
            </w:r>
            <w:r w:rsidR="006E429D" w:rsidRPr="00E24FBC">
              <w:rPr>
                <w:color w:val="000000"/>
                <w:lang w:val="en-GB"/>
              </w:rPr>
              <w:fldChar w:fldCharType="begin">
                <w:fldData xml:space="preserve">PEVuZE5vdGU+PENpdGU+PEF1dGhvcj5FenVyZTwvQXV0aG9yPjxZZWFyPjIwMDY8L1llYXI+PFJl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</w:fldData>
              </w:fldChar>
            </w:r>
            <w:r w:rsidR="006E429D" w:rsidRPr="00E24FBC">
              <w:rPr>
                <w:color w:val="000000"/>
                <w:lang w:val="en-GB"/>
              </w:rPr>
              <w:instrText xml:space="preserve"> ADDIN EN.CITE.DATA </w:instrText>
            </w:r>
            <w:r w:rsidR="006E429D" w:rsidRPr="00E24FBC">
              <w:rPr>
                <w:color w:val="000000"/>
                <w:lang w:val="en-GB"/>
              </w:rPr>
            </w:r>
            <w:r w:rsidR="006E429D" w:rsidRPr="00E24FBC">
              <w:rPr>
                <w:color w:val="000000"/>
                <w:lang w:val="en-GB"/>
              </w:rPr>
              <w:fldChar w:fldCharType="end"/>
            </w:r>
            <w:r w:rsidRPr="00E24FBC">
              <w:rPr>
                <w:color w:val="000000"/>
                <w:lang w:val="en-GB"/>
              </w:rPr>
            </w:r>
            <w:r w:rsidRPr="00E24FBC">
              <w:rPr>
                <w:color w:val="000000"/>
                <w:lang w:val="en-GB"/>
              </w:rPr>
              <w:fldChar w:fldCharType="separate"/>
            </w:r>
            <w:r w:rsidR="006E429D" w:rsidRPr="00E24FBC">
              <w:rPr>
                <w:noProof/>
                <w:color w:val="000000"/>
                <w:lang w:val="en-GB"/>
              </w:rPr>
              <w:t>(Ezure et al., 2006, Suzuki et al., 2006)</w:t>
            </w:r>
            <w:r w:rsidRPr="00E24FBC">
              <w:rPr>
                <w:color w:val="000000"/>
                <w:lang w:val="en-GB"/>
              </w:rPr>
              <w:fldChar w:fldCharType="end"/>
            </w:r>
          </w:p>
        </w:tc>
      </w:tr>
      <w:tr w:rsidR="00E24FBC" w:rsidRPr="00E24FBC" w14:paraId="26E99D81" w14:textId="77777777" w:rsidTr="00E24FBC">
        <w:trPr>
          <w:trHeight w:val="805"/>
        </w:trPr>
        <w:tc>
          <w:tcPr>
            <w:tcW w:w="1526" w:type="dxa"/>
            <w:tcBorders>
              <w:top w:val="nil"/>
              <w:bottom w:val="nil"/>
              <w:right w:val="nil"/>
            </w:tcBorders>
            <w:shd w:val="clear" w:color="auto" w:fill="auto"/>
            <w:vAlign w:val="center"/>
          </w:tcPr>
          <w:p w14:paraId="7FEBD72E" w14:textId="77777777" w:rsidR="00033D23" w:rsidRPr="00E24FBC" w:rsidRDefault="00033D23" w:rsidP="00E24FBC">
            <w:pPr>
              <w:spacing w:before="60" w:after="60" w:line="276" w:lineRule="auto"/>
              <w:jc w:val="center"/>
              <w:rPr>
                <w:b/>
                <w:bCs/>
                <w:color w:val="000000"/>
                <w:lang w:val="en-GB"/>
              </w:rPr>
            </w:pPr>
            <w:r w:rsidRPr="00E24FBC">
              <w:rPr>
                <w:b/>
                <w:bCs/>
                <w:color w:val="000000"/>
                <w:lang w:val="en-GB"/>
              </w:rPr>
              <w:t>5’ UTR from viral RNA</w:t>
            </w:r>
          </w:p>
        </w:tc>
        <w:tc>
          <w:tcPr>
            <w:tcW w:w="1417" w:type="dxa"/>
            <w:tcBorders>
              <w:top w:val="nil"/>
              <w:left w:val="nil"/>
              <w:bottom w:val="nil"/>
              <w:right w:val="nil"/>
            </w:tcBorders>
            <w:shd w:val="clear" w:color="auto" w:fill="auto"/>
            <w:vAlign w:val="center"/>
          </w:tcPr>
          <w:p w14:paraId="15AAEB63" w14:textId="77777777" w:rsidR="00033D23" w:rsidRPr="00E24FBC" w:rsidRDefault="00033D23" w:rsidP="00E24FBC">
            <w:pPr>
              <w:spacing w:before="60" w:after="60" w:line="276" w:lineRule="auto"/>
              <w:jc w:val="center"/>
              <w:rPr>
                <w:color w:val="000000"/>
                <w:lang w:val="en-GB"/>
              </w:rPr>
            </w:pPr>
            <w:r w:rsidRPr="00E24FBC">
              <w:rPr>
                <w:color w:val="000000"/>
                <w:lang w:val="en-GB"/>
              </w:rPr>
              <w:t>EMCV</w:t>
            </w:r>
          </w:p>
        </w:tc>
        <w:tc>
          <w:tcPr>
            <w:tcW w:w="4395" w:type="dxa"/>
            <w:tcBorders>
              <w:top w:val="nil"/>
              <w:left w:val="nil"/>
              <w:bottom w:val="nil"/>
              <w:right w:val="nil"/>
            </w:tcBorders>
            <w:shd w:val="clear" w:color="auto" w:fill="auto"/>
            <w:vAlign w:val="center"/>
          </w:tcPr>
          <w:p w14:paraId="5914E930" w14:textId="77777777" w:rsidR="00033D23" w:rsidRPr="00E24FBC" w:rsidRDefault="00033D23" w:rsidP="00E24FBC">
            <w:pPr>
              <w:spacing w:before="60" w:after="60" w:line="276" w:lineRule="auto"/>
              <w:jc w:val="center"/>
              <w:rPr>
                <w:color w:val="000000"/>
                <w:lang w:val="en-GB"/>
              </w:rPr>
            </w:pPr>
            <w:r w:rsidRPr="00E24FBC">
              <w:rPr>
                <w:i/>
                <w:color w:val="000000"/>
                <w:lang w:val="en-GB"/>
              </w:rPr>
              <w:t>In RRL</w:t>
            </w:r>
            <w:r w:rsidRPr="00E24FBC">
              <w:rPr>
                <w:color w:val="000000"/>
                <w:lang w:val="en-GB"/>
              </w:rPr>
              <w:t>:</w:t>
            </w:r>
            <w:r w:rsidR="00406A69" w:rsidRPr="00E24FBC">
              <w:rPr>
                <w:color w:val="000000"/>
                <w:lang w:val="en-GB"/>
              </w:rPr>
              <w:t xml:space="preserve"> </w:t>
            </w:r>
            <w:r w:rsidRPr="00E24FBC">
              <w:rPr>
                <w:color w:val="000000"/>
                <w:lang w:val="en-GB"/>
              </w:rPr>
              <w:t>Improved translation efficiency and initiation stringency.</w:t>
            </w:r>
          </w:p>
        </w:tc>
        <w:tc>
          <w:tcPr>
            <w:tcW w:w="1701" w:type="dxa"/>
            <w:tcBorders>
              <w:top w:val="nil"/>
              <w:left w:val="nil"/>
              <w:bottom w:val="nil"/>
            </w:tcBorders>
            <w:shd w:val="clear" w:color="auto" w:fill="auto"/>
            <w:vAlign w:val="center"/>
          </w:tcPr>
          <w:p w14:paraId="1242C76F" w14:textId="77777777" w:rsidR="00033D23" w:rsidRPr="00E24FBC" w:rsidRDefault="00033D23" w:rsidP="00E24FBC">
            <w:pPr>
              <w:spacing w:before="60" w:after="60" w:line="276" w:lineRule="auto"/>
              <w:jc w:val="center"/>
              <w:rPr>
                <w:color w:val="000000"/>
                <w:lang w:val="en-GB"/>
              </w:rPr>
            </w:pPr>
            <w:r w:rsidRPr="00E24FBC">
              <w:rPr>
                <w:color w:val="000000"/>
                <w:lang w:val="en-GB"/>
              </w:rPr>
              <w:fldChar w:fldCharType="begin"/>
            </w:r>
            <w:r w:rsidR="006E429D" w:rsidRPr="00E24FBC">
              <w:rPr>
                <w:color w:val="000000"/>
                <w:lang w:val="en-GB"/>
              </w:rPr>
              <w:instrText xml:space="preserve"> ADDIN EN.CITE &lt;EndNote&gt;&lt;Cite&gt;&lt;Author&gt;Craig&lt;/Author&gt;&lt;Year&gt;1992&lt;/Year&gt;&lt;RecNum&gt;314&lt;/RecNum&gt;&lt;DisplayText&gt;(Craig et al., 1992)&lt;/DisplayText&gt;&lt;record&gt;&lt;rec-number&gt;314&lt;/rec-number&gt;&lt;foreign-keys&gt;&lt;key app="EN" db-id="20wvzdpzptpvzkezwxnpdfpwtvdwz9rtxfe2" timestamp="1492499358"&gt;314&lt;/key&gt;&lt;/foreign-keys&gt;&lt;ref-type name="Journal Article"&gt;17&lt;/ref-type&gt;&lt;contributors&gt;&lt;authors&gt;&lt;author&gt;Craig, D.&lt;/author&gt;&lt;author&gt;Howell, M. T.&lt;/author&gt;&lt;author&gt;Gibbs, C. L.&lt;/author&gt;&lt;author&gt;Hunt, T.&lt;/author&gt;&lt;author&gt;Jackson, R. J.&lt;/author&gt;&lt;/authors&gt;&lt;/contributors&gt;&lt;auth-address&gt;Department of Biochemistry, University of Cambridge, UK.&lt;/auth-address&gt;&lt;titles&gt;&lt;title&gt;Plasmid cDNA-directed protein synthesis in a coupled eukaryotic in vitro transcription-translation system&lt;/title&gt;&lt;secondary-title&gt;Nucleic Acids Res&lt;/secondary-title&gt;&lt;/titles&gt;&lt;periodical&gt;&lt;full-title&gt;Nucleic Acids Research&lt;/full-title&gt;&lt;abbr-1&gt;Nucleic Acids Res&lt;/abbr-1&gt;&lt;/periodical&gt;&lt;pages&gt;4987-95&lt;/pages&gt;&lt;volume&gt;20&lt;/volume&gt;&lt;number&gt;19&lt;/number&gt;&lt;keywords&gt;&lt;keyword&gt;Animals&lt;/keyword&gt;&lt;keyword&gt;Base Sequence&lt;/keyword&gt;&lt;keyword&gt;Cell-Free System&lt;/keyword&gt;&lt;keyword&gt;DNA/*biosynthesis/*genetics&lt;/keyword&gt;&lt;keyword&gt;Genes&lt;/keyword&gt;&lt;keyword&gt;Introns&lt;/keyword&gt;&lt;keyword&gt;Kinetics&lt;/keyword&gt;&lt;keyword&gt;Magnesium Chloride/pharmacology&lt;/keyword&gt;&lt;keyword&gt;Micrococcal Nuclease&lt;/keyword&gt;&lt;keyword&gt;Molecular Sequence Data&lt;/keyword&gt;&lt;keyword&gt;*Plasmids&lt;/keyword&gt;&lt;keyword&gt;Potassium/pharmacology&lt;/keyword&gt;&lt;keyword&gt;*Protein Biosynthesis&lt;/keyword&gt;&lt;keyword&gt;RNA/biosynthesis&lt;/keyword&gt;&lt;keyword&gt;Rabbits&lt;/keyword&gt;&lt;keyword&gt;Reticulocytes/*metabolism&lt;/keyword&gt;&lt;keyword&gt;Time Factors&lt;/keyword&gt;&lt;keyword&gt;*Transcription, Genetic&lt;/keyword&gt;&lt;keyword&gt;Xenopus laevis&lt;/keyword&gt;&lt;/keywords&gt;&lt;dates&gt;&lt;year&gt;1992&lt;/year&gt;&lt;pub-dates&gt;&lt;date&gt;Oct 11&lt;/date&gt;&lt;/pub-dates&gt;&lt;/dates&gt;&lt;isbn&gt;0305-1048 (Print)&amp;#xD;0305-1048 (Linking)&lt;/isbn&gt;&lt;accession-num&gt;1383935&lt;/accession-num&gt;&lt;urls&gt;&lt;related-urls&gt;&lt;url&gt;http://www.ncbi.nlm.nih.gov/pubmed/1383935&lt;/url&gt;&lt;/related-urls&gt;&lt;/urls&gt;&lt;custom2&gt;334274&lt;/custom2&gt;&lt;/record&gt;&lt;/Cite&gt;&lt;/EndNote&gt;</w:instrText>
            </w:r>
            <w:r w:rsidRPr="00E24FBC">
              <w:rPr>
                <w:color w:val="000000"/>
                <w:lang w:val="en-GB"/>
              </w:rPr>
              <w:fldChar w:fldCharType="separate"/>
            </w:r>
            <w:r w:rsidR="006E429D" w:rsidRPr="00E24FBC">
              <w:rPr>
                <w:noProof/>
                <w:color w:val="000000"/>
                <w:lang w:val="en-GB"/>
              </w:rPr>
              <w:t>(Craig et al., 1992)</w:t>
            </w:r>
            <w:r w:rsidRPr="00E24FBC">
              <w:rPr>
                <w:color w:val="000000"/>
                <w:lang w:val="en-GB"/>
              </w:rPr>
              <w:fldChar w:fldCharType="end"/>
            </w:r>
          </w:p>
        </w:tc>
      </w:tr>
      <w:tr w:rsidR="00E24FBC" w:rsidRPr="00E24FBC" w14:paraId="0D8695C0" w14:textId="77777777" w:rsidTr="00E24FBC">
        <w:trPr>
          <w:trHeight w:val="805"/>
        </w:trPr>
        <w:tc>
          <w:tcPr>
            <w:tcW w:w="1526" w:type="dxa"/>
            <w:shd w:val="clear" w:color="auto" w:fill="F2F2F2"/>
            <w:vAlign w:val="center"/>
          </w:tcPr>
          <w:p w14:paraId="6B4C2FD5" w14:textId="77777777" w:rsidR="00033D23" w:rsidRPr="00E24FBC" w:rsidRDefault="00033D23" w:rsidP="00E24FBC">
            <w:pPr>
              <w:spacing w:before="60" w:after="60" w:line="276" w:lineRule="auto"/>
              <w:jc w:val="center"/>
              <w:rPr>
                <w:b/>
                <w:bCs/>
                <w:color w:val="000000"/>
                <w:lang w:val="en-GB"/>
              </w:rPr>
            </w:pPr>
            <w:r w:rsidRPr="00E24FBC">
              <w:rPr>
                <w:b/>
                <w:bCs/>
                <w:color w:val="000000"/>
                <w:lang w:val="en-GB"/>
              </w:rPr>
              <w:t>5’ UTR from IGR</w:t>
            </w:r>
          </w:p>
        </w:tc>
        <w:tc>
          <w:tcPr>
            <w:tcW w:w="1417" w:type="dxa"/>
            <w:tcBorders>
              <w:top w:val="nil"/>
              <w:left w:val="nil"/>
              <w:bottom w:val="nil"/>
              <w:right w:val="nil"/>
            </w:tcBorders>
            <w:shd w:val="clear" w:color="auto" w:fill="F2F2F2"/>
            <w:vAlign w:val="center"/>
          </w:tcPr>
          <w:p w14:paraId="64D3F3A4" w14:textId="77777777" w:rsidR="00033D23" w:rsidRPr="00E24FBC" w:rsidRDefault="00033D23" w:rsidP="00E24FBC">
            <w:pPr>
              <w:spacing w:before="60" w:after="60" w:line="276" w:lineRule="auto"/>
              <w:jc w:val="center"/>
              <w:rPr>
                <w:color w:val="000000"/>
                <w:lang w:val="en-GB"/>
              </w:rPr>
            </w:pPr>
            <w:r w:rsidRPr="00E24FBC">
              <w:rPr>
                <w:color w:val="000000"/>
                <w:lang w:val="en-GB"/>
              </w:rPr>
              <w:t>CrPV</w:t>
            </w:r>
          </w:p>
        </w:tc>
        <w:tc>
          <w:tcPr>
            <w:tcW w:w="4395" w:type="dxa"/>
            <w:shd w:val="clear" w:color="auto" w:fill="F2F2F2"/>
            <w:vAlign w:val="center"/>
          </w:tcPr>
          <w:p w14:paraId="3236BEC2" w14:textId="77777777" w:rsidR="00033D23" w:rsidRPr="00E24FBC" w:rsidRDefault="00033D23" w:rsidP="00E24FBC">
            <w:pPr>
              <w:spacing w:before="60" w:after="60" w:line="276" w:lineRule="auto"/>
              <w:jc w:val="center"/>
              <w:rPr>
                <w:color w:val="000000"/>
                <w:lang w:val="en-GB"/>
              </w:rPr>
            </w:pPr>
            <w:r w:rsidRPr="00E24FBC">
              <w:rPr>
                <w:i/>
                <w:color w:val="000000"/>
                <w:lang w:val="en-GB"/>
              </w:rPr>
              <w:t>In ICE</w:t>
            </w:r>
            <w:r w:rsidRPr="00E24FBC">
              <w:rPr>
                <w:color w:val="000000"/>
                <w:lang w:val="en-GB"/>
              </w:rPr>
              <w:t>: enhanced production of target proteins.</w:t>
            </w:r>
          </w:p>
          <w:p w14:paraId="7940ECB1" w14:textId="77777777" w:rsidR="00033D23" w:rsidRPr="00E24FBC" w:rsidRDefault="00033D23" w:rsidP="00E24FBC">
            <w:pPr>
              <w:spacing w:before="60" w:after="60" w:line="276" w:lineRule="auto"/>
              <w:jc w:val="center"/>
              <w:rPr>
                <w:color w:val="000000"/>
                <w:lang w:val="en-GB"/>
              </w:rPr>
            </w:pPr>
            <w:r w:rsidRPr="00E24FBC">
              <w:rPr>
                <w:i/>
                <w:color w:val="000000"/>
                <w:lang w:val="en-GB"/>
              </w:rPr>
              <w:t>In CHO extracts</w:t>
            </w:r>
            <w:r w:rsidRPr="00E24FBC">
              <w:rPr>
                <w:color w:val="000000"/>
                <w:lang w:val="en-GB"/>
              </w:rPr>
              <w:t>: Cap independent translation, bypassing translation initiation bottleneck, enhancing translation levels.</w:t>
            </w:r>
          </w:p>
        </w:tc>
        <w:tc>
          <w:tcPr>
            <w:tcW w:w="1701" w:type="dxa"/>
            <w:tcBorders>
              <w:top w:val="nil"/>
              <w:left w:val="nil"/>
              <w:bottom w:val="nil"/>
              <w:right w:val="nil"/>
            </w:tcBorders>
            <w:shd w:val="clear" w:color="auto" w:fill="F2F2F2"/>
            <w:vAlign w:val="center"/>
          </w:tcPr>
          <w:p w14:paraId="4AC548CC" w14:textId="77777777" w:rsidR="00033D23" w:rsidRPr="00E24FBC" w:rsidRDefault="00033D23" w:rsidP="00E24FBC">
            <w:pPr>
              <w:spacing w:before="60" w:after="60" w:line="276" w:lineRule="auto"/>
              <w:jc w:val="center"/>
              <w:rPr>
                <w:color w:val="000000"/>
                <w:lang w:val="en-GB"/>
              </w:rPr>
            </w:pPr>
            <w:r w:rsidRPr="00E24FBC">
              <w:rPr>
                <w:color w:val="000000"/>
                <w:lang w:val="en-GB"/>
              </w:rPr>
              <w:fldChar w:fldCharType="begin">
                <w:fldData xml:space="preserve">PEVuZE5vdGU+PENpdGU+PEF1dGhvcj5Ccm9kZWw8L0F1dGhvcj48WWVhcj4yMDEzPC9ZZWFyPjxS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</w:fldData>
              </w:fldChar>
            </w:r>
            <w:r w:rsidR="006E429D" w:rsidRPr="00E24FBC">
              <w:rPr>
                <w:color w:val="000000"/>
                <w:lang w:val="en-GB"/>
              </w:rPr>
              <w:instrText xml:space="preserve"> ADDIN EN.CITE </w:instrText>
            </w:r>
            <w:r w:rsidR="006E429D" w:rsidRPr="00E24FBC">
              <w:rPr>
                <w:color w:val="000000"/>
                <w:lang w:val="en-GB"/>
              </w:rPr>
              <w:fldChar w:fldCharType="begin">
                <w:fldData xml:space="preserve">PEVuZE5vdGU+PENpdGU+PEF1dGhvcj5Ccm9kZWw8L0F1dGhvcj48WWVhcj4yMDEzPC9ZZWFyPjxS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</w:fldData>
              </w:fldChar>
            </w:r>
            <w:r w:rsidR="006E429D" w:rsidRPr="00E24FBC">
              <w:rPr>
                <w:color w:val="000000"/>
                <w:lang w:val="en-GB"/>
              </w:rPr>
              <w:instrText xml:space="preserve"> ADDIN EN.CITE.DATA </w:instrText>
            </w:r>
            <w:r w:rsidR="006E429D" w:rsidRPr="00E24FBC">
              <w:rPr>
                <w:color w:val="000000"/>
                <w:lang w:val="en-GB"/>
              </w:rPr>
            </w:r>
            <w:r w:rsidR="006E429D" w:rsidRPr="00E24FBC">
              <w:rPr>
                <w:color w:val="000000"/>
                <w:lang w:val="en-GB"/>
              </w:rPr>
              <w:fldChar w:fldCharType="end"/>
            </w:r>
            <w:r w:rsidRPr="00E24FBC">
              <w:rPr>
                <w:color w:val="000000"/>
                <w:lang w:val="en-GB"/>
              </w:rPr>
            </w:r>
            <w:r w:rsidRPr="00E24FBC">
              <w:rPr>
                <w:color w:val="000000"/>
                <w:lang w:val="en-GB"/>
              </w:rPr>
              <w:fldChar w:fldCharType="separate"/>
            </w:r>
            <w:r w:rsidR="006E429D" w:rsidRPr="00E24FBC">
              <w:rPr>
                <w:noProof/>
                <w:color w:val="000000"/>
                <w:lang w:val="en-GB"/>
              </w:rPr>
              <w:t>(Brodel et al., 2013, Brodel et al., 2014)</w:t>
            </w:r>
            <w:r w:rsidRPr="00E24FBC">
              <w:rPr>
                <w:color w:val="000000"/>
                <w:lang w:val="en-GB"/>
              </w:rPr>
              <w:fldChar w:fldCharType="end"/>
            </w:r>
          </w:p>
        </w:tc>
      </w:tr>
      <w:tr w:rsidR="00E24FBC" w:rsidRPr="00E24FBC" w14:paraId="31A0109E" w14:textId="77777777" w:rsidTr="00E24FBC">
        <w:trPr>
          <w:trHeight w:val="805"/>
        </w:trPr>
        <w:tc>
          <w:tcPr>
            <w:tcW w:w="1526" w:type="dxa"/>
            <w:tcBorders>
              <w:top w:val="nil"/>
              <w:bottom w:val="nil"/>
              <w:right w:val="nil"/>
            </w:tcBorders>
            <w:shd w:val="clear" w:color="auto" w:fill="auto"/>
            <w:vAlign w:val="center"/>
          </w:tcPr>
          <w:p w14:paraId="7F2B9FD8" w14:textId="77777777" w:rsidR="00033D23" w:rsidRPr="00E24FBC" w:rsidRDefault="00033D23" w:rsidP="00E24FBC">
            <w:pPr>
              <w:spacing w:before="60" w:after="60" w:line="276" w:lineRule="auto"/>
              <w:jc w:val="center"/>
              <w:rPr>
                <w:b/>
                <w:bCs/>
                <w:color w:val="000000"/>
                <w:lang w:val="en-GB"/>
              </w:rPr>
            </w:pPr>
            <w:r w:rsidRPr="00E24FBC">
              <w:rPr>
                <w:b/>
                <w:bCs/>
                <w:color w:val="000000"/>
                <w:lang w:val="en-GB"/>
              </w:rPr>
              <w:t>5’ poly(A) sequence</w:t>
            </w:r>
          </w:p>
        </w:tc>
        <w:tc>
          <w:tcPr>
            <w:tcW w:w="1417" w:type="dxa"/>
            <w:tcBorders>
              <w:top w:val="nil"/>
              <w:left w:val="nil"/>
              <w:bottom w:val="nil"/>
              <w:right w:val="nil"/>
            </w:tcBorders>
            <w:shd w:val="clear" w:color="auto" w:fill="auto"/>
            <w:vAlign w:val="center"/>
          </w:tcPr>
          <w:p w14:paraId="47A00B0B" w14:textId="77777777" w:rsidR="00033D23" w:rsidRPr="00E24FBC" w:rsidRDefault="00033D23" w:rsidP="00E24FBC">
            <w:pPr>
              <w:spacing w:before="60" w:after="60" w:line="276" w:lineRule="auto"/>
              <w:jc w:val="center"/>
              <w:rPr>
                <w:color w:val="000000"/>
                <w:lang w:val="en-GB"/>
              </w:rPr>
            </w:pPr>
          </w:p>
        </w:tc>
        <w:tc>
          <w:tcPr>
            <w:tcW w:w="4395" w:type="dxa"/>
            <w:tcBorders>
              <w:top w:val="nil"/>
              <w:left w:val="nil"/>
              <w:bottom w:val="nil"/>
              <w:right w:val="nil"/>
            </w:tcBorders>
            <w:shd w:val="clear" w:color="auto" w:fill="auto"/>
            <w:vAlign w:val="center"/>
          </w:tcPr>
          <w:p w14:paraId="61D47C49" w14:textId="77777777" w:rsidR="00033D23" w:rsidRPr="00E24FBC" w:rsidRDefault="00033D23" w:rsidP="00E24FBC">
            <w:pPr>
              <w:spacing w:before="60" w:after="60" w:line="276" w:lineRule="auto"/>
              <w:jc w:val="center"/>
              <w:rPr>
                <w:color w:val="000000"/>
                <w:lang w:val="en-GB"/>
              </w:rPr>
            </w:pPr>
            <w:r w:rsidRPr="00E24FBC">
              <w:rPr>
                <w:i/>
                <w:color w:val="000000"/>
                <w:lang w:val="en-GB"/>
              </w:rPr>
              <w:t>In RRL and WGE</w:t>
            </w:r>
            <w:r w:rsidRPr="00E24FBC">
              <w:rPr>
                <w:color w:val="000000"/>
                <w:lang w:val="en-GB"/>
              </w:rPr>
              <w:t>: 25 adenylic residues before start codon acted as translational enhancer. Abolition of translational inhibition at high mRNA concentrations.</w:t>
            </w:r>
          </w:p>
        </w:tc>
        <w:tc>
          <w:tcPr>
            <w:tcW w:w="1701" w:type="dxa"/>
            <w:tcBorders>
              <w:top w:val="nil"/>
              <w:left w:val="nil"/>
              <w:bottom w:val="nil"/>
            </w:tcBorders>
            <w:shd w:val="clear" w:color="auto" w:fill="auto"/>
            <w:vAlign w:val="center"/>
          </w:tcPr>
          <w:p w14:paraId="2FB0EDD0" w14:textId="77777777" w:rsidR="00033D23" w:rsidRPr="00E24FBC" w:rsidRDefault="00033D23" w:rsidP="00E24FBC">
            <w:pPr>
              <w:spacing w:before="60" w:after="60" w:line="276" w:lineRule="auto"/>
              <w:jc w:val="center"/>
              <w:rPr>
                <w:color w:val="000000"/>
                <w:lang w:val="en-GB"/>
              </w:rPr>
            </w:pPr>
            <w:r w:rsidRPr="00E24FBC">
              <w:rPr>
                <w:color w:val="000000"/>
                <w:lang w:val="en-GB"/>
              </w:rPr>
              <w:fldChar w:fldCharType="begin">
                <w:fldData xml:space="preserve">PEVuZE5vdGU+PENpdGU+PEF1dGhvcj5NaWNoZWw8L0F1dGhvcj48WWVhcj4yMDAwPC9ZZWFyPjxS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</w:fldData>
              </w:fldChar>
            </w:r>
            <w:r w:rsidR="006E429D" w:rsidRPr="00E24FBC">
              <w:rPr>
                <w:color w:val="000000"/>
                <w:lang w:val="en-GB"/>
              </w:rPr>
              <w:instrText xml:space="preserve"> ADDIN EN.CITE </w:instrText>
            </w:r>
            <w:r w:rsidR="006E429D" w:rsidRPr="00E24FBC">
              <w:rPr>
                <w:color w:val="000000"/>
                <w:lang w:val="en-GB"/>
              </w:rPr>
              <w:fldChar w:fldCharType="begin">
                <w:fldData xml:space="preserve">PEVuZE5vdGU+PENpdGU+PEF1dGhvcj5NaWNoZWw8L0F1dGhvcj48WWVhcj4yMDAwPC9ZZWFyPjxS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</w:fldData>
              </w:fldChar>
            </w:r>
            <w:r w:rsidR="006E429D" w:rsidRPr="00E24FBC">
              <w:rPr>
                <w:color w:val="000000"/>
                <w:lang w:val="en-GB"/>
              </w:rPr>
              <w:instrText xml:space="preserve"> ADDIN EN.CITE.DATA </w:instrText>
            </w:r>
            <w:r w:rsidR="006E429D" w:rsidRPr="00E24FBC">
              <w:rPr>
                <w:color w:val="000000"/>
                <w:lang w:val="en-GB"/>
              </w:rPr>
            </w:r>
            <w:r w:rsidR="006E429D" w:rsidRPr="00E24FBC">
              <w:rPr>
                <w:color w:val="000000"/>
                <w:lang w:val="en-GB"/>
              </w:rPr>
              <w:fldChar w:fldCharType="end"/>
            </w:r>
            <w:r w:rsidRPr="00E24FBC">
              <w:rPr>
                <w:color w:val="000000"/>
                <w:lang w:val="en-GB"/>
              </w:rPr>
            </w:r>
            <w:r w:rsidRPr="00E24FBC">
              <w:rPr>
                <w:color w:val="000000"/>
                <w:lang w:val="en-GB"/>
              </w:rPr>
              <w:fldChar w:fldCharType="separate"/>
            </w:r>
            <w:r w:rsidR="006E429D" w:rsidRPr="00E24FBC">
              <w:rPr>
                <w:noProof/>
                <w:color w:val="000000"/>
                <w:lang w:val="en-GB"/>
              </w:rPr>
              <w:t>(Michel et al., 2000, Gudkov et al., 2005)</w:t>
            </w:r>
            <w:r w:rsidRPr="00E24FBC">
              <w:rPr>
                <w:color w:val="000000"/>
                <w:lang w:val="en-GB"/>
              </w:rPr>
              <w:fldChar w:fldCharType="end"/>
            </w:r>
          </w:p>
        </w:tc>
      </w:tr>
      <w:tr w:rsidR="00E24FBC" w:rsidRPr="00E24FBC" w14:paraId="2C6DA794" w14:textId="77777777" w:rsidTr="00E24FBC">
        <w:trPr>
          <w:trHeight w:val="805"/>
        </w:trPr>
        <w:tc>
          <w:tcPr>
            <w:tcW w:w="1526" w:type="dxa"/>
            <w:tcBorders>
              <w:bottom w:val="single" w:sz="8" w:space="0" w:color="000000"/>
            </w:tcBorders>
            <w:shd w:val="clear" w:color="auto" w:fill="F2F2F2"/>
            <w:vAlign w:val="center"/>
          </w:tcPr>
          <w:p w14:paraId="64AA3EE2" w14:textId="77777777" w:rsidR="00033D23" w:rsidRPr="00E24FBC" w:rsidRDefault="00033D23" w:rsidP="00E24FBC">
            <w:pPr>
              <w:spacing w:before="60" w:after="60" w:line="276" w:lineRule="auto"/>
              <w:jc w:val="center"/>
              <w:rPr>
                <w:b/>
                <w:bCs/>
                <w:color w:val="000000"/>
                <w:lang w:val="en-GB"/>
              </w:rPr>
            </w:pPr>
            <w:r w:rsidRPr="00E24FBC">
              <w:rPr>
                <w:b/>
                <w:bCs/>
                <w:color w:val="000000"/>
                <w:lang w:val="en-GB"/>
              </w:rPr>
              <w:t>5’ AT rich sequences</w:t>
            </w:r>
          </w:p>
        </w:tc>
        <w:tc>
          <w:tcPr>
            <w:tcW w:w="1417" w:type="dxa"/>
            <w:tcBorders>
              <w:top w:val="nil"/>
              <w:left w:val="nil"/>
              <w:bottom w:val="single" w:sz="8" w:space="0" w:color="000000"/>
              <w:right w:val="nil"/>
            </w:tcBorders>
            <w:shd w:val="clear" w:color="auto" w:fill="F2F2F2"/>
            <w:vAlign w:val="center"/>
          </w:tcPr>
          <w:p w14:paraId="723B5ADC" w14:textId="77777777" w:rsidR="00033D23" w:rsidRPr="00E24FBC" w:rsidRDefault="00033D23" w:rsidP="00E24FBC">
            <w:pPr>
              <w:spacing w:before="60" w:after="60" w:line="276" w:lineRule="auto"/>
              <w:jc w:val="center"/>
              <w:rPr>
                <w:color w:val="000000"/>
                <w:lang w:val="en-GB"/>
              </w:rPr>
            </w:pPr>
          </w:p>
        </w:tc>
        <w:tc>
          <w:tcPr>
            <w:tcW w:w="4395" w:type="dxa"/>
            <w:tcBorders>
              <w:bottom w:val="single" w:sz="8" w:space="0" w:color="000000"/>
            </w:tcBorders>
            <w:shd w:val="clear" w:color="auto" w:fill="F2F2F2"/>
            <w:vAlign w:val="center"/>
          </w:tcPr>
          <w:p w14:paraId="6A19A64D" w14:textId="77777777" w:rsidR="00033D23" w:rsidRPr="00E24FBC" w:rsidRDefault="00033D23" w:rsidP="00E24FBC">
            <w:pPr>
              <w:spacing w:before="60" w:after="60" w:line="276" w:lineRule="auto"/>
              <w:jc w:val="center"/>
              <w:rPr>
                <w:color w:val="000000"/>
                <w:lang w:val="en-GB"/>
              </w:rPr>
            </w:pPr>
            <w:r w:rsidRPr="00E24FBC">
              <w:rPr>
                <w:i/>
                <w:color w:val="000000"/>
                <w:lang w:val="en-GB"/>
              </w:rPr>
              <w:t>In ECE, WGE and RRL</w:t>
            </w:r>
            <w:r w:rsidRPr="00E24FBC">
              <w:rPr>
                <w:color w:val="000000"/>
                <w:lang w:val="en-GB"/>
              </w:rPr>
              <w:t>: artificial AT rich sequences enhance protein expression across multiple CF systems.</w:t>
            </w:r>
          </w:p>
        </w:tc>
        <w:tc>
          <w:tcPr>
            <w:tcW w:w="1701" w:type="dxa"/>
            <w:tcBorders>
              <w:top w:val="nil"/>
              <w:left w:val="nil"/>
              <w:bottom w:val="single" w:sz="8" w:space="0" w:color="000000"/>
              <w:right w:val="nil"/>
            </w:tcBorders>
            <w:shd w:val="clear" w:color="auto" w:fill="F2F2F2"/>
            <w:vAlign w:val="center"/>
          </w:tcPr>
          <w:p w14:paraId="750DC5E4" w14:textId="77777777" w:rsidR="00033D23" w:rsidRPr="00E24FBC" w:rsidRDefault="00033D23" w:rsidP="00E24FBC">
            <w:pPr>
              <w:spacing w:before="60" w:after="60" w:line="276" w:lineRule="auto"/>
              <w:jc w:val="center"/>
              <w:rPr>
                <w:color w:val="000000"/>
                <w:lang w:val="en-GB"/>
              </w:rPr>
            </w:pPr>
            <w:r w:rsidRPr="00E24FBC">
              <w:rPr>
                <w:color w:val="000000"/>
                <w:lang w:val="en-GB"/>
              </w:rPr>
              <w:fldChar w:fldCharType="begin"/>
            </w:r>
            <w:r w:rsidR="006E429D" w:rsidRPr="00E24FBC">
              <w:rPr>
                <w:color w:val="000000"/>
                <w:lang w:val="en-GB"/>
              </w:rPr>
              <w:instrText xml:space="preserve"> ADDIN EN.CITE &lt;EndNote&gt;&lt;Cite&gt;&lt;Author&gt;Mureev&lt;/Author&gt;&lt;Year&gt;2009&lt;/Year&gt;&lt;RecNum&gt;311&lt;/RecNum&gt;&lt;DisplayText&gt;(Mureev et al., 2009)&lt;/DisplayText&gt;&lt;record&gt;&lt;rec-number&gt;311&lt;/rec-number&gt;&lt;foreign-keys&gt;&lt;key app="EN" db-id="20wvzdpzptpvzkezwxnpdfpwtvdwz9rtxfe2" timestamp="1492499358"&gt;311&lt;/key&gt;&lt;/foreign-keys&gt;&lt;ref-type name="Journal Article"&gt;17&lt;/ref-type&gt;&lt;contributors&gt;&lt;authors&gt;&lt;author&gt;Mureev, S.&lt;/author&gt;&lt;author&gt;Kovtun, O.&lt;/author&gt;&lt;author&gt;Nguyen, U. T.&lt;/author&gt;&lt;author&gt;Alexandrov, K.&lt;/author&gt;&lt;/authors&gt;&lt;/contributors&gt;&lt;auth-address&gt;Institute for Molecular Bioscience, The University of Queensland, Brisbane, Queensland, Australia.&lt;/auth-address&gt;&lt;titles&gt;&lt;title&gt;Species-independent translational leaders facilitate cell-free expression&lt;/title&gt;&lt;secondary-title&gt;Nat Biotechnol&lt;/secondary-title&gt;&lt;/titles&gt;&lt;periodical&gt;&lt;full-title&gt;Nat Biotechnol&lt;/full-title&gt;&lt;/periodical&gt;&lt;pages&gt;747-52&lt;/pages&gt;&lt;volume&gt;27&lt;/volume&gt;&lt;number&gt;8&lt;/number&gt;&lt;keywords&gt;&lt;keyword&gt;5&amp;apos; Untranslated Regions/*genetics&lt;/keyword&gt;&lt;keyword&gt;Animals&lt;/keyword&gt;&lt;keyword&gt;Base Sequence&lt;/keyword&gt;&lt;keyword&gt;Cell Extracts&lt;/keyword&gt;&lt;keyword&gt;Cell-Free System&lt;/keyword&gt;&lt;keyword&gt;Leishmania/genetics&lt;/keyword&gt;&lt;keyword&gt;Molecular Sequence Data&lt;/keyword&gt;&lt;keyword&gt;Polymerase Chain Reaction&lt;/keyword&gt;&lt;keyword&gt;*Protein Biosynthesis&lt;/keyword&gt;&lt;keyword&gt;Species Specificity&lt;/keyword&gt;&lt;keyword&gt;Spectrometry, Fluorescence&lt;/keyword&gt;&lt;/keywords&gt;&lt;dates&gt;&lt;year&gt;2009&lt;/year&gt;&lt;pub-dates&gt;&lt;date&gt;Aug&lt;/date&gt;&lt;/pub-dates&gt;&lt;/dates&gt;&lt;isbn&gt;1546-1696 (Electronic)&amp;#xD;1087-0156 (Linking)&lt;/isbn&gt;&lt;accession-num&gt;19648909&lt;/accession-num&gt;&lt;urls&gt;&lt;related-urls&gt;&lt;url&gt;http://www.ncbi.nlm.nih.gov/pubmed/19648909&lt;/url&gt;&lt;/related-urls&gt;&lt;/urls&gt;&lt;electronic-resource-num&gt;10.1038/nbt.1556&lt;/electronic-resource-num&gt;&lt;/record&gt;&lt;/Cite&gt;&lt;/EndNote&gt;</w:instrText>
            </w:r>
            <w:r w:rsidRPr="00E24FBC">
              <w:rPr>
                <w:color w:val="000000"/>
                <w:lang w:val="en-GB"/>
              </w:rPr>
              <w:fldChar w:fldCharType="separate"/>
            </w:r>
            <w:r w:rsidR="006E429D" w:rsidRPr="00E24FBC">
              <w:rPr>
                <w:noProof/>
                <w:color w:val="000000"/>
                <w:lang w:val="en-GB"/>
              </w:rPr>
              <w:t>(Mureev et al., 2009)</w:t>
            </w:r>
            <w:r w:rsidRPr="00E24FBC">
              <w:rPr>
                <w:color w:val="000000"/>
                <w:lang w:val="en-GB"/>
              </w:rPr>
              <w:fldChar w:fldCharType="end"/>
            </w:r>
          </w:p>
        </w:tc>
      </w:tr>
    </w:tbl>
    <w:p w14:paraId="05C2940A" w14:textId="77777777" w:rsidR="00033D23" w:rsidRPr="00A002B2" w:rsidRDefault="00033D23" w:rsidP="002E50AB"/>
    <w:p w14:paraId="14B5EAC0" w14:textId="77777777" w:rsidR="00882FC3" w:rsidRDefault="00A8142B" w:rsidP="00882FC3">
      <w:r w:rsidRPr="00A002B2">
        <w:t xml:space="preserve">With the increased usage and development of novel CF expression systems, the design and use of IRES-containing vectors has been an important aspect of it. </w:t>
      </w:r>
      <w:r w:rsidRPr="00A002B2">
        <w:fldChar w:fldCharType="begin"/>
      </w:r>
      <w:r w:rsidR="006E429D">
        <w:instrText xml:space="preserve"> ADDIN EN.CITE &lt;EndNote&gt;&lt;Cite AuthorYear="1"&gt;&lt;Author&gt;Brodel&lt;/Author&gt;&lt;Year&gt;2013&lt;/Year&gt;&lt;RecNum&gt;256&lt;/RecNum&gt;&lt;DisplayText&gt;Brodel et al. (2013)&lt;/DisplayText&gt;&lt;record&gt;&lt;rec-number&gt;256&lt;/rec-number&gt;&lt;foreign-keys&gt;&lt;key app="EN" db-id="20wvzdpzptpvzkezwxnpdfpwtvdwz9rtxfe2" timestamp="1492499358"&gt;256&lt;/key&gt;&lt;/foreign-keys&gt;&lt;ref-type name="Journal Article"&gt;17&lt;/ref-type&gt;&lt;contributors&gt;&lt;authors&gt;&lt;author&gt;Brodel, A. K.&lt;/author&gt;&lt;author&gt;Sonnabend, A.&lt;/author&gt;&lt;author&gt;Roberts, L. O.&lt;/author&gt;&lt;author&gt;Stech, M.&lt;/author&gt;&lt;author&gt;Wustenhagen, D. A.&lt;/author&gt;&lt;author&gt;Kubick, S.&lt;/author&gt;&lt;/authors&gt;&lt;/contributors&gt;&lt;auth-address&gt;Fraunhofer Institute for Biomedical Engineering (IBMT) Branch Potsdam-Golm, Potsdam, Germany.&amp;#xD;Faculty of Health and Medical Sciences, University of Surrey, Guildford, United Kingdom.&lt;/auth-address&gt;&lt;titles&gt;&lt;title&gt;IRES-mediated translation of membrane proteins and glycoproteins in eukaryotic cell-free systems&lt;/title&gt;&lt;secondary-title&gt;PLoS One&lt;/secondary-title&gt;&lt;/titles&gt;&lt;periodical&gt;&lt;full-title&gt;PLoS One&lt;/full-title&gt;&lt;/periodical&gt;&lt;pages&gt;e82234&lt;/pages&gt;&lt;volume&gt;8&lt;/volume&gt;&lt;number&gt;12&lt;/number&gt;&lt;keywords&gt;&lt;keyword&gt;5&amp;apos; Untranslated Regions/*genetics&lt;/keyword&gt;&lt;keyword&gt;Animals&lt;/keyword&gt;&lt;keyword&gt;Autoradiography&lt;/keyword&gt;&lt;keyword&gt;Cell Line&lt;/keyword&gt;&lt;keyword&gt;Cell-Free System&lt;/keyword&gt;&lt;keyword&gt;Eukaryotic Cells/*metabolism&lt;/keyword&gt;&lt;keyword&gt;Fluorescence&lt;/keyword&gt;&lt;keyword&gt;Gene Expression&lt;/keyword&gt;&lt;keyword&gt;Glycoproteins/*biosynthesis&lt;/keyword&gt;&lt;keyword&gt;Humans&lt;/keyword&gt;&lt;keyword&gt;Membrane Proteins/*biosynthesis&lt;/keyword&gt;&lt;keyword&gt;Microscopy, Confocal&lt;/keyword&gt;&lt;keyword&gt;Protein Biosynthesis/*genetics&lt;/keyword&gt;&lt;keyword&gt;Viruses/genetics&lt;/keyword&gt;&lt;/keywords&gt;&lt;dates&gt;&lt;year&gt;2013&lt;/year&gt;&lt;/dates&gt;&lt;isbn&gt;1932-6203 (Electronic)&amp;#xD;1932-6203 (Linking)&lt;/isbn&gt;&lt;accession-num&gt;24376523&lt;/accession-num&gt;&lt;urls&gt;&lt;related-urls&gt;&lt;url&gt;http://www.ncbi.nlm.nih.gov/pubmed/24376523&lt;/url&gt;&lt;/related-urls&gt;&lt;/urls&gt;&lt;custom2&gt;3869664&lt;/custom2&gt;&lt;electronic-resource-num&gt;10.1371/journal.pone.0082234&lt;/electronic-resource-num&gt;&lt;/record&gt;&lt;/Cite&gt;&lt;/EndNote&gt;</w:instrText>
      </w:r>
      <w:r w:rsidRPr="00A002B2">
        <w:fldChar w:fldCharType="separate"/>
      </w:r>
      <w:r w:rsidR="006E429D">
        <w:rPr>
          <w:noProof/>
        </w:rPr>
        <w:t>Brodel et al. (2013)</w:t>
      </w:r>
      <w:r w:rsidRPr="00A002B2">
        <w:fldChar w:fldCharType="end"/>
      </w:r>
      <w:r w:rsidRPr="00A002B2">
        <w:t xml:space="preserve"> tested </w:t>
      </w:r>
      <w:r w:rsidRPr="00A002B2">
        <w:lastRenderedPageBreak/>
        <w:t xml:space="preserve">multiple IRES sequences from different viral origins across multiple eukaryotic CF systems with aim of increased expression that was tested with the glycoprotein erythropoietin and membrane proteins. Of the four IRES tested the CrPV IRES from the intergenic region showed the most increase in expression of luciferase protein along with EPO. The use of vectors containing IRES sequences has been used to develop CF expression systems including the CHO based system discussed earlier </w:t>
      </w:r>
      <w:r w:rsidRPr="00A002B2">
        <w:fldChar w:fldCharType="begin"/>
      </w:r>
      <w:r w:rsidR="006E429D">
        <w:instrText xml:space="preserve"> ADDIN EN.CITE &lt;EndNote&gt;&lt;Cite&gt;&lt;Author&gt;Brodel&lt;/Author&gt;&lt;Year&gt;2014&lt;/Year&gt;&lt;RecNum&gt;295&lt;/RecNum&gt;&lt;DisplayText&gt;(Brodel et al., 2014)&lt;/DisplayText&gt;&lt;record&gt;&lt;rec-number&gt;295&lt;/rec-number&gt;&lt;foreign-keys&gt;&lt;key app="EN" db-id="20wvzdpzptpvzkezwxnpdfpwtvdwz9rtxfe2" timestamp="1492499358"&gt;295&lt;/key&gt;&lt;/foreign-keys&gt;&lt;ref-type name="Journal Article"&gt;17&lt;/ref-type&gt;&lt;contributors&gt;&lt;authors&gt;&lt;author&gt;Brodel, A. K.&lt;/author&gt;&lt;author&gt;Sonnabend, A.&lt;/author&gt;&lt;author&gt;Kubick, S.&lt;/author&gt;&lt;/authors&gt;&lt;/contributors&gt;&lt;auth-address&gt;Fraunhofer Institute for Biomedical Engineering (IBMT), Branch Potsdam-Golm, Am Muhlenberg 13, 14476, Potsdam, Germany.&lt;/auth-address&gt;&lt;titles&gt;&lt;title&gt;Cell-free protein expression based on extracts from CHO cells&lt;/title&gt;&lt;secondary-title&gt;Biotechnol Bioeng&lt;/secondary-title&gt;&lt;alt-title&gt;Biotechnology and bioengineering&lt;/alt-title&gt;&lt;/titles&gt;&lt;periodical&gt;&lt;full-title&gt;Biotechnol Bioeng&lt;/full-title&gt;&lt;/periodical&gt;&lt;alt-periodical&gt;&lt;full-title&gt;Biotechnology and Bioengineering&lt;/full-title&gt;&lt;/alt-periodical&gt;&lt;pages&gt;25-36&lt;/pages&gt;&lt;volume&gt;111&lt;/volume&gt;&lt;number&gt;1&lt;/number&gt;&lt;keywords&gt;&lt;keyword&gt;Animals&lt;/keyword&gt;&lt;keyword&gt;Biotechnology/*methods&lt;/keyword&gt;&lt;keyword&gt;CHO Cells&lt;/keyword&gt;&lt;keyword&gt;*Cell-Free System&lt;/keyword&gt;&lt;keyword&gt;Cricetinae&lt;/keyword&gt;&lt;keyword&gt;Cricetulus&lt;/keyword&gt;&lt;keyword&gt;DNA, Intergenic/genetics&lt;/keyword&gt;&lt;keyword&gt;Glycoproteins/biosynthesis/metabolism&lt;/keyword&gt;&lt;keyword&gt;Humans&lt;/keyword&gt;&lt;keyword&gt;Membrane Proteins/biosynthesis/metabolism&lt;/keyword&gt;&lt;keyword&gt;Microsomes/metabolism&lt;/keyword&gt;&lt;keyword&gt;Recombinant Proteins/*biosynthesis/metabolism&lt;/keyword&gt;&lt;/keywords&gt;&lt;dates&gt;&lt;year&gt;2014&lt;/year&gt;&lt;pub-dates&gt;&lt;date&gt;Jan&lt;/date&gt;&lt;/pub-dates&gt;&lt;/dates&gt;&lt;isbn&gt;1097-0290 (Electronic)&amp;#xD;0006-3592 (Linking)&lt;/isbn&gt;&lt;accession-num&gt;24018795&lt;/accession-num&gt;&lt;urls&gt;&lt;related-urls&gt;&lt;url&gt;http://www.ncbi.nlm.nih.gov/pubmed/24018795&lt;/url&gt;&lt;/related-urls&gt;&lt;/urls&gt;&lt;electronic-resource-num&gt;10.1002/bit.25013&lt;/electronic-resource-num&gt;&lt;/record&gt;&lt;/Cite&gt;&lt;/EndNote&gt;</w:instrText>
      </w:r>
      <w:r w:rsidRPr="00A002B2">
        <w:fldChar w:fldCharType="separate"/>
      </w:r>
      <w:r w:rsidR="006E429D">
        <w:rPr>
          <w:noProof/>
        </w:rPr>
        <w:t>(Brodel et al., 2014)</w:t>
      </w:r>
      <w:r w:rsidRPr="00A002B2">
        <w:fldChar w:fldCharType="end"/>
      </w:r>
      <w:r w:rsidRPr="00A002B2">
        <w:t xml:space="preserve">. Other upstream sequences have been successfully used to improve CF systems </w:t>
      </w:r>
      <w:r w:rsidRPr="00A002B2">
        <w:fldChar w:fldCharType="begin"/>
      </w:r>
      <w:r w:rsidR="006E429D">
        <w:instrText xml:space="preserve"> ADDIN EN.CITE &lt;EndNote&gt;&lt;Cite&gt;&lt;Author&gt;Carlson&lt;/Author&gt;&lt;Year&gt;2012&lt;/Year&gt;&lt;RecNum&gt;254&lt;/RecNum&gt;&lt;DisplayText&gt;(Carlson et al., 2012)&lt;/DisplayText&gt;&lt;record&gt;&lt;rec-number&gt;254&lt;/rec-number&gt;&lt;foreign-keys&gt;&lt;key app="EN" db-id="20wvzdpzptpvzkezwxnpdfpwtvdwz9rtxfe2" timestamp="1492499358"&gt;254&lt;/key&gt;&lt;/foreign-keys&gt;&lt;ref-type name="Journal Article"&gt;17&lt;/ref-type&gt;&lt;contributors&gt;&lt;authors&gt;&lt;author&gt;Carlson, E. D.&lt;/author&gt;&lt;author&gt;Gan, R.&lt;/author&gt;&lt;author&gt;Hodgman, C. E.&lt;/author&gt;&lt;author&gt;Jewett, M. C.&lt;/author&gt;&lt;/authors&gt;&lt;/contributors&gt;&lt;auth-address&gt;Department of Chemical and Biological Engineering, Northwestern University, 2145 Sheridan Road, Evanston, IL 60208, USA.&lt;/auth-address&gt;&lt;titles&gt;&lt;title&gt;Cell-free protein synthesis: applications come of age&lt;/title&gt;&lt;secondary-title&gt;Biotechnol Adv&lt;/secondary-title&gt;&lt;alt-title&gt;Biotechnology advances&lt;/alt-title&gt;&lt;/titles&gt;&lt;periodical&gt;&lt;full-title&gt;Biotechnol Adv&lt;/full-title&gt;&lt;abbr-1&gt;Biotechnology advances&lt;/abbr-1&gt;&lt;/periodical&gt;&lt;alt-periodical&gt;&lt;full-title&gt;Biotechnol Adv&lt;/full-title&gt;&lt;abbr-1&gt;Biotechnology advances&lt;/abbr-1&gt;&lt;/alt-periodical&gt;&lt;pages&gt;1185-94&lt;/pages&gt;&lt;volume&gt;30&lt;/volume&gt;&lt;number&gt;5&lt;/number&gt;&lt;keywords&gt;&lt;keyword&gt;Biotechnology/*methods&lt;/keyword&gt;&lt;keyword&gt;Cell-Free System&lt;/keyword&gt;&lt;keyword&gt;*Protein Biosynthesis&lt;/keyword&gt;&lt;keyword&gt;Recombinant Proteins/*biosynthesis/therapeutic use&lt;/keyword&gt;&lt;/keywords&gt;&lt;dates&gt;&lt;year&gt;2012&lt;/year&gt;&lt;pub-dates&gt;&lt;date&gt;Sep-Oct&lt;/date&gt;&lt;/pub-dates&gt;&lt;/dates&gt;&lt;isbn&gt;1873-1899 (Electronic)&amp;#xD;0734-9750 (Linking)&lt;/isbn&gt;&lt;accession-num&gt;22008973&lt;/accession-num&gt;&lt;urls&gt;&lt;related-urls&gt;&lt;url&gt;http://www.ncbi.nlm.nih.gov/pubmed/22008973&lt;/url&gt;&lt;/related-urls&gt;&lt;/urls&gt;&lt;custom2&gt;4038126&lt;/custom2&gt;&lt;electronic-resource-num&gt;10.1016/j.biotechadv.2011.09.016&lt;/electronic-resource-num&gt;&lt;/record&gt;&lt;/Cite&gt;&lt;/EndNote&gt;</w:instrText>
      </w:r>
      <w:r w:rsidRPr="00A002B2">
        <w:fldChar w:fldCharType="separate"/>
      </w:r>
      <w:r w:rsidR="006E429D">
        <w:rPr>
          <w:noProof/>
        </w:rPr>
        <w:t>(Carlson et al., 2012)</w:t>
      </w:r>
      <w:r w:rsidRPr="00A002B2">
        <w:fldChar w:fldCharType="end"/>
      </w:r>
      <w:r w:rsidRPr="00A002B2">
        <w:t xml:space="preserve"> including the use of omega (Ω) gene UTR from the tobacco mosaic virus (TMV) </w:t>
      </w:r>
      <w:r w:rsidRPr="00A002B2">
        <w:fldChar w:fldCharType="begin"/>
      </w:r>
      <w:r w:rsidR="006E429D">
        <w:instrText xml:space="preserve"> ADDIN EN.CITE &lt;EndNote&gt;&lt;Cite&gt;&lt;Author&gt;Gallie&lt;/Author&gt;&lt;Year&gt;2002&lt;/Year&gt;&lt;RecNum&gt;307&lt;/RecNum&gt;&lt;DisplayText&gt;(Gallie, 2002)&lt;/DisplayText&gt;&lt;record&gt;&lt;rec-number&gt;307&lt;/rec-number&gt;&lt;foreign-keys&gt;&lt;key app="EN" db-id="20wvzdpzptpvzkezwxnpdfpwtvdwz9rtxfe2" timestamp="1492499358"&gt;307&lt;/key&gt;&lt;/foreign-keys&gt;&lt;ref-type name="Journal Article"&gt;17&lt;/ref-type&gt;&lt;contributors&gt;&lt;authors&gt;&lt;author&gt;Gallie, D. R.&lt;/author&gt;&lt;/authors&gt;&lt;/contributors&gt;&lt;auth-address&gt;Gallie, DR&amp;#xD;Univ Calif Riverside, Dept Biochem, Riverside, CA 92521 USA&amp;#xD;Univ Calif Riverside, Dept Biochem, Riverside, CA 92521 USA&amp;#xD;Univ Calif Riverside, Dept Biochem, Riverside, CA 92521 USA&lt;/auth-address&gt;&lt;titles&gt;&lt;title&gt;The 5 &amp;apos;-leader of tobacco mosaic virus promotes translation through enhanced recruitment of eIF4F&lt;/title&gt;&lt;secondary-title&gt;Nucleic Acids Research&lt;/secondary-title&gt;&lt;alt-title&gt;Nucleic Acids Res&lt;/alt-title&gt;&lt;/titles&gt;&lt;periodical&gt;&lt;full-title&gt;Nucleic Acids Research&lt;/full-title&gt;&lt;abbr-1&gt;Nucleic Acids Res&lt;/abbr-1&gt;&lt;/periodical&gt;&lt;alt-periodical&gt;&lt;full-title&gt;Nucleic Acids Research&lt;/full-title&gt;&lt;abbr-1&gt;Nucleic Acids Res&lt;/abbr-1&gt;&lt;/alt-periodical&gt;&lt;pages&gt;3401-3411&lt;/pages&gt;&lt;volume&gt;30&lt;/volume&gt;&lt;number&gt;15&lt;/number&gt;&lt;keywords&gt;&lt;keyword&gt;protein-synthesis initiation&lt;/keyword&gt;&lt;keyword&gt;cap-independent translation&lt;/keyword&gt;&lt;keyword&gt;poly(a) tail function&lt;/keyword&gt;&lt;keyword&gt;heat-shock-protein&lt;/keyword&gt;&lt;keyword&gt;wheat-germ&lt;/keyword&gt;&lt;keyword&gt;poly(a)-binding protein&lt;/keyword&gt;&lt;keyword&gt;messenger-rna&lt;/keyword&gt;&lt;keyword&gt;transcripts invitro&lt;/keyword&gt;&lt;keyword&gt;elongation-factors&lt;/keyword&gt;&lt;keyword&gt;escherichia-coli&lt;/keyword&gt;&lt;/keywords&gt;&lt;dates&gt;&lt;year&gt;2002&lt;/year&gt;&lt;pub-dates&gt;&lt;date&gt;Aug 1&lt;/date&gt;&lt;/pub-dates&gt;&lt;/dates&gt;&lt;isbn&gt;0305-1048&lt;/isbn&gt;&lt;accession-num&gt;WOS:000177325100012&lt;/accession-num&gt;&lt;urls&gt;&lt;related-urls&gt;&lt;url&gt;&amp;lt;Go to ISI&amp;gt;://WOS:000177325100012&lt;/url&gt;&lt;/related-urls&gt;&lt;/urls&gt;&lt;electronic-resource-num&gt;DOI 10.1093/nar/gkf457&lt;/electronic-resource-num&gt;&lt;language&gt;English&lt;/language&gt;&lt;/record&gt;&lt;/Cite&gt;&lt;/EndNote&gt;</w:instrText>
      </w:r>
      <w:r w:rsidRPr="00A002B2">
        <w:fldChar w:fldCharType="separate"/>
      </w:r>
      <w:r w:rsidR="006E429D">
        <w:rPr>
          <w:noProof/>
        </w:rPr>
        <w:t>(Gallie, 2002)</w:t>
      </w:r>
      <w:r w:rsidRPr="00A002B2">
        <w:fldChar w:fldCharType="end"/>
      </w:r>
      <w:r w:rsidRPr="00A002B2">
        <w:t xml:space="preserve">, 3’ UTR from TMV RNA </w:t>
      </w:r>
      <w:r w:rsidRPr="00A002B2">
        <w:fldChar w:fldCharType="begin"/>
      </w:r>
      <w:r w:rsidR="006E429D">
        <w:instrText xml:space="preserve"> ADDIN EN.CITE &lt;EndNote&gt;&lt;Cite&gt;&lt;Author&gt;Zeyenko&lt;/Author&gt;&lt;Year&gt;1994&lt;/Year&gt;&lt;RecNum&gt;308&lt;/RecNum&gt;&lt;DisplayText&gt;(Zeyenko et al., 1994)&lt;/DisplayText&gt;&lt;record&gt;&lt;rec-number&gt;308&lt;/rec-number&gt;&lt;foreign-keys&gt;&lt;key app="EN" db-id="20wvzdpzptpvzkezwxnpdfpwtvdwz9rtxfe2" timestamp="1492499358"&gt;308&lt;/key&gt;&lt;/foreign-keys&gt;&lt;ref-type name="Journal Article"&gt;17&lt;/ref-type&gt;&lt;contributors&gt;&lt;authors&gt;&lt;author&gt;Zeyenko, V. V.&lt;/author&gt;&lt;author&gt;Ryabova, L. A.&lt;/author&gt;&lt;author&gt;Gallie, D. R.&lt;/author&gt;&lt;author&gt;Spirin, A. S.&lt;/author&gt;&lt;/authors&gt;&lt;/contributors&gt;&lt;auth-address&gt;Institute of Protein Research, Russian Academy of Sciences, Pushchino, Moscow region.&lt;/auth-address&gt;&lt;titles&gt;&lt;title&gt;Enhancing effect of the 3&amp;apos;-untranslated region of tobacco mosaic virus RNA on protein synthesis in vitro&lt;/title&gt;&lt;secondary-title&gt;FEBS Lett&lt;/secondary-title&gt;&lt;/titles&gt;&lt;periodical&gt;&lt;full-title&gt;FEBS Lett&lt;/full-title&gt;&lt;/periodical&gt;&lt;pages&gt;271-3&lt;/pages&gt;&lt;volume&gt;354&lt;/volume&gt;&lt;number&gt;3&lt;/number&gt;&lt;keywords&gt;&lt;keyword&gt;Base Sequence&lt;/keyword&gt;&lt;keyword&gt;Cell-Free System&lt;/keyword&gt;&lt;keyword&gt;DNA-Directed RNA Polymerases/genetics&lt;/keyword&gt;&lt;keyword&gt;Drug Stability&lt;/keyword&gt;&lt;keyword&gt;Luciferases/genetics&lt;/keyword&gt;&lt;keyword&gt;Molecular Sequence Data&lt;/keyword&gt;&lt;keyword&gt;Promoter Regions, Genetic&lt;/keyword&gt;&lt;keyword&gt;*Protein Biosynthesis&lt;/keyword&gt;&lt;keyword&gt;RNA/pharmacology&lt;/keyword&gt;&lt;keyword&gt;RNA, Messenger/*pharmacology&lt;/keyword&gt;&lt;keyword&gt;RNA, Viral/*pharmacology&lt;/keyword&gt;&lt;keyword&gt;Tobacco Mosaic Virus/*genetics&lt;/keyword&gt;&lt;keyword&gt;Viral Proteins&lt;/keyword&gt;&lt;/keywords&gt;&lt;dates&gt;&lt;year&gt;1994&lt;/year&gt;&lt;pub-dates&gt;&lt;date&gt;Nov 14&lt;/date&gt;&lt;/pub-dates&gt;&lt;/dates&gt;&lt;isbn&gt;0014-5793 (Print)&amp;#xD;0014-5793 (Linking)&lt;/isbn&gt;&lt;accession-num&gt;7525356&lt;/accession-num&gt;&lt;urls&gt;&lt;related-urls&gt;&lt;url&gt;http://www.ncbi.nlm.nih.gov/pubmed/7525356&lt;/url&gt;&lt;/related-urls&gt;&lt;/urls&gt;&lt;/record&gt;&lt;/Cite&gt;&lt;/EndNote&gt;</w:instrText>
      </w:r>
      <w:r w:rsidRPr="00A002B2">
        <w:fldChar w:fldCharType="separate"/>
      </w:r>
      <w:r w:rsidR="006E429D">
        <w:rPr>
          <w:noProof/>
        </w:rPr>
        <w:t>(Zeyenko et al., 1994)</w:t>
      </w:r>
      <w:r w:rsidRPr="00A002B2">
        <w:fldChar w:fldCharType="end"/>
      </w:r>
      <w:r w:rsidRPr="00A002B2">
        <w:t xml:space="preserve"> and 3’ UTR from alfalfa mosaic virus RNA 4 </w:t>
      </w:r>
      <w:r w:rsidRPr="00A002B2">
        <w:fldChar w:fldCharType="begin"/>
      </w:r>
      <w:r w:rsidR="006E429D">
        <w:instrText xml:space="preserve"> ADDIN EN.CITE &lt;EndNote&gt;&lt;Cite&gt;&lt;Author&gt;Ryabova&lt;/Author&gt;&lt;Year&gt;1993&lt;/Year&gt;&lt;RecNum&gt;309&lt;/RecNum&gt;&lt;DisplayText&gt;(Ryabova et al., 1993)&lt;/DisplayText&gt;&lt;record&gt;&lt;rec-number&gt;309&lt;/rec-number&gt;&lt;foreign-keys&gt;&lt;key app="EN" db-id="20wvzdpzptpvzkezwxnpdfpwtvdwz9rtxfe2" timestamp="1492499358"&gt;309&lt;/key&gt;&lt;/foreign-keys&gt;&lt;ref-type name="Journal Article"&gt;17&lt;/ref-type&gt;&lt;contributors&gt;&lt;authors&gt;&lt;author&gt;Ryabova, L. A.&lt;/author&gt;&lt;author&gt;Torgashov, A. F.&lt;/author&gt;&lt;author&gt;Kurnasov, O. V.&lt;/author&gt;&lt;author&gt;Bubunenko, M. G.&lt;/author&gt;&lt;author&gt;Spirin, A. S.&lt;/author&gt;&lt;/authors&gt;&lt;/contributors&gt;&lt;auth-address&gt;Institute of Protein Research, Russian Academy of Sciences, Moscow Region.&lt;/auth-address&gt;&lt;titles&gt;&lt;title&gt;The 3&amp;apos;-terminal untranslated region of alfalfa mosaic virus RNA 4 facilitates the RNA entry into translation in a cell-free system&lt;/title&gt;&lt;secondary-title&gt;FEBS Lett&lt;/secondary-title&gt;&lt;/titles&gt;&lt;periodical&gt;&lt;full-title&gt;FEBS Lett&lt;/full-title&gt;&lt;/periodical&gt;&lt;pages&gt;264-6&lt;/pages&gt;&lt;volume&gt;326&lt;/volume&gt;&lt;number&gt;1-3&lt;/number&gt;&lt;keywords&gt;&lt;keyword&gt;Cell-Free System&lt;/keyword&gt;&lt;keyword&gt;Kinetics&lt;/keyword&gt;&lt;keyword&gt;Mosaic Viruses/*genetics&lt;/keyword&gt;&lt;keyword&gt;*Protein Biosynthesis&lt;/keyword&gt;&lt;keyword&gt;RNA, Messenger/chemistry/metabolism&lt;/keyword&gt;&lt;keyword&gt;RNA, Viral/*chemistry/*metabolism&lt;/keyword&gt;&lt;keyword&gt;Structure-Activity Relationship&lt;/keyword&gt;&lt;keyword&gt;Triticum&lt;/keyword&gt;&lt;/keywords&gt;&lt;dates&gt;&lt;year&gt;1993&lt;/year&gt;&lt;pub-dates&gt;&lt;date&gt;Jul 12&lt;/date&gt;&lt;/pub-dates&gt;&lt;/dates&gt;&lt;isbn&gt;0014-5793 (Print)&amp;#xD;0014-5793 (Linking)&lt;/isbn&gt;&lt;accession-num&gt;8325376&lt;/accession-num&gt;&lt;urls&gt;&lt;related-urls&gt;&lt;url&gt;http://www.ncbi.nlm.nih.gov/pubmed/8325376&lt;/url&gt;&lt;/related-urls&gt;&lt;/urls&gt;&lt;/record&gt;&lt;/Cite&gt;&lt;/EndNote&gt;</w:instrText>
      </w:r>
      <w:r w:rsidRPr="00A002B2">
        <w:fldChar w:fldCharType="separate"/>
      </w:r>
      <w:r w:rsidR="006E429D">
        <w:rPr>
          <w:noProof/>
        </w:rPr>
        <w:t>(Ryabova et al., 1993)</w:t>
      </w:r>
      <w:r w:rsidRPr="00A002B2">
        <w:fldChar w:fldCharType="end"/>
      </w:r>
      <w:r w:rsidRPr="00A002B2">
        <w:t xml:space="preserve">  in WGE CF systems, and the use of UTR of the polyhedrin gene from baculovirus </w:t>
      </w:r>
      <w:r w:rsidRPr="00A002B2">
        <w:fldChar w:fldCharType="begin"/>
      </w:r>
      <w:r w:rsidR="006E429D">
        <w:instrText xml:space="preserve"> ADDIN EN.CITE &lt;EndNote&gt;&lt;Cite&gt;&lt;Author&gt;Suzuki&lt;/Author&gt;&lt;Year&gt;2006&lt;/Year&gt;&lt;RecNum&gt;268&lt;/RecNum&gt;&lt;DisplayText&gt;(Suzuki et al., 2006)&lt;/DisplayText&gt;&lt;record&gt;&lt;rec-number&gt;268&lt;/rec-number&gt;&lt;foreign-keys&gt;&lt;key app="EN" db-id="20wvzdpzptpvzkezwxnpdfpwtvdwz9rtxfe2" timestamp="1492499358"&gt;268&lt;/key&gt;&lt;/foreign-keys&gt;&lt;ref-type name="Journal Article"&gt;17&lt;/ref-type&gt;&lt;contributors&gt;&lt;authors&gt;&lt;author&gt;Suzuki, T.&lt;/author&gt;&lt;author&gt;Ito, M.&lt;/author&gt;&lt;author&gt;Ezure, T.&lt;/author&gt;&lt;author&gt;Kobayashi, S.&lt;/author&gt;&lt;author&gt;Shikata, M.&lt;/author&gt;&lt;author&gt;Tanimizu, K.&lt;/author&gt;&lt;author&gt;Nishimura, O.&lt;/author&gt;&lt;/authors&gt;&lt;/contributors&gt;&lt;auth-address&gt;Life Science Laboratory, Analytical and Measuring Instruments Division, Shimadzu Corporation, Kyoto 604-8511, Japan.&lt;/auth-address&gt;&lt;titles&gt;&lt;title&gt;Performance of expression vector, pTD1, in insect cell-free translation system&lt;/title&gt;&lt;secondary-title&gt;J Biosci Bioeng&lt;/secondary-title&gt;&lt;/titles&gt;&lt;periodical&gt;&lt;full-title&gt;J Biosci Bioeng&lt;/full-title&gt;&lt;abbr-1&gt;Journal of bioscience and bioengineering&lt;/abbr-1&gt;&lt;/periodical&gt;&lt;pages&gt;69-71&lt;/pages&gt;&lt;volume&gt;102&lt;/volume&gt;&lt;number&gt;1&lt;/number&gt;&lt;keywords&gt;&lt;keyword&gt;Animals&lt;/keyword&gt;&lt;keyword&gt;Baculoviridae/*genetics&lt;/keyword&gt;&lt;keyword&gt;Cell-Free System&lt;/keyword&gt;&lt;keyword&gt;Gene Expression Regulation&lt;/keyword&gt;&lt;keyword&gt;Genetic Enhancement/*methods&lt;/keyword&gt;&lt;keyword&gt;Genetic Vectors/genetics&lt;/keyword&gt;&lt;keyword&gt;Protein Biosynthesis/genetics&lt;/keyword&gt;&lt;keyword&gt;Protein Engineering/*methods&lt;/keyword&gt;&lt;keyword&gt;Spodoptera/*genetics/*metabolism&lt;/keyword&gt;&lt;keyword&gt;Transfection/methods&lt;/keyword&gt;&lt;keyword&gt;Viral Proteins/*genetics/*metabolism&lt;/keyword&gt;&lt;keyword&gt;Viral Structural Proteins&lt;/keyword&gt;&lt;/keywords&gt;&lt;dates&gt;&lt;year&gt;2006&lt;/year&gt;&lt;pub-dates&gt;&lt;date&gt;Jul&lt;/date&gt;&lt;/pub-dates&gt;&lt;/dates&gt;&lt;isbn&gt;1389-1723 (Print)&amp;#xD;1347-4421 (Linking)&lt;/isbn&gt;&lt;accession-num&gt;16952840&lt;/accession-num&gt;&lt;urls&gt;&lt;related-urls&gt;&lt;url&gt;http://www.ncbi.nlm.nih.gov/pubmed/16952840&lt;/url&gt;&lt;/related-urls&gt;&lt;/urls&gt;&lt;electronic-resource-num&gt;10.1263/jbb.102.69&lt;/electronic-resource-num&gt;&lt;/record&gt;&lt;/Cite&gt;&lt;/EndNote&gt;</w:instrText>
      </w:r>
      <w:r w:rsidRPr="00A002B2">
        <w:fldChar w:fldCharType="separate"/>
      </w:r>
      <w:r w:rsidR="006E429D">
        <w:rPr>
          <w:noProof/>
        </w:rPr>
        <w:t>(Suzuki et al., 2006)</w:t>
      </w:r>
      <w:r w:rsidRPr="00A002B2">
        <w:fldChar w:fldCharType="end"/>
      </w:r>
      <w:r w:rsidRPr="00A002B2">
        <w:t xml:space="preserve">. Outside of IRES, unique sequences have been shown to enhance protein translation, such as the poly(A) sequence tested in WGE </w:t>
      </w:r>
      <w:r w:rsidRPr="00A002B2">
        <w:fldChar w:fldCharType="begin">
          <w:fldData xml:space="preserve">PEVuZE5vdGU+PENpdGU+PEF1dGhvcj5HdWRrb3Y8L0F1dGhvcj48WWVhcj4yMDA1PC9ZZWFyPjxS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=
</w:fldData>
        </w:fldChar>
      </w:r>
      <w:r w:rsidR="006E429D">
        <w:instrText xml:space="preserve"> ADDIN EN.CITE </w:instrText>
      </w:r>
      <w:r w:rsidR="006E429D">
        <w:fldChar w:fldCharType="begin">
          <w:fldData xml:space="preserve">PEVuZE5vdGU+PENpdGU+PEF1dGhvcj5HdWRrb3Y8L0F1dGhvcj48WWVhcj4yMDA1PC9ZZWFyPjxS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=
</w:fldData>
        </w:fldChar>
      </w:r>
      <w:r w:rsidR="006E429D">
        <w:instrText xml:space="preserve"> ADDIN EN.CITE.DATA </w:instrText>
      </w:r>
      <w:r w:rsidR="006E429D">
        <w:fldChar w:fldCharType="end"/>
      </w:r>
      <w:r w:rsidRPr="00A002B2">
        <w:fldChar w:fldCharType="separate"/>
      </w:r>
      <w:r w:rsidR="006E429D">
        <w:rPr>
          <w:noProof/>
        </w:rPr>
        <w:t>(Gudkov et al., 2005)</w:t>
      </w:r>
      <w:r w:rsidRPr="00A002B2">
        <w:fldChar w:fldCharType="end"/>
      </w:r>
      <w:r w:rsidRPr="00A002B2">
        <w:t xml:space="preserve">. Species-independent translational sequences have been developed for use in CF systems </w:t>
      </w:r>
      <w:r w:rsidRPr="00A002B2">
        <w:fldChar w:fldCharType="begin"/>
      </w:r>
      <w:r w:rsidR="006E429D">
        <w:instrText xml:space="preserve"> ADDIN EN.CITE &lt;EndNote&gt;&lt;Cite&gt;&lt;Author&gt;Mureev&lt;/Author&gt;&lt;Year&gt;2009&lt;/Year&gt;&lt;RecNum&gt;311&lt;/RecNum&gt;&lt;DisplayText&gt;(Mureev et al., 2009)&lt;/DisplayText&gt;&lt;record&gt;&lt;rec-number&gt;311&lt;/rec-number&gt;&lt;foreign-keys&gt;&lt;key app="EN" db-id="20wvzdpzptpvzkezwxnpdfpwtvdwz9rtxfe2" timestamp="1492499358"&gt;311&lt;/key&gt;&lt;/foreign-keys&gt;&lt;ref-type name="Journal Article"&gt;17&lt;/ref-type&gt;&lt;contributors&gt;&lt;authors&gt;&lt;author&gt;Mureev, S.&lt;/author&gt;&lt;author&gt;Kovtun, O.&lt;/author&gt;&lt;author&gt;Nguyen, U. T.&lt;/author&gt;&lt;author&gt;Alexandrov, K.&lt;/author&gt;&lt;/authors&gt;&lt;/contributors&gt;&lt;auth-address&gt;Institute for Molecular Bioscience, The University of Queensland, Brisbane, Queensland, Australia.&lt;/auth-address&gt;&lt;titles&gt;&lt;title&gt;Species-independent translational leaders facilitate cell-free expression&lt;/title&gt;&lt;secondary-title&gt;Nat Biotechnol&lt;/secondary-title&gt;&lt;/titles&gt;&lt;periodical&gt;&lt;full-title&gt;Nat Biotechnol&lt;/full-title&gt;&lt;/periodical&gt;&lt;pages&gt;747-52&lt;/pages&gt;&lt;volume&gt;27&lt;/volume&gt;&lt;number&gt;8&lt;/number&gt;&lt;keywords&gt;&lt;keyword&gt;5&amp;apos; Untranslated Regions/*genetics&lt;/keyword&gt;&lt;keyword&gt;Animals&lt;/keyword&gt;&lt;keyword&gt;Base Sequence&lt;/keyword&gt;&lt;keyword&gt;Cell Extracts&lt;/keyword&gt;&lt;keyword&gt;Cell-Free System&lt;/keyword&gt;&lt;keyword&gt;Leishmania/genetics&lt;/keyword&gt;&lt;keyword&gt;Molecular Sequence Data&lt;/keyword&gt;&lt;keyword&gt;Polymerase Chain Reaction&lt;/keyword&gt;&lt;keyword&gt;*Protein Biosynthesis&lt;/keyword&gt;&lt;keyword&gt;Species Specificity&lt;/keyword&gt;&lt;keyword&gt;Spectrometry, Fluorescence&lt;/keyword&gt;&lt;/keywords&gt;&lt;dates&gt;&lt;year&gt;2009&lt;/year&gt;&lt;pub-dates&gt;&lt;date&gt;Aug&lt;/date&gt;&lt;/pub-dates&gt;&lt;/dates&gt;&lt;isbn&gt;1546-1696 (Electronic)&amp;#xD;1087-0156 (Linking)&lt;/isbn&gt;&lt;accession-num&gt;19648909&lt;/accession-num&gt;&lt;urls&gt;&lt;related-urls&gt;&lt;url&gt;http://www.ncbi.nlm.nih.gov/pubmed/19648909&lt;/url&gt;&lt;/related-urls&gt;&lt;/urls&gt;&lt;electronic-resource-num&gt;10.1038/nbt.1556&lt;/electronic-resource-num&gt;&lt;/record&gt;&lt;/Cite&gt;&lt;/EndNote&gt;</w:instrText>
      </w:r>
      <w:r w:rsidRPr="00A002B2">
        <w:fldChar w:fldCharType="separate"/>
      </w:r>
      <w:r w:rsidR="006E429D">
        <w:rPr>
          <w:noProof/>
        </w:rPr>
        <w:t>(Mureev et al., 2009)</w:t>
      </w:r>
      <w:r w:rsidRPr="00A002B2">
        <w:fldChar w:fldCharType="end"/>
      </w:r>
      <w:r w:rsidRPr="00A002B2">
        <w:t xml:space="preserve">. These sequences, rich in poly-A or AT sequences, work in similar fashion to IRES by circumventing cap dependency for translation initiation in pro- and eukaryotic systems, and were successfully used for the development of a protozoan CF system from </w:t>
      </w:r>
      <w:r w:rsidRPr="00A002B2">
        <w:rPr>
          <w:i/>
          <w:iCs/>
        </w:rPr>
        <w:t>Leishmania tarentolae</w:t>
      </w:r>
      <w:r w:rsidRPr="00A002B2">
        <w:rPr>
          <w:iCs/>
        </w:rPr>
        <w:t xml:space="preserve"> extracts. Using </w:t>
      </w:r>
      <w:r w:rsidR="00403DDD">
        <w:rPr>
          <w:iCs/>
        </w:rPr>
        <w:t>s</w:t>
      </w:r>
      <w:r w:rsidR="00403DDD" w:rsidRPr="00A002B2">
        <w:t>pecies-independent translational sequences</w:t>
      </w:r>
      <w:r w:rsidR="00403DDD">
        <w:t xml:space="preserve"> </w:t>
      </w:r>
      <w:r w:rsidRPr="00A002B2">
        <w:rPr>
          <w:iCs/>
        </w:rPr>
        <w:t xml:space="preserve">containing vectors, high-throughput protein expression was achieved in prokaryotic and eukaryotic CF systems </w:t>
      </w:r>
      <w:r w:rsidRPr="00A002B2">
        <w:rPr>
          <w:iCs/>
        </w:rPr>
        <w:fldChar w:fldCharType="begin"/>
      </w:r>
      <w:r w:rsidR="006E429D">
        <w:rPr>
          <w:iCs/>
        </w:rPr>
        <w:instrText xml:space="preserve"> ADDIN EN.CITE &lt;EndNote&gt;&lt;Cite&gt;&lt;Author&gt;Gagoski&lt;/Author&gt;&lt;Year&gt;2015&lt;/Year&gt;&lt;RecNum&gt;312&lt;/RecNum&gt;&lt;DisplayText&gt;(Gagoski et al., 2015)&lt;/DisplayText&gt;&lt;record&gt;&lt;rec-number&gt;312&lt;/rec-number&gt;&lt;foreign-keys&gt;&lt;key app="EN" db-id="20wvzdpzptpvzkezwxnpdfpwtvdwz9rtxfe2" timestamp="1492499358"&gt;312&lt;/key&gt;&lt;/foreign-keys&gt;&lt;ref-type name="Journal Article"&gt;17&lt;/ref-type&gt;&lt;contributors&gt;&lt;authors&gt;&lt;author&gt;Gagoski, D.&lt;/author&gt;&lt;author&gt;Mureev, S.&lt;/author&gt;&lt;author&gt;Giles, N.&lt;/author&gt;&lt;author&gt;Johnston, W.&lt;/author&gt;&lt;author&gt;Dahmer-Heath, M.&lt;/author&gt;&lt;author&gt;Skalamera, D.&lt;/author&gt;&lt;author&gt;Gonda, T. J.&lt;/author&gt;&lt;author&gt;Alexandrov, K.&lt;/author&gt;&lt;/authors&gt;&lt;/contributors&gt;&lt;auth-address&gt;Institute for Molecular Bioscience, University of Queensland, Australia.&amp;#xD;University of Queensland Diamantina Institute, Translational Research Institute, Brisbane, Australia.&amp;#xD;School of Pharmacy, University of Queensland, Brisbane, Australia; University of Queensland Diamantina Institute, Translational Research Institute, Brisbane, Australia.&amp;#xD;Institute for Molecular Bioscience, University of Queensland, Australia. Electronic address: k.alexandrov@uq.edu.au.&lt;/auth-address&gt;&lt;titles&gt;&lt;title&gt;Gateway-compatible vectors for high-throughput protein expression in pro- and eukaryotic cell-free systems&lt;/title&gt;&lt;secondary-title&gt;J Biotechnol&lt;/secondary-title&gt;&lt;/titles&gt;&lt;periodical&gt;&lt;full-title&gt;J Biotechnol&lt;/full-title&gt;&lt;abbr-1&gt;Journal of biotechnology&lt;/abbr-1&gt;&lt;/periodical&gt;&lt;pages&gt;1-7&lt;/pages&gt;&lt;volume&gt;195&lt;/volume&gt;&lt;keywords&gt;&lt;keyword&gt;Cell-free protein expression&lt;/keyword&gt;&lt;keyword&gt;Gateway cloning&lt;/keyword&gt;&lt;keyword&gt;Rolling Circle DNA Amplification&lt;/keyword&gt;&lt;keyword&gt;Species Independent Translation Initiation Sequence&lt;/keyword&gt;&lt;/keywords&gt;&lt;dates&gt;&lt;year&gt;2015&lt;/year&gt;&lt;pub-dates&gt;&lt;date&gt;Feb 10&lt;/date&gt;&lt;/pub-dates&gt;&lt;/dates&gt;&lt;isbn&gt;1873-4863 (Electronic)&amp;#xD;0168-1656 (Linking)&lt;/isbn&gt;&lt;accession-num&gt;25529348&lt;/accession-num&gt;&lt;urls&gt;&lt;related-urls&gt;&lt;url&gt;http://www.ncbi.nlm.nih.gov/pubmed/25529348&lt;/url&gt;&lt;/related-urls&gt;&lt;/urls&gt;&lt;electronic-resource-num&gt;10.1016/j.jbiotec.2014.12.006&lt;/electronic-resource-num&gt;&lt;/record&gt;&lt;/Cite&gt;&lt;/EndNote&gt;</w:instrText>
      </w:r>
      <w:r w:rsidRPr="00A002B2">
        <w:rPr>
          <w:iCs/>
        </w:rPr>
        <w:fldChar w:fldCharType="separate"/>
      </w:r>
      <w:r w:rsidR="006E429D">
        <w:rPr>
          <w:iCs/>
          <w:noProof/>
        </w:rPr>
        <w:t>(Gagoski et al., 2015)</w:t>
      </w:r>
      <w:r w:rsidRPr="00A002B2">
        <w:rPr>
          <w:iCs/>
        </w:rPr>
        <w:fldChar w:fldCharType="end"/>
      </w:r>
      <w:r w:rsidRPr="00A002B2">
        <w:rPr>
          <w:iCs/>
        </w:rPr>
        <w:t xml:space="preserve">.  </w:t>
      </w:r>
    </w:p>
    <w:p w14:paraId="21FB742F" w14:textId="77777777" w:rsidR="00882FC3" w:rsidRDefault="00882FC3" w:rsidP="002E50AB">
      <w:r w:rsidRPr="00A002B2">
        <w:t xml:space="preserve">Other attempts on the use of vectors for optimising CF systems have been focused on the improvement of the effective plasmid concentration in CF systems. One system developed is the p-gel (protein-producing gel) system </w:t>
      </w:r>
      <w:r w:rsidRPr="00A002B2">
        <w:fldChar w:fldCharType="begin"/>
      </w:r>
      <w:r w:rsidR="006E429D">
        <w:instrText xml:space="preserve"> ADDIN EN.CITE &lt;EndNote&gt;&lt;Cite&gt;&lt;Author&gt;Park&lt;/Author&gt;&lt;Year&gt;2009&lt;/Year&gt;&lt;RecNum&gt;316&lt;/RecNum&gt;&lt;DisplayText&gt;(Park et al., 2009)&lt;/DisplayText&gt;&lt;record&gt;&lt;rec-number&gt;316&lt;/rec-number&gt;&lt;foreign-keys&gt;&lt;key app="EN" db-id="20wvzdpzptpvzkezwxnpdfpwtvdwz9rtxfe2" timestamp="1492499358"&gt;316&lt;/key&gt;&lt;/foreign-keys&gt;&lt;ref-type name="Journal Article"&gt;17&lt;/ref-type&gt;&lt;contributors&gt;&lt;authors&gt;&lt;author&gt;Park, N.&lt;/author&gt;&lt;author&gt;Um, S. H.&lt;/author&gt;&lt;author&gt;Funabashi, H.&lt;/author&gt;&lt;author&gt;Xu, J.&lt;/author&gt;&lt;author&gt;Luo, D.&lt;/author&gt;&lt;/authors&gt;&lt;/contributors&gt;&lt;auth-address&gt;Department of Biological and Environmental Engineering, Cornell University, Ithaca, New York 14853-5701, USA.&lt;/auth-address&gt;&lt;titles&gt;&lt;title&gt;A cell-free protein-producing gel&lt;/title&gt;&lt;secondary-title&gt;Nat Mater&lt;/secondary-title&gt;&lt;/titles&gt;&lt;periodical&gt;&lt;full-title&gt;Nat Mater&lt;/full-title&gt;&lt;/periodical&gt;&lt;pages&gt;432-7&lt;/pages&gt;&lt;volume&gt;8&lt;/volume&gt;&lt;number&gt;5&lt;/number&gt;&lt;keywords&gt;&lt;keyword&gt;Biocompatible Materials&lt;/keyword&gt;&lt;keyword&gt;Biopolymers/chemistry&lt;/keyword&gt;&lt;keyword&gt;Cell-Free System/*chemistry&lt;/keyword&gt;&lt;keyword&gt;DNA/chemistry&lt;/keyword&gt;&lt;keyword&gt;Hydrogels/*chemistry&lt;/keyword&gt;&lt;keyword&gt;Proteins/*chemical synthesis&lt;/keyword&gt;&lt;/keywords&gt;&lt;dates&gt;&lt;year&gt;2009&lt;/year&gt;&lt;pub-dates&gt;&lt;date&gt;May&lt;/date&gt;&lt;/pub-dates&gt;&lt;/dates&gt;&lt;isbn&gt;1476-1122 (Print)&amp;#xD;1476-1122 (Linking)&lt;/isbn&gt;&lt;accession-num&gt;19329993&lt;/accession-num&gt;&lt;urls&gt;&lt;related-urls&gt;&lt;url&gt;http://www.ncbi.nlm.nih.gov/pubmed/19329993&lt;/url&gt;&lt;/related-urls&gt;&lt;/urls&gt;&lt;electronic-resource-num&gt;10.1038/nmat2419&lt;/electronic-resource-num&gt;&lt;/record&gt;&lt;/Cite&gt;&lt;/EndNote&gt;</w:instrText>
      </w:r>
      <w:r w:rsidRPr="00A002B2">
        <w:fldChar w:fldCharType="separate"/>
      </w:r>
      <w:r w:rsidR="006E429D">
        <w:rPr>
          <w:noProof/>
        </w:rPr>
        <w:t>(Park et al., 2009)</w:t>
      </w:r>
      <w:r w:rsidRPr="00A002B2">
        <w:fldChar w:fldCharType="end"/>
      </w:r>
      <w:r w:rsidRPr="00A002B2">
        <w:t xml:space="preserve">. This system uses moulds to create hydrogel constructs that are subsequently covalently linked to plasmids creating a scaffolding system that protects the plasmid from degradation while also improving gene localization. Control of plasmid presence in CF system resulted in a 300-fold increase in protein expression </w:t>
      </w:r>
      <w:r w:rsidRPr="00A002B2">
        <w:lastRenderedPageBreak/>
        <w:t>levels in WGE and a 10-fold increase in produced protein activity. Similarly, a DNA bird nest hydrogel has been developed that is capable of hosting a much higher number of genes repeats (up</w:t>
      </w:r>
      <w:r w:rsidR="0062045F">
        <w:t xml:space="preserve"> to 32 </w:t>
      </w:r>
      <w:r w:rsidRPr="00A002B2">
        <w:t xml:space="preserve">000), while also offering the extra advantage of maintaining the link between genotype and phenotype </w:t>
      </w:r>
      <w:r w:rsidRPr="00A002B2">
        <w:fldChar w:fldCharType="begin"/>
      </w:r>
      <w:r w:rsidR="006E429D">
        <w:instrText xml:space="preserve"> ADDIN EN.CITE &lt;EndNote&gt;&lt;Cite&gt;&lt;Author&gt;Kahn&lt;/Author&gt;&lt;Year&gt;2016&lt;/Year&gt;&lt;RecNum&gt;317&lt;/RecNum&gt;&lt;DisplayText&gt;(Kahn et al., 2016)&lt;/DisplayText&gt;&lt;record&gt;&lt;rec-number&gt;317&lt;/rec-number&gt;&lt;foreign-keys&gt;&lt;key app="EN" db-id="20wvzdpzptpvzkezwxnpdfpwtvdwz9rtxfe2" timestamp="1492499358"&gt;317&lt;/key&gt;&lt;/foreign-keys&gt;&lt;ref-type name="Journal Article"&gt;17&lt;/ref-type&gt;&lt;contributors&gt;&lt;authors&gt;&lt;author&gt;Kahn, Jason S&lt;/author&gt;&lt;author&gt;Ruiz, Roanna CH&lt;/author&gt;&lt;author&gt;Sureka, Swati&lt;/author&gt;&lt;author&gt;Peng, Songming&lt;/author&gt;&lt;author&gt;Derrien, Thomas L&lt;/author&gt;&lt;author&gt;An, Duo&lt;/author&gt;&lt;author&gt;Luo, Dan&lt;/author&gt;&lt;/authors&gt;&lt;/contributors&gt;&lt;titles&gt;&lt;title&gt;DNA Microgels as a Platform for Cell-free Protein Expression and Display&lt;/title&gt;&lt;secondary-title&gt;Biomacromolecules&lt;/secondary-title&gt;&lt;/titles&gt;&lt;periodical&gt;&lt;full-title&gt;Biomacromolecules&lt;/full-title&gt;&lt;/periodical&gt;&lt;dates&gt;&lt;year&gt;2016&lt;/year&gt;&lt;/dates&gt;&lt;isbn&gt;1525-7797&lt;/isbn&gt;&lt;urls&gt;&lt;/urls&gt;&lt;/record&gt;&lt;/Cite&gt;&lt;/EndNote&gt;</w:instrText>
      </w:r>
      <w:r w:rsidRPr="00A002B2">
        <w:fldChar w:fldCharType="separate"/>
      </w:r>
      <w:r w:rsidR="006E429D">
        <w:rPr>
          <w:noProof/>
        </w:rPr>
        <w:t>(Kahn et al., 2016)</w:t>
      </w:r>
      <w:r w:rsidRPr="00A002B2">
        <w:fldChar w:fldCharType="end"/>
      </w:r>
      <w:r w:rsidRPr="00A002B2">
        <w:t>.</w:t>
      </w:r>
    </w:p>
    <w:p w14:paraId="46A4FDE6" w14:textId="77777777" w:rsidR="00677FA0" w:rsidRPr="00A002B2" w:rsidRDefault="00677FA0" w:rsidP="002E50AB"/>
    <w:p w14:paraId="42AD3DB1" w14:textId="77777777" w:rsidR="00A002B2" w:rsidRPr="00A002B2" w:rsidRDefault="00A002B2" w:rsidP="002E50AB">
      <w:pPr>
        <w:pStyle w:val="Heading3"/>
      </w:pPr>
      <w:bookmarkStart w:id="27" w:name="_Toc504580832"/>
      <w:r w:rsidRPr="00A002B2">
        <w:t>Energy sources</w:t>
      </w:r>
      <w:bookmarkEnd w:id="27"/>
    </w:p>
    <w:p w14:paraId="0B2480AD" w14:textId="77777777" w:rsidR="00A002B2" w:rsidRPr="00A002B2" w:rsidRDefault="00A002B2" w:rsidP="003F5296">
      <w:r w:rsidRPr="00A002B2">
        <w:t>Energy is an important driver of protein production and the more energy available, the higher the protein yields that can be achie</w:t>
      </w:r>
      <w:r w:rsidR="0062045F">
        <w:t>ved. Energy, in the form of ATP,</w:t>
      </w:r>
      <w:r w:rsidRPr="00A002B2">
        <w:t xml:space="preserve"> is required by many processes in protein synthesis. Many methods have been developed that provide CF systems with energy, as well as offer the regeneration of it. The main source of ATP is the phosphorylation of ADP utilising high-energy phosphate bond containing molecules. </w:t>
      </w:r>
    </w:p>
    <w:p w14:paraId="12692A5E" w14:textId="77777777" w:rsidR="001E2CD3" w:rsidRDefault="00A002B2" w:rsidP="002E50AB">
      <w:r w:rsidRPr="00A002B2">
        <w:t xml:space="preserve">In </w:t>
      </w:r>
      <w:r w:rsidRPr="00A002B2">
        <w:rPr>
          <w:i/>
        </w:rPr>
        <w:t>E. coli</w:t>
      </w:r>
      <w:r w:rsidRPr="00A002B2">
        <w:t xml:space="preserve"> a continuous fed-batch system was developed utilising phosphoenolpyruvate as the phosphate donor with pyruvate kinase catalysing its transformation into pyruvate </w:t>
      </w:r>
      <w:r w:rsidRPr="00A002B2">
        <w:fldChar w:fldCharType="begin"/>
      </w:r>
      <w:r w:rsidR="006E429D">
        <w:instrText xml:space="preserve"> ADDIN EN.CITE &lt;EndNote&gt;&lt;Cite&gt;&lt;Author&gt;Kim&lt;/Author&gt;&lt;Year&gt;2000&lt;/Year&gt;&lt;RecNum&gt;318&lt;/RecNum&gt;&lt;DisplayText&gt;(Kim and Swartz, 2000)&lt;/DisplayText&gt;&lt;record&gt;&lt;rec-number&gt;318&lt;/rec-number&gt;&lt;foreign-keys&gt;&lt;key app="EN" db-id="20wvzdpzptpvzkezwxnpdfpwtvdwz9rtxfe2" timestamp="1492499358"&gt;318&lt;/key&gt;&lt;/foreign-keys&gt;&lt;ref-type name="Journal Article"&gt;17&lt;/ref-type&gt;&lt;contributors&gt;&lt;authors&gt;&lt;author&gt;Kim, D. M.&lt;/author&gt;&lt;author&gt;Swartz, J. R.&lt;/author&gt;&lt;/authors&gt;&lt;/contributors&gt;&lt;auth-address&gt;Department of Chemical Engineering, Stanford University, Stanford, California 94305, USA.&lt;/auth-address&gt;&lt;titles&gt;&lt;title&gt;Prolonging cell-free protein synthesis by selective reagent additions&lt;/title&gt;&lt;secondary-title&gt;Biotechnol Prog&lt;/secondary-title&gt;&lt;alt-title&gt;Biotechnology progress&lt;/alt-title&gt;&lt;/titles&gt;&lt;periodical&gt;&lt;full-title&gt;Biotechnol Prog&lt;/full-title&gt;&lt;/periodical&gt;&lt;alt-periodical&gt;&lt;full-title&gt;Biotechnology Progress&lt;/full-title&gt;&lt;abbr-1&gt;Biotechnol Progr&lt;/abbr-1&gt;&lt;/alt-periodical&gt;&lt;pages&gt;385-90&lt;/pages&gt;&lt;volume&gt;16&lt;/volume&gt;&lt;number&gt;3&lt;/number&gt;&lt;keywords&gt;&lt;keyword&gt;Cell-Free System&lt;/keyword&gt;&lt;keyword&gt;Chloramphenicol O-Acetyltransferase/*biosynthesis&lt;/keyword&gt;&lt;keyword&gt;Escherichia coli/metabolism&lt;/keyword&gt;&lt;keyword&gt;Indicators and Reagents&lt;/keyword&gt;&lt;/keywords&gt;&lt;dates&gt;&lt;year&gt;2000&lt;/year&gt;&lt;pub-dates&gt;&lt;date&gt;May-Jun&lt;/date&gt;&lt;/pub-dates&gt;&lt;/dates&gt;&lt;isbn&gt;8756-7938 (Print)&amp;#xD;1520-6033 (Linking)&lt;/isbn&gt;&lt;accession-num&gt;10835240&lt;/accession-num&gt;&lt;urls&gt;&lt;related-urls&gt;&lt;url&gt;http://www.ncbi.nlm.nih.gov/pubmed/10835240&lt;/url&gt;&lt;/related-urls&gt;&lt;/urls&gt;&lt;electronic-resource-num&gt;10.1021/bp000031y&lt;/electronic-resource-num&gt;&lt;/record&gt;&lt;/Cite&gt;&lt;/EndNote&gt;</w:instrText>
      </w:r>
      <w:r w:rsidRPr="00A002B2">
        <w:fldChar w:fldCharType="separate"/>
      </w:r>
      <w:r w:rsidR="006E429D">
        <w:rPr>
          <w:noProof/>
        </w:rPr>
        <w:t>(Kim and Swartz, 2000)</w:t>
      </w:r>
      <w:r w:rsidRPr="00A002B2">
        <w:fldChar w:fldCharType="end"/>
      </w:r>
      <w:r w:rsidRPr="00A002B2">
        <w:t xml:space="preserve">. With CF expression </w:t>
      </w:r>
      <w:r w:rsidR="001221D9" w:rsidRPr="00A002B2">
        <w:t>system,</w:t>
      </w:r>
      <w:r w:rsidRPr="00A002B2">
        <w:t xml:space="preserve"> it was shown that PEP along with the amino acids arginine, cysteine and tryptophan were being depleted. Supplementation of the CF mixture with these components was found to increase protein synthesis with production time scale increased from 20 to 80 minutes. </w:t>
      </w:r>
      <w:r w:rsidR="001221D9" w:rsidRPr="00A002B2">
        <w:t>However,</w:t>
      </w:r>
      <w:r w:rsidRPr="00A002B2">
        <w:t xml:space="preserve"> the increase in inorganic phosphate was found to inhibit protein production. To tackle this problem, </w:t>
      </w:r>
      <w:r w:rsidRPr="00A002B2">
        <w:fldChar w:fldCharType="begin"/>
      </w:r>
      <w:r w:rsidR="006E429D">
        <w:instrText xml:space="preserve"> ADDIN EN.CITE &lt;EndNote&gt;&lt;Cite AuthorYear="1"&gt;&lt;Author&gt;Kim&lt;/Author&gt;&lt;Year&gt;1999&lt;/Year&gt;&lt;RecNum&gt;319&lt;/RecNum&gt;&lt;DisplayText&gt;Kim and Swartz (1999)&lt;/DisplayText&gt;&lt;record&gt;&lt;rec-number&gt;319&lt;/rec-number&gt;&lt;foreign-keys&gt;&lt;key app="EN" db-id="20wvzdpzptpvzkezwxnpdfpwtvdwz9rtxfe2" timestamp="1492499358"&gt;319&lt;/key&gt;&lt;/foreign-keys&gt;&lt;ref-type name="Journal Article"&gt;17&lt;/ref-type&gt;&lt;contributors&gt;&lt;authors&gt;&lt;author&gt;Kim, D. M.&lt;/author&gt;&lt;author&gt;Swartz, J. R.&lt;/author&gt;&lt;/authors&gt;&lt;/contributors&gt;&lt;auth-address&gt;Department of Cell Culture and Fermentation R &amp;amp; D, Genentech, Inc., 1 DNA Way, South San Francisco, California 94080, USA.&lt;/auth-address&gt;&lt;titles&gt;&lt;title&gt;Prolonging cell-free protein synthesis with a novel ATP regeneration system&lt;/title&gt;&lt;secondary-title&gt;Biotechnol Bioeng&lt;/secondary-title&gt;&lt;alt-title&gt;Biotechnology and bioengineering&lt;/alt-title&gt;&lt;/titles&gt;&lt;periodical&gt;&lt;full-title&gt;Biotechnol Bioeng&lt;/full-title&gt;&lt;/periodical&gt;&lt;alt-periodical&gt;&lt;full-title&gt;Biotechnology and Bioengineering&lt;/full-title&gt;&lt;/alt-periodical&gt;&lt;pages&gt;180-8&lt;/pages&gt;&lt;volume&gt;66&lt;/volume&gt;&lt;number&gt;3&lt;/number&gt;&lt;keywords&gt;&lt;keyword&gt;Adenosine Triphosphate/*metabolism&lt;/keyword&gt;&lt;keyword&gt;Amino Acids/metabolism&lt;/keyword&gt;&lt;keyword&gt;Biotechnology&lt;/keyword&gt;&lt;keyword&gt;Cell-Free System&lt;/keyword&gt;&lt;keyword&gt;Chloramphenicol O-Acetyltransferase/biosynthesis&lt;/keyword&gt;&lt;keyword&gt;Escherichia coli/metabolism&lt;/keyword&gt;&lt;keyword&gt;Humans&lt;/keyword&gt;&lt;keyword&gt;In Vitro Techniques&lt;/keyword&gt;&lt;keyword&gt;Lymphotoxin-alpha/biosynthesis&lt;/keyword&gt;&lt;keyword&gt;Organophosphates/metabolism&lt;/keyword&gt;&lt;keyword&gt;Phosphoenolpyruvate/metabolism&lt;/keyword&gt;&lt;keyword&gt;Pyruvate Oxidase/metabolism&lt;/keyword&gt;&lt;keyword&gt;Pyruvic Acid/metabolism&lt;/keyword&gt;&lt;keyword&gt;Recombinant Proteins/*biosynthesis&lt;/keyword&gt;&lt;/keywords&gt;&lt;dates&gt;&lt;year&gt;1999&lt;/year&gt;&lt;/dates&gt;&lt;isbn&gt;0006-3592 (Print)&amp;#xD;0006-3592 (Linking)&lt;/isbn&gt;&lt;accession-num&gt;10577472&lt;/accession-num&gt;&lt;urls&gt;&lt;related-urls&gt;&lt;url&gt;http://www.ncbi.nlm.nih.gov/pubmed/10577472&lt;/url&gt;&lt;/related-urls&gt;&lt;/urls&gt;&lt;/record&gt;&lt;/Cite&gt;&lt;/EndNote&gt;</w:instrText>
      </w:r>
      <w:r w:rsidRPr="00A002B2">
        <w:fldChar w:fldCharType="separate"/>
      </w:r>
      <w:r w:rsidR="006E429D">
        <w:rPr>
          <w:noProof/>
        </w:rPr>
        <w:t>Kim and Swartz (1999)</w:t>
      </w:r>
      <w:r w:rsidRPr="00A002B2">
        <w:fldChar w:fldCharType="end"/>
      </w:r>
      <w:r w:rsidRPr="00A002B2">
        <w:t xml:space="preserve"> developed a system using pyruvate oxidase from </w:t>
      </w:r>
      <w:r w:rsidRPr="00A002B2">
        <w:rPr>
          <w:i/>
        </w:rPr>
        <w:t>Pediococcus</w:t>
      </w:r>
      <w:r w:rsidRPr="00A002B2">
        <w:t xml:space="preserve"> species to transform pyruvate into acetyl phosphate, this can be further transformed into acetate using acetyl kinase present in the </w:t>
      </w:r>
      <w:r w:rsidRPr="00A002B2">
        <w:rPr>
          <w:i/>
        </w:rPr>
        <w:t>E. coli</w:t>
      </w:r>
      <w:r w:rsidRPr="00A002B2">
        <w:t xml:space="preserve"> extract which generated ATP molecules that can further fuel protein synthesis (Figure </w:t>
      </w:r>
      <w:r w:rsidR="003F5296">
        <w:t>1.6</w:t>
      </w:r>
      <w:r w:rsidRPr="00A002B2">
        <w:t>).</w:t>
      </w:r>
    </w:p>
    <w:p w14:paraId="678B107E" w14:textId="77777777" w:rsidR="003F5296" w:rsidRDefault="003F5296" w:rsidP="002E50AB"/>
    <w:tbl>
      <w:tblPr>
        <w:tblW w:w="0" w:type="auto"/>
        <w:tblLook w:val="04A0" w:firstRow="1" w:lastRow="0" w:firstColumn="1" w:lastColumn="0" w:noHBand="0" w:noVBand="1"/>
      </w:tblPr>
      <w:tblGrid>
        <w:gridCol w:w="9026"/>
      </w:tblGrid>
      <w:tr w:rsidR="001E2CD3" w:rsidRPr="00E24FBC" w14:paraId="15D6B065" w14:textId="77777777" w:rsidTr="00F968F7">
        <w:trPr>
          <w:trHeight w:val="517"/>
        </w:trPr>
        <w:tc>
          <w:tcPr>
            <w:tcW w:w="9242" w:type="dxa"/>
            <w:vAlign w:val="center"/>
          </w:tcPr>
          <w:p w14:paraId="5D04A264" w14:textId="77777777" w:rsidR="001E2CD3" w:rsidRPr="00E24FBC" w:rsidRDefault="00273651" w:rsidP="00F968F7">
            <w:pPr>
              <w:jc w:val="center"/>
            </w:pPr>
            <w:r w:rsidRPr="00E24FBC">
              <w:rPr>
                <w:noProof/>
                <w:lang w:val="en-US"/>
              </w:rPr>
              <w:lastRenderedPageBreak/>
              <w:drawing>
                <wp:inline distT="0" distB="0" distL="0" distR="0" wp14:anchorId="40D13373" wp14:editId="34AF88D6">
                  <wp:extent cx="5314950" cy="3536950"/>
                  <wp:effectExtent l="0" t="0" r="0" b="0"/>
                  <wp:docPr id="1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14950" cy="3536950"/>
                          </a:xfrm>
                          <a:prstGeom prst="rect">
                            <a:avLst/>
                          </a:prstGeom>
                          <a:noFill/>
                          <a:ln>
                            <a:noFill/>
                          </a:ln>
                        </pic:spPr>
                      </pic:pic>
                    </a:graphicData>
                  </a:graphic>
                </wp:inline>
              </w:drawing>
            </w:r>
          </w:p>
        </w:tc>
      </w:tr>
      <w:tr w:rsidR="00F968F7" w:rsidRPr="00E24FBC" w14:paraId="0D5CDB50" w14:textId="77777777" w:rsidTr="00F968F7">
        <w:tc>
          <w:tcPr>
            <w:tcW w:w="9242" w:type="dxa"/>
          </w:tcPr>
          <w:p w14:paraId="6839D2E7" w14:textId="77777777" w:rsidR="00F968F7" w:rsidRPr="00E24FBC" w:rsidRDefault="00F968F7" w:rsidP="00F968F7">
            <w:pPr>
              <w:rPr>
                <w:noProof/>
                <w:lang w:val="en-US"/>
              </w:rPr>
            </w:pPr>
            <w:r w:rsidRPr="00E24FBC">
              <w:rPr>
                <w:b/>
              </w:rPr>
              <w:t>Figure 1.6:</w:t>
            </w:r>
            <w:r w:rsidRPr="00E24FBC">
              <w:t xml:space="preserve"> Methods for the generation of ATP driving cell-free transcription and translation </w:t>
            </w:r>
          </w:p>
        </w:tc>
      </w:tr>
    </w:tbl>
    <w:p w14:paraId="3E56350C" w14:textId="77777777" w:rsidR="001E2CD3" w:rsidRDefault="001E2CD3" w:rsidP="002E50AB"/>
    <w:p w14:paraId="0C3DF4EA" w14:textId="77777777" w:rsidR="003F5296" w:rsidRPr="001E2CD3" w:rsidRDefault="003F5296" w:rsidP="003F5296">
      <w:r w:rsidRPr="00A002B2">
        <w:t xml:space="preserve">Many other Sources for ATP used are glycolytic precursors of pyruvate, including glucose and glucose-6-phosphate </w:t>
      </w:r>
      <w:r w:rsidRPr="00A002B2">
        <w:fldChar w:fldCharType="begin"/>
      </w:r>
      <w:r w:rsidR="006E429D">
        <w:instrText xml:space="preserve"> ADDIN EN.CITE &lt;EndNote&gt;&lt;Cite&gt;&lt;Author&gt;Calhoun&lt;/Author&gt;&lt;Year&gt;2005&lt;/Year&gt;&lt;RecNum&gt;320&lt;/RecNum&gt;&lt;DisplayText&gt;(Calhoun and Swartz, 2005)&lt;/DisplayText&gt;&lt;record&gt;&lt;rec-number&gt;320&lt;/rec-number&gt;&lt;foreign-keys&gt;&lt;key app="EN" db-id="20wvzdpzptpvzkezwxnpdfpwtvdwz9rtxfe2" timestamp="1492499358"&gt;320&lt;/key&gt;&lt;/foreign-keys&gt;&lt;ref-type name="Journal Article"&gt;17&lt;/ref-type&gt;&lt;contributors&gt;&lt;authors&gt;&lt;author&gt;Calhoun, K. A.&lt;/author&gt;&lt;author&gt;Swartz, J. R.&lt;/author&gt;&lt;/authors&gt;&lt;/contributors&gt;&lt;auth-address&gt;Department of Chemical Engineering, Stanford University, Stanford, California 94305-5025, USA.&lt;/auth-address&gt;&lt;titles&gt;&lt;title&gt;Energizing cell-free protein synthesis with glucose metabolism&lt;/title&gt;&lt;secondary-title&gt;Biotechnol Bioeng&lt;/secondary-title&gt;&lt;alt-title&gt;Biotechnology and bioengineering&lt;/alt-title&gt;&lt;/titles&gt;&lt;periodical&gt;&lt;full-title&gt;Biotechnol Bioeng&lt;/full-title&gt;&lt;/periodical&gt;&lt;alt-periodical&gt;&lt;full-title&gt;Biotechnology and Bioengineering&lt;/full-title&gt;&lt;/alt-periodical&gt;&lt;pages&gt;606-13&lt;/pages&gt;&lt;volume&gt;90&lt;/volume&gt;&lt;number&gt;5&lt;/number&gt;&lt;keywords&gt;&lt;keyword&gt;Cell Culture Techniques/*methods&lt;/keyword&gt;&lt;keyword&gt;Cell-Free System/*metabolism&lt;/keyword&gt;&lt;keyword&gt;Energy Metabolism/*physiology&lt;/keyword&gt;&lt;keyword&gt;Escherichia coli/*metabolism&lt;/keyword&gt;&lt;keyword&gt;Escherichia coli Proteins/*biosynthesis&lt;/keyword&gt;&lt;keyword&gt;Glucose/*metabolism&lt;/keyword&gt;&lt;keyword&gt;Glucose-6-Phosphate/*metabolism&lt;/keyword&gt;&lt;/keywords&gt;&lt;dates&gt;&lt;year&gt;2005&lt;/year&gt;&lt;pub-dates&gt;&lt;date&gt;Jun 5&lt;/date&gt;&lt;/pub-dates&gt;&lt;/dates&gt;&lt;isbn&gt;0006-3592 (Print)&amp;#xD;0006-3592 (Linking)&lt;/isbn&gt;&lt;accession-num&gt;15830344&lt;/accession-num&gt;&lt;urls&gt;&lt;related-urls&gt;&lt;url&gt;http://www.ncbi.nlm.nih.gov/pubmed/15830344&lt;/url&gt;&lt;/related-urls&gt;&lt;/urls&gt;&lt;electronic-resource-num&gt;10.1002/bit.20449&lt;/electronic-resource-num&gt;&lt;/record&gt;&lt;/Cite&gt;&lt;/EndNote&gt;</w:instrText>
      </w:r>
      <w:r w:rsidRPr="00A002B2">
        <w:fldChar w:fldCharType="separate"/>
      </w:r>
      <w:r w:rsidR="006E429D">
        <w:rPr>
          <w:noProof/>
        </w:rPr>
        <w:t>(Calhoun and Swartz, 2005)</w:t>
      </w:r>
      <w:r w:rsidRPr="00A002B2">
        <w:fldChar w:fldCharType="end"/>
      </w:r>
      <w:r w:rsidRPr="00A002B2">
        <w:t xml:space="preserve">. PEP alternatives are cheaper to use and when used in combination with Bis-Tris buffer to stabilise pH levels, the level of chloramphenicol acetyltransferase protein synthesis is similar to that obtained with PEP as energy source. Fructose-1,6-bisphosphate was also shown to generate high levels of protein expression in </w:t>
      </w:r>
      <w:r w:rsidRPr="00A002B2">
        <w:rPr>
          <w:i/>
        </w:rPr>
        <w:t>E. coli</w:t>
      </w:r>
      <w:r w:rsidRPr="00A002B2">
        <w:t xml:space="preserve"> while having the added benefit of not requiring additional cofactors such as NAD or Co-enzyme A </w:t>
      </w:r>
      <w:r w:rsidRPr="00A002B2">
        <w:fldChar w:fldCharType="begin">
          <w:fldData xml:space="preserve">PEVuZE5vdGU+PENpdGU+PEF1dGhvcj5LaW08L0F1dGhvcj48WWVhcj4yMDA3PC9ZZWFyPjxSZWNO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</w:fldData>
        </w:fldChar>
      </w:r>
      <w:r w:rsidR="006E429D">
        <w:instrText xml:space="preserve"> ADDIN EN.CITE </w:instrText>
      </w:r>
      <w:r w:rsidR="006E429D">
        <w:fldChar w:fldCharType="begin">
          <w:fldData xml:space="preserve">PEVuZE5vdGU+PENpdGU+PEF1dGhvcj5LaW08L0F1dGhvcj48WWVhcj4yMDA3PC9ZZWFyPjxSZWNO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</w:fldData>
        </w:fldChar>
      </w:r>
      <w:r w:rsidR="006E429D">
        <w:instrText xml:space="preserve"> ADDIN EN.CITE.DATA </w:instrText>
      </w:r>
      <w:r w:rsidR="006E429D">
        <w:fldChar w:fldCharType="end"/>
      </w:r>
      <w:r w:rsidRPr="00A002B2">
        <w:fldChar w:fldCharType="separate"/>
      </w:r>
      <w:r w:rsidR="006E429D">
        <w:rPr>
          <w:noProof/>
        </w:rPr>
        <w:t>(Kim et al., 2007)</w:t>
      </w:r>
      <w:r w:rsidRPr="00A002B2">
        <w:fldChar w:fldCharType="end"/>
      </w:r>
      <w:r w:rsidRPr="00A002B2">
        <w:t>. polymeric carbohydrates, with controlled glucose release, was used for longer protein expression periods was examined for  decrease in organic acid accumulation and increase in pH values</w:t>
      </w:r>
      <w:r w:rsidR="0062045F">
        <w:t xml:space="preserve"> </w:t>
      </w:r>
      <w:r w:rsidRPr="00A002B2">
        <w:fldChar w:fldCharType="begin"/>
      </w:r>
      <w:r w:rsidR="006E429D">
        <w:instrText xml:space="preserve"> ADDIN EN.CITE &lt;EndNote&gt;&lt;Cite&gt;&lt;Author&gt;Kim&lt;/Author&gt;&lt;Year&gt;2011&lt;/Year&gt;&lt;RecNum&gt;322&lt;/RecNum&gt;&lt;DisplayText&gt;(Kim et al., 2011)&lt;/DisplayText&gt;&lt;record&gt;&lt;rec-number&gt;322&lt;/rec-number&gt;&lt;foreign-keys&gt;&lt;key app="EN" db-id="20wvzdpzptpvzkezwxnpdfpwtvdwz9rtxfe2" timestamp="1492499358"&gt;322&lt;/key&gt;&lt;/foreign-keys&gt;&lt;ref-type name="Journal Article"&gt;17&lt;/ref-type&gt;&lt;contributors&gt;&lt;authors&gt;&lt;author&gt;Kim, H. C.&lt;/author&gt;&lt;author&gt;Kim, T. W.&lt;/author&gt;&lt;author&gt;Kim, D. M.&lt;/author&gt;&lt;/authors&gt;&lt;/contributors&gt;&lt;auth-address&gt;Kim, DM&amp;#xD;Chungnam Natl Univ, Dept Fine Chem Engn &amp;amp; Appl Chem, 99 Daehak Rho, Taejon 305764, South Korea&amp;#xD;Chungnam Natl Univ, Dept Fine Chem Engn &amp;amp; Appl Chem, 99 Daehak Rho, Taejon 305764, South Korea&amp;#xD;Chungnam Natl Univ, Dept Fine Chem Engn &amp;amp; Appl Chem, Taejon 305764, South Korea&lt;/auth-address&gt;&lt;titles&gt;&lt;title&gt;Prolonged production of proteins in a cell-free protein synthesis system using polymeric carbohydrates as an energy source&lt;/title&gt;&lt;secondary-title&gt;Process Biochemistry&lt;/secondary-title&gt;&lt;alt-title&gt;Process Biochem&lt;/alt-title&gt;&lt;/titles&gt;&lt;periodical&gt;&lt;full-title&gt;Process Biochemistry&lt;/full-title&gt;&lt;abbr-1&gt;Process Biochem&lt;/abbr-1&gt;&lt;/periodical&gt;&lt;alt-periodical&gt;&lt;full-title&gt;Process Biochemistry&lt;/full-title&gt;&lt;abbr-1&gt;Process Biochem&lt;/abbr-1&gt;&lt;/alt-periodical&gt;&lt;pages&gt;1366-1369&lt;/pages&gt;&lt;volume&gt;46&lt;/volume&gt;&lt;number&gt;6&lt;/number&gt;&lt;keywords&gt;&lt;keyword&gt;cell-free protein synthesis&lt;/keyword&gt;&lt;keyword&gt;atp regeneration&lt;/keyword&gt;&lt;keyword&gt;starch&lt;/keyword&gt;&lt;keyword&gt;glucose&lt;/keyword&gt;&lt;keyword&gt;glycogen&lt;/keyword&gt;&lt;keyword&gt;escherichia-coli&lt;/keyword&gt;&lt;keyword&gt;glucose&lt;/keyword&gt;&lt;keyword&gt;regeneration&lt;/keyword&gt;&lt;keyword&gt;efficient&lt;/keyword&gt;&lt;keyword&gt;atp&lt;/keyword&gt;&lt;/keywords&gt;&lt;dates&gt;&lt;year&gt;2011&lt;/year&gt;&lt;pub-dates&gt;&lt;date&gt;Jun&lt;/date&gt;&lt;/pub-dates&gt;&lt;/dates&gt;&lt;isbn&gt;1359-5113&lt;/isbn&gt;&lt;accession-num&gt;WOS:000291190200021&lt;/accession-num&gt;&lt;urls&gt;&lt;related-urls&gt;&lt;url&gt;&amp;lt;Go to ISI&amp;gt;://WOS:000291190200021&lt;/url&gt;&lt;/related-urls&gt;&lt;/urls&gt;&lt;electronic-resource-num&gt;DOI 10.1016/j.procbio.2011.03.008&lt;/electronic-resource-num&gt;&lt;language&gt;English&lt;/language&gt;&lt;/record&gt;&lt;/Cite&gt;&lt;/EndNote&gt;</w:instrText>
      </w:r>
      <w:r w:rsidRPr="00A002B2">
        <w:fldChar w:fldCharType="separate"/>
      </w:r>
      <w:r w:rsidR="006E429D">
        <w:rPr>
          <w:noProof/>
        </w:rPr>
        <w:t>(Kim et al., 2011)</w:t>
      </w:r>
      <w:r w:rsidRPr="00A002B2">
        <w:fldChar w:fldCharType="end"/>
      </w:r>
      <w:r w:rsidRPr="00A002B2">
        <w:t xml:space="preserve">. The steady release of glucose from polymers prolonged CF expression for up to 12 hours and showed a much higher level of protein expression. </w:t>
      </w:r>
    </w:p>
    <w:p w14:paraId="3FE96988" w14:textId="77777777" w:rsidR="003F5296" w:rsidRPr="00A002B2" w:rsidRDefault="003F5296" w:rsidP="002E50AB"/>
    <w:p w14:paraId="78826CE8" w14:textId="77777777" w:rsidR="00A002B2" w:rsidRPr="00A002B2" w:rsidRDefault="00A002B2" w:rsidP="002E50AB">
      <w:pPr>
        <w:pStyle w:val="Heading3"/>
      </w:pPr>
      <w:bookmarkStart w:id="28" w:name="_Toc504580833"/>
      <w:r w:rsidRPr="00A002B2">
        <w:t>Post-translational modifications</w:t>
      </w:r>
      <w:bookmarkEnd w:id="28"/>
    </w:p>
    <w:p w14:paraId="3E98ECB4" w14:textId="77777777" w:rsidR="00A002B2" w:rsidRPr="00A002B2" w:rsidRDefault="00A002B2" w:rsidP="002E50AB">
      <w:r w:rsidRPr="00A002B2">
        <w:t xml:space="preserve">With protein expression </w:t>
      </w:r>
      <w:r w:rsidR="001221D9" w:rsidRPr="00A002B2">
        <w:t>systems,</w:t>
      </w:r>
      <w:r w:rsidRPr="00A002B2">
        <w:t xml:space="preserve"> it is not enough to simply focus on going from DNA to protein with no concern towards the post-translational state of the protein. The usefulness of a protein in a process or in research is dependent on many factors that present after the translation stage of protein synthesis. Key aspects such as protein conformation and modification as well as purification and yield all have to be examined to enable CF expression systems to be utilised fully as legitimate sources of protein. </w:t>
      </w:r>
    </w:p>
    <w:p w14:paraId="0BBD88F0" w14:textId="77777777" w:rsidR="00A002B2" w:rsidRPr="00A002B2" w:rsidRDefault="00A002B2" w:rsidP="002E50AB">
      <w:r w:rsidRPr="00A002B2">
        <w:t xml:space="preserve">These PTMs are a vital finishing step in the synthesis of many proteins, especially those of more complex, eukaryotic origin. PTMs come in many different forms; from the attachment of chemical groups on the translated protein structure, such as glycosylation or phosphorylation, to the addition of hydrophobic lipid groups or the attachment of cofactors to the protein such as heme groups and flavin nucleotides. These modifications are important for the maintenance of the correct protein structure and are vital for the activation or inactivation of proteins. In cell-based protein expression systems the ability to carry out PTMs on proteins is dependent on the cell origin. Prokaryotic expression cells such as </w:t>
      </w:r>
      <w:r w:rsidRPr="00A002B2">
        <w:rPr>
          <w:i/>
        </w:rPr>
        <w:t>E. coli</w:t>
      </w:r>
      <w:r w:rsidR="00D15925" w:rsidRPr="00D15925">
        <w:t>,</w:t>
      </w:r>
      <w:r w:rsidRPr="00A002B2">
        <w:rPr>
          <w:i/>
        </w:rPr>
        <w:t xml:space="preserve"> </w:t>
      </w:r>
      <w:r w:rsidRPr="00A002B2">
        <w:t>or</w:t>
      </w:r>
      <w:r w:rsidR="00D15925">
        <w:t xml:space="preserve"> the eukaryotic </w:t>
      </w:r>
      <w:r w:rsidRPr="00A002B2">
        <w:t xml:space="preserve">yeast </w:t>
      </w:r>
      <w:r w:rsidR="00D15925" w:rsidRPr="00A002B2">
        <w:t>can</w:t>
      </w:r>
      <w:r w:rsidRPr="00A002B2">
        <w:t xml:space="preserve"> carry out minimal PTMs, while eukaryotic expression cells such as insect and human cells are capable of producing more complex PTMs. This reflects the prevalence of PTMs in proteins of eukaryotic origin and its rarity in proteins of prokaryotic origin. </w:t>
      </w:r>
    </w:p>
    <w:p w14:paraId="013B26F9" w14:textId="77777777" w:rsidR="00A002B2" w:rsidRDefault="00A002B2" w:rsidP="002E50AB">
      <w:r w:rsidRPr="00A002B2">
        <w:t xml:space="preserve">The presence of PTMs in many research and industrially valuable and important proteins shows the importance for creating CF protein expression systems capable of carrying out PTMs for expression platforms to be viable and to have large scale applications. Most of the research work focusing on potentials of CF systems capabilities of PTMs has been carried out in </w:t>
      </w:r>
      <w:r w:rsidRPr="00A002B2">
        <w:lastRenderedPageBreak/>
        <w:t xml:space="preserve">eukaryotic-based CF systems </w:t>
      </w:r>
      <w:r w:rsidRPr="00A002B2">
        <w:fldChar w:fldCharType="begin">
          <w:fldData xml:space="preserve">PEVuZE5vdGU+PENpdGU+PEF1dGhvcj5LYXR6ZW48L0F1dGhvcj48WWVhcj4yMDA2PC9ZZWFyPjxS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</w:fldData>
        </w:fldChar>
      </w:r>
      <w:r w:rsidR="006E429D">
        <w:instrText xml:space="preserve"> ADDIN EN.CITE </w:instrText>
      </w:r>
      <w:r w:rsidR="006E429D">
        <w:fldChar w:fldCharType="begin">
          <w:fldData xml:space="preserve">PEVuZE5vdGU+PENpdGU+PEF1dGhvcj5LYXR6ZW48L0F1dGhvcj48WWVhcj4yMDA2PC9ZZWFyPjxS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</w:fldData>
        </w:fldChar>
      </w:r>
      <w:r w:rsidR="006E429D">
        <w:instrText xml:space="preserve"> ADDIN EN.CITE.DATA </w:instrText>
      </w:r>
      <w:r w:rsidR="006E429D">
        <w:fldChar w:fldCharType="end"/>
      </w:r>
      <w:r w:rsidRPr="00A002B2">
        <w:fldChar w:fldCharType="separate"/>
      </w:r>
      <w:r w:rsidR="006E429D">
        <w:rPr>
          <w:noProof/>
        </w:rPr>
        <w:t>(Katzen and Kudlicki, 2006, Brodel et al., 2014)</w:t>
      </w:r>
      <w:r w:rsidRPr="00A002B2">
        <w:fldChar w:fldCharType="end"/>
      </w:r>
      <w:r w:rsidRPr="00A002B2">
        <w:t xml:space="preserve">, with some work focused on the potential of prokaryotic systems </w:t>
      </w:r>
      <w:r w:rsidRPr="00A002B2">
        <w:fldChar w:fldCharType="begin"/>
      </w:r>
      <w:r w:rsidR="006E429D">
        <w:instrText xml:space="preserve"> ADDIN EN.CITE &lt;EndNote&gt;&lt;Cite&gt;&lt;Author&gt;Guarino&lt;/Author&gt;&lt;Year&gt;2012&lt;/Year&gt;&lt;RecNum&gt;323&lt;/RecNum&gt;&lt;DisplayText&gt;(Guarino and DeLisa, 2012)&lt;/DisplayText&gt;&lt;record&gt;&lt;rec-number&gt;323&lt;/rec-number&gt;&lt;foreign-keys&gt;&lt;key app="EN" db-id="20wvzdpzptpvzkezwxnpdfpwtvdwz9rtxfe2" timestamp="1492499358"&gt;323&lt;/key&gt;&lt;/foreign-keys&gt;&lt;ref-type name="Journal Article"&gt;17&lt;/ref-type&gt;&lt;contributors&gt;&lt;authors&gt;&lt;author&gt;Guarino, C.&lt;/author&gt;&lt;author&gt;DeLisa, M. P.&lt;/author&gt;&lt;/authors&gt;&lt;/contributors&gt;&lt;auth-address&gt;Comparative Biomedical Sciences, Cornell University, Ithaca, NY 14853, USA.&lt;/auth-address&gt;&lt;titles&gt;&lt;title&gt;A prokaryote-based cell-free translation system that efficiently synthesizes glycoproteins&lt;/title&gt;&lt;secondary-title&gt;Glycobiology&lt;/secondary-title&gt;&lt;alt-title&gt;Glycobiology&lt;/alt-title&gt;&lt;/titles&gt;&lt;periodical&gt;&lt;full-title&gt;Glycobiology&lt;/full-title&gt;&lt;abbr-1&gt;Glycobiology&lt;/abbr-1&gt;&lt;/periodical&gt;&lt;alt-periodical&gt;&lt;full-title&gt;Glycobiology&lt;/full-title&gt;&lt;abbr-1&gt;Glycobiology&lt;/abbr-1&gt;&lt;/alt-periodical&gt;&lt;pages&gt;596-601&lt;/pages&gt;&lt;volume&gt;22&lt;/volume&gt;&lt;number&gt;5&lt;/number&gt;&lt;keywords&gt;&lt;keyword&gt;Cell-Free System&lt;/keyword&gt;&lt;keyword&gt;Escherichia coli/metabolism&lt;/keyword&gt;&lt;keyword&gt;Glycoproteins/*biosynthesis&lt;/keyword&gt;&lt;keyword&gt;Glycosylation&lt;/keyword&gt;&lt;keyword&gt;Prokaryotic Cells/*metabolism&lt;/keyword&gt;&lt;keyword&gt;*Protein Biosynthesis&lt;/keyword&gt;&lt;/keywords&gt;&lt;dates&gt;&lt;year&gt;2012&lt;/year&gt;&lt;pub-dates&gt;&lt;date&gt;May&lt;/date&gt;&lt;/pub-dates&gt;&lt;/dates&gt;&lt;isbn&gt;1460-2423 (Electronic)&amp;#xD;0959-6658 (Linking)&lt;/isbn&gt;&lt;accession-num&gt;22068020&lt;/accession-num&gt;&lt;urls&gt;&lt;related-urls&gt;&lt;url&gt;http://www.ncbi.nlm.nih.gov/pubmed/22068020&lt;/url&gt;&lt;/related-urls&gt;&lt;/urls&gt;&lt;electronic-resource-num&gt;10.1093/glycob/cwr151&lt;/electronic-resource-num&gt;&lt;/record&gt;&lt;/Cite&gt;&lt;/EndNote&gt;</w:instrText>
      </w:r>
      <w:r w:rsidRPr="00A002B2">
        <w:fldChar w:fldCharType="separate"/>
      </w:r>
      <w:r w:rsidR="006E429D">
        <w:rPr>
          <w:noProof/>
        </w:rPr>
        <w:t>(Guarino and DeLisa, 2012)</w:t>
      </w:r>
      <w:r w:rsidRPr="00A002B2">
        <w:fldChar w:fldCharType="end"/>
      </w:r>
      <w:r w:rsidRPr="00A002B2">
        <w:t>.</w:t>
      </w:r>
    </w:p>
    <w:p w14:paraId="5552D262" w14:textId="77777777" w:rsidR="00A002B2" w:rsidRPr="00A002B2" w:rsidRDefault="00A002B2" w:rsidP="002E50AB">
      <w:pPr>
        <w:rPr>
          <w:color w:val="FF0000"/>
        </w:rPr>
      </w:pPr>
      <w:r w:rsidRPr="00A002B2">
        <w:t xml:space="preserve">Insect cells natively have the ability to carry out a limited range of PTMs. Many attempts in the literature have focused on the development of insect cellular lysates capable of protein production with PTM processing ability. A lot of effort has been on maintaining the glycosylation abilities of cellular lysates, with glycoproteins being widely present and play many vital roles in cellular function </w:t>
      </w:r>
      <w:r w:rsidRPr="00A002B2">
        <w:fldChar w:fldCharType="begin"/>
      </w:r>
      <w:r w:rsidR="006E429D">
        <w:instrText xml:space="preserve"> ADDIN EN.CITE &lt;EndNote&gt;&lt;Cite&gt;&lt;Author&gt;Helenius&lt;/Author&gt;&lt;Year&gt;2004&lt;/Year&gt;&lt;RecNum&gt;324&lt;/RecNum&gt;&lt;DisplayText&gt;(Helenius and Aebi, 2004)&lt;/DisplayText&gt;&lt;record&gt;&lt;rec-number&gt;324&lt;/rec-number&gt;&lt;foreign-keys&gt;&lt;key app="EN" db-id="20wvzdpzptpvzkezwxnpdfpwtvdwz9rtxfe2" timestamp="1492499359"&gt;324&lt;/key&gt;&lt;/foreign-keys&gt;&lt;ref-type name="Journal Article"&gt;17&lt;/ref-type&gt;&lt;contributors&gt;&lt;authors&gt;&lt;author&gt;Helenius, A.&lt;/author&gt;&lt;author&gt;Aebi, M.&lt;/author&gt;&lt;/authors&gt;&lt;/contributors&gt;&lt;auth-address&gt;Institute of Biochemistry1 Swiss Federal Institute of Technology Zurich, Zurich 8093, Switzerland. ari.helenius@bc.biol.ethz.ch&lt;/auth-address&gt;&lt;titles&gt;&lt;title&gt;Roles of N-linked glycans in the endoplasmic reticulum&lt;/title&gt;&lt;secondary-title&gt;Annu Rev Biochem&lt;/secondary-title&gt;&lt;alt-title&gt;Annual review of biochemistry&lt;/alt-title&gt;&lt;/titles&gt;&lt;periodical&gt;&lt;full-title&gt;Annu Rev Biochem&lt;/full-title&gt;&lt;abbr-1&gt;Annual review of biochemistry&lt;/abbr-1&gt;&lt;/periodical&gt;&lt;alt-periodical&gt;&lt;full-title&gt;Annu Rev Biochem&lt;/full-title&gt;&lt;abbr-1&gt;Annual review of biochemistry&lt;/abbr-1&gt;&lt;/alt-periodical&gt;&lt;pages&gt;1019-49&lt;/pages&gt;&lt;volume&gt;73&lt;/volume&gt;&lt;keywords&gt;&lt;keyword&gt;Carbohydrate Sequence&lt;/keyword&gt;&lt;keyword&gt;Endoplasmic Reticulum/*metabolism&lt;/keyword&gt;&lt;keyword&gt;Glycoproteins/chemistry/metabolism&lt;/keyword&gt;&lt;keyword&gt;Glycosylation&lt;/keyword&gt;&lt;keyword&gt;Lectins/chemistry/metabolism&lt;/keyword&gt;&lt;keyword&gt;Models, Biological&lt;/keyword&gt;&lt;keyword&gt;Molecular Sequence Data&lt;/keyword&gt;&lt;keyword&gt;Oligosaccharides/biosynthesis/chemistry&lt;/keyword&gt;&lt;keyword&gt;Polysaccharides/*chemistry/*metabolism&lt;/keyword&gt;&lt;keyword&gt;Protein Folding&lt;/keyword&gt;&lt;keyword&gt;Signal Transduction&lt;/keyword&gt;&lt;/keywords&gt;&lt;dates&gt;&lt;year&gt;2004&lt;/year&gt;&lt;/dates&gt;&lt;isbn&gt;0066-4154 (Print)&amp;#xD;0066-4154 (Linking)&lt;/isbn&gt;&lt;accession-num&gt;15189166&lt;/accession-num&gt;&lt;urls&gt;&lt;related-urls&gt;&lt;url&gt;http://www.ncbi.nlm.nih.gov/pubmed/15189166&lt;/url&gt;&lt;/related-urls&gt;&lt;/urls&gt;&lt;electronic-resource-num&gt;10.1146/annurev.biochem.73.011303.073752&lt;/electronic-resource-num&gt;&lt;/record&gt;&lt;/Cite&gt;&lt;/EndNote&gt;</w:instrText>
      </w:r>
      <w:r w:rsidRPr="00A002B2">
        <w:fldChar w:fldCharType="separate"/>
      </w:r>
      <w:r w:rsidR="006E429D">
        <w:rPr>
          <w:noProof/>
        </w:rPr>
        <w:t>(Helenius and Aebi, 2004)</w:t>
      </w:r>
      <w:r w:rsidRPr="00A002B2">
        <w:fldChar w:fldCharType="end"/>
      </w:r>
      <w:r w:rsidRPr="00A002B2">
        <w:t xml:space="preserve">. </w:t>
      </w:r>
      <w:r w:rsidRPr="00A002B2">
        <w:fldChar w:fldCharType="begin"/>
      </w:r>
      <w:r w:rsidR="006E429D">
        <w:instrText xml:space="preserve"> ADDIN EN.CITE &lt;EndNote&gt;&lt;Cite AuthorYear="1"&gt;&lt;Author&gt;Tarui&lt;/Author&gt;&lt;Year&gt;2000&lt;/Year&gt;&lt;RecNum&gt;265&lt;/RecNum&gt;&lt;DisplayText&gt;Tarui et al. (2000)&lt;/DisplayText&gt;&lt;record&gt;&lt;rec-number&gt;265&lt;/rec-number&gt;&lt;foreign-keys&gt;&lt;key app="EN" db-id="20wvzdpzptpvzkezwxnpdfpwtvdwz9rtxfe2" timestamp="1492499358"&gt;265&lt;/key&gt;&lt;/foreign-keys&gt;&lt;ref-type name="Journal Article"&gt;17&lt;/ref-type&gt;&lt;contributors&gt;&lt;authors&gt;&lt;author&gt;Tarui, H.&lt;/author&gt;&lt;author&gt;Imanishi, S.&lt;/author&gt;&lt;author&gt;Hara, T.&lt;/author&gt;&lt;/authors&gt;&lt;/contributors&gt;&lt;auth-address&gt;Institute of Genetic Resources, Faculty of Agriculture, Kyushu University, 6-10-1 Hakozaki, Higashi-ku, Fukuoka 812-8581, Japan.&lt;/auth-address&gt;&lt;titles&gt;&lt;title&gt;A novel cell-free translation/glycosylation system prepared from insect cells&lt;/title&gt;&lt;secondary-title&gt;J Biosci Bioeng&lt;/secondary-title&gt;&lt;alt-title&gt;Journal of bioscience and bioengineering&lt;/alt-title&gt;&lt;/titles&gt;&lt;periodical&gt;&lt;full-title&gt;J Biosci Bioeng&lt;/full-title&gt;&lt;abbr-1&gt;Journal of bioscience and bioengineering&lt;/abbr-1&gt;&lt;/periodical&gt;&lt;alt-periodical&gt;&lt;full-title&gt;J Biosci Bioeng&lt;/full-title&gt;&lt;abbr-1&gt;Journal of bioscience and bioengineering&lt;/abbr-1&gt;&lt;/alt-periodical&gt;&lt;pages&gt;508-14&lt;/pages&gt;&lt;volume&gt;90&lt;/volume&gt;&lt;number&gt;5&lt;/number&gt;&lt;dates&gt;&lt;year&gt;2000&lt;/year&gt;&lt;/dates&gt;&lt;isbn&gt;1389-1723 (Print)&amp;#xD;1347-4421 (Linking)&lt;/isbn&gt;&lt;accession-num&gt;16232900&lt;/accession-num&gt;&lt;urls&gt;&lt;related-urls&gt;&lt;url&gt;http://www.ncbi.nlm.nih.gov/pubmed/16232900&lt;/url&gt;&lt;/related-urls&gt;&lt;/urls&gt;&lt;/record&gt;&lt;/Cite&gt;&lt;/EndNote&gt;</w:instrText>
      </w:r>
      <w:r w:rsidRPr="00A002B2">
        <w:fldChar w:fldCharType="separate"/>
      </w:r>
      <w:r w:rsidR="006E429D">
        <w:rPr>
          <w:noProof/>
        </w:rPr>
        <w:t>Tarui et al. (2000)</w:t>
      </w:r>
      <w:r w:rsidRPr="00A002B2">
        <w:fldChar w:fldCharType="end"/>
      </w:r>
      <w:r w:rsidRPr="00A002B2">
        <w:t xml:space="preserve"> was able to successfully create an insect cell </w:t>
      </w:r>
      <w:r w:rsidRPr="00A002B2">
        <w:rPr>
          <w:i/>
          <w:position w:val="2"/>
          <w:lang w:val="en-US"/>
        </w:rPr>
        <w:t>S. frugiperda</w:t>
      </w:r>
      <w:r w:rsidRPr="00A002B2">
        <w:rPr>
          <w:position w:val="2"/>
          <w:lang w:val="en-US"/>
        </w:rPr>
        <w:t xml:space="preserve"> Sf21 </w:t>
      </w:r>
      <w:r w:rsidRPr="00A002B2">
        <w:t xml:space="preserve">based CF protein expression system from a single step lysate extraction and synthesise the glycoprotein gp120 in the correct conformational structure and N-linked glycosylation modifications capable of binding to CD4 proteins. The lysate extraction method used was a Mini-Bomb cell disruption chamber under nitrogen gas conditions. Another method of insect cell lysate preparation used a French pressure cell press to carry out the cellular disruption </w:t>
      </w:r>
      <w:r w:rsidRPr="00A002B2">
        <w:fldChar w:fldCharType="begin"/>
      </w:r>
      <w:r w:rsidR="006E429D">
        <w:instrText xml:space="preserve"> ADDIN EN.CITE &lt;EndNote&gt;&lt;Cite&gt;&lt;Author&gt;Katzen&lt;/Author&gt;&lt;Year&gt;2006&lt;/Year&gt;&lt;RecNum&gt;270&lt;/RecNum&gt;&lt;DisplayText&gt;(Katzen and Kudlicki, 2006)&lt;/DisplayText&gt;&lt;record&gt;&lt;rec-number&gt;270&lt;/rec-number&gt;&lt;foreign-keys&gt;&lt;key app="EN" db-id="20wvzdpzptpvzkezwxnpdfpwtvdwz9rtxfe2" timestamp="1492499358"&gt;270&lt;/key&gt;&lt;/foreign-keys&gt;&lt;ref-type name="Journal Article"&gt;17&lt;/ref-type&gt;&lt;contributors&gt;&lt;authors&gt;&lt;author&gt;Katzen, F.&lt;/author&gt;&lt;author&gt;Kudlicki, W.&lt;/author&gt;&lt;/authors&gt;&lt;/contributors&gt;&lt;auth-address&gt;Invitrogen Corp, Carlsbad, CA 92008, USA.&lt;/auth-address&gt;&lt;titles&gt;&lt;title&gt;Efficient generation of insect-based cell-free translation extracts active in glycosylation and signal sequence processing&lt;/title&gt;&lt;secondary-title&gt;J Biotechnol&lt;/secondary-title&gt;&lt;alt-title&gt;Journal of biotechnology&lt;/alt-title&gt;&lt;/titles&gt;&lt;periodical&gt;&lt;full-title&gt;J Biotechnol&lt;/full-title&gt;&lt;abbr-1&gt;Journal of biotechnology&lt;/abbr-1&gt;&lt;/periodical&gt;&lt;alt-periodical&gt;&lt;full-title&gt;J Biotechnol&lt;/full-title&gt;&lt;abbr-1&gt;Journal of biotechnology&lt;/abbr-1&gt;&lt;/alt-periodical&gt;&lt;pages&gt;194-7&lt;/pages&gt;&lt;volume&gt;125&lt;/volume&gt;&lt;number&gt;2&lt;/number&gt;&lt;keywords&gt;&lt;keyword&gt;Animals&lt;/keyword&gt;&lt;keyword&gt;Biotechnology/methods&lt;/keyword&gt;&lt;keyword&gt;Cell Extracts/chemistry&lt;/keyword&gt;&lt;keyword&gt;Cell Line&lt;/keyword&gt;&lt;keyword&gt;Cell-Free System/metabolism&lt;/keyword&gt;&lt;keyword&gt;Glycosylation&lt;/keyword&gt;&lt;keyword&gt;Protein Biosynthesis/*genetics&lt;/keyword&gt;&lt;keyword&gt;*Protein Processing, Post-Translational&lt;/keyword&gt;&lt;keyword&gt;Protein Sorting Signals/*genetics&lt;/keyword&gt;&lt;keyword&gt;Reproducibility of Results&lt;/keyword&gt;&lt;keyword&gt;Spodoptera/cytology/*metabolism&lt;/keyword&gt;&lt;/keywords&gt;&lt;dates&gt;&lt;year&gt;2006&lt;/year&gt;&lt;pub-dates&gt;&lt;date&gt;Sep 1&lt;/date&gt;&lt;/pub-dates&gt;&lt;/dates&gt;&lt;isbn&gt;0168-1656 (Print)&amp;#xD;0168-1656 (Linking)&lt;/isbn&gt;&lt;accession-num&gt;16621082&lt;/accession-num&gt;&lt;urls&gt;&lt;related-urls&gt;&lt;url&gt;http://www.ncbi.nlm.nih.gov/pubmed/16621082&lt;/url&gt;&lt;/related-urls&gt;&lt;/urls&gt;&lt;electronic-resource-num&gt;10.1016/j.jbiotec.2006.03.002&lt;/electronic-resource-num&gt;&lt;/record&gt;&lt;/Cite&gt;&lt;/EndNote&gt;</w:instrText>
      </w:r>
      <w:r w:rsidRPr="00A002B2">
        <w:fldChar w:fldCharType="separate"/>
      </w:r>
      <w:r w:rsidR="006E429D">
        <w:rPr>
          <w:noProof/>
        </w:rPr>
        <w:t>(Katzen and Kudlicki, 2006)</w:t>
      </w:r>
      <w:r w:rsidRPr="00A002B2">
        <w:fldChar w:fldCharType="end"/>
      </w:r>
      <w:r w:rsidRPr="00A002B2">
        <w:t>. The glycosylation capability of this Sf21 insect CF system lysate was shown to be better in comparison to lysates prepared using the Mini-Bomb cell disruption chamber. In addition</w:t>
      </w:r>
      <w:r w:rsidR="001221D9">
        <w:t>,</w:t>
      </w:r>
      <w:r w:rsidRPr="00A002B2">
        <w:t xml:space="preserve"> the lysate was shown to be efficient in the cleaving of the signal sequence of the β-lactamase protein. With ubiquitination in insect cell lysates, </w:t>
      </w:r>
      <w:r w:rsidRPr="00A002B2">
        <w:fldChar w:fldCharType="begin">
          <w:fldData xml:space="preserve">PEVuZE5vdGU+PENpdGUgQXV0aG9yWWVhcj0iMSI+PEF1dGhvcj5TdXp1a2k8L0F1dGhvcj48WWVh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</w:fldData>
        </w:fldChar>
      </w:r>
      <w:r w:rsidR="006E429D">
        <w:instrText xml:space="preserve"> ADDIN EN.CITE </w:instrText>
      </w:r>
      <w:r w:rsidR="006E429D">
        <w:fldChar w:fldCharType="begin">
          <w:fldData xml:space="preserve">PEVuZE5vdGU+PENpdGUgQXV0aG9yWWVhcj0iMSI+PEF1dGhvcj5TdXp1a2k8L0F1dGhvcj48WWVh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</w:fldData>
        </w:fldChar>
      </w:r>
      <w:r w:rsidR="006E429D">
        <w:instrText xml:space="preserve"> ADDIN EN.CITE.DATA </w:instrText>
      </w:r>
      <w:r w:rsidR="006E429D">
        <w:fldChar w:fldCharType="end"/>
      </w:r>
      <w:r w:rsidRPr="00A002B2">
        <w:fldChar w:fldCharType="separate"/>
      </w:r>
      <w:r w:rsidR="006E429D">
        <w:rPr>
          <w:noProof/>
        </w:rPr>
        <w:t>Suzuki et al. (2010)</w:t>
      </w:r>
      <w:r w:rsidRPr="00A002B2">
        <w:fldChar w:fldCharType="end"/>
      </w:r>
      <w:r w:rsidRPr="00A002B2">
        <w:t xml:space="preserve"> were able through mass spectrometry confirm the capability of insect cell lysates to carry out poly-ubiquitination of the p53 protein. The CF reaction mixture was prepared with commercial cell extracts, with added ubiquitin, ubiquitin aldehyde (a de-ubiquitination inhibitor) and Mdm2 (an ubiquitin ligase). </w:t>
      </w:r>
    </w:p>
    <w:p w14:paraId="655DCEB8" w14:textId="77777777" w:rsidR="00A002B2" w:rsidRPr="00A002B2" w:rsidRDefault="00A002B2" w:rsidP="002E50AB">
      <w:pPr>
        <w:rPr>
          <w:lang w:val="en-US"/>
        </w:rPr>
      </w:pPr>
      <w:r w:rsidRPr="00A002B2">
        <w:rPr>
          <w:lang w:val="en-US"/>
        </w:rPr>
        <w:t xml:space="preserve">The addition of foreign elements into CF expression mixtures is commonly utilized for PTM processing. Early attempts at improving glycosylation in CF expression systems involved around the addition of microsomes; membrane vesicles originating from the endoplasmic reticulum and are the glycosylating tools of cells. Usually of canine origin, microsomes have </w:t>
      </w:r>
      <w:r w:rsidRPr="00A002B2">
        <w:rPr>
          <w:lang w:val="en-US"/>
        </w:rPr>
        <w:lastRenderedPageBreak/>
        <w:t xml:space="preserve">been added to cell lysates of wheat germ </w:t>
      </w:r>
      <w:r w:rsidRPr="00A002B2">
        <w:rPr>
          <w:lang w:val="en-US"/>
        </w:rPr>
        <w:fldChar w:fldCharType="begin"/>
      </w:r>
      <w:r w:rsidR="006E429D">
        <w:rPr>
          <w:lang w:val="en-US"/>
        </w:rPr>
        <w:instrText xml:space="preserve"> ADDIN EN.CITE &lt;EndNote&gt;&lt;Cite&gt;&lt;Author&gt;Lingappa&lt;/Author&gt;&lt;Year&gt;1978&lt;/Year&gt;&lt;RecNum&gt;326&lt;/RecNum&gt;&lt;DisplayText&gt;(Lingappa et al., 1978)&lt;/DisplayText&gt;&lt;record&gt;&lt;rec-number&gt;326&lt;/rec-number&gt;&lt;foreign-keys&gt;&lt;key app="EN" db-id="20wvzdpzptpvzkezwxnpdfpwtvdwz9rtxfe2" timestamp="1492499359"&gt;326&lt;/key&gt;&lt;/foreign-keys&gt;&lt;ref-type name="Journal Article"&gt;17&lt;/ref-type&gt;&lt;contributors&gt;&lt;authors&gt;&lt;author&gt;Lingappa, V. R.&lt;/author&gt;&lt;author&gt;Lingappa, J. R.&lt;/author&gt;&lt;author&gt;Prasad, R.&lt;/author&gt;&lt;author&gt;Ebner, K. E.&lt;/author&gt;&lt;author&gt;Blobel, G.&lt;/author&gt;&lt;/authors&gt;&lt;/contributors&gt;&lt;titles&gt;&lt;title&gt;Coupled cell-free synthesis, segregation, and core glycosylation of a secretory protein&lt;/title&gt;&lt;secondary-title&gt;Proc Natl Acad Sci U S A&lt;/secondary-title&gt;&lt;alt-title&gt;Proceedings of the National Academy of Sciences of the United States of America&lt;/alt-title&gt;&lt;/titles&gt;&lt;periodical&gt;&lt;full-title&gt;Proc Natl Acad Sci U S A&lt;/full-title&gt;&lt;/periodical&gt;&lt;pages&gt;2338-42&lt;/pages&gt;&lt;volume&gt;75&lt;/volume&gt;&lt;number&gt;5&lt;/number&gt;&lt;keywords&gt;&lt;keyword&gt;Amino Acid Sequence&lt;/keyword&gt;&lt;keyword&gt;Animals&lt;/keyword&gt;&lt;keyword&gt;Carbohydrate Metabolism&lt;/keyword&gt;&lt;keyword&gt;Cell-Free System&lt;/keyword&gt;&lt;keyword&gt;Female&lt;/keyword&gt;&lt;keyword&gt;Glycoproteins/*biosynthesis/secretion&lt;/keyword&gt;&lt;keyword&gt;Lactalbumin/*biosynthesis/secretion&lt;/keyword&gt;&lt;keyword&gt;Mammary Glands, Animal/metabolism/ultrastructure&lt;/keyword&gt;&lt;keyword&gt;Microsomes/*metabolism&lt;/keyword&gt;&lt;keyword&gt;Protein Precursors/*biosynthesis&lt;/keyword&gt;&lt;keyword&gt;Rats&lt;/keyword&gt;&lt;/keywords&gt;&lt;dates&gt;&lt;year&gt;1978&lt;/year&gt;&lt;pub-dates&gt;&lt;date&gt;May&lt;/date&gt;&lt;/pub-dates&gt;&lt;/dates&gt;&lt;isbn&gt;0027-8424 (Print)&amp;#xD;0027-8424 (Linking)&lt;/isbn&gt;&lt;accession-num&gt;276877&lt;/accession-num&gt;&lt;urls&gt;&lt;related-urls&gt;&lt;url&gt;http://www.ncbi.nlm.nih.gov/pubmed/276877&lt;/url&gt;&lt;/related-urls&gt;&lt;/urls&gt;&lt;custom2&gt;392548&lt;/custom2&gt;&lt;/record&gt;&lt;/Cite&gt;&lt;/EndNote&gt;</w:instrText>
      </w:r>
      <w:r w:rsidRPr="00A002B2">
        <w:rPr>
          <w:lang w:val="en-US"/>
        </w:rPr>
        <w:fldChar w:fldCharType="separate"/>
      </w:r>
      <w:r w:rsidR="006E429D">
        <w:rPr>
          <w:noProof/>
          <w:lang w:val="en-US"/>
        </w:rPr>
        <w:t>(Lingappa et al., 1978)</w:t>
      </w:r>
      <w:r w:rsidRPr="00A002B2">
        <w:rPr>
          <w:lang w:val="en-US"/>
        </w:rPr>
        <w:fldChar w:fldCharType="end"/>
      </w:r>
      <w:r w:rsidRPr="00A002B2">
        <w:rPr>
          <w:lang w:val="en-US"/>
        </w:rPr>
        <w:t xml:space="preserve"> or rabbit reticulocytes </w:t>
      </w:r>
      <w:r w:rsidRPr="00A002B2">
        <w:rPr>
          <w:lang w:val="en-US"/>
        </w:rPr>
        <w:fldChar w:fldCharType="begin"/>
      </w:r>
      <w:r w:rsidR="006E429D">
        <w:rPr>
          <w:lang w:val="en-US"/>
        </w:rPr>
        <w:instrText xml:space="preserve"> ADDIN EN.CITE &lt;EndNote&gt;&lt;Cite&gt;&lt;Author&gt;Walter&lt;/Author&gt;&lt;Year&gt;1983&lt;/Year&gt;&lt;RecNum&gt;286&lt;/RecNum&gt;&lt;DisplayText&gt;(Walter and Blobel, 1983)&lt;/DisplayText&gt;&lt;record&gt;&lt;rec-number&gt;286&lt;/rec-number&gt;&lt;foreign-keys&gt;&lt;key app="EN" db-id="20wvzdpzptpvzkezwxnpdfpwtvdwz9rtxfe2" timestamp="1492499358"&gt;286&lt;/key&gt;&lt;/foreign-keys&gt;&lt;ref-type name="Journal Article"&gt;17&lt;/ref-type&gt;&lt;contributors&gt;&lt;authors&gt;&lt;author&gt;Walter, P.&lt;/author&gt;&lt;author&gt;Blobel, G.&lt;/author&gt;&lt;/authors&gt;&lt;/contributors&gt;&lt;titles&gt;&lt;title&gt;Preparation of microsomal membranes for cotranslational protein translocation&lt;/title&gt;&lt;secondary-title&gt;Methods Enzymol&lt;/secondary-title&gt;&lt;alt-title&gt;Methods in enzymology&lt;/alt-title&gt;&lt;/titles&gt;&lt;periodical&gt;&lt;full-title&gt;Methods Enzymol&lt;/full-title&gt;&lt;abbr-1&gt;Methods in enzymology&lt;/abbr-1&gt;&lt;/periodical&gt;&lt;alt-periodical&gt;&lt;full-title&gt;Methods Enzymol&lt;/full-title&gt;&lt;abbr-1&gt;Methods in enzymology&lt;/abbr-1&gt;&lt;/alt-periodical&gt;&lt;pages&gt;84-93&lt;/pages&gt;&lt;volume&gt;96&lt;/volume&gt;&lt;keywords&gt;&lt;keyword&gt;Animals&lt;/keyword&gt;&lt;keyword&gt;Cell Fractionation/methods&lt;/keyword&gt;&lt;keyword&gt;Dogs&lt;/keyword&gt;&lt;keyword&gt;Female&lt;/keyword&gt;&lt;keyword&gt;Intracellular Membranes/*metabolism/ultrastructure&lt;/keyword&gt;&lt;keyword&gt;Male&lt;/keyword&gt;&lt;keyword&gt;Micrococcal Nuclease&lt;/keyword&gt;&lt;keyword&gt;Microsomes/*metabolism/ultrastructure&lt;/keyword&gt;&lt;keyword&gt;Pancreas/metabolism&lt;/keyword&gt;&lt;keyword&gt;*Protein Biosynthesis&lt;/keyword&gt;&lt;keyword&gt;Protein Processing, Post-Translational&lt;/keyword&gt;&lt;keyword&gt;RNA, Messenger/isolation &amp;amp; purification&lt;/keyword&gt;&lt;/keywords&gt;&lt;dates&gt;&lt;year&gt;1983&lt;/year&gt;&lt;/dates&gt;&lt;isbn&gt;0076-6879 (Print)&amp;#xD;0076-6879 (Linking)&lt;/isbn&gt;&lt;accession-num&gt;6656655&lt;/accession-num&gt;&lt;urls&gt;&lt;related-urls&gt;&lt;url&gt;http://www.ncbi.nlm.nih.gov/pubmed/6656655&lt;/url&gt;&lt;/related-urls&gt;&lt;/urls&gt;&lt;/record&gt;&lt;/Cite&gt;&lt;/EndNote&gt;</w:instrText>
      </w:r>
      <w:r w:rsidRPr="00A002B2">
        <w:rPr>
          <w:lang w:val="en-US"/>
        </w:rPr>
        <w:fldChar w:fldCharType="separate"/>
      </w:r>
      <w:r w:rsidR="006E429D">
        <w:rPr>
          <w:noProof/>
          <w:lang w:val="en-US"/>
        </w:rPr>
        <w:t>(Walter and Blobel, 1983)</w:t>
      </w:r>
      <w:r w:rsidRPr="00A002B2">
        <w:rPr>
          <w:lang w:val="en-US"/>
        </w:rPr>
        <w:fldChar w:fldCharType="end"/>
      </w:r>
      <w:r w:rsidRPr="00A002B2">
        <w:rPr>
          <w:lang w:val="en-US"/>
        </w:rPr>
        <w:t xml:space="preserve">. </w:t>
      </w:r>
      <w:r w:rsidR="001221D9" w:rsidRPr="00A002B2">
        <w:rPr>
          <w:lang w:val="en-US"/>
        </w:rPr>
        <w:t>However,</w:t>
      </w:r>
      <w:r w:rsidRPr="00A002B2">
        <w:rPr>
          <w:lang w:val="en-US"/>
        </w:rPr>
        <w:t xml:space="preserve"> these attempts were limited in success and proved costly. For glycosylation of proteins expressed in human hybridoma cell lysates, the addition of transcription factors GADD34 and K3L improved glycosylation of gp120 protein </w:t>
      </w:r>
      <w:r w:rsidRPr="00A002B2">
        <w:rPr>
          <w:lang w:val="en-US"/>
        </w:rPr>
        <w:fldChar w:fldCharType="begin"/>
      </w:r>
      <w:r w:rsidR="006E429D">
        <w:rPr>
          <w:lang w:val="en-US"/>
        </w:rPr>
        <w:instrText xml:space="preserve"> ADDIN EN.CITE &lt;EndNote&gt;&lt;Cite&gt;&lt;Author&gt;Mikami&lt;/Author&gt;&lt;Year&gt;2006&lt;/Year&gt;&lt;RecNum&gt;294&lt;/RecNum&gt;&lt;DisplayText&gt;(Mikami et al., 2006a)&lt;/DisplayText&gt;&lt;record&gt;&lt;rec-number&gt;294&lt;/rec-number&gt;&lt;foreign-keys&gt;&lt;key app="EN" db-id="20wvzdpzptpvzkezwxnpdfpwtvdwz9rtxfe2" timestamp="1492499358"&gt;294&lt;/key&gt;&lt;/foreign-keys&gt;&lt;ref-type name="Journal Article"&gt;17&lt;/ref-type&gt;&lt;contributors&gt;&lt;authors&gt;&lt;author&gt;Mikami, S.&lt;/author&gt;&lt;author&gt;Kobayashi, T.&lt;/author&gt;&lt;author&gt;Yokoyama, S.&lt;/author&gt;&lt;author&gt;Imataka, H.&lt;/author&gt;&lt;/authors&gt;&lt;/contributors&gt;&lt;auth-address&gt;RIKEN Genomic Sciences Center, Yokohama, Japan.&lt;/auth-address&gt;&lt;titles&gt;&lt;title&gt;A hybridoma-based in vitro translation system that efficiently synthesizes glycoproteins&lt;/title&gt;&lt;secondary-title&gt;J Biotechnol&lt;/secondary-title&gt;&lt;alt-title&gt;Journal of biotechnology&lt;/alt-title&gt;&lt;/titles&gt;&lt;periodical&gt;&lt;full-title&gt;J Biotechnol&lt;/full-title&gt;&lt;abbr-1&gt;Journal of biotechnology&lt;/abbr-1&gt;&lt;/periodical&gt;&lt;alt-periodical&gt;&lt;full-title&gt;J Biotechnol&lt;/full-title&gt;&lt;abbr-1&gt;Journal of biotechnology&lt;/abbr-1&gt;&lt;/alt-periodical&gt;&lt;pages&gt;65-78&lt;/pages&gt;&lt;volume&gt;127&lt;/volume&gt;&lt;number&gt;1&lt;/number&gt;&lt;keywords&gt;&lt;keyword&gt;Cell-Free System&lt;/keyword&gt;&lt;keyword&gt;Chorionic Gonadotropin/*biosynthesis&lt;/keyword&gt;&lt;keyword&gt;Glycoproteins/metabolism&lt;/keyword&gt;&lt;keyword&gt;Glycosylation&lt;/keyword&gt;&lt;keyword&gt;Hybridomas/metabolism&lt;/keyword&gt;&lt;keyword&gt;Protein Processing, Post-Translational/*physiology&lt;/keyword&gt;&lt;keyword&gt;Recombinant Proteins/*biosynthesis&lt;/keyword&gt;&lt;/keywords&gt;&lt;dates&gt;&lt;year&gt;2006&lt;/year&gt;&lt;pub-dates&gt;&lt;date&gt;Dec 15&lt;/date&gt;&lt;/pub-dates&gt;&lt;/dates&gt;&lt;isbn&gt;0168-1656 (Print)&amp;#xD;0168-1656 (Linking)&lt;/isbn&gt;&lt;accession-num&gt;16889861&lt;/accession-num&gt;&lt;urls&gt;&lt;related-urls&gt;&lt;url&gt;http://www.ncbi.nlm.nih.gov/pubmed/16889861&lt;/url&gt;&lt;/related-urls&gt;&lt;/urls&gt;&lt;electronic-resource-num&gt;10.1016/j.jbiotec.2006.06.018&lt;/electronic-resource-num&gt;&lt;/record&gt;&lt;/Cite&gt;&lt;/EndNote&gt;</w:instrText>
      </w:r>
      <w:r w:rsidRPr="00A002B2">
        <w:rPr>
          <w:lang w:val="en-US"/>
        </w:rPr>
        <w:fldChar w:fldCharType="separate"/>
      </w:r>
      <w:r w:rsidR="006E429D">
        <w:rPr>
          <w:noProof/>
          <w:lang w:val="en-US"/>
        </w:rPr>
        <w:t>(Mikami et al., 2006a)</w:t>
      </w:r>
      <w:r w:rsidRPr="00A002B2">
        <w:rPr>
          <w:lang w:val="en-US"/>
        </w:rPr>
        <w:fldChar w:fldCharType="end"/>
      </w:r>
      <w:r w:rsidRPr="00A002B2">
        <w:rPr>
          <w:lang w:val="en-US"/>
        </w:rPr>
        <w:t>. In that study</w:t>
      </w:r>
      <w:r w:rsidR="001221D9">
        <w:rPr>
          <w:lang w:val="en-US"/>
        </w:rPr>
        <w:t>,</w:t>
      </w:r>
      <w:r w:rsidRPr="00A002B2">
        <w:rPr>
          <w:lang w:val="en-US"/>
        </w:rPr>
        <w:t xml:space="preserve"> the hybridoma cells were disrupted using the Mini-bomb cell disruption chamber. The addition of GADD34 and K3L lowers the phosphorylation of eIFα, a eukaryotic translation initiation factor. This combats the elevated levels of phosphorylation observed by the addition of the essential ATP and creatine phosphate supplements of CF reaction mixtures. PTMs other than glycosylation are also very important and have been looked at in detail, including acetylation </w:t>
      </w:r>
      <w:r w:rsidRPr="00A002B2">
        <w:rPr>
          <w:lang w:val="en-US"/>
        </w:rPr>
        <w:fldChar w:fldCharType="begin"/>
      </w:r>
      <w:r w:rsidR="006E429D">
        <w:rPr>
          <w:lang w:val="en-US"/>
        </w:rPr>
        <w:instrText xml:space="preserve"> ADDIN EN.CITE &lt;EndNote&gt;&lt;Cite&gt;&lt;Author&gt;Rubenstein&lt;/Author&gt;&lt;Year&gt;1981&lt;/Year&gt;&lt;RecNum&gt;327&lt;/RecNum&gt;&lt;DisplayText&gt;(Rubenstein et al., 1981)&lt;/DisplayText&gt;&lt;record&gt;&lt;rec-number&gt;327&lt;/rec-number&gt;&lt;foreign-keys&gt;&lt;key app="EN" db-id="20wvzdpzptpvzkezwxnpdfpwtvdwz9rtxfe2" timestamp="1492499359"&gt;327&lt;/key&gt;&lt;/foreign-keys&gt;&lt;ref-type name="Journal Article"&gt;17&lt;/ref-type&gt;&lt;contributors&gt;&lt;authors&gt;&lt;author&gt;Rubenstein, P.&lt;/author&gt;&lt;author&gt;Smith, P.&lt;/author&gt;&lt;author&gt;Deuchler, J.&lt;/author&gt;&lt;author&gt;Redman, K.&lt;/author&gt;&lt;/authors&gt;&lt;/contributors&gt;&lt;titles&gt;&lt;title&gt;NH2-terminal acetylation of Dictyostelium discoideum actin in a cell-free protein-synthesizing system&lt;/title&gt;&lt;secondary-title&gt;J Biol Chem&lt;/secondary-title&gt;&lt;alt-title&gt;The Journal of biological chemistry&lt;/alt-title&gt;&lt;/titles&gt;&lt;periodical&gt;&lt;full-title&gt;J Biol Chem&lt;/full-title&gt;&lt;/periodical&gt;&lt;pages&gt;8149-55&lt;/pages&gt;&lt;volume&gt;256&lt;/volume&gt;&lt;number&gt;15&lt;/number&gt;&lt;keywords&gt;&lt;keyword&gt;Acetylation&lt;/keyword&gt;&lt;keyword&gt;Acetyltransferases/*metabolism&lt;/keyword&gt;&lt;keyword&gt;Actins/*metabolism&lt;/keyword&gt;&lt;keyword&gt;Amino Acid Sequence&lt;/keyword&gt;&lt;keyword&gt;Animals&lt;/keyword&gt;&lt;keyword&gt;Dictyostelium/*metabolism&lt;/keyword&gt;&lt;keyword&gt;Kinetics&lt;/keyword&gt;&lt;keyword&gt;Peptide Fragments/analysis&lt;/keyword&gt;&lt;keyword&gt;Protein Biosynthesis&lt;/keyword&gt;&lt;keyword&gt;Rabbits&lt;/keyword&gt;&lt;keyword&gt;Reticulocytes/metabolism&lt;/keyword&gt;&lt;keyword&gt;Thermolysin&lt;/keyword&gt;&lt;/keywords&gt;&lt;dates&gt;&lt;year&gt;1981&lt;/year&gt;&lt;pub-dates&gt;&lt;date&gt;Aug 10&lt;/date&gt;&lt;/pub-dates&gt;&lt;/dates&gt;&lt;isbn&gt;0021-9258 (Print)&amp;#xD;0021-9258 (Linking)&lt;/isbn&gt;&lt;accession-num&gt;6894920&lt;/accession-num&gt;&lt;urls&gt;&lt;related-urls&gt;&lt;url&gt;http://www.ncbi.nlm.nih.gov/pubmed/6894920&lt;/url&gt;&lt;/related-urls&gt;&lt;/urls&gt;&lt;/record&gt;&lt;/Cite&gt;&lt;/EndNote&gt;</w:instrText>
      </w:r>
      <w:r w:rsidRPr="00A002B2">
        <w:rPr>
          <w:lang w:val="en-US"/>
        </w:rPr>
        <w:fldChar w:fldCharType="separate"/>
      </w:r>
      <w:r w:rsidR="006E429D">
        <w:rPr>
          <w:noProof/>
          <w:lang w:val="en-US"/>
        </w:rPr>
        <w:t>(Rubenstein et al., 1981)</w:t>
      </w:r>
      <w:r w:rsidRPr="00A002B2">
        <w:rPr>
          <w:lang w:val="en-US"/>
        </w:rPr>
        <w:fldChar w:fldCharType="end"/>
      </w:r>
      <w:r w:rsidRPr="00A002B2">
        <w:rPr>
          <w:lang w:val="en-US"/>
        </w:rPr>
        <w:t xml:space="preserve"> and phosphorylation </w:t>
      </w:r>
      <w:r w:rsidRPr="00A002B2">
        <w:rPr>
          <w:lang w:val="en-US"/>
        </w:rPr>
        <w:fldChar w:fldCharType="begin"/>
      </w:r>
      <w:r w:rsidR="006E429D">
        <w:rPr>
          <w:lang w:val="en-US"/>
        </w:rPr>
        <w:instrText xml:space="preserve"> ADDIN EN.CITE &lt;EndNote&gt;&lt;Cite&gt;&lt;Author&gt;Joshi&lt;/Author&gt;&lt;Year&gt;1995&lt;/Year&gt;&lt;RecNum&gt;328&lt;/RecNum&gt;&lt;DisplayText&gt;(Joshi et al., 1995)&lt;/DisplayText&gt;&lt;record&gt;&lt;rec-number&gt;328&lt;/rec-number&gt;&lt;foreign-keys&gt;&lt;key app="EN" db-id="20wvzdpzptpvzkezwxnpdfpwtvdwz9rtxfe2" timestamp="1492499359"&gt;328&lt;/key&gt;&lt;/foreign-keys&gt;&lt;ref-type name="Journal Article"&gt;17&lt;/ref-type&gt;&lt;contributors&gt;&lt;authors&gt;&lt;author&gt;Joshi, B.&lt;/author&gt;&lt;author&gt;Cai, A. L.&lt;/author&gt;&lt;author&gt;Keiper, B. D.&lt;/author&gt;&lt;author&gt;Minich, W. B.&lt;/author&gt;&lt;author&gt;Mendez, R.&lt;/author&gt;&lt;author&gt;Beach, C. M.&lt;/author&gt;&lt;author&gt;Stepinski, J.&lt;/author&gt;&lt;author&gt;Stolarski, R.&lt;/author&gt;&lt;author&gt;Darzynkiewicz, E.&lt;/author&gt;&lt;author&gt;Rhoads, R. E.&lt;/author&gt;&lt;/authors&gt;&lt;/contributors&gt;&lt;auth-address&gt;Department of Biochemistry and Molecular Biology, Louisiana State University Medical Center, Shreveport 71130-3932, USA.&lt;/auth-address&gt;&lt;titles&gt;&lt;title&gt;Phosphorylation of eukaryotic protein synthesis initiation factor 4E at Ser-209&lt;/title&gt;&lt;secondary-title&gt;J Biol Chem&lt;/secondary-title&gt;&lt;alt-title&gt;The Journal of biological chemistry&lt;/alt-title&gt;&lt;/titles&gt;&lt;periodical&gt;&lt;full-title&gt;J Biol Chem&lt;/full-title&gt;&lt;/periodical&gt;&lt;pages&gt;14597-603&lt;/pages&gt;&lt;volume&gt;270&lt;/volume&gt;&lt;number&gt;24&lt;/number&gt;&lt;keywords&gt;&lt;keyword&gt;Amino Acid Sequence&lt;/keyword&gt;&lt;keyword&gt;Base Sequence&lt;/keyword&gt;&lt;keyword&gt;Chromatography, High Pressure Liquid&lt;/keyword&gt;&lt;keyword&gt;Chymotrypsin&lt;/keyword&gt;&lt;keyword&gt;DNA Primers&lt;/keyword&gt;&lt;keyword&gt;Eukaryotic Initiation Factor-4E&lt;/keyword&gt;&lt;keyword&gt;Humans&lt;/keyword&gt;&lt;keyword&gt;Molecular Sequence Data&lt;/keyword&gt;&lt;keyword&gt;Peptide Initiation Factors/chemistry/*metabolism&lt;/keyword&gt;&lt;keyword&gt;Peptide Mapping&lt;/keyword&gt;&lt;keyword&gt;Phosphorylation&lt;/keyword&gt;&lt;keyword&gt;Serine/*metabolism&lt;/keyword&gt;&lt;/keywords&gt;&lt;dates&gt;&lt;year&gt;1995&lt;/year&gt;&lt;pub-dates&gt;&lt;date&gt;Jun 16&lt;/date&gt;&lt;/pub-dates&gt;&lt;/dates&gt;&lt;isbn&gt;0021-9258 (Print)&amp;#xD;0021-9258 (Linking)&lt;/isbn&gt;&lt;accession-num&gt;7782323&lt;/accession-num&gt;&lt;urls&gt;&lt;related-urls&gt;&lt;url&gt;http://www.ncbi.nlm.nih.gov/pubmed/7782323&lt;/url&gt;&lt;/related-urls&gt;&lt;/urls&gt;&lt;/record&gt;&lt;/Cite&gt;&lt;/EndNote&gt;</w:instrText>
      </w:r>
      <w:r w:rsidRPr="00A002B2">
        <w:rPr>
          <w:lang w:val="en-US"/>
        </w:rPr>
        <w:fldChar w:fldCharType="separate"/>
      </w:r>
      <w:r w:rsidR="006E429D">
        <w:rPr>
          <w:noProof/>
          <w:lang w:val="en-US"/>
        </w:rPr>
        <w:t>(Joshi et al., 1995)</w:t>
      </w:r>
      <w:r w:rsidRPr="00A002B2">
        <w:rPr>
          <w:lang w:val="en-US"/>
        </w:rPr>
        <w:fldChar w:fldCharType="end"/>
      </w:r>
      <w:r w:rsidRPr="00A002B2">
        <w:rPr>
          <w:lang w:val="en-US"/>
        </w:rPr>
        <w:t>.</w:t>
      </w:r>
    </w:p>
    <w:p w14:paraId="5AD05B55" w14:textId="77777777" w:rsidR="00A002B2" w:rsidRDefault="00A002B2" w:rsidP="002E50AB">
      <w:pPr>
        <w:rPr>
          <w:color w:val="1A1718"/>
          <w:lang w:val="en-US"/>
        </w:rPr>
      </w:pPr>
      <w:r w:rsidRPr="00A002B2">
        <w:rPr>
          <w:lang w:val="en-US"/>
        </w:rPr>
        <w:t xml:space="preserve">While traditionally most of the CF PTMs work has been focused in eukaryotic systems, there has recently been a push towards demonstrating PTMs capabilities in prokaryotic systems. </w:t>
      </w:r>
      <w:r w:rsidRPr="00A002B2">
        <w:rPr>
          <w:lang w:val="en-US"/>
        </w:rPr>
        <w:fldChar w:fldCharType="begin"/>
      </w:r>
      <w:r w:rsidR="006E429D">
        <w:rPr>
          <w:lang w:val="en-US"/>
        </w:rPr>
        <w:instrText xml:space="preserve"> ADDIN EN.CITE &lt;EndNote&gt;&lt;Cite AuthorYear="1"&gt;&lt;Author&gt;Guarino&lt;/Author&gt;&lt;Year&gt;2012&lt;/Year&gt;&lt;RecNum&gt;323&lt;/RecNum&gt;&lt;DisplayText&gt;Guarino and DeLisa (2012)&lt;/DisplayText&gt;&lt;record&gt;&lt;rec-number&gt;323&lt;/rec-number&gt;&lt;foreign-keys&gt;&lt;key app="EN" db-id="20wvzdpzptpvzkezwxnpdfpwtvdwz9rtxfe2" timestamp="1492499358"&gt;323&lt;/key&gt;&lt;/foreign-keys&gt;&lt;ref-type name="Journal Article"&gt;17&lt;/ref-type&gt;&lt;contributors&gt;&lt;authors&gt;&lt;author&gt;Guarino, C.&lt;/author&gt;&lt;author&gt;DeLisa, M. P.&lt;/author&gt;&lt;/authors&gt;&lt;/contributors&gt;&lt;auth-address&gt;Comparative Biomedical Sciences, Cornell University, Ithaca, NY 14853, USA.&lt;/auth-address&gt;&lt;titles&gt;&lt;title&gt;A prokaryote-based cell-free translation system that efficiently synthesizes glycoproteins&lt;/title&gt;&lt;secondary-title&gt;Glycobiology&lt;/secondary-title&gt;&lt;alt-title&gt;Glycobiology&lt;/alt-title&gt;&lt;/titles&gt;&lt;periodical&gt;&lt;full-title&gt;Glycobiology&lt;/full-title&gt;&lt;abbr-1&gt;Glycobiology&lt;/abbr-1&gt;&lt;/periodical&gt;&lt;alt-periodical&gt;&lt;full-title&gt;Glycobiology&lt;/full-title&gt;&lt;abbr-1&gt;Glycobiology&lt;/abbr-1&gt;&lt;/alt-periodical&gt;&lt;pages&gt;596-601&lt;/pages&gt;&lt;volume&gt;22&lt;/volume&gt;&lt;number&gt;5&lt;/number&gt;&lt;keywords&gt;&lt;keyword&gt;Cell-Free System&lt;/keyword&gt;&lt;keyword&gt;Escherichia coli/metabolism&lt;/keyword&gt;&lt;keyword&gt;Glycoproteins/*biosynthesis&lt;/keyword&gt;&lt;keyword&gt;Glycosylation&lt;/keyword&gt;&lt;keyword&gt;Prokaryotic Cells/*metabolism&lt;/keyword&gt;&lt;keyword&gt;*Protein Biosynthesis&lt;/keyword&gt;&lt;/keywords&gt;&lt;dates&gt;&lt;year&gt;2012&lt;/year&gt;&lt;pub-dates&gt;&lt;date&gt;May&lt;/date&gt;&lt;/pub-dates&gt;&lt;/dates&gt;&lt;isbn&gt;1460-2423 (Electronic)&amp;#xD;0959-6658 (Linking)&lt;/isbn&gt;&lt;accession-num&gt;22068020&lt;/accession-num&gt;&lt;urls&gt;&lt;related-urls&gt;&lt;url&gt;http://www.ncbi.nlm.nih.gov/pubmed/22068020&lt;/url&gt;&lt;/related-urls&gt;&lt;/urls&gt;&lt;electronic-resource-num&gt;10.1093/glycob/cwr151&lt;/electronic-resource-num&gt;&lt;/record&gt;&lt;/Cite&gt;&lt;/EndNote&gt;</w:instrText>
      </w:r>
      <w:r w:rsidRPr="00A002B2">
        <w:rPr>
          <w:lang w:val="en-US"/>
        </w:rPr>
        <w:fldChar w:fldCharType="separate"/>
      </w:r>
      <w:r w:rsidR="006E429D">
        <w:rPr>
          <w:noProof/>
          <w:lang w:val="en-US"/>
        </w:rPr>
        <w:t>Guarino and DeLisa (2012)</w:t>
      </w:r>
      <w:r w:rsidRPr="00A002B2">
        <w:rPr>
          <w:lang w:val="en-US"/>
        </w:rPr>
        <w:fldChar w:fldCharType="end"/>
      </w:r>
      <w:r w:rsidRPr="00A002B2">
        <w:rPr>
          <w:lang w:val="en-US"/>
        </w:rPr>
        <w:t xml:space="preserve"> have utilized the N-linked glycosylation pathways of the </w:t>
      </w:r>
      <w:r w:rsidRPr="00A002B2">
        <w:rPr>
          <w:i/>
          <w:color w:val="1A1718"/>
          <w:lang w:val="en-US"/>
        </w:rPr>
        <w:t>Campylobacter jejuni</w:t>
      </w:r>
      <w:r w:rsidRPr="00A002B2">
        <w:rPr>
          <w:color w:val="1A1718"/>
          <w:lang w:val="en-US"/>
        </w:rPr>
        <w:t xml:space="preserve"> bacteria. The pathway utilizes the </w:t>
      </w:r>
      <w:r w:rsidRPr="00A002B2">
        <w:rPr>
          <w:i/>
          <w:color w:val="1A1718"/>
          <w:lang w:val="en-US"/>
        </w:rPr>
        <w:t>pgl</w:t>
      </w:r>
      <w:r w:rsidRPr="00A002B2">
        <w:rPr>
          <w:color w:val="1A1718"/>
          <w:lang w:val="en-US"/>
        </w:rPr>
        <w:t xml:space="preserve"> gene cluster with the resultant glycosylation similar to that of eukaryotes </w:t>
      </w:r>
      <w:r w:rsidRPr="00A002B2">
        <w:rPr>
          <w:color w:val="1A1718"/>
          <w:lang w:val="en-US"/>
        </w:rPr>
        <w:fldChar w:fldCharType="begin">
          <w:fldData xml:space="preserve">PEVuZE5vdGU+PENpdGU+PEF1dGhvcj5HbG92ZXI8L0F1dGhvcj48WWVhcj4yMDA1PC9ZZWFyPjxS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</w:fldData>
        </w:fldChar>
      </w:r>
      <w:r w:rsidR="006E429D">
        <w:rPr>
          <w:color w:val="1A1718"/>
          <w:lang w:val="en-US"/>
        </w:rPr>
        <w:instrText xml:space="preserve"> ADDIN EN.CITE </w:instrText>
      </w:r>
      <w:r w:rsidR="006E429D">
        <w:rPr>
          <w:color w:val="1A1718"/>
          <w:lang w:val="en-US"/>
        </w:rPr>
        <w:fldChar w:fldCharType="begin">
          <w:fldData xml:space="preserve">PEVuZE5vdGU+PENpdGU+PEF1dGhvcj5HbG92ZXI8L0F1dGhvcj48WWVhcj4yMDA1PC9ZZWFyPjxS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</w:fldData>
        </w:fldChar>
      </w:r>
      <w:r w:rsidR="006E429D">
        <w:rPr>
          <w:color w:val="1A1718"/>
          <w:lang w:val="en-US"/>
        </w:rPr>
        <w:instrText xml:space="preserve"> ADDIN EN.CITE.DATA </w:instrText>
      </w:r>
      <w:r w:rsidR="006E429D">
        <w:rPr>
          <w:color w:val="1A1718"/>
          <w:lang w:val="en-US"/>
        </w:rPr>
      </w:r>
      <w:r w:rsidR="006E429D">
        <w:rPr>
          <w:color w:val="1A1718"/>
          <w:lang w:val="en-US"/>
        </w:rPr>
        <w:fldChar w:fldCharType="end"/>
      </w:r>
      <w:r w:rsidRPr="00A002B2">
        <w:rPr>
          <w:color w:val="1A1718"/>
          <w:lang w:val="en-US"/>
        </w:rPr>
      </w:r>
      <w:r w:rsidRPr="00A002B2">
        <w:rPr>
          <w:color w:val="1A1718"/>
          <w:lang w:val="en-US"/>
        </w:rPr>
        <w:fldChar w:fldCharType="separate"/>
      </w:r>
      <w:r w:rsidR="006E429D">
        <w:rPr>
          <w:noProof/>
          <w:color w:val="1A1718"/>
          <w:lang w:val="en-US"/>
        </w:rPr>
        <w:t>(Glover et al., 2005b)</w:t>
      </w:r>
      <w:r w:rsidRPr="00A002B2">
        <w:rPr>
          <w:color w:val="1A1718"/>
          <w:lang w:val="en-US"/>
        </w:rPr>
        <w:fldChar w:fldCharType="end"/>
      </w:r>
      <w:r w:rsidRPr="00A002B2">
        <w:rPr>
          <w:color w:val="1A1718"/>
          <w:lang w:val="en-US"/>
        </w:rPr>
        <w:t xml:space="preserve">. The gene cluster has previously been transformed into </w:t>
      </w:r>
      <w:r w:rsidRPr="00A002B2">
        <w:rPr>
          <w:i/>
          <w:color w:val="1A1718"/>
          <w:lang w:val="en-US"/>
        </w:rPr>
        <w:t>E. coli</w:t>
      </w:r>
      <w:r w:rsidRPr="00A002B2">
        <w:rPr>
          <w:color w:val="1A1718"/>
          <w:lang w:val="en-US"/>
        </w:rPr>
        <w:t xml:space="preserve"> cells and successfully performed N-linked glycosylation </w:t>
      </w:r>
      <w:r w:rsidRPr="00A002B2">
        <w:rPr>
          <w:color w:val="1A1718"/>
          <w:lang w:val="en-US"/>
        </w:rPr>
        <w:fldChar w:fldCharType="begin">
          <w:fldData xml:space="preserve">PEVuZE5vdGU+PENpdGU+PEF1dGhvcj5XYWNrZXI8L0F1dGhvcj48WWVhcj4yMDAyPC9ZZWFyPjxS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</w:fldData>
        </w:fldChar>
      </w:r>
      <w:r w:rsidR="006E429D">
        <w:rPr>
          <w:color w:val="1A1718"/>
          <w:lang w:val="en-US"/>
        </w:rPr>
        <w:instrText xml:space="preserve"> ADDIN EN.CITE </w:instrText>
      </w:r>
      <w:r w:rsidR="006E429D">
        <w:rPr>
          <w:color w:val="1A1718"/>
          <w:lang w:val="en-US"/>
        </w:rPr>
        <w:fldChar w:fldCharType="begin">
          <w:fldData xml:space="preserve">PEVuZE5vdGU+PENpdGU+PEF1dGhvcj5XYWNrZXI8L0F1dGhvcj48WWVhcj4yMDAyPC9ZZWFyPjxS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</w:fldData>
        </w:fldChar>
      </w:r>
      <w:r w:rsidR="006E429D">
        <w:rPr>
          <w:color w:val="1A1718"/>
          <w:lang w:val="en-US"/>
        </w:rPr>
        <w:instrText xml:space="preserve"> ADDIN EN.CITE.DATA </w:instrText>
      </w:r>
      <w:r w:rsidR="006E429D">
        <w:rPr>
          <w:color w:val="1A1718"/>
          <w:lang w:val="en-US"/>
        </w:rPr>
      </w:r>
      <w:r w:rsidR="006E429D">
        <w:rPr>
          <w:color w:val="1A1718"/>
          <w:lang w:val="en-US"/>
        </w:rPr>
        <w:fldChar w:fldCharType="end"/>
      </w:r>
      <w:r w:rsidRPr="00A002B2">
        <w:rPr>
          <w:color w:val="1A1718"/>
          <w:lang w:val="en-US"/>
        </w:rPr>
      </w:r>
      <w:r w:rsidRPr="00A002B2">
        <w:rPr>
          <w:color w:val="1A1718"/>
          <w:lang w:val="en-US"/>
        </w:rPr>
        <w:fldChar w:fldCharType="separate"/>
      </w:r>
      <w:r w:rsidR="006E429D">
        <w:rPr>
          <w:noProof/>
          <w:color w:val="1A1718"/>
          <w:lang w:val="en-US"/>
        </w:rPr>
        <w:t>(Wacker et al., 2002)</w:t>
      </w:r>
      <w:r w:rsidRPr="00A002B2">
        <w:rPr>
          <w:color w:val="1A1718"/>
          <w:lang w:val="en-US"/>
        </w:rPr>
        <w:fldChar w:fldCharType="end"/>
      </w:r>
      <w:r w:rsidRPr="00A002B2">
        <w:rPr>
          <w:color w:val="1A1718"/>
          <w:lang w:val="en-US"/>
        </w:rPr>
        <w:t xml:space="preserve">. In the CF study, the AcrA protein with two glycosylation sites was utilized as the model protein. It was found that the AcrA was produced predominantly in its twice glycosylated variant, with small amounts of AcrA present in it singularly glycosylated variant when the protein was expressed in two different </w:t>
      </w:r>
      <w:r w:rsidRPr="00A002B2">
        <w:rPr>
          <w:i/>
          <w:color w:val="1A1718"/>
          <w:lang w:val="en-US"/>
        </w:rPr>
        <w:t>in vitro</w:t>
      </w:r>
      <w:r w:rsidRPr="00A002B2">
        <w:rPr>
          <w:color w:val="1A1718"/>
          <w:lang w:val="en-US"/>
        </w:rPr>
        <w:t xml:space="preserve"> systems, </w:t>
      </w:r>
      <w:r w:rsidRPr="00A002B2">
        <w:rPr>
          <w:i/>
          <w:color w:val="1A1718"/>
          <w:lang w:val="en-US"/>
        </w:rPr>
        <w:t>E. coli</w:t>
      </w:r>
      <w:r w:rsidRPr="00A002B2">
        <w:rPr>
          <w:color w:val="1A1718"/>
          <w:lang w:val="en-US"/>
        </w:rPr>
        <w:t xml:space="preserve"> CF system and PURE system. In both </w:t>
      </w:r>
      <w:r w:rsidR="001221D9" w:rsidRPr="00A002B2">
        <w:rPr>
          <w:color w:val="1A1718"/>
          <w:lang w:val="en-US"/>
        </w:rPr>
        <w:t>systems,</w:t>
      </w:r>
      <w:r w:rsidRPr="00A002B2">
        <w:rPr>
          <w:color w:val="1A1718"/>
          <w:lang w:val="en-US"/>
        </w:rPr>
        <w:t xml:space="preserve"> the glycosylation took place in the presence of </w:t>
      </w:r>
      <w:r w:rsidRPr="00A002B2">
        <w:rPr>
          <w:i/>
          <w:color w:val="1A1718"/>
          <w:lang w:val="en-US"/>
        </w:rPr>
        <w:t xml:space="preserve">Campylobacter jejuni </w:t>
      </w:r>
      <w:r w:rsidRPr="00A002B2">
        <w:rPr>
          <w:color w:val="1A1718"/>
          <w:lang w:val="en-US"/>
        </w:rPr>
        <w:t xml:space="preserve">oligosaccharyl transferase PglB, lipid-linked oligosaccharide and the acceptor protein. Looking beyond the functions of PglB in CF systems, </w:t>
      </w:r>
      <w:r w:rsidRPr="00A002B2">
        <w:rPr>
          <w:color w:val="1A1718"/>
          <w:lang w:val="en-US"/>
        </w:rPr>
        <w:fldChar w:fldCharType="begin"/>
      </w:r>
      <w:r w:rsidR="006E429D">
        <w:rPr>
          <w:color w:val="1A1718"/>
          <w:lang w:val="en-US"/>
        </w:rPr>
        <w:instrText xml:space="preserve"> ADDIN EN.CITE &lt;EndNote&gt;&lt;Cite AuthorYear="1"&gt;&lt;Author&gt;Glover&lt;/Author&gt;&lt;Year&gt;2005&lt;/Year&gt;&lt;RecNum&gt;331&lt;/RecNum&gt;&lt;DisplayText&gt;Glover et al. (2005a)&lt;/DisplayText&gt;&lt;record&gt;&lt;rec-number&gt;331&lt;/rec-number&gt;&lt;foreign-keys&gt;&lt;key app="EN" db-id="20wvzdpzptpvzkezwxnpdfpwtvdwz9rtxfe2" timestamp="1492499359"&gt;331&lt;/key&gt;&lt;/foreign-keys&gt;&lt;ref-type name="Journal Article"&gt;17&lt;/ref-type&gt;&lt;contributors&gt;&lt;authors&gt;&lt;author&gt;Glover, K. J.&lt;/author&gt;&lt;author&gt;Weerapana, E.&lt;/author&gt;&lt;author&gt;Imperiali, B.&lt;/author&gt;&lt;/authors&gt;&lt;/contributors&gt;&lt;auth-address&gt;Department of Chemistry, Massachusetts Institute of Technology, 77 Massachusetts Avenue, Cambridge, MA 02139, USA.&lt;/auth-address&gt;&lt;titles&gt;&lt;title&gt;In vitro assembly of the undecaprenylpyrophosphate-linked heptasaccharide for prokaryotic N-linked glycosylation&lt;/title&gt;&lt;secondary-title&gt;Proc Natl Acad Sci U S A&lt;/secondary-title&gt;&lt;alt-title&gt;Proceedings of the National Academy of Sciences of the United States of America&lt;/alt-title&gt;&lt;/titles&gt;&lt;periodical&gt;&lt;full-title&gt;Proc Natl Acad Sci U S A&lt;/full-title&gt;&lt;/periodical&gt;&lt;pages&gt;14255-9&lt;/pages&gt;&lt;volume&gt;102&lt;/volume&gt;&lt;number&gt;40&lt;/number&gt;&lt;keywords&gt;&lt;keyword&gt;Amino Acid Motifs/genetics&lt;/keyword&gt;&lt;keyword&gt;Campylobacter jejuni/*metabolism&lt;/keyword&gt;&lt;keyword&gt;Chromatography, High Pressure Liquid&lt;/keyword&gt;&lt;keyword&gt;Cloning, Molecular&lt;/keyword&gt;&lt;keyword&gt;Escherichia coli&lt;/keyword&gt;&lt;keyword&gt;Glycosylation&lt;/keyword&gt;&lt;keyword&gt;Glycosyltransferases/genetics/*metabolism&lt;/keyword&gt;&lt;keyword&gt;Hexosamines/*metabolism&lt;/keyword&gt;&lt;keyword&gt;Models, Biological&lt;/keyword&gt;&lt;keyword&gt;Oligonucleotides&lt;/keyword&gt;&lt;keyword&gt;Polyisoprenyl Phosphates/*metabolism&lt;/keyword&gt;&lt;keyword&gt;Polysaccharides, Bacterial/*biosynthesis&lt;/keyword&gt;&lt;/keywords&gt;&lt;dates&gt;&lt;year&gt;2005&lt;/year&gt;&lt;pub-dates&gt;&lt;date&gt;Oct 4&lt;/date&gt;&lt;/pub-dates&gt;&lt;/dates&gt;&lt;isbn&gt;0027-8424 (Print)&amp;#xD;0027-8424 (Linking)&lt;/isbn&gt;&lt;accession-num&gt;16186480&lt;/accession-num&gt;&lt;urls&gt;&lt;related-urls&gt;&lt;url&gt;http://www.ncbi.nlm.nih.gov/pubmed/16186480&lt;/url&gt;&lt;/related-urls&gt;&lt;/urls&gt;&lt;custom2&gt;1242339&lt;/custom2&gt;&lt;electronic-resource-num&gt;10.1073/pnas.0507311102&lt;/electronic-resource-num&gt;&lt;/record&gt;&lt;/Cite&gt;&lt;/EndNote&gt;</w:instrText>
      </w:r>
      <w:r w:rsidRPr="00A002B2">
        <w:rPr>
          <w:color w:val="1A1718"/>
          <w:lang w:val="en-US"/>
        </w:rPr>
        <w:fldChar w:fldCharType="separate"/>
      </w:r>
      <w:r w:rsidR="006E429D">
        <w:rPr>
          <w:noProof/>
          <w:color w:val="1A1718"/>
          <w:lang w:val="en-US"/>
        </w:rPr>
        <w:t>Glover et al. (2005a)</w:t>
      </w:r>
      <w:r w:rsidRPr="00A002B2">
        <w:rPr>
          <w:color w:val="1A1718"/>
          <w:lang w:val="en-US"/>
        </w:rPr>
        <w:fldChar w:fldCharType="end"/>
      </w:r>
      <w:r w:rsidRPr="00A002B2">
        <w:rPr>
          <w:color w:val="1A1718"/>
          <w:lang w:val="en-US"/>
        </w:rPr>
        <w:t xml:space="preserve"> </w:t>
      </w:r>
      <w:r w:rsidRPr="00A002B2">
        <w:rPr>
          <w:color w:val="1A1718"/>
          <w:lang w:val="en-US"/>
        </w:rPr>
        <w:lastRenderedPageBreak/>
        <w:t>have looked into the reconstitution of other oligosaccharyl transferases, such as PglA, J, H and lI, opening a possible use in future CF systems for more complex PTMs.</w:t>
      </w:r>
    </w:p>
    <w:p w14:paraId="064CBAB4" w14:textId="77777777" w:rsidR="00A002B2" w:rsidRPr="00A002B2" w:rsidRDefault="00A002B2" w:rsidP="002E50AB">
      <w:r w:rsidRPr="00A002B2">
        <w:t>The disulphide bond is a covalent bond between two sulphur atoms of cysteine amino acids. It is one of the most important protein bonds, playing a role in the structure and stability proteins. With the applications of CF expression systems being explored, for it to be successfully used in structural protein analysis, correct protein bond formation and folding is required. The challenge with disulphide bonds is the creation of an environment conducive to the formation of the bond. The desired environment for disulphide bond formation is an oxidising one. The environments of bacterial and eukaryotic cells are different and therefore the localisations and machinery for disulphide bond formation is different in both.</w:t>
      </w:r>
    </w:p>
    <w:p w14:paraId="48A3314E" w14:textId="77777777" w:rsidR="00A002B2" w:rsidRPr="00A002B2" w:rsidRDefault="00A002B2" w:rsidP="002E50AB">
      <w:r w:rsidRPr="00A002B2">
        <w:t xml:space="preserve">In Gram-negative bacterial cells, such as </w:t>
      </w:r>
      <w:r w:rsidRPr="00A002B2">
        <w:rPr>
          <w:i/>
        </w:rPr>
        <w:t>E. coli</w:t>
      </w:r>
      <w:r w:rsidRPr="00A002B2">
        <w:t xml:space="preserve">, the cytosol is a reducing environment unsuitable for disulphide bond formation; instead the bonds are catalysed on the cellular membrane in the periplasm </w:t>
      </w:r>
      <w:r w:rsidRPr="00A002B2">
        <w:fldChar w:fldCharType="begin"/>
      </w:r>
      <w:r w:rsidR="006E429D">
        <w:instrText xml:space="preserve"> ADDIN EN.CITE &lt;EndNote&gt;&lt;Cite&gt;&lt;Author&gt;Berkmen&lt;/Author&gt;&lt;Year&gt;2012&lt;/Year&gt;&lt;RecNum&gt;332&lt;/RecNum&gt;&lt;DisplayText&gt;(Berkmen, 2012)&lt;/DisplayText&gt;&lt;record&gt;&lt;rec-number&gt;332&lt;/rec-number&gt;&lt;foreign-keys&gt;&lt;key app="EN" db-id="20wvzdpzptpvzkezwxnpdfpwtvdwz9rtxfe2" timestamp="1492499359"&gt;332&lt;/key&gt;&lt;/foreign-keys&gt;&lt;ref-type name="Journal Article"&gt;17&lt;/ref-type&gt;&lt;contributors&gt;&lt;authors&gt;&lt;author&gt;Berkmen, M.&lt;/author&gt;&lt;/authors&gt;&lt;/contributors&gt;&lt;auth-address&gt;New England Biolabs, 240 County Road, Ipswich, MA 01938, USA. berkmen@neb.com&lt;/auth-address&gt;&lt;titles&gt;&lt;title&gt;Production of disulfide-bonded proteins in Escherichia coli&lt;/title&gt;&lt;secondary-title&gt;Protein Expr Purif&lt;/secondary-title&gt;&lt;alt-title&gt;Protein expression and purification&lt;/alt-title&gt;&lt;/titles&gt;&lt;periodical&gt;&lt;full-title&gt;Protein Expr Purif&lt;/full-title&gt;&lt;abbr-1&gt;Protein expression and purification&lt;/abbr-1&gt;&lt;/periodical&gt;&lt;alt-periodical&gt;&lt;full-title&gt;Protein Expr Purif&lt;/full-title&gt;&lt;abbr-1&gt;Protein expression and purification&lt;/abbr-1&gt;&lt;/alt-periodical&gt;&lt;pages&gt;240-51&lt;/pages&gt;&lt;volume&gt;82&lt;/volume&gt;&lt;number&gt;1&lt;/number&gt;&lt;keywords&gt;&lt;keyword&gt;Animals&lt;/keyword&gt;&lt;keyword&gt;Disulfides/*metabolism&lt;/keyword&gt;&lt;keyword&gt;Escherichia coli/*genetics/*metabolism&lt;/keyword&gt;&lt;keyword&gt;Humans&lt;/keyword&gt;&lt;keyword&gt;Industrial Microbiology/*methods&lt;/keyword&gt;&lt;keyword&gt;Protein Engineering/methods&lt;/keyword&gt;&lt;keyword&gt;Recombinant Proteins/genetics/metabolism&lt;/keyword&gt;&lt;/keywords&gt;&lt;dates&gt;&lt;year&gt;2012&lt;/year&gt;&lt;pub-dates&gt;&lt;date&gt;Mar&lt;/date&gt;&lt;/pub-dates&gt;&lt;/dates&gt;&lt;isbn&gt;1096-0279 (Electronic)&amp;#xD;1046-5928 (Linking)&lt;/isbn&gt;&lt;accession-num&gt;22085722&lt;/accession-num&gt;&lt;urls&gt;&lt;related-urls&gt;&lt;url&gt;http://www.ncbi.nlm.nih.gov/pubmed/22085722&lt;/url&gt;&lt;/related-urls&gt;&lt;/urls&gt;&lt;electronic-resource-num&gt;10.1016/j.pep.2011.10.009&lt;/electronic-resource-num&gt;&lt;/record&gt;&lt;/Cite&gt;&lt;/EndNote&gt;</w:instrText>
      </w:r>
      <w:r w:rsidRPr="00A002B2">
        <w:fldChar w:fldCharType="separate"/>
      </w:r>
      <w:r w:rsidR="006E429D">
        <w:rPr>
          <w:noProof/>
        </w:rPr>
        <w:t>(Berkmen, 2012)</w:t>
      </w:r>
      <w:r w:rsidRPr="00A002B2">
        <w:fldChar w:fldCharType="end"/>
      </w:r>
      <w:r w:rsidRPr="00A002B2">
        <w:t xml:space="preserve">. When creating bacterial CF systems, the lysate environment has to be altered to favour the formation of disulphide bonds. The main focus was on the control of the redox potential of the lysate. </w:t>
      </w:r>
      <w:r w:rsidRPr="00A002B2">
        <w:fldChar w:fldCharType="begin"/>
      </w:r>
      <w:r w:rsidR="006E429D">
        <w:instrText xml:space="preserve"> ADDIN EN.CITE &lt;EndNote&gt;&lt;Cite AuthorYear="1"&gt;&lt;Author&gt;Yin&lt;/Author&gt;&lt;Year&gt;2004&lt;/Year&gt;&lt;RecNum&gt;333&lt;/RecNum&gt;&lt;DisplayText&gt;Yin and Swartz (2004)&lt;/DisplayText&gt;&lt;record&gt;&lt;rec-number&gt;333&lt;/rec-number&gt;&lt;foreign-keys&gt;&lt;key app="EN" db-id="20wvzdpzptpvzkezwxnpdfpwtvdwz9rtxfe2" timestamp="1492499359"&gt;333&lt;/key&gt;&lt;/foreign-keys&gt;&lt;ref-type name="Journal Article"&gt;17&lt;/ref-type&gt;&lt;contributors&gt;&lt;authors&gt;&lt;author&gt;Yin, G.&lt;/author&gt;&lt;author&gt;Swartz, J. R.&lt;/author&gt;&lt;/authors&gt;&lt;/contributors&gt;&lt;auth-address&gt;Department of Chemical Engineering, Stanford University, Stanford, California 94305-5025, USA.&lt;/auth-address&gt;&lt;titles&gt;&lt;title&gt;Enhancing multiple disulfide bonded protein folding in a cell-free system&lt;/title&gt;&lt;secondary-title&gt;Biotechnol Bioeng&lt;/secondary-title&gt;&lt;alt-title&gt;Biotechnology and bioengineering&lt;/alt-title&gt;&lt;/titles&gt;&lt;periodical&gt;&lt;full-title&gt;Biotechnol Bioeng&lt;/full-title&gt;&lt;/periodical&gt;&lt;alt-periodical&gt;&lt;full-title&gt;Biotechnology and Bioengineering&lt;/full-title&gt;&lt;/alt-periodical&gt;&lt;pages&gt;188-95&lt;/pages&gt;&lt;volume&gt;86&lt;/volume&gt;&lt;number&gt;2&lt;/number&gt;&lt;keywords&gt;&lt;keyword&gt;Cell-Free System/*chemistry&lt;/keyword&gt;&lt;keyword&gt;Disulfides/*chemistry&lt;/keyword&gt;&lt;keyword&gt;Escherichia coli/*chemistry/genetics/metabolism&lt;/keyword&gt;&lt;keyword&gt;Humans&lt;/keyword&gt;&lt;keyword&gt;Iodoacetamide/*chemistry&lt;/keyword&gt;&lt;keyword&gt;Plasminogen Activators/biosynthesis/*chemistry/genetics&lt;/keyword&gt;&lt;keyword&gt;Protein Disulfide-Isomerases/*chemistry&lt;/keyword&gt;&lt;keyword&gt;Protein Folding&lt;/keyword&gt;&lt;/keywords&gt;&lt;dates&gt;&lt;year&gt;2004&lt;/year&gt;&lt;pub-dates&gt;&lt;date&gt;Apr 20&lt;/date&gt;&lt;/pub-dates&gt;&lt;/dates&gt;&lt;isbn&gt;0006-3592 (Print)&amp;#xD;0006-3592 (Linking)&lt;/isbn&gt;&lt;accession-num&gt;15052638&lt;/accession-num&gt;&lt;urls&gt;&lt;related-urls&gt;&lt;url&gt;http://www.ncbi.nlm.nih.gov/pubmed/15052638&lt;/url&gt;&lt;/related-urls&gt;&lt;/urls&gt;&lt;electronic-resource-num&gt;10.1002/bit.10827&lt;/electronic-resource-num&gt;&lt;/record&gt;&lt;/Cite&gt;&lt;/EndNote&gt;</w:instrText>
      </w:r>
      <w:r w:rsidRPr="00A002B2">
        <w:fldChar w:fldCharType="separate"/>
      </w:r>
      <w:r w:rsidR="006E429D">
        <w:rPr>
          <w:noProof/>
        </w:rPr>
        <w:t>Yin and Swartz (2004)</w:t>
      </w:r>
      <w:r w:rsidRPr="00A002B2">
        <w:fldChar w:fldCharType="end"/>
      </w:r>
      <w:r w:rsidRPr="00A002B2">
        <w:t xml:space="preserve"> carried out the expression of plasminogen activator protein with multiple disulphide bonds utilising an </w:t>
      </w:r>
      <w:r w:rsidRPr="00A002B2">
        <w:rPr>
          <w:i/>
        </w:rPr>
        <w:t>E. coli</w:t>
      </w:r>
      <w:r w:rsidRPr="00A002B2">
        <w:t xml:space="preserve"> CF system. For the improvement in the disulphide bond formation, the lysate was supplemented with </w:t>
      </w:r>
      <w:r w:rsidR="00406A69" w:rsidRPr="00A002B2">
        <w:t>iodoacetamide</w:t>
      </w:r>
      <w:r w:rsidRPr="00A002B2">
        <w:t xml:space="preserve"> in addition to a mix of oxidised and reduced glutathione to create an optimised redox potential. To further increase expression levels DsbC (disulphide bond isomerase) and Skp (</w:t>
      </w:r>
      <w:r w:rsidRPr="00A002B2">
        <w:rPr>
          <w:i/>
        </w:rPr>
        <w:t>E. coli</w:t>
      </w:r>
      <w:r w:rsidRPr="00A002B2">
        <w:t xml:space="preserve"> periplasmic chaperone) were added to the reaction lysate. Further work by </w:t>
      </w:r>
      <w:r w:rsidRPr="00A002B2">
        <w:fldChar w:fldCharType="begin">
          <w:fldData xml:space="preserve">PEVuZE5vdGU+PENpdGUgQXV0aG9yWWVhcj0iMSI+PEF1dGhvcj5LbmFwcDwvQXV0aG9yPjxZZWFy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=
</w:fldData>
        </w:fldChar>
      </w:r>
      <w:r w:rsidR="006E429D">
        <w:instrText xml:space="preserve"> ADDIN EN.CITE </w:instrText>
      </w:r>
      <w:r w:rsidR="006E429D">
        <w:fldChar w:fldCharType="begin">
          <w:fldData xml:space="preserve">PEVuZE5vdGU+PENpdGUgQXV0aG9yWWVhcj0iMSI+PEF1dGhvcj5LbmFwcDwvQXV0aG9yPjxZZWFy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=
</w:fldData>
        </w:fldChar>
      </w:r>
      <w:r w:rsidR="006E429D">
        <w:instrText xml:space="preserve"> ADDIN EN.CITE.DATA </w:instrText>
      </w:r>
      <w:r w:rsidR="006E429D">
        <w:fldChar w:fldCharType="end"/>
      </w:r>
      <w:r w:rsidRPr="00A002B2">
        <w:fldChar w:fldCharType="separate"/>
      </w:r>
      <w:r w:rsidR="006E429D">
        <w:rPr>
          <w:noProof/>
        </w:rPr>
        <w:t>Knapp et al. (2007)</w:t>
      </w:r>
      <w:r w:rsidRPr="00A002B2">
        <w:fldChar w:fldCharType="end"/>
      </w:r>
      <w:r w:rsidRPr="00A002B2">
        <w:t xml:space="preserve"> aimed to tackle the reduction of oxidised glutathione caused by the glutathione reductase and thioredoxin reductase using a lower </w:t>
      </w:r>
      <w:r w:rsidR="00406A69" w:rsidRPr="00A002B2">
        <w:t>iodoacetamide</w:t>
      </w:r>
      <w:r w:rsidRPr="00A002B2">
        <w:t xml:space="preserve"> concentration, allowing the use of glucose as a carbon source. Another study utilised L-buthionine sulfoximine, an inhibitor of glutamate-cysteine ligase to inhibit the formation of </w:t>
      </w:r>
      <w:r w:rsidRPr="00A002B2">
        <w:lastRenderedPageBreak/>
        <w:t xml:space="preserve">reduced glutathione and preserve the ratio of oxidised to reduced glutathione added to </w:t>
      </w:r>
      <w:r w:rsidRPr="00A002B2">
        <w:rPr>
          <w:i/>
        </w:rPr>
        <w:t>E. coli</w:t>
      </w:r>
      <w:r w:rsidRPr="00A002B2">
        <w:t xml:space="preserve"> CF lysates </w:t>
      </w:r>
      <w:r w:rsidRPr="00A002B2">
        <w:fldChar w:fldCharType="begin"/>
      </w:r>
      <w:r w:rsidR="006E429D">
        <w:instrText xml:space="preserve"> ADDIN EN.CITE &lt;EndNote&gt;&lt;Cite&gt;&lt;Author&gt;Oh&lt;/Author&gt;&lt;Year&gt;2007&lt;/Year&gt;&lt;RecNum&gt;335&lt;/RecNum&gt;&lt;DisplayText&gt;(Oh et al., 2007)&lt;/DisplayText&gt;&lt;record&gt;&lt;rec-number&gt;335&lt;/rec-number&gt;&lt;foreign-keys&gt;&lt;key app="EN" db-id="20wvzdpzptpvzkezwxnpdfpwtvdwz9rtxfe2" timestamp="1492499359"&gt;335&lt;/key&gt;&lt;/foreign-keys&gt;&lt;ref-type name="Journal Article"&gt;17&lt;/ref-type&gt;&lt;contributors&gt;&lt;authors&gt;&lt;author&gt;Oh, In-Seok&lt;/author&gt;&lt;author&gt;Kim, Tae-Wan&lt;/author&gt;&lt;author&gt;Ahn, Jin-Ho&lt;/author&gt;&lt;author&gt;Keum, Jung-Won&lt;/author&gt;&lt;author&gt;Choi, Cha-Yong&lt;/author&gt;&lt;author&gt;Kim, Dong-Myung&lt;/author&gt;&lt;/authors&gt;&lt;/contributors&gt;&lt;titles&gt;&lt;title&gt;Use of l-buthionine sulfoximine for the efficient expression of disulfide-containing proteins in cell-free extracts of Escherichia coli&lt;/title&gt;&lt;secondary-title&gt;Biotechnol Bioprocess Eng&lt;/secondary-title&gt;&lt;alt-title&gt;Biotechnology and Bioprocess Engineering&lt;/alt-title&gt;&lt;/titles&gt;&lt;periodical&gt;&lt;full-title&gt;Biotechnol Bioprocess Eng&lt;/full-title&gt;&lt;abbr-1&gt;Biotechnology and Bioprocess Engineering&lt;/abbr-1&gt;&lt;/periodical&gt;&lt;alt-periodical&gt;&lt;full-title&gt;Biotechnol Bioprocess Eng&lt;/full-title&gt;&lt;abbr-1&gt;Biotechnology and Bioprocess Engineering&lt;/abbr-1&gt;&lt;/alt-periodical&gt;&lt;pages&gt;574-8&lt;/pages&gt;&lt;volume&gt;12&lt;/volume&gt;&lt;number&gt;5&lt;/number&gt;&lt;keywords&gt;&lt;keyword&gt;cell-free protein synthesis system&lt;/keyword&gt;&lt;keyword&gt;disulfide bond&lt;/keyword&gt;&lt;keyword&gt;glutathione&lt;/keyword&gt;&lt;keyword&gt;l-buthionine sulfoximine&lt;/keyword&gt;&lt;keyword&gt;recombinant plasminogen activator&lt;/keyword&gt;&lt;keyword&gt;sulfhydryl redox potential&lt;/keyword&gt;&lt;keyword&gt;S30 extract&lt;/keyword&gt;&lt;/keywords&gt;&lt;dates&gt;&lt;year&gt;2007&lt;/year&gt;&lt;pub-dates&gt;&lt;date&gt;2007/10/01&lt;/date&gt;&lt;/pub-dates&gt;&lt;/dates&gt;&lt;publisher&gt;Springer-Verlag&lt;/publisher&gt;&lt;isbn&gt;1226-8372&lt;/isbn&gt;&lt;urls&gt;&lt;related-urls&gt;&lt;url&gt;http://dx.doi.org/10.1007/BF02931357&lt;/url&gt;&lt;/related-urls&gt;&lt;/urls&gt;&lt;electronic-resource-num&gt;10.1007/BF02931357&lt;/electronic-resource-num&gt;&lt;language&gt;English&lt;/language&gt;&lt;/record&gt;&lt;/Cite&gt;&lt;/EndNote&gt;</w:instrText>
      </w:r>
      <w:r w:rsidRPr="00A002B2">
        <w:fldChar w:fldCharType="separate"/>
      </w:r>
      <w:r w:rsidR="006E429D">
        <w:rPr>
          <w:noProof/>
        </w:rPr>
        <w:t>(Oh et al., 2007)</w:t>
      </w:r>
      <w:r w:rsidRPr="00A002B2">
        <w:fldChar w:fldCharType="end"/>
      </w:r>
      <w:r w:rsidRPr="00A002B2">
        <w:t>.</w:t>
      </w:r>
    </w:p>
    <w:p w14:paraId="37A753BB" w14:textId="77777777" w:rsidR="00A002B2" w:rsidRPr="00A002B2" w:rsidRDefault="00A002B2" w:rsidP="002E50AB">
      <w:r w:rsidRPr="00A002B2">
        <w:t xml:space="preserve">Eukaryotic Sf21 insect cells were used to express the multiple disulphide bond containing alkaline phosphatase and human lysozyme proteins. In similar protocol to the bacterial CF system preparation, a mix of oxidised and reduced glutathione was added to the CF lysates, with an additional protein disulphide isomerase enzyme </w:t>
      </w:r>
      <w:r w:rsidRPr="00A002B2">
        <w:fldChar w:fldCharType="begin">
          <w:fldData xml:space="preserve">PEVuZE5vdGU+PENpdGU+PEF1dGhvcj5FenVyZTwvQXV0aG9yPjxZZWFyPjIwMDc8L1llYXI+PFJl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</w:fldData>
        </w:fldChar>
      </w:r>
      <w:r w:rsidR="006E429D">
        <w:instrText xml:space="preserve"> ADDIN EN.CITE </w:instrText>
      </w:r>
      <w:r w:rsidR="006E429D">
        <w:fldChar w:fldCharType="begin">
          <w:fldData xml:space="preserve">PEVuZE5vdGU+PENpdGU+PEF1dGhvcj5FenVyZTwvQXV0aG9yPjxZZWFyPjIwMDc8L1llYXI+PFJl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</w:fldData>
        </w:fldChar>
      </w:r>
      <w:r w:rsidR="006E429D">
        <w:instrText xml:space="preserve"> ADDIN EN.CITE.DATA </w:instrText>
      </w:r>
      <w:r w:rsidR="006E429D">
        <w:fldChar w:fldCharType="end"/>
      </w:r>
      <w:r w:rsidRPr="00A002B2">
        <w:fldChar w:fldCharType="separate"/>
      </w:r>
      <w:r w:rsidR="006E429D">
        <w:rPr>
          <w:noProof/>
        </w:rPr>
        <w:t>(Ezure et al., 2007)</w:t>
      </w:r>
      <w:r w:rsidRPr="00A002B2">
        <w:fldChar w:fldCharType="end"/>
      </w:r>
      <w:r w:rsidRPr="00A002B2">
        <w:t xml:space="preserve">. The addition of protein disulphide isomerase has been used elsewhere to improve disulphide bond formation in both in </w:t>
      </w:r>
      <w:r w:rsidRPr="00A002B2">
        <w:rPr>
          <w:i/>
        </w:rPr>
        <w:t>E. coli</w:t>
      </w:r>
      <w:r w:rsidRPr="00A002B2">
        <w:t xml:space="preserve"> </w:t>
      </w:r>
      <w:r w:rsidRPr="00A002B2">
        <w:fldChar w:fldCharType="begin"/>
      </w:r>
      <w:r w:rsidR="006E429D">
        <w:instrText xml:space="preserve"> ADDIN EN.CITE &lt;EndNote&gt;&lt;Cite&gt;&lt;Author&gt;Ryabova&lt;/Author&gt;&lt;Year&gt;1997&lt;/Year&gt;&lt;RecNum&gt;337&lt;/RecNum&gt;&lt;DisplayText&gt;(Ryabova et al., 1997)&lt;/DisplayText&gt;&lt;record&gt;&lt;rec-number&gt;337&lt;/rec-number&gt;&lt;foreign-keys&gt;&lt;key app="EN" db-id="20wvzdpzptpvzkezwxnpdfpwtvdwz9rtxfe2" timestamp="1492499359"&gt;337&lt;/key&gt;&lt;/foreign-keys&gt;&lt;ref-type name="Journal Article"&gt;17&lt;/ref-type&gt;&lt;contributors&gt;&lt;authors&gt;&lt;author&gt;Ryabova, L. A.&lt;/author&gt;&lt;author&gt;Desplancq, D.&lt;/author&gt;&lt;author&gt;Spirin, A. S.&lt;/author&gt;&lt;author&gt;Pluckthun, A.&lt;/author&gt;&lt;/authors&gt;&lt;/contributors&gt;&lt;auth-address&gt;Biochemisches Institut, Universitat Zurich, Switzerland.&lt;/auth-address&gt;&lt;titles&gt;&lt;title&gt;Functional antibody production using cell-free translation: effects of protein disulfide isomerase and chaperones&lt;/title&gt;&lt;secondary-title&gt;Nat Biotechnol&lt;/secondary-title&gt;&lt;alt-title&gt;Nature biotechnology&lt;/alt-title&gt;&lt;/titles&gt;&lt;periodical&gt;&lt;full-title&gt;Nat Biotechnol&lt;/full-title&gt;&lt;/periodical&gt;&lt;pages&gt;79-84&lt;/pages&gt;&lt;volume&gt;15&lt;/volume&gt;&lt;number&gt;1&lt;/number&gt;&lt;keywords&gt;&lt;keyword&gt;Amino Acid Sequence&lt;/keyword&gt;&lt;keyword&gt;Antibodies/genetics&lt;/keyword&gt;&lt;keyword&gt;Antibody Formation/*genetics&lt;/keyword&gt;&lt;keyword&gt;Blotting, Western&lt;/keyword&gt;&lt;keyword&gt;Escherichia coli/genetics&lt;/keyword&gt;&lt;keyword&gt;Immunoglobulin Fragments/biosynthesis/genetics/immunology&lt;/keyword&gt;&lt;keyword&gt;Isomerases/*genetics/*metabolism&lt;/keyword&gt;&lt;keyword&gt;Molecular Chaperones/*metabolism&lt;/keyword&gt;&lt;keyword&gt;Molecular Sequence Data&lt;/keyword&gt;&lt;keyword&gt;*Protein Biosynthesis&lt;/keyword&gt;&lt;keyword&gt;Protein Disulfide-Isomerases&lt;/keyword&gt;&lt;keyword&gt;Recombinant Proteins/biosynthesis/genetics/immunology&lt;/keyword&gt;&lt;/keywords&gt;&lt;dates&gt;&lt;year&gt;1997&lt;/year&gt;&lt;pub-dates&gt;&lt;date&gt;Jan&lt;/date&gt;&lt;/pub-dates&gt;&lt;/dates&gt;&lt;isbn&gt;1087-0156 (Print)&amp;#xD;1087-0156 (Linking)&lt;/isbn&gt;&lt;accession-num&gt;9035111&lt;/accession-num&gt;&lt;urls&gt;&lt;related-urls&gt;&lt;url&gt;http://www.ncbi.nlm.nih.gov/pubmed/9035111&lt;/url&gt;&lt;/related-urls&gt;&lt;/urls&gt;&lt;electronic-resource-num&gt;10.1038/nbt0197-79&lt;/electronic-resource-num&gt;&lt;/record&gt;&lt;/Cite&gt;&lt;/EndNote&gt;</w:instrText>
      </w:r>
      <w:r w:rsidRPr="00A002B2">
        <w:fldChar w:fldCharType="separate"/>
      </w:r>
      <w:r w:rsidR="006E429D">
        <w:rPr>
          <w:noProof/>
        </w:rPr>
        <w:t>(Ryabova et al., 1997)</w:t>
      </w:r>
      <w:r w:rsidRPr="00A002B2">
        <w:fldChar w:fldCharType="end"/>
      </w:r>
      <w:r w:rsidRPr="00A002B2">
        <w:t xml:space="preserve"> and WGE </w:t>
      </w:r>
      <w:r w:rsidRPr="00A002B2">
        <w:fldChar w:fldCharType="begin"/>
      </w:r>
      <w:r w:rsidR="006E429D">
        <w:instrText xml:space="preserve"> ADDIN EN.CITE &lt;EndNote&gt;&lt;Cite&gt;&lt;Author&gt;Kawasaki&lt;/Author&gt;&lt;Year&gt;2003&lt;/Year&gt;&lt;RecNum&gt;338&lt;/RecNum&gt;&lt;DisplayText&gt;(Kawasaki et al., 2003)&lt;/DisplayText&gt;&lt;record&gt;&lt;rec-number&gt;338&lt;/rec-number&gt;&lt;foreign-keys&gt;&lt;key app="EN" db-id="20wvzdpzptpvzkezwxnpdfpwtvdwz9rtxfe2" timestamp="1492499359"&gt;338&lt;/key&gt;&lt;/foreign-keys&gt;&lt;ref-type name="Journal Article"&gt;17&lt;/ref-type&gt;&lt;contributors&gt;&lt;authors&gt;&lt;author&gt;Kawasaki, T.&lt;/author&gt;&lt;author&gt;Gouda, M. D.&lt;/author&gt;&lt;author&gt;Sawasaki, T.&lt;/author&gt;&lt;author&gt;Takai, K.&lt;/author&gt;&lt;author&gt;Endo, Y.&lt;/author&gt;&lt;/authors&gt;&lt;/contributors&gt;&lt;auth-address&gt;Cell-free Science and Technology Research Center, Ehime University, Matsuyama, Japan.&lt;/auth-address&gt;&lt;titles&gt;&lt;title&gt;Efficient synthesis of a disulfide-containing protein through a batch cell-free system from wheat germ&lt;/title&gt;&lt;secondary-title&gt;Eur J Biochem&lt;/secondary-title&gt;&lt;alt-title&gt;European journal of biochemistry / FEBS&lt;/alt-title&gt;&lt;/titles&gt;&lt;periodical&gt;&lt;full-title&gt;Eur J Biochem&lt;/full-title&gt;&lt;/periodical&gt;&lt;pages&gt;4780-6&lt;/pages&gt;&lt;volume&gt;270&lt;/volume&gt;&lt;number&gt;23&lt;/number&gt;&lt;keywords&gt;&lt;keyword&gt;Amino Acid Sequence&lt;/keyword&gt;&lt;keyword&gt;Antibodies/immunology&lt;/keyword&gt;&lt;keyword&gt;Base Sequence&lt;/keyword&gt;&lt;keyword&gt;Biotinylation&lt;/keyword&gt;&lt;keyword&gt;Cell-Free System&lt;/keyword&gt;&lt;keyword&gt;DNA, Complementary&lt;/keyword&gt;&lt;keyword&gt;Disulfides/*metabolism&lt;/keyword&gt;&lt;keyword&gt;Molecular Sequence Data&lt;/keyword&gt;&lt;keyword&gt;Plant Extracts/*metabolism&lt;/keyword&gt;&lt;keyword&gt;Plasmids&lt;/keyword&gt;&lt;keyword&gt;*Protein Biosynthesis&lt;/keyword&gt;&lt;keyword&gt;Proteins/*chemistry/genetics/immunology&lt;/keyword&gt;&lt;keyword&gt;Recombinant Proteins/biosynthesis/chemistry/immunology&lt;/keyword&gt;&lt;keyword&gt;Triticum/*chemistry&lt;/keyword&gt;&lt;/keywords&gt;&lt;dates&gt;&lt;year&gt;2003&lt;/year&gt;&lt;pub-dates&gt;&lt;date&gt;Dec&lt;/date&gt;&lt;/pub-dates&gt;&lt;/dates&gt;&lt;isbn&gt;0014-2956 (Print)&amp;#xD;0014-2956 (Linking)&lt;/isbn&gt;&lt;accession-num&gt;14622267&lt;/accession-num&gt;&lt;urls&gt;&lt;related-urls&gt;&lt;url&gt;http://www.ncbi.nlm.nih.gov/pubmed/14622267&lt;/url&gt;&lt;/related-urls&gt;&lt;/urls&gt;&lt;/record&gt;&lt;/Cite&gt;&lt;/EndNote&gt;</w:instrText>
      </w:r>
      <w:r w:rsidRPr="00A002B2">
        <w:fldChar w:fldCharType="separate"/>
      </w:r>
      <w:r w:rsidR="006E429D">
        <w:rPr>
          <w:noProof/>
        </w:rPr>
        <w:t>(Kawasaki et al., 2003)</w:t>
      </w:r>
      <w:r w:rsidRPr="00A002B2">
        <w:fldChar w:fldCharType="end"/>
      </w:r>
      <w:r w:rsidRPr="00A002B2">
        <w:t xml:space="preserve">. </w:t>
      </w:r>
    </w:p>
    <w:p w14:paraId="2943F0F8" w14:textId="77777777" w:rsidR="00A002B2" w:rsidRPr="00A002B2" w:rsidRDefault="00A002B2" w:rsidP="002E50AB"/>
    <w:p w14:paraId="2E80313D" w14:textId="77777777" w:rsidR="00A002B2" w:rsidRPr="00A002B2" w:rsidRDefault="00BD0818" w:rsidP="002E50AB">
      <w:pPr>
        <w:pStyle w:val="Heading3"/>
      </w:pPr>
      <w:bookmarkStart w:id="29" w:name="_Toc504580834"/>
      <w:r>
        <w:t>Commercial</w:t>
      </w:r>
      <w:r w:rsidR="00A002B2" w:rsidRPr="00A002B2">
        <w:t xml:space="preserve"> CF systems</w:t>
      </w:r>
      <w:bookmarkEnd w:id="29"/>
    </w:p>
    <w:p w14:paraId="06EDAE28" w14:textId="77777777" w:rsidR="0062045F" w:rsidRDefault="00A002B2" w:rsidP="003F5296">
      <w:r w:rsidRPr="00A002B2">
        <w:t>Many companies have noticed the benefits CF expression systems offer in research and have taken advantage of it by offering ready-prepared kits for CF protein expression. The preparation of CF extracts can be labori</w:t>
      </w:r>
      <w:r w:rsidR="00A8142B">
        <w:t xml:space="preserve">ous, </w:t>
      </w:r>
      <w:r w:rsidR="001E2CD3">
        <w:t>complicated and</w:t>
      </w:r>
      <w:r w:rsidR="00A8142B">
        <w:t xml:space="preserve"> time consuming</w:t>
      </w:r>
      <w:r w:rsidRPr="00A002B2">
        <w:t>. The commercial CF expression systems are pre-prepared and shipped to the lab ready for use, often only requiring mixing of components (</w:t>
      </w:r>
      <w:r w:rsidRPr="00A002B2">
        <w:rPr>
          <w:i/>
        </w:rPr>
        <w:t xml:space="preserve">e.g. </w:t>
      </w:r>
      <w:r w:rsidRPr="00A002B2">
        <w:t xml:space="preserve">addition of amino acids, energy sources and labelling molecules to cell extracts), the addition of template DNA or mRNA and the incubation for a set amount of time. There is a wide range of commercially available CF protein expression systems now (Table </w:t>
      </w:r>
      <w:r w:rsidR="003F5296">
        <w:t>1.5</w:t>
      </w:r>
      <w:r w:rsidRPr="00A002B2">
        <w:t xml:space="preserve">). </w:t>
      </w:r>
    </w:p>
    <w:p w14:paraId="673EE276" w14:textId="77777777" w:rsidR="00F968F7" w:rsidRDefault="00F968F7" w:rsidP="003F5296"/>
    <w:p w14:paraId="7282AFF7" w14:textId="77777777" w:rsidR="00C56A87" w:rsidRDefault="00C56A87" w:rsidP="003F5296"/>
    <w:p w14:paraId="1AA5948A" w14:textId="77777777" w:rsidR="00C56A87" w:rsidRDefault="00C56A87" w:rsidP="003F5296"/>
    <w:tbl>
      <w:tblPr>
        <w:tblW w:w="0" w:type="auto"/>
        <w:tblBorders>
          <w:top w:val="single" w:sz="8" w:space="0" w:color="000000"/>
          <w:bottom w:val="single" w:sz="8" w:space="0" w:color="000000"/>
        </w:tblBorders>
        <w:tblLayout w:type="fixed"/>
        <w:tblLook w:val="04A0" w:firstRow="1" w:lastRow="0" w:firstColumn="1" w:lastColumn="0" w:noHBand="0" w:noVBand="1"/>
      </w:tblPr>
      <w:tblGrid>
        <w:gridCol w:w="1526"/>
        <w:gridCol w:w="1984"/>
        <w:gridCol w:w="1701"/>
        <w:gridCol w:w="3828"/>
      </w:tblGrid>
      <w:tr w:rsidR="00F968F7" w:rsidRPr="00E24FBC" w14:paraId="00CD24E6" w14:textId="77777777" w:rsidTr="00E24FBC">
        <w:trPr>
          <w:trHeight w:val="262"/>
        </w:trPr>
        <w:tc>
          <w:tcPr>
            <w:tcW w:w="9039" w:type="dxa"/>
            <w:gridSpan w:val="4"/>
            <w:tcBorders>
              <w:top w:val="nil"/>
              <w:left w:val="nil"/>
              <w:bottom w:val="single" w:sz="4" w:space="0" w:color="auto"/>
              <w:right w:val="nil"/>
            </w:tcBorders>
            <w:shd w:val="clear" w:color="auto" w:fill="auto"/>
          </w:tcPr>
          <w:p w14:paraId="5D4024B5" w14:textId="77777777" w:rsidR="00F968F7" w:rsidRPr="00E24FBC" w:rsidRDefault="00F968F7" w:rsidP="00E24FBC">
            <w:pPr>
              <w:spacing w:after="0" w:line="276" w:lineRule="auto"/>
              <w:jc w:val="left"/>
              <w:rPr>
                <w:rFonts w:ascii="Times" w:hAnsi="Times"/>
                <w:b/>
                <w:bCs/>
                <w:color w:val="000000"/>
                <w:lang w:val="en-GB"/>
              </w:rPr>
            </w:pPr>
            <w:bookmarkStart w:id="30" w:name="_Hlk481868235"/>
            <w:r w:rsidRPr="00E24FBC">
              <w:rPr>
                <w:rFonts w:ascii="Times" w:hAnsi="Times"/>
                <w:b/>
                <w:bCs/>
                <w:color w:val="000000"/>
                <w:lang w:val="en-GB"/>
              </w:rPr>
              <w:lastRenderedPageBreak/>
              <w:t xml:space="preserve">Table 1.5: </w:t>
            </w:r>
            <w:r w:rsidRPr="00E24FBC">
              <w:rPr>
                <w:rFonts w:ascii="Times" w:hAnsi="Times"/>
                <w:bCs/>
                <w:color w:val="000000"/>
                <w:lang w:val="en-GB"/>
              </w:rPr>
              <w:t>Commercially available CF protein expression systems and their key features.</w:t>
            </w:r>
          </w:p>
        </w:tc>
      </w:tr>
      <w:bookmarkEnd w:id="30"/>
      <w:tr w:rsidR="00E24FBC" w:rsidRPr="00E24FBC" w14:paraId="62CDBBE5" w14:textId="77777777" w:rsidTr="00E24FBC">
        <w:trPr>
          <w:trHeight w:val="262"/>
        </w:trPr>
        <w:tc>
          <w:tcPr>
            <w:tcW w:w="1526" w:type="dxa"/>
            <w:tcBorders>
              <w:top w:val="single" w:sz="4" w:space="0" w:color="auto"/>
              <w:left w:val="nil"/>
              <w:bottom w:val="single" w:sz="4" w:space="0" w:color="auto"/>
              <w:right w:val="nil"/>
            </w:tcBorders>
            <w:shd w:val="clear" w:color="auto" w:fill="auto"/>
          </w:tcPr>
          <w:p w14:paraId="590D49AB" w14:textId="77777777" w:rsidR="00F968F7" w:rsidRPr="00E24FBC" w:rsidRDefault="00F968F7" w:rsidP="00E24FBC">
            <w:pPr>
              <w:spacing w:before="60" w:after="60" w:line="264" w:lineRule="auto"/>
              <w:jc w:val="center"/>
              <w:rPr>
                <w:rFonts w:ascii="Times" w:hAnsi="Times"/>
                <w:b/>
                <w:bCs/>
                <w:color w:val="000000"/>
                <w:lang w:val="en-GB"/>
              </w:rPr>
            </w:pPr>
            <w:r w:rsidRPr="00E24FBC">
              <w:rPr>
                <w:rFonts w:ascii="Times" w:hAnsi="Times"/>
                <w:b/>
                <w:bCs/>
                <w:color w:val="000000"/>
                <w:lang w:val="en-GB"/>
              </w:rPr>
              <w:t>Origin</w:t>
            </w:r>
          </w:p>
        </w:tc>
        <w:tc>
          <w:tcPr>
            <w:tcW w:w="1984" w:type="dxa"/>
            <w:tcBorders>
              <w:top w:val="single" w:sz="4" w:space="0" w:color="auto"/>
              <w:left w:val="nil"/>
              <w:bottom w:val="single" w:sz="4" w:space="0" w:color="auto"/>
              <w:right w:val="nil"/>
            </w:tcBorders>
            <w:shd w:val="clear" w:color="auto" w:fill="auto"/>
          </w:tcPr>
          <w:p w14:paraId="6DD01536" w14:textId="77777777" w:rsidR="00F968F7" w:rsidRPr="00E24FBC" w:rsidRDefault="00F968F7" w:rsidP="00E24FBC">
            <w:pPr>
              <w:spacing w:before="60" w:after="60" w:line="264" w:lineRule="auto"/>
              <w:jc w:val="center"/>
              <w:rPr>
                <w:rFonts w:ascii="Times" w:hAnsi="Times"/>
                <w:b/>
                <w:color w:val="000000"/>
                <w:lang w:val="en-GB"/>
              </w:rPr>
            </w:pPr>
            <w:r w:rsidRPr="00E24FBC">
              <w:rPr>
                <w:rFonts w:ascii="Times" w:hAnsi="Times"/>
                <w:b/>
                <w:color w:val="000000"/>
                <w:lang w:val="en-GB"/>
              </w:rPr>
              <w:t>CF system</w:t>
            </w:r>
          </w:p>
        </w:tc>
        <w:tc>
          <w:tcPr>
            <w:tcW w:w="1701" w:type="dxa"/>
            <w:tcBorders>
              <w:top w:val="single" w:sz="4" w:space="0" w:color="auto"/>
              <w:left w:val="nil"/>
              <w:bottom w:val="single" w:sz="4" w:space="0" w:color="auto"/>
              <w:right w:val="nil"/>
            </w:tcBorders>
            <w:shd w:val="clear" w:color="auto" w:fill="auto"/>
          </w:tcPr>
          <w:p w14:paraId="62CABA17" w14:textId="77777777" w:rsidR="00F968F7" w:rsidRPr="00E24FBC" w:rsidRDefault="00F968F7" w:rsidP="00E24FBC">
            <w:pPr>
              <w:spacing w:before="60" w:after="60" w:line="264" w:lineRule="auto"/>
              <w:jc w:val="center"/>
              <w:rPr>
                <w:rFonts w:ascii="Times" w:hAnsi="Times"/>
                <w:b/>
                <w:color w:val="000000"/>
                <w:lang w:val="en-GB"/>
              </w:rPr>
            </w:pPr>
            <w:r w:rsidRPr="00E24FBC">
              <w:rPr>
                <w:rFonts w:ascii="Times" w:hAnsi="Times"/>
                <w:b/>
                <w:color w:val="000000"/>
                <w:lang w:val="en-GB"/>
              </w:rPr>
              <w:t>Manufacturer</w:t>
            </w:r>
          </w:p>
        </w:tc>
        <w:tc>
          <w:tcPr>
            <w:tcW w:w="3828" w:type="dxa"/>
            <w:tcBorders>
              <w:top w:val="single" w:sz="4" w:space="0" w:color="auto"/>
              <w:left w:val="nil"/>
              <w:bottom w:val="single" w:sz="4" w:space="0" w:color="auto"/>
              <w:right w:val="nil"/>
            </w:tcBorders>
            <w:shd w:val="clear" w:color="auto" w:fill="auto"/>
          </w:tcPr>
          <w:p w14:paraId="1651FFC4" w14:textId="77777777" w:rsidR="00F968F7" w:rsidRPr="00E24FBC" w:rsidRDefault="00F968F7" w:rsidP="00E24FBC">
            <w:pPr>
              <w:spacing w:before="60" w:after="60" w:line="264" w:lineRule="auto"/>
              <w:jc w:val="center"/>
              <w:rPr>
                <w:rFonts w:ascii="Times" w:hAnsi="Times"/>
                <w:b/>
                <w:color w:val="000000"/>
                <w:lang w:val="en-GB"/>
              </w:rPr>
            </w:pPr>
            <w:r w:rsidRPr="00E24FBC">
              <w:rPr>
                <w:rFonts w:ascii="Times" w:hAnsi="Times"/>
                <w:b/>
                <w:color w:val="000000"/>
                <w:lang w:val="en-GB"/>
              </w:rPr>
              <w:t>Description</w:t>
            </w:r>
          </w:p>
        </w:tc>
      </w:tr>
      <w:tr w:rsidR="00E24FBC" w:rsidRPr="00E24FBC" w14:paraId="0AA78046" w14:textId="77777777" w:rsidTr="00E24FBC">
        <w:trPr>
          <w:trHeight w:val="991"/>
        </w:trPr>
        <w:tc>
          <w:tcPr>
            <w:tcW w:w="1526" w:type="dxa"/>
            <w:vMerge w:val="restart"/>
            <w:tcBorders>
              <w:top w:val="single" w:sz="4" w:space="0" w:color="auto"/>
            </w:tcBorders>
            <w:shd w:val="clear" w:color="auto" w:fill="FFFFFF"/>
            <w:vAlign w:val="center"/>
          </w:tcPr>
          <w:p w14:paraId="09AE3B27" w14:textId="77777777" w:rsidR="00F968F7" w:rsidRPr="00E24FBC" w:rsidRDefault="00F968F7" w:rsidP="00E24FBC">
            <w:pPr>
              <w:spacing w:after="0" w:line="264" w:lineRule="auto"/>
              <w:jc w:val="center"/>
              <w:rPr>
                <w:rFonts w:ascii="Times" w:hAnsi="Times"/>
                <w:b/>
                <w:bCs/>
                <w:i/>
                <w:color w:val="000000"/>
                <w:lang w:val="en-GB"/>
              </w:rPr>
            </w:pPr>
            <w:r w:rsidRPr="00E24FBC">
              <w:rPr>
                <w:rFonts w:ascii="Times" w:hAnsi="Times"/>
                <w:b/>
                <w:bCs/>
                <w:i/>
                <w:color w:val="000000"/>
                <w:lang w:val="en-GB"/>
              </w:rPr>
              <w:t>E. coli</w:t>
            </w:r>
          </w:p>
        </w:tc>
        <w:tc>
          <w:tcPr>
            <w:tcW w:w="1984" w:type="dxa"/>
            <w:tcBorders>
              <w:top w:val="single" w:sz="4" w:space="0" w:color="auto"/>
              <w:bottom w:val="nil"/>
            </w:tcBorders>
            <w:shd w:val="clear" w:color="auto" w:fill="auto"/>
            <w:vAlign w:val="center"/>
          </w:tcPr>
          <w:p w14:paraId="7C1FFD6A" w14:textId="77777777" w:rsidR="00F968F7" w:rsidRPr="00E24FBC" w:rsidRDefault="00F968F7" w:rsidP="00E24FBC">
            <w:pPr>
              <w:spacing w:after="0" w:line="264" w:lineRule="auto"/>
              <w:jc w:val="center"/>
              <w:rPr>
                <w:rFonts w:ascii="Times" w:hAnsi="Times"/>
                <w:color w:val="000000"/>
                <w:lang w:val="en-GB"/>
              </w:rPr>
            </w:pPr>
            <w:r w:rsidRPr="00E24FBC">
              <w:rPr>
                <w:rFonts w:ascii="Times" w:hAnsi="Times"/>
                <w:color w:val="000000"/>
                <w:lang w:val="en-GB"/>
              </w:rPr>
              <w:t>PURExpress In Vitro Protein Synthesis Kit</w:t>
            </w:r>
          </w:p>
        </w:tc>
        <w:tc>
          <w:tcPr>
            <w:tcW w:w="1701" w:type="dxa"/>
            <w:tcBorders>
              <w:top w:val="single" w:sz="4" w:space="0" w:color="auto"/>
            </w:tcBorders>
            <w:shd w:val="clear" w:color="auto" w:fill="auto"/>
            <w:vAlign w:val="center"/>
          </w:tcPr>
          <w:p w14:paraId="7249B8D3" w14:textId="77777777" w:rsidR="00F968F7" w:rsidRPr="00E24FBC" w:rsidRDefault="00F968F7" w:rsidP="00E24FBC">
            <w:pPr>
              <w:spacing w:after="0" w:line="264" w:lineRule="auto"/>
              <w:jc w:val="center"/>
              <w:rPr>
                <w:rFonts w:ascii="Times" w:hAnsi="Times"/>
                <w:color w:val="000000"/>
                <w:lang w:val="en-GB"/>
              </w:rPr>
            </w:pPr>
            <w:r w:rsidRPr="00E24FBC">
              <w:rPr>
                <w:rFonts w:ascii="Times" w:hAnsi="Times"/>
                <w:color w:val="000000"/>
                <w:lang w:val="en-GB"/>
              </w:rPr>
              <w:t>NEB</w:t>
            </w:r>
          </w:p>
        </w:tc>
        <w:tc>
          <w:tcPr>
            <w:tcW w:w="3828" w:type="dxa"/>
            <w:tcBorders>
              <w:top w:val="single" w:sz="4" w:space="0" w:color="auto"/>
              <w:bottom w:val="nil"/>
            </w:tcBorders>
            <w:shd w:val="clear" w:color="auto" w:fill="auto"/>
            <w:vAlign w:val="center"/>
          </w:tcPr>
          <w:p w14:paraId="11447775" w14:textId="77777777" w:rsidR="00F968F7" w:rsidRPr="00E24FBC" w:rsidRDefault="00F968F7" w:rsidP="00E24FBC">
            <w:pPr>
              <w:spacing w:after="0" w:line="264" w:lineRule="auto"/>
              <w:jc w:val="center"/>
              <w:rPr>
                <w:rFonts w:ascii="Times" w:hAnsi="Times"/>
                <w:color w:val="000000"/>
                <w:lang w:val="en-GB"/>
              </w:rPr>
            </w:pPr>
            <w:r w:rsidRPr="00E24FBC">
              <w:rPr>
                <w:rFonts w:ascii="Times" w:hAnsi="Times"/>
                <w:color w:val="000000"/>
                <w:lang w:val="en-GB"/>
              </w:rPr>
              <w:t xml:space="preserve">Reconstituted from the purified components necessary for </w:t>
            </w:r>
            <w:r w:rsidRPr="00E24FBC">
              <w:rPr>
                <w:rFonts w:ascii="Times" w:hAnsi="Times"/>
                <w:i/>
                <w:color w:val="000000"/>
                <w:lang w:val="en-GB"/>
              </w:rPr>
              <w:t>E. coli</w:t>
            </w:r>
            <w:r w:rsidRPr="00E24FBC">
              <w:rPr>
                <w:rFonts w:ascii="Times" w:hAnsi="Times"/>
                <w:color w:val="000000"/>
                <w:lang w:val="en-GB"/>
              </w:rPr>
              <w:t xml:space="preserve"> translation.</w:t>
            </w:r>
          </w:p>
        </w:tc>
      </w:tr>
      <w:tr w:rsidR="00E24FBC" w:rsidRPr="00E24FBC" w14:paraId="737C2775" w14:textId="77777777" w:rsidTr="00E24FBC">
        <w:trPr>
          <w:trHeight w:val="1148"/>
        </w:trPr>
        <w:tc>
          <w:tcPr>
            <w:tcW w:w="1526" w:type="dxa"/>
            <w:vMerge/>
            <w:shd w:val="clear" w:color="auto" w:fill="FFFFFF"/>
            <w:vAlign w:val="center"/>
          </w:tcPr>
          <w:p w14:paraId="56F0BCD1" w14:textId="77777777" w:rsidR="00F968F7" w:rsidRPr="00E24FBC" w:rsidRDefault="00F968F7" w:rsidP="00E24FBC">
            <w:pPr>
              <w:spacing w:after="0" w:line="264" w:lineRule="auto"/>
              <w:jc w:val="center"/>
              <w:rPr>
                <w:rFonts w:ascii="Times" w:hAnsi="Times"/>
                <w:b/>
                <w:bCs/>
                <w:color w:val="000000"/>
                <w:lang w:val="en-GB"/>
              </w:rPr>
            </w:pPr>
          </w:p>
        </w:tc>
        <w:tc>
          <w:tcPr>
            <w:tcW w:w="1984" w:type="dxa"/>
            <w:tcBorders>
              <w:top w:val="nil"/>
              <w:left w:val="nil"/>
              <w:bottom w:val="nil"/>
              <w:right w:val="nil"/>
            </w:tcBorders>
            <w:shd w:val="clear" w:color="auto" w:fill="F2F2F2"/>
            <w:vAlign w:val="center"/>
          </w:tcPr>
          <w:p w14:paraId="6C889163" w14:textId="77777777" w:rsidR="00F968F7" w:rsidRPr="00E24FBC" w:rsidRDefault="00F968F7" w:rsidP="00E24FBC">
            <w:pPr>
              <w:spacing w:after="0" w:line="264" w:lineRule="auto"/>
              <w:jc w:val="center"/>
              <w:rPr>
                <w:rFonts w:ascii="Times" w:hAnsi="Times"/>
                <w:color w:val="000000"/>
                <w:lang w:val="en-GB"/>
              </w:rPr>
            </w:pPr>
          </w:p>
          <w:p w14:paraId="4E3E7FA5" w14:textId="77777777" w:rsidR="00F968F7" w:rsidRPr="00E24FBC" w:rsidRDefault="00F968F7" w:rsidP="00E24FBC">
            <w:pPr>
              <w:spacing w:after="0" w:line="264" w:lineRule="auto"/>
              <w:jc w:val="center"/>
              <w:rPr>
                <w:rFonts w:ascii="Times" w:hAnsi="Times"/>
                <w:color w:val="000000"/>
                <w:lang w:val="en-GB"/>
              </w:rPr>
            </w:pPr>
            <w:r w:rsidRPr="00E24FBC">
              <w:rPr>
                <w:rFonts w:ascii="Times" w:hAnsi="Times"/>
                <w:color w:val="000000"/>
                <w:lang w:val="en-GB"/>
              </w:rPr>
              <w:t>S30 T7 High-Yield Protein Expression System</w:t>
            </w:r>
          </w:p>
        </w:tc>
        <w:tc>
          <w:tcPr>
            <w:tcW w:w="1701" w:type="dxa"/>
            <w:shd w:val="clear" w:color="auto" w:fill="F2F2F2"/>
            <w:vAlign w:val="center"/>
          </w:tcPr>
          <w:p w14:paraId="4EB3C05F" w14:textId="77777777" w:rsidR="00F968F7" w:rsidRPr="00E24FBC" w:rsidRDefault="00F968F7" w:rsidP="00E24FBC">
            <w:pPr>
              <w:spacing w:after="0" w:line="264" w:lineRule="auto"/>
              <w:jc w:val="center"/>
              <w:rPr>
                <w:rFonts w:ascii="Times" w:hAnsi="Times"/>
                <w:color w:val="000000"/>
                <w:lang w:val="en-GB"/>
              </w:rPr>
            </w:pPr>
            <w:r w:rsidRPr="00E24FBC">
              <w:rPr>
                <w:rFonts w:ascii="Times" w:hAnsi="Times"/>
                <w:color w:val="000000"/>
                <w:lang w:val="en-GB"/>
              </w:rPr>
              <w:t>Promega</w:t>
            </w:r>
          </w:p>
        </w:tc>
        <w:tc>
          <w:tcPr>
            <w:tcW w:w="3828" w:type="dxa"/>
            <w:tcBorders>
              <w:top w:val="nil"/>
              <w:left w:val="nil"/>
              <w:bottom w:val="nil"/>
              <w:right w:val="nil"/>
            </w:tcBorders>
            <w:shd w:val="clear" w:color="auto" w:fill="F2F2F2"/>
            <w:vAlign w:val="center"/>
          </w:tcPr>
          <w:p w14:paraId="60E7D7C6" w14:textId="77777777" w:rsidR="00F968F7" w:rsidRPr="00E24FBC" w:rsidRDefault="00F968F7" w:rsidP="00E24FBC">
            <w:pPr>
              <w:spacing w:after="0" w:line="264" w:lineRule="auto"/>
              <w:jc w:val="center"/>
              <w:rPr>
                <w:rStyle w:val="Normal1"/>
                <w:rFonts w:ascii="Times" w:hAnsi="Times"/>
                <w:color w:val="000000"/>
                <w:lang w:val="en-GB"/>
              </w:rPr>
            </w:pPr>
            <w:r w:rsidRPr="00E24FBC">
              <w:rPr>
                <w:rFonts w:ascii="Times" w:hAnsi="Times"/>
                <w:color w:val="000000"/>
                <w:lang w:val="en-GB"/>
              </w:rPr>
              <w:t xml:space="preserve">Quick, high-yield expression, up to 500 </w:t>
            </w:r>
            <w:r w:rsidRPr="00E24FBC">
              <w:rPr>
                <w:rStyle w:val="Normal1"/>
                <w:rFonts w:ascii="Times" w:hAnsi="Times"/>
                <w:color w:val="000000"/>
                <w:lang w:val="en-GB"/>
              </w:rPr>
              <w:t>µg/ml.</w:t>
            </w:r>
          </w:p>
          <w:p w14:paraId="394DA9E9" w14:textId="77777777" w:rsidR="00F968F7" w:rsidRPr="00E24FBC" w:rsidRDefault="00F968F7" w:rsidP="00E24FBC">
            <w:pPr>
              <w:spacing w:after="0" w:line="264" w:lineRule="auto"/>
              <w:jc w:val="center"/>
              <w:rPr>
                <w:rFonts w:ascii="Times" w:hAnsi="Times"/>
                <w:color w:val="000000"/>
                <w:lang w:val="en-GB"/>
              </w:rPr>
            </w:pPr>
            <w:r w:rsidRPr="00E24FBC">
              <w:rPr>
                <w:rFonts w:ascii="Times" w:hAnsi="Times"/>
                <w:color w:val="000000"/>
                <w:lang w:val="en-GB"/>
              </w:rPr>
              <w:t>T7 RNA polymerase containing extract, deficient in OmpT endoproteinase and lon protease activity.</w:t>
            </w:r>
          </w:p>
        </w:tc>
      </w:tr>
      <w:tr w:rsidR="00E24FBC" w:rsidRPr="00E24FBC" w14:paraId="2F1722A6" w14:textId="77777777" w:rsidTr="00E24FBC">
        <w:trPr>
          <w:trHeight w:val="262"/>
        </w:trPr>
        <w:tc>
          <w:tcPr>
            <w:tcW w:w="1526" w:type="dxa"/>
            <w:tcBorders>
              <w:top w:val="single" w:sz="4" w:space="0" w:color="auto"/>
              <w:bottom w:val="single" w:sz="4" w:space="0" w:color="auto"/>
            </w:tcBorders>
            <w:shd w:val="clear" w:color="auto" w:fill="FFFFFF"/>
            <w:vAlign w:val="center"/>
          </w:tcPr>
          <w:p w14:paraId="7D02AF35" w14:textId="77777777" w:rsidR="00F968F7" w:rsidRPr="00E24FBC" w:rsidRDefault="00F968F7" w:rsidP="00E24FBC">
            <w:pPr>
              <w:spacing w:after="0" w:line="264" w:lineRule="auto"/>
              <w:jc w:val="center"/>
              <w:rPr>
                <w:rFonts w:ascii="Times" w:hAnsi="Times"/>
                <w:b/>
                <w:bCs/>
                <w:color w:val="000000"/>
                <w:lang w:val="en-GB"/>
              </w:rPr>
            </w:pPr>
            <w:r w:rsidRPr="00E24FBC">
              <w:rPr>
                <w:rFonts w:ascii="Times" w:hAnsi="Times"/>
                <w:b/>
                <w:bCs/>
                <w:color w:val="000000"/>
                <w:lang w:val="en-GB"/>
              </w:rPr>
              <w:t>Insect</w:t>
            </w:r>
          </w:p>
        </w:tc>
        <w:tc>
          <w:tcPr>
            <w:tcW w:w="1984" w:type="dxa"/>
            <w:tcBorders>
              <w:top w:val="single" w:sz="4" w:space="0" w:color="auto"/>
              <w:bottom w:val="single" w:sz="4" w:space="0" w:color="auto"/>
            </w:tcBorders>
            <w:shd w:val="clear" w:color="auto" w:fill="FFFFFF"/>
            <w:vAlign w:val="center"/>
          </w:tcPr>
          <w:p w14:paraId="6B088042" w14:textId="77777777" w:rsidR="00F968F7" w:rsidRPr="00E24FBC" w:rsidRDefault="00F968F7" w:rsidP="00E24FBC">
            <w:pPr>
              <w:spacing w:after="0" w:line="264" w:lineRule="auto"/>
              <w:jc w:val="center"/>
              <w:rPr>
                <w:rFonts w:ascii="Times" w:hAnsi="Times"/>
                <w:b/>
                <w:color w:val="000000"/>
                <w:lang w:val="en-GB"/>
              </w:rPr>
            </w:pPr>
            <w:r w:rsidRPr="00E24FBC">
              <w:rPr>
                <w:rFonts w:ascii="Times" w:hAnsi="Times"/>
                <w:color w:val="000000"/>
                <w:lang w:val="en-GB"/>
              </w:rPr>
              <w:t>TNT T7 Insect Cell Extract Protein Expression System</w:t>
            </w:r>
          </w:p>
        </w:tc>
        <w:tc>
          <w:tcPr>
            <w:tcW w:w="1701" w:type="dxa"/>
            <w:tcBorders>
              <w:top w:val="single" w:sz="4" w:space="0" w:color="auto"/>
              <w:bottom w:val="single" w:sz="4" w:space="0" w:color="auto"/>
            </w:tcBorders>
            <w:shd w:val="clear" w:color="auto" w:fill="FFFFFF"/>
            <w:vAlign w:val="center"/>
          </w:tcPr>
          <w:p w14:paraId="402D557E" w14:textId="77777777" w:rsidR="00F968F7" w:rsidRPr="00E24FBC" w:rsidRDefault="00F968F7" w:rsidP="00E24FBC">
            <w:pPr>
              <w:spacing w:after="0" w:line="264" w:lineRule="auto"/>
              <w:jc w:val="center"/>
              <w:rPr>
                <w:rFonts w:ascii="Times" w:hAnsi="Times"/>
                <w:b/>
                <w:color w:val="000000"/>
                <w:lang w:val="en-GB"/>
              </w:rPr>
            </w:pPr>
            <w:r w:rsidRPr="00E24FBC">
              <w:rPr>
                <w:rFonts w:ascii="Times" w:hAnsi="Times"/>
                <w:color w:val="000000"/>
                <w:lang w:val="en-GB"/>
              </w:rPr>
              <w:t>Promega</w:t>
            </w:r>
          </w:p>
        </w:tc>
        <w:tc>
          <w:tcPr>
            <w:tcW w:w="3828" w:type="dxa"/>
            <w:tcBorders>
              <w:top w:val="single" w:sz="4" w:space="0" w:color="auto"/>
              <w:bottom w:val="single" w:sz="4" w:space="0" w:color="auto"/>
            </w:tcBorders>
            <w:shd w:val="clear" w:color="auto" w:fill="FFFFFF"/>
            <w:vAlign w:val="center"/>
          </w:tcPr>
          <w:p w14:paraId="2635A3CF" w14:textId="77777777" w:rsidR="00F968F7" w:rsidRPr="00E24FBC" w:rsidRDefault="00F968F7" w:rsidP="00E24FBC">
            <w:pPr>
              <w:spacing w:after="0" w:line="264" w:lineRule="auto"/>
              <w:jc w:val="center"/>
              <w:rPr>
                <w:rFonts w:ascii="Times" w:hAnsi="Times"/>
                <w:color w:val="000000"/>
                <w:lang w:val="en-GB" w:eastAsia="en-GB"/>
              </w:rPr>
            </w:pPr>
            <w:r w:rsidRPr="00E24FBC">
              <w:rPr>
                <w:rFonts w:ascii="Times" w:hAnsi="Times"/>
                <w:color w:val="000000"/>
                <w:lang w:val="en-GB" w:eastAsia="en-GB"/>
              </w:rPr>
              <w:t xml:space="preserve">Sf21 </w:t>
            </w:r>
            <w:r w:rsidRPr="00E24FBC">
              <w:rPr>
                <w:rFonts w:ascii="Times" w:hAnsi="Times"/>
                <w:i/>
                <w:color w:val="000000"/>
                <w:lang w:val="en-GB" w:eastAsia="en-GB"/>
              </w:rPr>
              <w:t>Spodoptera frugiperda</w:t>
            </w:r>
          </w:p>
          <w:p w14:paraId="72D9F84A" w14:textId="77777777" w:rsidR="00F968F7" w:rsidRPr="00E24FBC" w:rsidRDefault="00F968F7" w:rsidP="00E24FBC">
            <w:pPr>
              <w:spacing w:after="0" w:line="264" w:lineRule="auto"/>
              <w:jc w:val="center"/>
              <w:rPr>
                <w:rFonts w:ascii="Times" w:hAnsi="Times"/>
                <w:color w:val="000000"/>
                <w:lang w:val="en-GB" w:eastAsia="en-GB"/>
              </w:rPr>
            </w:pPr>
            <w:r w:rsidRPr="00E24FBC">
              <w:rPr>
                <w:rFonts w:ascii="Times" w:hAnsi="Times"/>
                <w:color w:val="000000"/>
                <w:lang w:val="en-GB" w:eastAsia="en-GB"/>
              </w:rPr>
              <w:t>Protein is expressed downstream of the T7 RNA polymerase promoter. Companion vectors were designed to achieve optimal yield with this system.</w:t>
            </w:r>
          </w:p>
        </w:tc>
      </w:tr>
      <w:tr w:rsidR="00E24FBC" w:rsidRPr="00E24FBC" w14:paraId="00FEA2F1" w14:textId="77777777" w:rsidTr="00E24FBC">
        <w:trPr>
          <w:trHeight w:val="262"/>
        </w:trPr>
        <w:tc>
          <w:tcPr>
            <w:tcW w:w="1526" w:type="dxa"/>
            <w:tcBorders>
              <w:top w:val="single" w:sz="4" w:space="0" w:color="auto"/>
              <w:bottom w:val="single" w:sz="4" w:space="0" w:color="auto"/>
            </w:tcBorders>
            <w:shd w:val="clear" w:color="auto" w:fill="FFFFFF"/>
            <w:vAlign w:val="center"/>
          </w:tcPr>
          <w:p w14:paraId="25990636" w14:textId="77777777" w:rsidR="00F968F7" w:rsidRPr="00E24FBC" w:rsidRDefault="00F968F7" w:rsidP="00E24FBC">
            <w:pPr>
              <w:spacing w:after="0" w:line="264" w:lineRule="auto"/>
              <w:jc w:val="center"/>
              <w:rPr>
                <w:rFonts w:ascii="Times" w:hAnsi="Times"/>
                <w:b/>
                <w:bCs/>
                <w:color w:val="000000"/>
                <w:lang w:val="en-GB"/>
              </w:rPr>
            </w:pPr>
            <w:r w:rsidRPr="00E24FBC">
              <w:rPr>
                <w:rFonts w:ascii="Times" w:hAnsi="Times"/>
                <w:b/>
                <w:bCs/>
                <w:color w:val="000000"/>
                <w:lang w:val="en-GB"/>
              </w:rPr>
              <w:t>Wheat germ</w:t>
            </w:r>
          </w:p>
        </w:tc>
        <w:tc>
          <w:tcPr>
            <w:tcW w:w="1984" w:type="dxa"/>
            <w:tcBorders>
              <w:top w:val="single" w:sz="4" w:space="0" w:color="auto"/>
              <w:left w:val="nil"/>
              <w:bottom w:val="single" w:sz="4" w:space="0" w:color="auto"/>
              <w:right w:val="nil"/>
            </w:tcBorders>
            <w:shd w:val="clear" w:color="auto" w:fill="F2F2F2"/>
            <w:vAlign w:val="center"/>
          </w:tcPr>
          <w:p w14:paraId="7A8FF92A" w14:textId="77777777" w:rsidR="00F968F7" w:rsidRPr="00E24FBC" w:rsidRDefault="00F968F7" w:rsidP="00E24FBC">
            <w:pPr>
              <w:spacing w:after="0" w:line="264" w:lineRule="auto"/>
              <w:jc w:val="center"/>
              <w:rPr>
                <w:rFonts w:ascii="Times" w:hAnsi="Times"/>
                <w:color w:val="000000"/>
                <w:lang w:val="en-GB"/>
              </w:rPr>
            </w:pPr>
            <w:r w:rsidRPr="00E24FBC">
              <w:rPr>
                <w:rFonts w:ascii="Times" w:hAnsi="Times"/>
                <w:color w:val="000000"/>
                <w:lang w:val="en-GB"/>
              </w:rPr>
              <w:t>TnT SP6 High-Yield Wheat Germ Protein Expression System</w:t>
            </w:r>
          </w:p>
        </w:tc>
        <w:tc>
          <w:tcPr>
            <w:tcW w:w="1701" w:type="dxa"/>
            <w:tcBorders>
              <w:top w:val="single" w:sz="4" w:space="0" w:color="auto"/>
              <w:bottom w:val="single" w:sz="4" w:space="0" w:color="auto"/>
            </w:tcBorders>
            <w:shd w:val="clear" w:color="auto" w:fill="F2F2F2"/>
            <w:vAlign w:val="center"/>
          </w:tcPr>
          <w:p w14:paraId="0056BF44" w14:textId="77777777" w:rsidR="00F968F7" w:rsidRPr="00E24FBC" w:rsidRDefault="00F968F7" w:rsidP="00E24FBC">
            <w:pPr>
              <w:spacing w:after="0" w:line="264" w:lineRule="auto"/>
              <w:jc w:val="center"/>
              <w:rPr>
                <w:rFonts w:ascii="Times" w:hAnsi="Times"/>
                <w:color w:val="000000"/>
                <w:lang w:val="en-GB"/>
              </w:rPr>
            </w:pPr>
            <w:r w:rsidRPr="00E24FBC">
              <w:rPr>
                <w:rFonts w:ascii="Times" w:hAnsi="Times"/>
                <w:color w:val="000000"/>
                <w:lang w:val="en-GB"/>
              </w:rPr>
              <w:t>Promega</w:t>
            </w:r>
          </w:p>
        </w:tc>
        <w:tc>
          <w:tcPr>
            <w:tcW w:w="3828" w:type="dxa"/>
            <w:tcBorders>
              <w:top w:val="single" w:sz="4" w:space="0" w:color="auto"/>
              <w:left w:val="nil"/>
              <w:bottom w:val="single" w:sz="4" w:space="0" w:color="auto"/>
              <w:right w:val="nil"/>
            </w:tcBorders>
            <w:shd w:val="clear" w:color="auto" w:fill="F2F2F2"/>
            <w:vAlign w:val="center"/>
          </w:tcPr>
          <w:p w14:paraId="1AF442B0" w14:textId="77777777" w:rsidR="00F968F7" w:rsidRPr="00E24FBC" w:rsidRDefault="00F968F7" w:rsidP="00E24FBC">
            <w:pPr>
              <w:spacing w:after="0" w:line="264" w:lineRule="auto"/>
              <w:jc w:val="center"/>
              <w:rPr>
                <w:rStyle w:val="Normal1"/>
                <w:rFonts w:ascii="Times" w:hAnsi="Times"/>
                <w:color w:val="000000"/>
                <w:lang w:val="en-GB"/>
              </w:rPr>
            </w:pPr>
            <w:r w:rsidRPr="00E24FBC">
              <w:rPr>
                <w:rFonts w:ascii="Times" w:hAnsi="Times"/>
                <w:color w:val="000000"/>
                <w:lang w:val="en-GB" w:eastAsia="en-GB"/>
              </w:rPr>
              <w:t xml:space="preserve">Yields of 10-100 </w:t>
            </w:r>
            <w:r w:rsidRPr="00E24FBC">
              <w:rPr>
                <w:rStyle w:val="Normal1"/>
                <w:rFonts w:ascii="Times" w:hAnsi="Times"/>
                <w:color w:val="000000"/>
                <w:lang w:val="en-GB"/>
              </w:rPr>
              <w:t>µg/ml.</w:t>
            </w:r>
          </w:p>
          <w:p w14:paraId="27AF0925" w14:textId="77777777" w:rsidR="00F968F7" w:rsidRPr="00E24FBC" w:rsidRDefault="00F968F7" w:rsidP="00E24FBC">
            <w:pPr>
              <w:spacing w:after="0" w:line="264" w:lineRule="auto"/>
              <w:jc w:val="center"/>
              <w:rPr>
                <w:rFonts w:ascii="Times" w:eastAsia="Times New Roman" w:hAnsi="Times"/>
                <w:color w:val="000000"/>
                <w:lang w:val="en-GB" w:eastAsia="en-GB"/>
              </w:rPr>
            </w:pPr>
            <w:r w:rsidRPr="00E24FBC">
              <w:rPr>
                <w:rStyle w:val="Normal1"/>
                <w:rFonts w:ascii="Times" w:hAnsi="Times"/>
                <w:color w:val="000000"/>
                <w:lang w:val="en-GB"/>
              </w:rPr>
              <w:t>Expresses genes downstream from an SP6 RNA polymerase promoter.</w:t>
            </w:r>
          </w:p>
        </w:tc>
      </w:tr>
      <w:tr w:rsidR="00E24FBC" w:rsidRPr="00E24FBC" w14:paraId="611E8929" w14:textId="77777777" w:rsidTr="00E24FBC">
        <w:trPr>
          <w:trHeight w:val="1385"/>
        </w:trPr>
        <w:tc>
          <w:tcPr>
            <w:tcW w:w="1526" w:type="dxa"/>
            <w:tcBorders>
              <w:top w:val="single" w:sz="4" w:space="0" w:color="auto"/>
              <w:bottom w:val="single" w:sz="4" w:space="0" w:color="auto"/>
            </w:tcBorders>
            <w:shd w:val="clear" w:color="auto" w:fill="FFFFFF"/>
            <w:vAlign w:val="center"/>
          </w:tcPr>
          <w:p w14:paraId="43BDAA81" w14:textId="77777777" w:rsidR="00F968F7" w:rsidRPr="00E24FBC" w:rsidRDefault="00F968F7" w:rsidP="00E24FBC">
            <w:pPr>
              <w:spacing w:after="0" w:line="264" w:lineRule="auto"/>
              <w:jc w:val="center"/>
              <w:rPr>
                <w:rFonts w:ascii="Times" w:hAnsi="Times"/>
                <w:b/>
                <w:bCs/>
                <w:color w:val="000000"/>
                <w:lang w:val="en-GB"/>
              </w:rPr>
            </w:pPr>
            <w:r w:rsidRPr="00E24FBC">
              <w:rPr>
                <w:rFonts w:ascii="Times" w:hAnsi="Times"/>
                <w:b/>
                <w:bCs/>
                <w:color w:val="000000"/>
                <w:lang w:val="en-GB"/>
              </w:rPr>
              <w:t>Rabbit reticulocyte</w:t>
            </w:r>
          </w:p>
        </w:tc>
        <w:tc>
          <w:tcPr>
            <w:tcW w:w="1984" w:type="dxa"/>
            <w:tcBorders>
              <w:top w:val="single" w:sz="4" w:space="0" w:color="auto"/>
              <w:bottom w:val="single" w:sz="4" w:space="0" w:color="auto"/>
            </w:tcBorders>
            <w:shd w:val="clear" w:color="auto" w:fill="FFFFFF"/>
            <w:vAlign w:val="center"/>
          </w:tcPr>
          <w:p w14:paraId="5E42DE1F" w14:textId="77777777" w:rsidR="00F968F7" w:rsidRPr="00E24FBC" w:rsidRDefault="00F968F7" w:rsidP="00E24FBC">
            <w:pPr>
              <w:spacing w:after="0" w:line="264" w:lineRule="auto"/>
              <w:jc w:val="center"/>
              <w:rPr>
                <w:rFonts w:ascii="Times" w:hAnsi="Times"/>
                <w:color w:val="000000"/>
                <w:lang w:val="en-GB"/>
              </w:rPr>
            </w:pPr>
            <w:r w:rsidRPr="00E24FBC">
              <w:rPr>
                <w:rFonts w:ascii="Times" w:hAnsi="Times"/>
                <w:color w:val="000000"/>
                <w:lang w:val="en-GB"/>
              </w:rPr>
              <w:t>TNT Quick Coupled Transcription/</w:t>
            </w:r>
          </w:p>
          <w:p w14:paraId="46502699" w14:textId="77777777" w:rsidR="00F968F7" w:rsidRPr="00E24FBC" w:rsidRDefault="00F968F7" w:rsidP="00E24FBC">
            <w:pPr>
              <w:spacing w:after="0" w:line="264" w:lineRule="auto"/>
              <w:jc w:val="center"/>
              <w:rPr>
                <w:rFonts w:ascii="Times" w:hAnsi="Times"/>
                <w:color w:val="000000"/>
                <w:lang w:val="en-GB"/>
              </w:rPr>
            </w:pPr>
            <w:r w:rsidRPr="00E24FBC">
              <w:rPr>
                <w:rFonts w:ascii="Times" w:hAnsi="Times"/>
                <w:color w:val="000000"/>
                <w:lang w:val="en-GB"/>
              </w:rPr>
              <w:t>Translation System</w:t>
            </w:r>
          </w:p>
        </w:tc>
        <w:tc>
          <w:tcPr>
            <w:tcW w:w="1701" w:type="dxa"/>
            <w:tcBorders>
              <w:top w:val="single" w:sz="4" w:space="0" w:color="auto"/>
              <w:bottom w:val="single" w:sz="4" w:space="0" w:color="auto"/>
            </w:tcBorders>
            <w:shd w:val="clear" w:color="auto" w:fill="FFFFFF"/>
            <w:vAlign w:val="center"/>
          </w:tcPr>
          <w:p w14:paraId="0BE5A589" w14:textId="77777777" w:rsidR="00F968F7" w:rsidRPr="00E24FBC" w:rsidRDefault="00F968F7" w:rsidP="00E24FBC">
            <w:pPr>
              <w:spacing w:after="0" w:line="264" w:lineRule="auto"/>
              <w:jc w:val="center"/>
              <w:rPr>
                <w:rFonts w:ascii="Times" w:hAnsi="Times"/>
                <w:color w:val="000000"/>
                <w:lang w:val="en-GB"/>
              </w:rPr>
            </w:pPr>
            <w:r w:rsidRPr="00E24FBC">
              <w:rPr>
                <w:rFonts w:ascii="Times" w:hAnsi="Times"/>
                <w:color w:val="000000"/>
                <w:lang w:val="en-GB"/>
              </w:rPr>
              <w:t>Promega</w:t>
            </w:r>
          </w:p>
        </w:tc>
        <w:tc>
          <w:tcPr>
            <w:tcW w:w="3828" w:type="dxa"/>
            <w:tcBorders>
              <w:top w:val="single" w:sz="4" w:space="0" w:color="auto"/>
              <w:bottom w:val="single" w:sz="4" w:space="0" w:color="auto"/>
            </w:tcBorders>
            <w:shd w:val="clear" w:color="auto" w:fill="FFFFFF"/>
            <w:vAlign w:val="center"/>
          </w:tcPr>
          <w:p w14:paraId="040C261B" w14:textId="77777777" w:rsidR="00F968F7" w:rsidRPr="00E24FBC" w:rsidRDefault="00F968F7" w:rsidP="00E24FBC">
            <w:pPr>
              <w:spacing w:after="0" w:line="264" w:lineRule="auto"/>
              <w:jc w:val="center"/>
              <w:rPr>
                <w:rFonts w:ascii="Times" w:hAnsi="Times"/>
                <w:color w:val="000000"/>
                <w:lang w:val="en-GB"/>
              </w:rPr>
            </w:pPr>
            <w:r w:rsidRPr="00E24FBC">
              <w:rPr>
                <w:rFonts w:ascii="Times" w:hAnsi="Times"/>
                <w:color w:val="000000"/>
                <w:lang w:val="en-GB" w:eastAsia="en-GB"/>
              </w:rPr>
              <w:t>Genes cloned downstream from either the T7, T3 or SP6 RNA polymerase promoters.</w:t>
            </w:r>
          </w:p>
        </w:tc>
      </w:tr>
      <w:tr w:rsidR="00E24FBC" w:rsidRPr="00E24FBC" w14:paraId="0171B33C" w14:textId="77777777" w:rsidTr="00E24FBC">
        <w:trPr>
          <w:trHeight w:val="262"/>
        </w:trPr>
        <w:tc>
          <w:tcPr>
            <w:tcW w:w="1526" w:type="dxa"/>
            <w:vMerge w:val="restart"/>
            <w:tcBorders>
              <w:top w:val="single" w:sz="4" w:space="0" w:color="auto"/>
            </w:tcBorders>
            <w:shd w:val="clear" w:color="auto" w:fill="FFFFFF"/>
            <w:vAlign w:val="center"/>
          </w:tcPr>
          <w:p w14:paraId="6B80E24D" w14:textId="77777777" w:rsidR="00F968F7" w:rsidRPr="00E24FBC" w:rsidRDefault="00F968F7" w:rsidP="00E24FBC">
            <w:pPr>
              <w:spacing w:after="0" w:line="264" w:lineRule="auto"/>
              <w:jc w:val="center"/>
              <w:rPr>
                <w:rFonts w:ascii="Times" w:hAnsi="Times"/>
                <w:b/>
                <w:bCs/>
                <w:color w:val="000000"/>
                <w:lang w:val="en-GB"/>
              </w:rPr>
            </w:pPr>
            <w:r w:rsidRPr="00E24FBC">
              <w:rPr>
                <w:rStyle w:val="Normal1"/>
                <w:rFonts w:ascii="Times" w:hAnsi="Times"/>
                <w:b/>
                <w:bCs/>
                <w:color w:val="000000"/>
                <w:lang w:val="en-GB"/>
              </w:rPr>
              <w:t>Human</w:t>
            </w:r>
          </w:p>
        </w:tc>
        <w:tc>
          <w:tcPr>
            <w:tcW w:w="1984" w:type="dxa"/>
            <w:tcBorders>
              <w:top w:val="single" w:sz="4" w:space="0" w:color="auto"/>
              <w:left w:val="nil"/>
              <w:bottom w:val="nil"/>
              <w:right w:val="nil"/>
            </w:tcBorders>
            <w:shd w:val="clear" w:color="auto" w:fill="F2F2F2"/>
            <w:vAlign w:val="center"/>
          </w:tcPr>
          <w:p w14:paraId="4A76A034" w14:textId="77777777" w:rsidR="00F968F7" w:rsidRPr="00E24FBC" w:rsidRDefault="00F968F7" w:rsidP="00E24FBC">
            <w:pPr>
              <w:spacing w:after="0" w:line="264" w:lineRule="auto"/>
              <w:jc w:val="center"/>
              <w:rPr>
                <w:rFonts w:ascii="Times" w:hAnsi="Times"/>
                <w:color w:val="000000"/>
                <w:lang w:val="en-GB"/>
              </w:rPr>
            </w:pPr>
            <w:r w:rsidRPr="00E24FBC">
              <w:rPr>
                <w:rFonts w:ascii="Times" w:hAnsi="Times"/>
                <w:color w:val="000000"/>
                <w:lang w:val="en-GB"/>
              </w:rPr>
              <w:t>1-Step Human coupled IVT Kit</w:t>
            </w:r>
          </w:p>
        </w:tc>
        <w:tc>
          <w:tcPr>
            <w:tcW w:w="1701" w:type="dxa"/>
            <w:tcBorders>
              <w:top w:val="single" w:sz="4" w:space="0" w:color="auto"/>
            </w:tcBorders>
            <w:shd w:val="clear" w:color="auto" w:fill="F2F2F2"/>
            <w:vAlign w:val="center"/>
          </w:tcPr>
          <w:p w14:paraId="43ECCB06" w14:textId="77777777" w:rsidR="00F968F7" w:rsidRPr="00E24FBC" w:rsidRDefault="00F968F7" w:rsidP="00E24FBC">
            <w:pPr>
              <w:spacing w:after="0" w:line="264" w:lineRule="auto"/>
              <w:jc w:val="center"/>
              <w:rPr>
                <w:rFonts w:ascii="Times" w:hAnsi="Times"/>
                <w:color w:val="000000"/>
                <w:lang w:val="en-GB"/>
              </w:rPr>
            </w:pPr>
            <w:r w:rsidRPr="00E24FBC">
              <w:rPr>
                <w:rFonts w:ascii="Times" w:hAnsi="Times"/>
                <w:color w:val="000000"/>
                <w:lang w:val="en-GB"/>
              </w:rPr>
              <w:t>Life Technologies</w:t>
            </w:r>
          </w:p>
        </w:tc>
        <w:tc>
          <w:tcPr>
            <w:tcW w:w="3828" w:type="dxa"/>
            <w:tcBorders>
              <w:top w:val="single" w:sz="4" w:space="0" w:color="auto"/>
              <w:left w:val="nil"/>
              <w:bottom w:val="nil"/>
              <w:right w:val="nil"/>
            </w:tcBorders>
            <w:shd w:val="clear" w:color="auto" w:fill="F2F2F2"/>
            <w:vAlign w:val="center"/>
          </w:tcPr>
          <w:p w14:paraId="6E3580BD" w14:textId="77777777" w:rsidR="00F968F7" w:rsidRPr="00E24FBC" w:rsidRDefault="00F968F7" w:rsidP="00E24FBC">
            <w:pPr>
              <w:spacing w:after="0" w:line="264" w:lineRule="auto"/>
              <w:jc w:val="center"/>
              <w:rPr>
                <w:rStyle w:val="Normal1"/>
                <w:rFonts w:ascii="Times" w:hAnsi="Times"/>
                <w:color w:val="000000"/>
                <w:lang w:val="en-GB"/>
              </w:rPr>
            </w:pPr>
            <w:r w:rsidRPr="00E24FBC">
              <w:rPr>
                <w:rStyle w:val="Normal1"/>
                <w:rFonts w:ascii="Times" w:hAnsi="Times"/>
                <w:color w:val="000000"/>
                <w:lang w:val="en-GB"/>
              </w:rPr>
              <w:t>Yields of up to 100 µg/ml.</w:t>
            </w:r>
          </w:p>
          <w:p w14:paraId="1598D184" w14:textId="77777777" w:rsidR="00F968F7" w:rsidRPr="00E24FBC" w:rsidRDefault="00F968F7" w:rsidP="00E24FBC">
            <w:pPr>
              <w:spacing w:after="0" w:line="264" w:lineRule="auto"/>
              <w:jc w:val="center"/>
              <w:rPr>
                <w:rStyle w:val="Normal1"/>
                <w:rFonts w:ascii="Times" w:hAnsi="Times"/>
                <w:color w:val="000000"/>
                <w:lang w:val="en-GB"/>
              </w:rPr>
            </w:pPr>
            <w:r w:rsidRPr="00E24FBC">
              <w:rPr>
                <w:rStyle w:val="Normal1"/>
                <w:rFonts w:ascii="Times" w:hAnsi="Times"/>
                <w:color w:val="000000"/>
                <w:lang w:val="en-GB"/>
              </w:rPr>
              <w:t>Optimized pT7CFE1 Expression Vector.</w:t>
            </w:r>
          </w:p>
          <w:p w14:paraId="22AA7C5D" w14:textId="77777777" w:rsidR="00F968F7" w:rsidRPr="00E24FBC" w:rsidRDefault="00F968F7" w:rsidP="00E24FBC">
            <w:pPr>
              <w:spacing w:after="0" w:line="264" w:lineRule="auto"/>
              <w:jc w:val="center"/>
              <w:rPr>
                <w:rFonts w:ascii="Times" w:eastAsia="Times New Roman" w:hAnsi="Times"/>
                <w:color w:val="000000"/>
                <w:lang w:val="en-GB" w:eastAsia="en-GB"/>
              </w:rPr>
            </w:pPr>
            <w:r w:rsidRPr="00E24FBC">
              <w:rPr>
                <w:rStyle w:val="Normal1"/>
                <w:rFonts w:ascii="Times" w:hAnsi="Times"/>
                <w:color w:val="000000"/>
                <w:lang w:val="en-GB"/>
              </w:rPr>
              <w:t>Human translational machinery and PTMs.</w:t>
            </w:r>
          </w:p>
        </w:tc>
      </w:tr>
      <w:tr w:rsidR="00E24FBC" w:rsidRPr="00E24FBC" w14:paraId="28F18EB6" w14:textId="77777777" w:rsidTr="00E24FBC">
        <w:trPr>
          <w:trHeight w:val="262"/>
        </w:trPr>
        <w:tc>
          <w:tcPr>
            <w:tcW w:w="1526" w:type="dxa"/>
            <w:vMerge/>
            <w:tcBorders>
              <w:bottom w:val="single" w:sz="4" w:space="0" w:color="auto"/>
            </w:tcBorders>
            <w:shd w:val="clear" w:color="auto" w:fill="FFFFFF"/>
            <w:vAlign w:val="center"/>
          </w:tcPr>
          <w:p w14:paraId="01F5C829" w14:textId="77777777" w:rsidR="00F968F7" w:rsidRPr="00E24FBC" w:rsidRDefault="00F968F7" w:rsidP="00E24FBC">
            <w:pPr>
              <w:spacing w:after="0" w:line="264" w:lineRule="auto"/>
              <w:jc w:val="center"/>
              <w:rPr>
                <w:rStyle w:val="Normal1"/>
                <w:rFonts w:ascii="Times" w:hAnsi="Times"/>
                <w:b/>
                <w:bCs/>
                <w:color w:val="000000"/>
                <w:lang w:val="en-GB"/>
              </w:rPr>
            </w:pPr>
          </w:p>
        </w:tc>
        <w:tc>
          <w:tcPr>
            <w:tcW w:w="1984" w:type="dxa"/>
            <w:tcBorders>
              <w:top w:val="nil"/>
              <w:bottom w:val="single" w:sz="4" w:space="0" w:color="auto"/>
            </w:tcBorders>
            <w:shd w:val="clear" w:color="auto" w:fill="auto"/>
            <w:vAlign w:val="center"/>
          </w:tcPr>
          <w:p w14:paraId="4D0C8BAF" w14:textId="77777777" w:rsidR="00F968F7" w:rsidRPr="00E24FBC" w:rsidRDefault="00F968F7" w:rsidP="00E24FBC">
            <w:pPr>
              <w:spacing w:after="0" w:line="264" w:lineRule="auto"/>
              <w:jc w:val="center"/>
              <w:rPr>
                <w:rFonts w:ascii="Times" w:hAnsi="Times"/>
                <w:color w:val="000000"/>
                <w:lang w:val="en-GB"/>
              </w:rPr>
            </w:pPr>
            <w:r w:rsidRPr="00E24FBC">
              <w:rPr>
                <w:rFonts w:ascii="Times" w:hAnsi="Times"/>
                <w:color w:val="000000"/>
                <w:lang w:val="en-GB"/>
              </w:rPr>
              <w:t>Human Cell-Free Protein Expression System</w:t>
            </w:r>
          </w:p>
        </w:tc>
        <w:tc>
          <w:tcPr>
            <w:tcW w:w="1701" w:type="dxa"/>
            <w:tcBorders>
              <w:bottom w:val="single" w:sz="4" w:space="0" w:color="auto"/>
            </w:tcBorders>
            <w:shd w:val="clear" w:color="auto" w:fill="auto"/>
            <w:vAlign w:val="center"/>
          </w:tcPr>
          <w:p w14:paraId="7557A627" w14:textId="77777777" w:rsidR="00F968F7" w:rsidRPr="00E24FBC" w:rsidRDefault="00F968F7" w:rsidP="00E24FBC">
            <w:pPr>
              <w:spacing w:after="0" w:line="264" w:lineRule="auto"/>
              <w:jc w:val="center"/>
              <w:rPr>
                <w:rFonts w:ascii="Times" w:hAnsi="Times"/>
                <w:color w:val="000000"/>
                <w:lang w:val="en-GB"/>
              </w:rPr>
            </w:pPr>
            <w:r w:rsidRPr="00E24FBC">
              <w:rPr>
                <w:rFonts w:ascii="Times" w:hAnsi="Times"/>
                <w:color w:val="000000"/>
                <w:lang w:val="en-GB"/>
              </w:rPr>
              <w:t>Takara Bio</w:t>
            </w:r>
          </w:p>
        </w:tc>
        <w:tc>
          <w:tcPr>
            <w:tcW w:w="3828" w:type="dxa"/>
            <w:tcBorders>
              <w:top w:val="nil"/>
              <w:bottom w:val="single" w:sz="4" w:space="0" w:color="auto"/>
            </w:tcBorders>
            <w:shd w:val="clear" w:color="auto" w:fill="auto"/>
            <w:vAlign w:val="center"/>
          </w:tcPr>
          <w:p w14:paraId="3E8E1523" w14:textId="77777777" w:rsidR="00F968F7" w:rsidRPr="00E24FBC" w:rsidRDefault="00F968F7" w:rsidP="00E24FBC">
            <w:pPr>
              <w:spacing w:after="0" w:line="264" w:lineRule="auto"/>
              <w:jc w:val="center"/>
              <w:rPr>
                <w:rStyle w:val="Normal1"/>
                <w:rFonts w:ascii="Times" w:hAnsi="Times"/>
                <w:color w:val="000000"/>
                <w:lang w:val="en-GB"/>
              </w:rPr>
            </w:pPr>
            <w:r w:rsidRPr="00E24FBC">
              <w:rPr>
                <w:rStyle w:val="Normal1"/>
                <w:rFonts w:ascii="Times" w:hAnsi="Times"/>
                <w:color w:val="000000"/>
                <w:lang w:val="en-GB"/>
              </w:rPr>
              <w:t>Dialysis system for ATP and amino acid replenishment.</w:t>
            </w:r>
          </w:p>
          <w:p w14:paraId="6BCDBA00" w14:textId="77777777" w:rsidR="00F968F7" w:rsidRPr="00E24FBC" w:rsidRDefault="00F968F7" w:rsidP="00E24FBC">
            <w:pPr>
              <w:spacing w:after="0" w:line="264" w:lineRule="auto"/>
              <w:jc w:val="center"/>
              <w:rPr>
                <w:rStyle w:val="Normal1"/>
                <w:rFonts w:ascii="Times" w:hAnsi="Times"/>
                <w:color w:val="000000"/>
                <w:lang w:val="en-GB"/>
              </w:rPr>
            </w:pPr>
            <w:r w:rsidRPr="00E24FBC">
              <w:rPr>
                <w:rStyle w:val="Normal1"/>
                <w:rFonts w:ascii="Times" w:hAnsi="Times"/>
                <w:color w:val="000000"/>
                <w:lang w:val="en-GB"/>
              </w:rPr>
              <w:t>T7 vectors with IRES.</w:t>
            </w:r>
          </w:p>
          <w:p w14:paraId="4E658D7B" w14:textId="77777777" w:rsidR="00F968F7" w:rsidRPr="00E24FBC" w:rsidRDefault="00F968F7" w:rsidP="00E24FBC">
            <w:pPr>
              <w:spacing w:after="0" w:line="264" w:lineRule="auto"/>
              <w:jc w:val="center"/>
              <w:rPr>
                <w:rStyle w:val="Normal1"/>
                <w:rFonts w:ascii="Times" w:hAnsi="Times"/>
                <w:color w:val="000000"/>
                <w:lang w:val="en-GB"/>
              </w:rPr>
            </w:pPr>
            <w:r w:rsidRPr="00E24FBC">
              <w:rPr>
                <w:rStyle w:val="Normal1"/>
                <w:rFonts w:ascii="Times" w:hAnsi="Times"/>
                <w:color w:val="000000"/>
                <w:lang w:val="en-GB"/>
              </w:rPr>
              <w:t>Human translational machinery and PTMs.</w:t>
            </w:r>
          </w:p>
        </w:tc>
      </w:tr>
      <w:tr w:rsidR="00E24FBC" w:rsidRPr="00E24FBC" w14:paraId="1587A985" w14:textId="77777777" w:rsidTr="00E24FBC">
        <w:trPr>
          <w:trHeight w:val="262"/>
        </w:trPr>
        <w:tc>
          <w:tcPr>
            <w:tcW w:w="1526" w:type="dxa"/>
            <w:tcBorders>
              <w:top w:val="single" w:sz="4" w:space="0" w:color="auto"/>
              <w:bottom w:val="single" w:sz="4" w:space="0" w:color="auto"/>
            </w:tcBorders>
            <w:shd w:val="clear" w:color="auto" w:fill="FFFFFF"/>
            <w:vAlign w:val="center"/>
          </w:tcPr>
          <w:p w14:paraId="55FCAC97" w14:textId="77777777" w:rsidR="00F968F7" w:rsidRPr="00E24FBC" w:rsidRDefault="00F968F7" w:rsidP="00E24FBC">
            <w:pPr>
              <w:spacing w:after="0" w:line="264" w:lineRule="auto"/>
              <w:jc w:val="center"/>
              <w:rPr>
                <w:rStyle w:val="Normal1"/>
                <w:rFonts w:ascii="Times" w:hAnsi="Times"/>
                <w:b/>
                <w:bCs/>
                <w:color w:val="000000"/>
                <w:lang w:val="en-GB"/>
              </w:rPr>
            </w:pPr>
            <w:r w:rsidRPr="00E24FBC">
              <w:rPr>
                <w:rStyle w:val="Normal1"/>
                <w:rFonts w:ascii="Times" w:hAnsi="Times"/>
                <w:b/>
                <w:bCs/>
                <w:color w:val="000000"/>
                <w:lang w:val="en-GB"/>
              </w:rPr>
              <w:t>Chinese Hamster Ovary</w:t>
            </w:r>
          </w:p>
        </w:tc>
        <w:tc>
          <w:tcPr>
            <w:tcW w:w="1984" w:type="dxa"/>
            <w:tcBorders>
              <w:top w:val="single" w:sz="4" w:space="0" w:color="auto"/>
              <w:left w:val="nil"/>
              <w:bottom w:val="single" w:sz="4" w:space="0" w:color="auto"/>
              <w:right w:val="nil"/>
            </w:tcBorders>
            <w:shd w:val="clear" w:color="auto" w:fill="F2F2F2"/>
            <w:vAlign w:val="center"/>
          </w:tcPr>
          <w:p w14:paraId="5975F9D7" w14:textId="77777777" w:rsidR="00F968F7" w:rsidRPr="00E24FBC" w:rsidRDefault="00F968F7" w:rsidP="00E24FBC">
            <w:pPr>
              <w:spacing w:after="0" w:line="264" w:lineRule="auto"/>
              <w:jc w:val="center"/>
              <w:rPr>
                <w:rFonts w:ascii="Times" w:hAnsi="Times"/>
                <w:color w:val="000000"/>
                <w:lang w:val="en-GB"/>
              </w:rPr>
            </w:pPr>
            <w:r w:rsidRPr="00E24FBC">
              <w:rPr>
                <w:rFonts w:ascii="Times" w:hAnsi="Times"/>
                <w:color w:val="000000"/>
                <w:lang w:val="en-GB"/>
              </w:rPr>
              <w:t>1-Step CHO High Yield IVT Kit</w:t>
            </w:r>
          </w:p>
        </w:tc>
        <w:tc>
          <w:tcPr>
            <w:tcW w:w="1701" w:type="dxa"/>
            <w:tcBorders>
              <w:top w:val="single" w:sz="4" w:space="0" w:color="auto"/>
              <w:bottom w:val="single" w:sz="4" w:space="0" w:color="auto"/>
            </w:tcBorders>
            <w:shd w:val="clear" w:color="auto" w:fill="F2F2F2"/>
            <w:vAlign w:val="center"/>
          </w:tcPr>
          <w:p w14:paraId="1DFE96E8" w14:textId="77777777" w:rsidR="00F968F7" w:rsidRPr="00E24FBC" w:rsidRDefault="00F968F7" w:rsidP="00E24FBC">
            <w:pPr>
              <w:spacing w:after="0" w:line="264" w:lineRule="auto"/>
              <w:jc w:val="center"/>
              <w:rPr>
                <w:rFonts w:ascii="Times" w:hAnsi="Times"/>
                <w:color w:val="000000"/>
                <w:lang w:val="en-GB"/>
              </w:rPr>
            </w:pPr>
            <w:r w:rsidRPr="00E24FBC">
              <w:rPr>
                <w:rFonts w:ascii="Times" w:hAnsi="Times"/>
                <w:color w:val="000000"/>
                <w:lang w:val="en-GB"/>
              </w:rPr>
              <w:t>Life Technologies</w:t>
            </w:r>
          </w:p>
        </w:tc>
        <w:tc>
          <w:tcPr>
            <w:tcW w:w="3828" w:type="dxa"/>
            <w:tcBorders>
              <w:top w:val="single" w:sz="4" w:space="0" w:color="auto"/>
              <w:left w:val="nil"/>
              <w:bottom w:val="single" w:sz="4" w:space="0" w:color="auto"/>
              <w:right w:val="nil"/>
            </w:tcBorders>
            <w:shd w:val="clear" w:color="auto" w:fill="F2F2F2"/>
            <w:vAlign w:val="center"/>
          </w:tcPr>
          <w:p w14:paraId="4AF0080A" w14:textId="77777777" w:rsidR="00F968F7" w:rsidRPr="00E24FBC" w:rsidRDefault="00F968F7" w:rsidP="00E24FBC">
            <w:pPr>
              <w:spacing w:after="0" w:line="264" w:lineRule="auto"/>
              <w:jc w:val="center"/>
              <w:rPr>
                <w:rStyle w:val="Normal1"/>
                <w:rFonts w:ascii="Times" w:hAnsi="Times"/>
                <w:color w:val="000000"/>
                <w:lang w:val="en-GB"/>
              </w:rPr>
            </w:pPr>
            <w:r w:rsidRPr="00E24FBC">
              <w:rPr>
                <w:rStyle w:val="Normal1"/>
                <w:rFonts w:ascii="Times" w:hAnsi="Times"/>
                <w:color w:val="000000"/>
                <w:lang w:val="en-GB"/>
              </w:rPr>
              <w:t>High yield up to 750 µg/ml.</w:t>
            </w:r>
          </w:p>
          <w:p w14:paraId="75714597" w14:textId="77777777" w:rsidR="00F968F7" w:rsidRPr="00E24FBC" w:rsidRDefault="00F968F7" w:rsidP="00E24FBC">
            <w:pPr>
              <w:spacing w:after="0" w:line="264" w:lineRule="auto"/>
              <w:jc w:val="center"/>
              <w:rPr>
                <w:rStyle w:val="Normal1"/>
                <w:rFonts w:ascii="Times" w:hAnsi="Times"/>
                <w:color w:val="000000"/>
                <w:lang w:val="en-GB"/>
              </w:rPr>
            </w:pPr>
            <w:r w:rsidRPr="00E24FBC">
              <w:rPr>
                <w:rStyle w:val="Normal1"/>
                <w:rFonts w:ascii="Times" w:hAnsi="Times"/>
                <w:color w:val="000000"/>
                <w:lang w:val="en-GB"/>
              </w:rPr>
              <w:t>Continuous-exchange CF system.</w:t>
            </w:r>
          </w:p>
        </w:tc>
      </w:tr>
    </w:tbl>
    <w:p w14:paraId="107F09F1" w14:textId="77777777" w:rsidR="00F968F7" w:rsidRDefault="00F968F7" w:rsidP="003F5296"/>
    <w:p w14:paraId="74AD25FC" w14:textId="77777777" w:rsidR="00F968F7" w:rsidRDefault="00F968F7" w:rsidP="003F5296"/>
    <w:p w14:paraId="319720AB" w14:textId="77777777" w:rsidR="003F5296" w:rsidRDefault="00A002B2" w:rsidP="003F5296">
      <w:r w:rsidRPr="00A002B2">
        <w:lastRenderedPageBreak/>
        <w:t>Each commercial product is designed for targeted functions where it provides the optimal results. The CF systems have diverse origins, covering both prokaryotic and eukaryotic cell lysates origins. These systems are advertised for their simplicity and efficiency, with protein expression possible within the time frame of a few of hours rather than days and weeks that is required with cell</w:t>
      </w:r>
      <w:r w:rsidR="00B664C9">
        <w:t>-</w:t>
      </w:r>
      <w:r w:rsidRPr="00A002B2">
        <w:t xml:space="preserve">based protein expression. </w:t>
      </w:r>
    </w:p>
    <w:p w14:paraId="0DCD1E29" w14:textId="77777777" w:rsidR="00F223A2" w:rsidRPr="00A002B2" w:rsidRDefault="00F223A2" w:rsidP="002E50AB"/>
    <w:p w14:paraId="110ABCCD" w14:textId="77777777" w:rsidR="00F223A2" w:rsidRPr="00F223A2" w:rsidRDefault="00A002B2" w:rsidP="002E50AB">
      <w:pPr>
        <w:pStyle w:val="Heading3"/>
      </w:pPr>
      <w:bookmarkStart w:id="31" w:name="_Toc504580835"/>
      <w:r w:rsidRPr="00A002B2">
        <w:t>Applications</w:t>
      </w:r>
      <w:bookmarkEnd w:id="31"/>
      <w:r w:rsidRPr="00A002B2">
        <w:t xml:space="preserve"> </w:t>
      </w:r>
    </w:p>
    <w:p w14:paraId="63F9B6E6" w14:textId="77777777" w:rsidR="00C56A87" w:rsidRDefault="00A002B2" w:rsidP="002E50AB">
      <w:r w:rsidRPr="00A002B2">
        <w:t>CF systems have a wide range of applications in research (figure 1</w:t>
      </w:r>
      <w:r w:rsidR="00A15DBA">
        <w:t>.5</w:t>
      </w:r>
      <w:r w:rsidRPr="00A002B2">
        <w:t xml:space="preserve">). CF systems have been modified to include and utilise unnatural amino acids aiding with the development of proteins with novel functions and structures. The expression of toxic proteins in CF systems has allowed the exploration of many </w:t>
      </w:r>
      <w:r w:rsidR="001221D9" w:rsidRPr="00A002B2">
        <w:t>disease-causing</w:t>
      </w:r>
      <w:r w:rsidRPr="00A002B2">
        <w:t xml:space="preserve"> proteins and the development of treatments. Other difficult to express proteins such as membrane proteins that are hydrophobic and have a tendency towards aggregat</w:t>
      </w:r>
      <w:r w:rsidR="001221D9">
        <w:t>ion and</w:t>
      </w:r>
      <w:r w:rsidRPr="00A002B2">
        <w:t xml:space="preserve"> inclusion body formation have been successfully expressed, including on the surfaces of lipid and polymer vesicles. The vast field of synthetic biology has also utilised CF systems fully including for the development of minimal cells, </w:t>
      </w:r>
      <w:r w:rsidRPr="00A002B2">
        <w:rPr>
          <w:i/>
        </w:rPr>
        <w:t xml:space="preserve">in vitro </w:t>
      </w:r>
      <w:r w:rsidRPr="00A002B2">
        <w:t xml:space="preserve">compartmentalization and the development of novel production pathways. </w:t>
      </w:r>
    </w:p>
    <w:p w14:paraId="7DEA78C2" w14:textId="77777777" w:rsidR="00162394" w:rsidRPr="00A002B2" w:rsidRDefault="00162394" w:rsidP="002E50AB"/>
    <w:p w14:paraId="27279733" w14:textId="77777777" w:rsidR="00A002B2" w:rsidRPr="00F223A2" w:rsidRDefault="00A002B2" w:rsidP="002E50AB">
      <w:pPr>
        <w:pStyle w:val="Heading4"/>
      </w:pPr>
      <w:r w:rsidRPr="00F223A2">
        <w:t>Unnatural amino acids</w:t>
      </w:r>
    </w:p>
    <w:p w14:paraId="34E04895" w14:textId="77777777" w:rsidR="00A002B2" w:rsidRPr="00A002B2" w:rsidRDefault="00A002B2" w:rsidP="002E50AB">
      <w:r w:rsidRPr="00A002B2">
        <w:t xml:space="preserve">There are many additional </w:t>
      </w:r>
      <w:r w:rsidR="00403DDD">
        <w:t>amino acids</w:t>
      </w:r>
      <w:r w:rsidRPr="00A002B2">
        <w:t xml:space="preserve"> outside of the twenty canonical that can be utilised as building blocks for proteins, however since organisms </w:t>
      </w:r>
      <w:r w:rsidRPr="00A002B2">
        <w:rPr>
          <w:i/>
        </w:rPr>
        <w:t xml:space="preserve">in vivo </w:t>
      </w:r>
      <w:r w:rsidRPr="00A002B2">
        <w:t>do not possess the machinery capable of incorporating these non-</w:t>
      </w:r>
      <w:r w:rsidR="00406A69" w:rsidRPr="00A002B2">
        <w:t>canonical</w:t>
      </w:r>
      <w:r w:rsidRPr="00A002B2">
        <w:t xml:space="preserve"> </w:t>
      </w:r>
      <w:r w:rsidR="00403DDD">
        <w:t>amino acids</w:t>
      </w:r>
      <w:r w:rsidR="00403DDD" w:rsidRPr="00A002B2">
        <w:t xml:space="preserve"> </w:t>
      </w:r>
      <w:r w:rsidRPr="00A002B2">
        <w:t xml:space="preserve">into a protein sequence, these </w:t>
      </w:r>
      <w:r w:rsidR="00A15DBA">
        <w:t>uAAs</w:t>
      </w:r>
      <w:r w:rsidRPr="00A002B2">
        <w:t xml:space="preserve"> are difficult to incorporate into protein sequences. There are many advantages to the utilisation </w:t>
      </w:r>
      <w:r w:rsidRPr="00A002B2">
        <w:lastRenderedPageBreak/>
        <w:t>of uAAs (</w:t>
      </w:r>
      <w:r w:rsidRPr="00A002B2">
        <w:rPr>
          <w:i/>
        </w:rPr>
        <w:t>e.g.</w:t>
      </w:r>
      <w:r w:rsidRPr="00A002B2">
        <w:t xml:space="preserve"> structural studies, protein engineering and the creation of novel function proteins) that drives the development of uAAs incorporation techniques </w:t>
      </w:r>
      <w:r w:rsidRPr="00A002B2">
        <w:fldChar w:fldCharType="begin"/>
      </w:r>
      <w:r w:rsidR="006E429D">
        <w:instrText xml:space="preserve"> ADDIN EN.CITE &lt;EndNote&gt;&lt;Cite&gt;&lt;Author&gt;Zhang&lt;/Author&gt;&lt;Year&gt;2013&lt;/Year&gt;&lt;RecNum&gt;339&lt;/RecNum&gt;&lt;DisplayText&gt;(Zhang et al., 2013)&lt;/DisplayText&gt;&lt;record&gt;&lt;rec-number&gt;339&lt;/rec-number&gt;&lt;foreign-keys&gt;&lt;key app="EN" db-id="20wvzdpzptpvzkezwxnpdfpwtvdwz9rtxfe2" timestamp="1492499359"&gt;339&lt;/key&gt;&lt;/foreign-keys&gt;&lt;ref-type name="Journal Article"&gt;17&lt;/ref-type&gt;&lt;contributors&gt;&lt;authors&gt;&lt;author&gt;Zhang, W. H.&lt;/author&gt;&lt;author&gt;Otting, G.&lt;/author&gt;&lt;author&gt;Jackson, C. J.&lt;/author&gt;&lt;/authors&gt;&lt;/contributors&gt;&lt;auth-address&gt;Research School of Chemistry, Australian National University, Canberra, ACT 0200, Australia.&lt;/auth-address&gt;&lt;titles&gt;&lt;title&gt;Protein engineering with unnatural amino acids&lt;/title&gt;&lt;secondary-title&gt;Curr Opin Struct Biol&lt;/secondary-title&gt;&lt;/titles&gt;&lt;periodical&gt;&lt;full-title&gt;Curr Opin Struct Biol&lt;/full-title&gt;&lt;/periodical&gt;&lt;pages&gt;581-7&lt;/pages&gt;&lt;volume&gt;23&lt;/volume&gt;&lt;number&gt;4&lt;/number&gt;&lt;keywords&gt;&lt;keyword&gt;Amino Acids/*chemistry&lt;/keyword&gt;&lt;keyword&gt;Green Fluorescent Proteins/chemical synthesis&lt;/keyword&gt;&lt;keyword&gt;Protein Engineering/*methods&lt;/keyword&gt;&lt;keyword&gt;Proteins/*chemical synthesis/chemistry&lt;/keyword&gt;&lt;keyword&gt;Signal Transduction&lt;/keyword&gt;&lt;/keywords&gt;&lt;dates&gt;&lt;year&gt;2013&lt;/year&gt;&lt;pub-dates&gt;&lt;date&gt;Aug&lt;/date&gt;&lt;/pub-dates&gt;&lt;/dates&gt;&lt;isbn&gt;1879-033X (Electronic)&amp;#xD;0959-440X (Linking)&lt;/isbn&gt;&lt;accession-num&gt;23835227&lt;/accession-num&gt;&lt;urls&gt;&lt;related-urls&gt;&lt;url&gt;http://www.ncbi.nlm.nih.gov/pubmed/23835227&lt;/url&gt;&lt;/related-urls&gt;&lt;/urls&gt;&lt;electronic-resource-num&gt;10.1016/j.sbi.2013.06.009&lt;/electronic-resource-num&gt;&lt;/record&gt;&lt;/Cite&gt;&lt;/EndNote&gt;</w:instrText>
      </w:r>
      <w:r w:rsidRPr="00A002B2">
        <w:fldChar w:fldCharType="separate"/>
      </w:r>
      <w:r w:rsidR="006E429D">
        <w:rPr>
          <w:noProof/>
        </w:rPr>
        <w:t>(Zhang et al., 2013)</w:t>
      </w:r>
      <w:r w:rsidRPr="00A002B2">
        <w:fldChar w:fldCharType="end"/>
      </w:r>
      <w:r w:rsidRPr="00A002B2">
        <w:t xml:space="preserve">. In </w:t>
      </w:r>
      <w:r w:rsidRPr="00A002B2">
        <w:rPr>
          <w:i/>
        </w:rPr>
        <w:t xml:space="preserve">In vivo </w:t>
      </w:r>
      <w:r w:rsidR="004017FA" w:rsidRPr="00A002B2">
        <w:t>expression,</w:t>
      </w:r>
      <w:r w:rsidRPr="00A002B2">
        <w:t xml:space="preserve"> there have been difficulties faced in incorporating uAAs into expressed proteins. The common strategy utilised is the orthogonal synthetase and tRNA pairing, previously carried out in bacterial and eukaryotic cells </w:t>
      </w:r>
      <w:r w:rsidRPr="00A002B2">
        <w:fldChar w:fldCharType="begin"/>
      </w:r>
      <w:r w:rsidR="006E429D">
        <w:instrText xml:space="preserve"> ADDIN EN.CITE &lt;EndNote&gt;&lt;Cite&gt;&lt;Author&gt;Neumann&lt;/Author&gt;&lt;Year&gt;2012&lt;/Year&gt;&lt;RecNum&gt;340&lt;/RecNum&gt;&lt;DisplayText&gt;(Neumann, 2012)&lt;/DisplayText&gt;&lt;record&gt;&lt;rec-number&gt;340&lt;/rec-number&gt;&lt;foreign-keys&gt;&lt;key app="EN" db-id="20wvzdpzptpvzkezwxnpdfpwtvdwz9rtxfe2" timestamp="1492499359"&gt;340&lt;/key&gt;&lt;/foreign-keys&gt;&lt;ref-type name="Journal Article"&gt;17&lt;/ref-type&gt;&lt;contributors&gt;&lt;authors&gt;&lt;author&gt;Neumann, H.&lt;/author&gt;&lt;/authors&gt;&lt;/contributors&gt;&lt;auth-address&gt;Institute for Microbiology and Genetics, Justus-von-Liebig Weg 11, Georg-August University Gottingen, 37077 Gottingen, Germany. hneumann@gwdg.de&lt;/auth-address&gt;&lt;titles&gt;&lt;title&gt;Rewiring translation - Genetic code expansion and its applications&lt;/title&gt;&lt;secondary-title&gt;FEBS Lett&lt;/secondary-title&gt;&lt;/titles&gt;&lt;periodical&gt;&lt;full-title&gt;FEBS Lett&lt;/full-title&gt;&lt;/periodical&gt;&lt;pages&gt;2057-64&lt;/pages&gt;&lt;volume&gt;586&lt;/volume&gt;&lt;number&gt;15&lt;/number&gt;&lt;keywords&gt;&lt;keyword&gt;Animals&lt;/keyword&gt;&lt;keyword&gt;Base Sequence&lt;/keyword&gt;&lt;keyword&gt;Evolution, Molecular&lt;/keyword&gt;&lt;keyword&gt;Genetic Techniques&lt;/keyword&gt;&lt;keyword&gt;Humans&lt;/keyword&gt;&lt;keyword&gt;Protein Biosynthesis/*genetics&lt;/keyword&gt;&lt;keyword&gt;Ribosomes/genetics&lt;/keyword&gt;&lt;/keywords&gt;&lt;dates&gt;&lt;year&gt;2012&lt;/year&gt;&lt;pub-dates&gt;&lt;date&gt;Jul 16&lt;/date&gt;&lt;/pub-dates&gt;&lt;/dates&gt;&lt;isbn&gt;1873-3468 (Electronic)&amp;#xD;0014-5793 (Linking)&lt;/isbn&gt;&lt;accession-num&gt;22710184&lt;/accession-num&gt;&lt;urls&gt;&lt;related-urls&gt;&lt;url&gt;http://www.ncbi.nlm.nih.gov/pubmed/22710184&lt;/url&gt;&lt;/related-urls&gt;&lt;/urls&gt;&lt;electronic-resource-num&gt;10.1016/j.febslet.2012.02.002&lt;/electronic-resource-num&gt;&lt;/record&gt;&lt;/Cite&gt;&lt;/EndNote&gt;</w:instrText>
      </w:r>
      <w:r w:rsidRPr="00A002B2">
        <w:fldChar w:fldCharType="separate"/>
      </w:r>
      <w:r w:rsidR="006E429D">
        <w:rPr>
          <w:noProof/>
        </w:rPr>
        <w:t>(Neumann, 2012)</w:t>
      </w:r>
      <w:r w:rsidRPr="00A002B2">
        <w:fldChar w:fldCharType="end"/>
      </w:r>
      <w:r w:rsidRPr="00A002B2">
        <w:t xml:space="preserve">. These rely on the availability of the uAA in the system, an unused codon, a tRNA that can recognise that codon and a tRNA synthetase that can recognise both the tRNA and the uAA. </w:t>
      </w:r>
      <w:r w:rsidR="00370D20" w:rsidRPr="00A002B2">
        <w:t>Typically,</w:t>
      </w:r>
      <w:r w:rsidRPr="00A002B2">
        <w:t xml:space="preserve"> the unused codon is a reassigned stop codon or by creating a four-base codon. This has been carried out successfully but is still limited with only one uAA incorporated into a protein at a time. </w:t>
      </w:r>
      <w:r w:rsidRPr="00A002B2">
        <w:rPr>
          <w:i/>
        </w:rPr>
        <w:t>In vitro</w:t>
      </w:r>
      <w:r w:rsidRPr="00A002B2">
        <w:t xml:space="preserve"> systems, with its ease of control and modification, it offers new potentials into the expansion of the genetic code. CF protein expression systems have been utilised with a modified genetic code where </w:t>
      </w:r>
      <w:r w:rsidR="008E7FCD">
        <w:t>codons code for tRNAs carrying u</w:t>
      </w:r>
      <w:r w:rsidRPr="00A002B2">
        <w:t>AAs and ribosomes that can attach them to the AA sequence.</w:t>
      </w:r>
    </w:p>
    <w:p w14:paraId="1B4D59CB" w14:textId="77777777" w:rsidR="00A002B2" w:rsidRDefault="00A002B2" w:rsidP="002E50AB">
      <w:r w:rsidRPr="00A002B2">
        <w:t xml:space="preserve">Early incorporation of uAAs in CF systems was carried out using </w:t>
      </w:r>
      <w:r w:rsidRPr="00A002B2">
        <w:rPr>
          <w:i/>
        </w:rPr>
        <w:t>E. coli</w:t>
      </w:r>
      <w:r w:rsidRPr="00A002B2">
        <w:t xml:space="preserve"> S30 extracts </w:t>
      </w:r>
      <w:r w:rsidRPr="00A002B2">
        <w:fldChar w:fldCharType="begin">
          <w:fldData xml:space="preserve">PEVuZE5vdGU+PENpdGU+PEF1dGhvcj5Ob3JlbjwvQXV0aG9yPjxZZWFyPjE5ODk8L1llYXI+PFJl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</w:fldData>
        </w:fldChar>
      </w:r>
      <w:r w:rsidR="006F7147">
        <w:instrText xml:space="preserve"> ADDIN EN.CITE </w:instrText>
      </w:r>
      <w:r w:rsidR="006F7147">
        <w:fldChar w:fldCharType="begin">
          <w:fldData xml:space="preserve">PEVuZE5vdGU+PENpdGU+PEF1dGhvcj5Ob3JlbjwvQXV0aG9yPjxZZWFyPjE5ODk8L1llYXI+PFJl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</w:fldData>
        </w:fldChar>
      </w:r>
      <w:r w:rsidR="006F7147">
        <w:instrText xml:space="preserve"> ADDIN EN.CITE.DATA </w:instrText>
      </w:r>
      <w:r w:rsidR="006F7147">
        <w:fldChar w:fldCharType="end"/>
      </w:r>
      <w:r w:rsidRPr="00A002B2">
        <w:fldChar w:fldCharType="separate"/>
      </w:r>
      <w:r w:rsidR="006F7147">
        <w:rPr>
          <w:noProof/>
        </w:rPr>
        <w:t>(Noren et al., 1989, Kanda et al., 2000)</w:t>
      </w:r>
      <w:r w:rsidRPr="00A002B2">
        <w:fldChar w:fldCharType="end"/>
      </w:r>
      <w:r w:rsidRPr="00A002B2">
        <w:t xml:space="preserve">. Methods of introducing the uAAs in CF systems include the utilisation of chemically acylated suppressor tRNA binding to the stop codon substituted into the position of interest </w:t>
      </w:r>
      <w:r w:rsidRPr="00A002B2">
        <w:fldChar w:fldCharType="begin"/>
      </w:r>
      <w:r w:rsidR="006E429D">
        <w:instrText xml:space="preserve"> ADDIN EN.CITE &lt;EndNote&gt;&lt;Cite&gt;&lt;Author&gt;Noren&lt;/Author&gt;&lt;Year&gt;1989&lt;/Year&gt;&lt;RecNum&gt;342&lt;/RecNum&gt;&lt;DisplayText&gt;(Noren et al., 1989)&lt;/DisplayText&gt;&lt;record&gt;&lt;rec-number&gt;342&lt;/rec-number&gt;&lt;foreign-keys&gt;&lt;key app="EN" db-id="20wvzdpzptpvzkezwxnpdfpwtvdwz9rtxfe2" timestamp="1492499359"&gt;342&lt;/key&gt;&lt;/foreign-keys&gt;&lt;ref-type name="Journal Article"&gt;17&lt;/ref-type&gt;&lt;contributors&gt;&lt;authors&gt;&lt;author&gt;Noren, C. J.&lt;/author&gt;&lt;author&gt;Anthony-Cahill, S. J.&lt;/author&gt;&lt;author&gt;Griffith, M. C.&lt;/author&gt;&lt;author&gt;Schultz, P. G.&lt;/author&gt;&lt;/authors&gt;&lt;/contributors&gt;&lt;auth-address&gt;Department of Chemistry, University of California, Berkeley 94720.&lt;/auth-address&gt;&lt;titles&gt;&lt;title&gt;A general method for site-specific incorporation of unnatural amino acids into proteins&lt;/title&gt;&lt;secondary-title&gt;Science&lt;/secondary-title&gt;&lt;/titles&gt;&lt;periodical&gt;&lt;full-title&gt;Science&lt;/full-title&gt;&lt;/periodical&gt;&lt;pages&gt;182-8&lt;/pages&gt;&lt;volume&gt;244&lt;/volume&gt;&lt;number&gt;4901&lt;/number&gt;&lt;keywords&gt;&lt;keyword&gt;*Amino Acids&lt;/keyword&gt;&lt;keyword&gt;Electrophoresis, Polyacrylamide Gel&lt;/keyword&gt;&lt;keyword&gt;Escherichia coli/enzymology&lt;/keyword&gt;&lt;keyword&gt;Mutation&lt;/keyword&gt;&lt;keyword&gt;Protein Biosynthesis&lt;/keyword&gt;&lt;keyword&gt;*Proteins&lt;/keyword&gt;&lt;keyword&gt;RNA, Transfer/isolation &amp;amp; purification&lt;/keyword&gt;&lt;keyword&gt;beta-Lactamases&lt;/keyword&gt;&lt;/keywords&gt;&lt;dates&gt;&lt;year&gt;1989&lt;/year&gt;&lt;pub-dates&gt;&lt;date&gt;Apr 14&lt;/date&gt;&lt;/pub-dates&gt;&lt;/dates&gt;&lt;isbn&gt;0036-8075 (Print)&amp;#xD;0036-8075 (Linking)&lt;/isbn&gt;&lt;accession-num&gt;2649980&lt;/accession-num&gt;&lt;urls&gt;&lt;related-urls&gt;&lt;url&gt;http://www.ncbi.nlm.nih.gov/pubmed/2649980&lt;/url&gt;&lt;/related-urls&gt;&lt;/urls&gt;&lt;/record&gt;&lt;/Cite&gt;&lt;/EndNote&gt;</w:instrText>
      </w:r>
      <w:r w:rsidRPr="00A002B2">
        <w:fldChar w:fldCharType="separate"/>
      </w:r>
      <w:r w:rsidR="006E429D">
        <w:rPr>
          <w:noProof/>
        </w:rPr>
        <w:t>(Noren et al., 1989)</w:t>
      </w:r>
      <w:r w:rsidRPr="00A002B2">
        <w:fldChar w:fldCharType="end"/>
      </w:r>
      <w:r w:rsidRPr="00A002B2">
        <w:t xml:space="preserve">,  utilisation of a four/five nucleotide anti-codon recognition tRNA </w:t>
      </w:r>
      <w:r w:rsidRPr="00A002B2">
        <w:fldChar w:fldCharType="begin">
          <w:fldData xml:space="preserve">PEVuZE5vdGU+PENpdGU+PEF1dGhvcj5Ib2hzYWthPC9BdXRob3I+PFllYXI+MjAwMTwvWWVhcj48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</w:fldData>
        </w:fldChar>
      </w:r>
      <w:r w:rsidR="006E429D">
        <w:instrText xml:space="preserve"> ADDIN EN.CITE </w:instrText>
      </w:r>
      <w:r w:rsidR="006E429D">
        <w:fldChar w:fldCharType="begin">
          <w:fldData xml:space="preserve">PEVuZE5vdGU+PENpdGU+PEF1dGhvcj5Ib2hzYWthPC9BdXRob3I+PFllYXI+MjAwMTwvWWVhcj48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</w:fldData>
        </w:fldChar>
      </w:r>
      <w:r w:rsidR="006E429D">
        <w:instrText xml:space="preserve"> ADDIN EN.CITE.DATA </w:instrText>
      </w:r>
      <w:r w:rsidR="006E429D">
        <w:fldChar w:fldCharType="end"/>
      </w:r>
      <w:r w:rsidRPr="00A002B2">
        <w:fldChar w:fldCharType="separate"/>
      </w:r>
      <w:r w:rsidR="006E429D">
        <w:rPr>
          <w:noProof/>
        </w:rPr>
        <w:t>(Hohsaka et al., 2001a, Hohsaka et al., 2001b)</w:t>
      </w:r>
      <w:r w:rsidRPr="00A002B2">
        <w:fldChar w:fldCharType="end"/>
      </w:r>
      <w:r w:rsidRPr="00A002B2">
        <w:t xml:space="preserve"> and the utilisation of anti-sense DNA treated </w:t>
      </w:r>
      <w:r w:rsidRPr="00A002B2">
        <w:rPr>
          <w:i/>
        </w:rPr>
        <w:t xml:space="preserve">E. coli </w:t>
      </w:r>
      <w:r w:rsidRPr="00A002B2">
        <w:t xml:space="preserve"> extract for the inactivation of tRNAs and their substitution into uAAs </w:t>
      </w:r>
      <w:r w:rsidRPr="00A002B2">
        <w:fldChar w:fldCharType="begin">
          <w:fldData xml:space="preserve">PEVuZE5vdGU+PENpdGU+PEF1dGhvcj5LYW5kYTwvQXV0aG9yPjxZZWFyPjIwMDA8L1llYXI+PFJl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</w:fldData>
        </w:fldChar>
      </w:r>
      <w:r w:rsidR="006E429D">
        <w:instrText xml:space="preserve"> ADDIN EN.CITE </w:instrText>
      </w:r>
      <w:r w:rsidR="006E429D">
        <w:fldChar w:fldCharType="begin">
          <w:fldData xml:space="preserve">PEVuZE5vdGU+PENpdGU+PEF1dGhvcj5LYW5kYTwvQXV0aG9yPjxZZWFyPjIwMDA8L1llYXI+PFJl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</w:fldData>
        </w:fldChar>
      </w:r>
      <w:r w:rsidR="006E429D">
        <w:instrText xml:space="preserve"> ADDIN EN.CITE.DATA </w:instrText>
      </w:r>
      <w:r w:rsidR="006E429D">
        <w:fldChar w:fldCharType="end"/>
      </w:r>
      <w:r w:rsidRPr="00A002B2">
        <w:fldChar w:fldCharType="separate"/>
      </w:r>
      <w:r w:rsidR="006E429D">
        <w:rPr>
          <w:noProof/>
        </w:rPr>
        <w:t>(Kanda et al., 2000)</w:t>
      </w:r>
      <w:r w:rsidRPr="00A002B2">
        <w:fldChar w:fldCharType="end"/>
      </w:r>
      <w:r w:rsidRPr="00A002B2">
        <w:t xml:space="preserve">. High-yield protocols have been developed specifically for </w:t>
      </w:r>
      <w:r w:rsidRPr="00A002B2">
        <w:rPr>
          <w:i/>
        </w:rPr>
        <w:t>E. coli</w:t>
      </w:r>
      <w:r w:rsidRPr="00A002B2">
        <w:t xml:space="preserve"> site-specific uAAs incorporation, using aminoacyl-tRNA synthetase/suppressor tRNA pairs derived from </w:t>
      </w:r>
      <w:r w:rsidRPr="00A002B2">
        <w:rPr>
          <w:i/>
        </w:rPr>
        <w:t>Methanocaldococcus jannaschii</w:t>
      </w:r>
      <w:r w:rsidRPr="00A002B2">
        <w:t xml:space="preserve"> </w:t>
      </w:r>
      <w:r w:rsidRPr="00A002B2">
        <w:fldChar w:fldCharType="begin"/>
      </w:r>
      <w:r w:rsidR="006E429D">
        <w:instrText xml:space="preserve"> ADDIN EN.CITE &lt;EndNote&gt;&lt;Cite&gt;&lt;Author&gt;Ozawa&lt;/Author&gt;&lt;Year&gt;2012&lt;/Year&gt;&lt;RecNum&gt;345&lt;/RecNum&gt;&lt;DisplayText&gt;(Ozawa et al., 2012)&lt;/DisplayText&gt;&lt;record&gt;&lt;rec-number&gt;345&lt;/rec-number&gt;&lt;foreign-keys&gt;&lt;key app="EN" db-id="20wvzdpzptpvzkezwxnpdfpwtvdwz9rtxfe2" timestamp="1492499359"&gt;345&lt;/key&gt;&lt;/foreign-keys&gt;&lt;ref-type name="Journal Article"&gt;17&lt;/ref-type&gt;&lt;contributors&gt;&lt;authors&gt;&lt;author&gt;Ozawa, K.&lt;/author&gt;&lt;author&gt;Loscha, K. V.&lt;/author&gt;&lt;author&gt;Kuppan, K. V.&lt;/author&gt;&lt;author&gt;Loh, C. T.&lt;/author&gt;&lt;author&gt;Dixon, N. E.&lt;/author&gt;&lt;author&gt;Otting, G.&lt;/author&gt;&lt;/authors&gt;&lt;/contributors&gt;&lt;auth-address&gt;Research School of Chemistry, Australian National University, Canberra, ACT 0200, Australia. ozawa@rsc.anu.edu.au&lt;/auth-address&gt;&lt;titles&gt;&lt;title&gt;High-yield cell-free protein synthesis for site-specific incorporation of unnatural amino acids at two sites&lt;/title&gt;&lt;secondary-title&gt;Biochem Biophys Res Commun&lt;/secondary-title&gt;&lt;/titles&gt;&lt;periodical&gt;&lt;full-title&gt;Biochem Biophys Res Commun&lt;/full-title&gt;&lt;/periodical&gt;&lt;pages&gt;652-6&lt;/pages&gt;&lt;volume&gt;418&lt;/volume&gt;&lt;number&gt;4&lt;/number&gt;&lt;keywords&gt;&lt;keyword&gt;Alanine/*analogs &amp;amp; derivatives/metabolism&lt;/keyword&gt;&lt;keyword&gt;Amino Acyl-tRNA Synthetases/genetics/*metabolism&lt;/keyword&gt;&lt;keyword&gt;Cell-Free System&lt;/keyword&gt;&lt;keyword&gt;Codon, Nonsense&lt;/keyword&gt;&lt;keyword&gt;Escherichia coli/genetics/*metabolism&lt;/keyword&gt;&lt;keyword&gt;Genetic Engineering&lt;/keyword&gt;&lt;keyword&gt;Methanococcus/*enzymology&lt;/keyword&gt;&lt;keyword&gt;Nitriles/*metabolism&lt;/keyword&gt;&lt;keyword&gt;Phenylalanine/*analogs &amp;amp; derivatives/metabolism&lt;/keyword&gt;&lt;keyword&gt;*Protein Biosynthesis&lt;/keyword&gt;&lt;keyword&gt;RNA, Transfer/genetics&lt;/keyword&gt;&lt;keyword&gt;Suppression, Genetic&lt;/keyword&gt;&lt;/keywords&gt;&lt;dates&gt;&lt;year&gt;2012&lt;/year&gt;&lt;pub-dates&gt;&lt;date&gt;Feb 24&lt;/date&gt;&lt;/pub-dates&gt;&lt;/dates&gt;&lt;isbn&gt;1090-2104 (Electronic)&amp;#xD;0006-291X (Linking)&lt;/isbn&gt;&lt;accession-num&gt;22293204&lt;/accession-num&gt;&lt;urls&gt;&lt;related-urls&gt;&lt;url&gt;http://www.ncbi.nlm.nih.gov/pubmed/22293204&lt;/url&gt;&lt;/related-urls&gt;&lt;/urls&gt;&lt;electronic-resource-num&gt;10.1016/j.bbrc.2012.01.069&lt;/electronic-resource-num&gt;&lt;/record&gt;&lt;/Cite&gt;&lt;/EndNote&gt;</w:instrText>
      </w:r>
      <w:r w:rsidRPr="00A002B2">
        <w:fldChar w:fldCharType="separate"/>
      </w:r>
      <w:r w:rsidR="006E429D">
        <w:rPr>
          <w:noProof/>
        </w:rPr>
        <w:t>(Ozawa et al., 2012)</w:t>
      </w:r>
      <w:r w:rsidRPr="00A002B2">
        <w:fldChar w:fldCharType="end"/>
      </w:r>
      <w:r w:rsidRPr="00A002B2">
        <w:t>.</w:t>
      </w:r>
    </w:p>
    <w:p w14:paraId="017A762D" w14:textId="77777777" w:rsidR="003A2DBA" w:rsidRPr="00A002B2" w:rsidRDefault="003A2DBA" w:rsidP="002E50AB"/>
    <w:p w14:paraId="52143D04" w14:textId="77777777" w:rsidR="00A002B2" w:rsidRPr="00A002B2" w:rsidRDefault="00A002B2" w:rsidP="002E50AB">
      <w:pPr>
        <w:pStyle w:val="Heading4"/>
      </w:pPr>
      <w:r w:rsidRPr="00A002B2">
        <w:lastRenderedPageBreak/>
        <w:t>Toxic proteins</w:t>
      </w:r>
    </w:p>
    <w:p w14:paraId="6D75A3C9" w14:textId="77777777" w:rsidR="00A002B2" w:rsidRPr="00A002B2" w:rsidRDefault="00A002B2" w:rsidP="002E50AB">
      <w:r w:rsidRPr="00A002B2">
        <w:t xml:space="preserve">There are a wide range of toxic proteins that causes the death of cells they are expressed and present in, so called cytotoxic proteins. They are present in a wide range of species and fill a wide range of roles. Typical cytotoxic proteins include those present in disease states or originating from disease causing organisms. Their study is vital for understanding of cellular mechanisms yet their expression is a challenge hindering progress. CF systems offer an alternative for high level protein yields without any hindrance. Examples of cytotoxic proteins synthesised in </w:t>
      </w:r>
      <w:r w:rsidRPr="00A002B2">
        <w:rPr>
          <w:i/>
        </w:rPr>
        <w:t>E. coli</w:t>
      </w:r>
      <w:r w:rsidRPr="00A002B2">
        <w:t xml:space="preserve"> CF systems include the membrane proteins subunit </w:t>
      </w:r>
      <w:r w:rsidRPr="00A002B2">
        <w:rPr>
          <w:i/>
        </w:rPr>
        <w:t>b</w:t>
      </w:r>
      <w:r w:rsidRPr="00A002B2">
        <w:t xml:space="preserve"> of F</w:t>
      </w:r>
      <w:r w:rsidRPr="00A002B2">
        <w:rPr>
          <w:vertAlign w:val="subscript"/>
        </w:rPr>
        <w:t>1</w:t>
      </w:r>
      <w:r w:rsidRPr="00A002B2">
        <w:t>F</w:t>
      </w:r>
      <w:r w:rsidRPr="00A002B2">
        <w:rPr>
          <w:vertAlign w:val="subscript"/>
        </w:rPr>
        <w:t>0</w:t>
      </w:r>
      <w:r w:rsidRPr="00A002B2">
        <w:t xml:space="preserve"> ATP synthetase after a simple four hour expression </w:t>
      </w:r>
      <w:r w:rsidRPr="00A002B2">
        <w:fldChar w:fldCharType="begin"/>
      </w:r>
      <w:r w:rsidR="006E429D">
        <w:instrText xml:space="preserve"> ADDIN EN.CITE &lt;EndNote&gt;&lt;Cite&gt;&lt;Author&gt;Lian&lt;/Author&gt;&lt;Year&gt;2009&lt;/Year&gt;&lt;RecNum&gt;346&lt;/RecNum&gt;&lt;DisplayText&gt;(Lian et al., 2009)&lt;/DisplayText&gt;&lt;record&gt;&lt;rec-number&gt;346&lt;/rec-number&gt;&lt;foreign-keys&gt;&lt;key app="EN" db-id="20wvzdpzptpvzkezwxnpdfpwtvdwz9rtxfe2" timestamp="1492499359"&gt;346&lt;/key&gt;&lt;/foreign-keys&gt;&lt;ref-type name="Journal Article"&gt;17&lt;/ref-type&gt;&lt;contributors&gt;&lt;authors&gt;&lt;author&gt;Lian, J.&lt;/author&gt;&lt;author&gt;Ma, Y.&lt;/author&gt;&lt;author&gt;Cai, J.&lt;/author&gt;&lt;author&gt;Wu, M.&lt;/author&gt;&lt;author&gt;Wang, J.&lt;/author&gt;&lt;author&gt;Wang, X.&lt;/author&gt;&lt;author&gt;Xu, Z.&lt;/author&gt;&lt;/authors&gt;&lt;/contributors&gt;&lt;auth-address&gt;Institute of Bioengineering, Department of Chemical and Biochemical Engineering, Zhejiang University, Hangzhou 310027, China.&lt;/auth-address&gt;&lt;titles&gt;&lt;title&gt;High-level expression of soluble subunit b of F1F0 ATP synthase in Escherichia coli cell-free system&lt;/title&gt;&lt;secondary-title&gt;Appl Microbiol Biotechnol&lt;/secondary-title&gt;&lt;/titles&gt;&lt;periodical&gt;&lt;full-title&gt;Appl Microbiol Biotechnol&lt;/full-title&gt;&lt;/periodical&gt;&lt;pages&gt;303-11&lt;/pages&gt;&lt;volume&gt;85&lt;/volume&gt;&lt;number&gt;2&lt;/number&gt;&lt;keywords&gt;&lt;keyword&gt;Bacterial Proton-Translocating ATPases/chemistry/drug effects/*genetics&lt;/keyword&gt;&lt;keyword&gt;Cell-Free System&lt;/keyword&gt;&lt;keyword&gt;Detergents/pharmacology&lt;/keyword&gt;&lt;keyword&gt;Electrophoresis, Polyacrylamide Gel&lt;/keyword&gt;&lt;keyword&gt;Escherichia coli/drug effects/*enzymology/genetics&lt;/keyword&gt;&lt;keyword&gt;Gene Amplification&lt;/keyword&gt;&lt;keyword&gt;Gene Expression Regulation, Bacterial&lt;/keyword&gt;&lt;keyword&gt;Gene Expression Regulation, Enzymologic&lt;/keyword&gt;&lt;keyword&gt;Plasmids&lt;/keyword&gt;&lt;keyword&gt;Protein Biosynthesis&lt;/keyword&gt;&lt;keyword&gt;Protein Subunits/genetics&lt;/keyword&gt;&lt;keyword&gt;Solubility&lt;/keyword&gt;&lt;/keywords&gt;&lt;dates&gt;&lt;year&gt;2009&lt;/year&gt;&lt;pub-dates&gt;&lt;date&gt;Nov&lt;/date&gt;&lt;/pub-dates&gt;&lt;/dates&gt;&lt;isbn&gt;1432-0614 (Electronic)&amp;#xD;0175-7598 (Linking)&lt;/isbn&gt;&lt;accession-num&gt;19517105&lt;/accession-num&gt;&lt;urls&gt;&lt;related-urls&gt;&lt;url&gt;http://www.ncbi.nlm.nih.gov/pubmed/19517105&lt;/url&gt;&lt;/related-urls&gt;&lt;/urls&gt;&lt;electronic-resource-num&gt;10.1007/s00253-009-2055-z&lt;/electronic-resource-num&gt;&lt;/record&gt;&lt;/Cite&gt;&lt;/EndNote&gt;</w:instrText>
      </w:r>
      <w:r w:rsidRPr="00A002B2">
        <w:fldChar w:fldCharType="separate"/>
      </w:r>
      <w:r w:rsidR="006E429D">
        <w:rPr>
          <w:noProof/>
        </w:rPr>
        <w:t>(Lian et al., 2009)</w:t>
      </w:r>
      <w:r w:rsidRPr="00A002B2">
        <w:fldChar w:fldCharType="end"/>
      </w:r>
      <w:r w:rsidRPr="00A002B2">
        <w:t xml:space="preserve"> and the adenine nucleotide translocator for the development of a drug discovery model </w:t>
      </w:r>
      <w:r w:rsidRPr="00A002B2">
        <w:fldChar w:fldCharType="begin">
          <w:fldData xml:space="preserve">PEVuZE5vdGU+PENpdGU+PEF1dGhvcj5ZYW5nPC9BdXRob3I+PFllYXI+MjAxMjwvWWVhcj48UmVj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</w:fldData>
        </w:fldChar>
      </w:r>
      <w:r w:rsidR="006E429D">
        <w:instrText xml:space="preserve"> ADDIN EN.CITE </w:instrText>
      </w:r>
      <w:r w:rsidR="006E429D">
        <w:fldChar w:fldCharType="begin">
          <w:fldData xml:space="preserve">PEVuZE5vdGU+PENpdGU+PEF1dGhvcj5ZYW5nPC9BdXRob3I+PFllYXI+MjAxMjwvWWVhcj48UmVj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</w:fldData>
        </w:fldChar>
      </w:r>
      <w:r w:rsidR="006E429D">
        <w:instrText xml:space="preserve"> ADDIN EN.CITE.DATA </w:instrText>
      </w:r>
      <w:r w:rsidR="006E429D">
        <w:fldChar w:fldCharType="end"/>
      </w:r>
      <w:r w:rsidRPr="00A002B2">
        <w:fldChar w:fldCharType="separate"/>
      </w:r>
      <w:r w:rsidR="006E429D">
        <w:rPr>
          <w:noProof/>
        </w:rPr>
        <w:t>(Yang et al., 2012)</w:t>
      </w:r>
      <w:r w:rsidRPr="00A002B2">
        <w:fldChar w:fldCharType="end"/>
      </w:r>
      <w:r w:rsidRPr="00A002B2">
        <w:t xml:space="preserve">. GFP has been fused to the human cytotoxic peptides β-defensin-3 and 4 in an </w:t>
      </w:r>
      <w:r w:rsidRPr="00A002B2">
        <w:rPr>
          <w:i/>
        </w:rPr>
        <w:t>E. coli</w:t>
      </w:r>
      <w:r w:rsidRPr="00A002B2">
        <w:t xml:space="preserve"> CF system for quantitative monitoring of protein synthesis levels </w:t>
      </w:r>
      <w:r w:rsidRPr="00A002B2">
        <w:fldChar w:fldCharType="begin">
          <w:fldData xml:space="preserve">PEVuZE5vdGU+PENpdGU+PEF1dGhvcj5DaGVuPC9BdXRob3I+PFllYXI+MjAwNzwvWWVhcj48UmVj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</w:fldData>
        </w:fldChar>
      </w:r>
      <w:r w:rsidR="006E429D">
        <w:instrText xml:space="preserve"> ADDIN EN.CITE </w:instrText>
      </w:r>
      <w:r w:rsidR="006E429D">
        <w:fldChar w:fldCharType="begin">
          <w:fldData xml:space="preserve">PEVuZE5vdGU+PENpdGU+PEF1dGhvcj5DaGVuPC9BdXRob3I+PFllYXI+MjAwNzwvWWVhcj48UmVj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</w:fldData>
        </w:fldChar>
      </w:r>
      <w:r w:rsidR="006E429D">
        <w:instrText xml:space="preserve"> ADDIN EN.CITE.DATA </w:instrText>
      </w:r>
      <w:r w:rsidR="006E429D">
        <w:fldChar w:fldCharType="end"/>
      </w:r>
      <w:r w:rsidRPr="00A002B2">
        <w:fldChar w:fldCharType="separate"/>
      </w:r>
      <w:r w:rsidR="006E429D">
        <w:rPr>
          <w:noProof/>
        </w:rPr>
        <w:t>(Chen et al., 2007)</w:t>
      </w:r>
      <w:r w:rsidRPr="00A002B2">
        <w:fldChar w:fldCharType="end"/>
      </w:r>
      <w:r w:rsidRPr="00A002B2">
        <w:t>. A group of subunits of the bacterial cytolethal distending toxin cytotoxic proteins were expressed using an</w:t>
      </w:r>
      <w:r w:rsidRPr="00A002B2">
        <w:rPr>
          <w:i/>
        </w:rPr>
        <w:t xml:space="preserve"> E. coli </w:t>
      </w:r>
      <w:r w:rsidRPr="00A002B2">
        <w:t xml:space="preserve">CF system and through the utilisation of mutagenesis, the functions of the different subunits were elucidated </w:t>
      </w:r>
      <w:r w:rsidRPr="00A002B2">
        <w:fldChar w:fldCharType="begin">
          <w:fldData xml:space="preserve">PEVuZE5vdGU+PENpdGU+PEF1dGhvcj5BdmVuYXVkPC9BdXRob3I+PFllYXI+MjAwNDwvWWVhcj48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</w:fldData>
        </w:fldChar>
      </w:r>
      <w:r w:rsidR="006E429D">
        <w:instrText xml:space="preserve"> ADDIN EN.CITE </w:instrText>
      </w:r>
      <w:r w:rsidR="006E429D">
        <w:fldChar w:fldCharType="begin">
          <w:fldData xml:space="preserve">PEVuZE5vdGU+PENpdGU+PEF1dGhvcj5BdmVuYXVkPC9BdXRob3I+PFllYXI+MjAwNDwvWWVhcj48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</w:fldData>
        </w:fldChar>
      </w:r>
      <w:r w:rsidR="006E429D">
        <w:instrText xml:space="preserve"> ADDIN EN.CITE.DATA </w:instrText>
      </w:r>
      <w:r w:rsidR="006E429D">
        <w:fldChar w:fldCharType="end"/>
      </w:r>
      <w:r w:rsidRPr="00A002B2">
        <w:fldChar w:fldCharType="separate"/>
      </w:r>
      <w:r w:rsidR="006E429D">
        <w:rPr>
          <w:noProof/>
        </w:rPr>
        <w:t>(Avenaud et al., 2004)</w:t>
      </w:r>
      <w:r w:rsidRPr="00A002B2">
        <w:fldChar w:fldCharType="end"/>
      </w:r>
      <w:r w:rsidRPr="00A002B2">
        <w:t>.</w:t>
      </w:r>
    </w:p>
    <w:p w14:paraId="55193973" w14:textId="77777777" w:rsidR="00A002B2" w:rsidRDefault="00A002B2" w:rsidP="002E50AB">
      <w:r w:rsidRPr="00A002B2">
        <w:t xml:space="preserve">CF systems have been examined to see the effect of protein synthesis inhibiting toxins on protein expression. </w:t>
      </w:r>
      <w:r w:rsidRPr="00A002B2">
        <w:rPr>
          <w:i/>
        </w:rPr>
        <w:t xml:space="preserve">E. coli </w:t>
      </w:r>
      <w:r w:rsidRPr="00A002B2">
        <w:t>toxin</w:t>
      </w:r>
      <w:r w:rsidRPr="00A002B2">
        <w:rPr>
          <w:i/>
        </w:rPr>
        <w:t xml:space="preserve"> </w:t>
      </w:r>
      <w:r w:rsidRPr="00A002B2">
        <w:t xml:space="preserve">YoeB is a translation initiation inhibitor that was shown to inhibit expression of proteins in prokaryotic CF system, with the YefM antitoxin restoring protein expression </w:t>
      </w:r>
      <w:r w:rsidRPr="00A002B2">
        <w:fldChar w:fldCharType="begin">
          <w:fldData xml:space="preserve">PEVuZE5vdGU+PENpdGU+PEF1dGhvcj5aaGFuZzwvQXV0aG9yPjxZZWFyPjIwMDk8L1llYXI+PFJl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</w:fldData>
        </w:fldChar>
      </w:r>
      <w:r w:rsidR="006E429D">
        <w:instrText xml:space="preserve"> ADDIN EN.CITE </w:instrText>
      </w:r>
      <w:r w:rsidR="006E429D">
        <w:fldChar w:fldCharType="begin">
          <w:fldData xml:space="preserve">PEVuZE5vdGU+PENpdGU+PEF1dGhvcj5aaGFuZzwvQXV0aG9yPjxZZWFyPjIwMDk8L1llYXI+PFJl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</w:fldData>
        </w:fldChar>
      </w:r>
      <w:r w:rsidR="006E429D">
        <w:instrText xml:space="preserve"> ADDIN EN.CITE.DATA </w:instrText>
      </w:r>
      <w:r w:rsidR="006E429D">
        <w:fldChar w:fldCharType="end"/>
      </w:r>
      <w:r w:rsidRPr="00A002B2">
        <w:fldChar w:fldCharType="separate"/>
      </w:r>
      <w:r w:rsidR="006E429D">
        <w:rPr>
          <w:noProof/>
        </w:rPr>
        <w:t>(Zhang and Inouye, 2009)</w:t>
      </w:r>
      <w:r w:rsidRPr="00A002B2">
        <w:fldChar w:fldCharType="end"/>
      </w:r>
      <w:r w:rsidRPr="00A002B2">
        <w:t>. No YoeB inhibitory effect was monitored in eukaryotic CF expression systems. The prokaryotic CF system was used to show which cellular components were important for toxin function, YoeB did not exhibit its endoribonuclease activi</w:t>
      </w:r>
      <w:r w:rsidR="00A15DBA">
        <w:t xml:space="preserve">ty until it was present with 70 </w:t>
      </w:r>
      <w:r w:rsidRPr="00A002B2">
        <w:t>S ribosomes, suggesting that it is a ribosome-associating factor.</w:t>
      </w:r>
    </w:p>
    <w:p w14:paraId="43BDCC1D" w14:textId="77777777" w:rsidR="003A2DBA" w:rsidRPr="00A002B2" w:rsidRDefault="003A2DBA" w:rsidP="002E50AB"/>
    <w:p w14:paraId="634C5E7B" w14:textId="77777777" w:rsidR="00A002B2" w:rsidRPr="00A002B2" w:rsidRDefault="00A002B2" w:rsidP="002E50AB">
      <w:pPr>
        <w:pStyle w:val="Heading4"/>
      </w:pPr>
      <w:r w:rsidRPr="00A002B2">
        <w:t>Membrane proteins</w:t>
      </w:r>
    </w:p>
    <w:p w14:paraId="03D18EBF" w14:textId="77777777" w:rsidR="00A965E6" w:rsidRDefault="00A965E6" w:rsidP="002E50AB">
      <w:r>
        <w:t xml:space="preserve">Membrane proteins are a vital group of proteins and of special interest to the pharmaceutical industry. Expression of membrane proteins due to their insolubility can be troublesome within cells. Cellular machinery is often ill equipped to process over-expression of hydrophobic proteins. Such proteins tend to be </w:t>
      </w:r>
      <w:r w:rsidR="00406A69">
        <w:t>misfolded</w:t>
      </w:r>
      <w:r>
        <w:t xml:space="preserve">, form insoluble inclusion body aggregates of non-functional proteins and lead to cell death. CF expression has emerged as an alternative with great potential for the functional expression of membrane proteins </w:t>
      </w:r>
      <w:r>
        <w:fldChar w:fldCharType="begin">
          <w:fldData xml:space="preserve">PEVuZE5vdGU+PENpdGU+PEF1dGhvcj5TY2h3YXJ6PC9BdXRob3I+PFllYXI+MjAwODwvWWVhcj48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=
</w:fldData>
        </w:fldChar>
      </w:r>
      <w:r w:rsidR="006E429D">
        <w:instrText xml:space="preserve"> ADDIN EN.CITE </w:instrText>
      </w:r>
      <w:r w:rsidR="006E429D">
        <w:fldChar w:fldCharType="begin">
          <w:fldData xml:space="preserve">PEVuZE5vdGU+PENpdGU+PEF1dGhvcj5TY2h3YXJ6PC9BdXRob3I+PFllYXI+MjAwODwvWWVhcj48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=
</w:fldData>
        </w:fldChar>
      </w:r>
      <w:r w:rsidR="006E429D">
        <w:instrText xml:space="preserve"> ADDIN EN.CITE.DATA </w:instrText>
      </w:r>
      <w:r w:rsidR="006E429D">
        <w:fldChar w:fldCharType="end"/>
      </w:r>
      <w:r>
        <w:fldChar w:fldCharType="separate"/>
      </w:r>
      <w:r w:rsidR="006E429D">
        <w:rPr>
          <w:noProof/>
        </w:rPr>
        <w:t>(Schwarz et al., 2008, Rajesh et al., 2011)</w:t>
      </w:r>
      <w:r>
        <w:fldChar w:fldCharType="end"/>
      </w:r>
      <w:r>
        <w:t xml:space="preserve">. When utilising CF systems, the proteins expressed are exposed and open for </w:t>
      </w:r>
      <w:r w:rsidRPr="00C45397">
        <w:t>interaction</w:t>
      </w:r>
      <w:r>
        <w:t xml:space="preserve">, it is possible to add components to the system that interact with the proteins and allow for increased expression, improved solubility and functionality. Wide ranges of detergents, membrane mimetics and lipid particles have all been used in conjunction with CF systems with that aim. </w:t>
      </w:r>
      <w:r w:rsidR="00934FDB" w:rsidRPr="00934FDB">
        <w:t xml:space="preserve">This will be useful in the study in microsomal monooxygenases as it </w:t>
      </w:r>
      <w:r w:rsidR="00934FDB">
        <w:t>allows</w:t>
      </w:r>
      <w:r w:rsidR="00934FDB" w:rsidRPr="00934FDB">
        <w:t xml:space="preserve"> for the direct supplementation of the required cofactors, including</w:t>
      </w:r>
      <w:r w:rsidR="00934FDB">
        <w:t xml:space="preserve"> the heme precursors of</w:t>
      </w:r>
      <w:r w:rsidR="00934FDB" w:rsidRPr="00934FDB">
        <w:t xml:space="preserve"> δ-Aminolevulinic acid or hemin for microsomal monooxygenases and C</w:t>
      </w:r>
      <w:r w:rsidR="00934FDB" w:rsidRPr="00934FDB">
        <w:rPr>
          <w:i/>
        </w:rPr>
        <w:t>b</w:t>
      </w:r>
      <w:r w:rsidR="00934FDB" w:rsidRPr="00934FDB">
        <w:rPr>
          <w:i/>
          <w:vertAlign w:val="subscript"/>
        </w:rPr>
        <w:t>5</w:t>
      </w:r>
      <w:r w:rsidR="00934FDB">
        <w:rPr>
          <w:i/>
          <w:vertAlign w:val="subscript"/>
        </w:rPr>
        <w:t xml:space="preserve"> </w:t>
      </w:r>
      <w:r w:rsidR="00934FDB" w:rsidRPr="00934FDB">
        <w:t>as both contain and require heme for functionality, as well as the FAD and FMN needed for CPR functionality.</w:t>
      </w:r>
    </w:p>
    <w:p w14:paraId="195DE4BE" w14:textId="77777777" w:rsidR="002235DE" w:rsidRDefault="00441757" w:rsidP="002E50AB">
      <w:pPr>
        <w:rPr>
          <w:b/>
        </w:rPr>
      </w:pPr>
      <w:r>
        <w:t xml:space="preserve"> </w:t>
      </w:r>
      <w:r w:rsidR="00A002B2" w:rsidRPr="00A002B2">
        <w:t xml:space="preserve">Structures such as liposomes, </w:t>
      </w:r>
      <w:r w:rsidR="00BC51BF">
        <w:t xml:space="preserve">polymersomes </w:t>
      </w:r>
      <w:r w:rsidR="00A06A8D">
        <w:t xml:space="preserve">and nanodiscs </w:t>
      </w:r>
      <w:r w:rsidR="00BC51BF">
        <w:t xml:space="preserve">can </w:t>
      </w:r>
      <w:r w:rsidR="00A06A8D">
        <w:t>act as bio</w:t>
      </w:r>
      <w:r w:rsidR="00A002B2" w:rsidRPr="00A002B2">
        <w:t>mimetic membranes. The aim of these components is to provide membrane protein</w:t>
      </w:r>
      <w:r w:rsidR="00BC51BF">
        <w:t>s</w:t>
      </w:r>
      <w:r w:rsidR="00A002B2" w:rsidRPr="00A002B2">
        <w:t xml:space="preserve"> </w:t>
      </w:r>
      <w:r w:rsidR="00BC51BF">
        <w:t>a</w:t>
      </w:r>
      <w:r w:rsidR="00A002B2" w:rsidRPr="00A002B2">
        <w:t xml:space="preserve"> hydrophobic stabilising environment similar to their native environment that is necessary for protein folding and function. Exposing membrane proteins as they are being translated to these environments prevents a</w:t>
      </w:r>
      <w:r w:rsidR="00406A69">
        <w:t>ny undesired aggregation or mis</w:t>
      </w:r>
      <w:r w:rsidR="00A002B2" w:rsidRPr="00A002B2">
        <w:t xml:space="preserve">folding. Proteoliposomes, liposomes with inserted proteins on the surface, have been successfully used to study protein function </w:t>
      </w:r>
      <w:r w:rsidR="00A002B2" w:rsidRPr="00A002B2">
        <w:fldChar w:fldCharType="begin">
          <w:fldData xml:space="preserve">PEVuZE5vdGU+PENpdGU+PEF1dGhvcj5TYWNoc2U8L0F1dGhvcj48WWVhcj4yMDE0PC9ZZWFyPjxS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==
</w:fldData>
        </w:fldChar>
      </w:r>
      <w:r w:rsidR="006E429D">
        <w:instrText xml:space="preserve"> ADDIN EN.CITE </w:instrText>
      </w:r>
      <w:r w:rsidR="006E429D">
        <w:fldChar w:fldCharType="begin">
          <w:fldData xml:space="preserve">PEVuZE5vdGU+PENpdGU+PEF1dGhvcj5TYWNoc2U8L0F1dGhvcj48WWVhcj4yMDE0PC9ZZWFyPjxS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==
</w:fldData>
        </w:fldChar>
      </w:r>
      <w:r w:rsidR="006E429D">
        <w:instrText xml:space="preserve"> ADDIN EN.CITE.DATA </w:instrText>
      </w:r>
      <w:r w:rsidR="006E429D">
        <w:fldChar w:fldCharType="end"/>
      </w:r>
      <w:r w:rsidR="00A002B2" w:rsidRPr="00A002B2">
        <w:fldChar w:fldCharType="separate"/>
      </w:r>
      <w:r w:rsidR="006E429D">
        <w:rPr>
          <w:noProof/>
        </w:rPr>
        <w:t>(Sachse et al., 2014)</w:t>
      </w:r>
      <w:r w:rsidR="00A002B2" w:rsidRPr="00A002B2">
        <w:fldChar w:fldCharType="end"/>
      </w:r>
      <w:r w:rsidR="00A002B2" w:rsidRPr="00A002B2">
        <w:t xml:space="preserve">. </w:t>
      </w:r>
      <w:r w:rsidR="00A06A8D">
        <w:t xml:space="preserve">Similarly, </w:t>
      </w:r>
      <w:r w:rsidR="00403DDD">
        <w:t>p</w:t>
      </w:r>
      <w:r w:rsidR="00A002B2" w:rsidRPr="00A002B2">
        <w:t xml:space="preserve">olymersomes are used in a similar fashion to liposomes as a stage for </w:t>
      </w:r>
      <w:r w:rsidR="00A002B2" w:rsidRPr="00A002B2">
        <w:lastRenderedPageBreak/>
        <w:t>membrane protein insertion. There has been an increase in the usage of polymersomes over liposomes in research due to their ease of modification, improved robustness and stability. Multiple different membrane proteins kinds have been successfully inserted into polymersome surface, creating so called proteopolymersomes. Outside of liposome and polymersome, there have been studies on the effect of utilisation of hydrophobic supplements (</w:t>
      </w:r>
      <w:r w:rsidR="00A002B2" w:rsidRPr="00A002B2">
        <w:rPr>
          <w:i/>
        </w:rPr>
        <w:t>e.g.</w:t>
      </w:r>
      <w:r w:rsidR="00A002B2" w:rsidRPr="00A002B2">
        <w:t xml:space="preserve"> detergents, amphipols, peptide surfactants and bicelles) for CF systems </w:t>
      </w:r>
      <w:r w:rsidR="00A002B2" w:rsidRPr="00A002B2">
        <w:fldChar w:fldCharType="begin">
          <w:fldData xml:space="preserve">PEVuZE5vdGU+PENpdGU+PEF1dGhvcj5SYWplc2g8L0F1dGhvcj48WWVhcj4yMDExPC9ZZWFyPjxS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=
</w:fldData>
        </w:fldChar>
      </w:r>
      <w:r w:rsidR="006F7147">
        <w:instrText xml:space="preserve"> ADDIN EN.CITE </w:instrText>
      </w:r>
      <w:r w:rsidR="006F7147">
        <w:fldChar w:fldCharType="begin">
          <w:fldData xml:space="preserve">PEVuZE5vdGU+PENpdGU+PEF1dGhvcj5SYWplc2g8L0F1dGhvcj48WWVhcj4yMDExPC9ZZWFyPjxS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=
</w:fldData>
        </w:fldChar>
      </w:r>
      <w:r w:rsidR="006F7147">
        <w:instrText xml:space="preserve"> ADDIN EN.CITE.DATA </w:instrText>
      </w:r>
      <w:r w:rsidR="006F7147">
        <w:fldChar w:fldCharType="end"/>
      </w:r>
      <w:r w:rsidR="00A002B2" w:rsidRPr="00A002B2">
        <w:fldChar w:fldCharType="separate"/>
      </w:r>
      <w:r w:rsidR="006F7147">
        <w:rPr>
          <w:noProof/>
        </w:rPr>
        <w:t>(Rajesh et al., 2011, Hein et al., 2014)</w:t>
      </w:r>
      <w:r w:rsidR="00A002B2" w:rsidRPr="00A002B2">
        <w:fldChar w:fldCharType="end"/>
      </w:r>
      <w:r w:rsidR="00A002B2" w:rsidRPr="00A002B2">
        <w:t xml:space="preserve">. There have been multiple studies to see the effects of detergent use on CF expression system and membrane protein expression. </w:t>
      </w:r>
      <w:r w:rsidR="002235DE" w:rsidRPr="00A002B2">
        <w:t>Typically,</w:t>
      </w:r>
      <w:r w:rsidR="00A002B2" w:rsidRPr="00A002B2">
        <w:t xml:space="preserve"> most detergents tested have shown very limited interference with transcription and translation machinery. One detergent, Brij-35, was tested against 13 GPCRs from different classes showing correct folding and ligand binding when proteins were expressed in an </w:t>
      </w:r>
      <w:r w:rsidR="00A002B2" w:rsidRPr="00A002B2">
        <w:rPr>
          <w:i/>
        </w:rPr>
        <w:t xml:space="preserve">E. coli </w:t>
      </w:r>
      <w:r w:rsidR="00A002B2" w:rsidRPr="00A002B2">
        <w:t xml:space="preserve">CF system </w:t>
      </w:r>
      <w:r w:rsidR="00A002B2" w:rsidRPr="00A002B2">
        <w:fldChar w:fldCharType="begin"/>
      </w:r>
      <w:r w:rsidR="006E429D">
        <w:instrText xml:space="preserve"> ADDIN EN.CITE &lt;EndNote&gt;&lt;Cite&gt;&lt;Author&gt;Corin&lt;/Author&gt;&lt;Year&gt;2011&lt;/Year&gt;&lt;RecNum&gt;355&lt;/RecNum&gt;&lt;DisplayText&gt;(Corin et al., 2011)&lt;/DisplayText&gt;&lt;record&gt;&lt;rec-number&gt;355&lt;/rec-number&gt;&lt;foreign-keys&gt;&lt;key app="EN" db-id="20wvzdpzptpvzkezwxnpdfpwtvdwz9rtxfe2" timestamp="1492499359"&gt;355&lt;/key&gt;&lt;/foreign-keys&gt;&lt;ref-type name="Journal Article"&gt;17&lt;/ref-type&gt;&lt;contributors&gt;&lt;authors&gt;&lt;author&gt;Corin, K.&lt;/author&gt;&lt;author&gt;Baaske, P.&lt;/author&gt;&lt;author&gt;Ravel, D. B.&lt;/author&gt;&lt;author&gt;Song, J.&lt;/author&gt;&lt;author&gt;Brown, E.&lt;/author&gt;&lt;author&gt;Wang, X.&lt;/author&gt;&lt;author&gt;Geissler, S.&lt;/author&gt;&lt;author&gt;Wienken, C. J.&lt;/author&gt;&lt;author&gt;Jerabek-Willemsen, M.&lt;/author&gt;&lt;author&gt;Duhr, S.&lt;/author&gt;&lt;author&gt;Braun, D.&lt;/author&gt;&lt;author&gt;Zhang, S.&lt;/author&gt;&lt;/authors&gt;&lt;/contributors&gt;&lt;auth-address&gt;Center for Biomedical Engineering, Massachusetts Institute of Technology, Cambridge, Massachusetts, United States of America.&lt;/auth-address&gt;&lt;titles&gt;&lt;title&gt;A robust and rapid method of producing soluble, stable, and functional G-protein coupled receptors&lt;/title&gt;&lt;secondary-title&gt;PLoS One&lt;/secondary-title&gt;&lt;/titles&gt;&lt;periodical&gt;&lt;full-title&gt;PLoS One&lt;/full-title&gt;&lt;/periodical&gt;&lt;pages&gt;e23036&lt;/pages&gt;&lt;volume&gt;6&lt;/volume&gt;&lt;number&gt;10&lt;/number&gt;&lt;keywords&gt;&lt;keyword&gt;Cell Line&lt;/keyword&gt;&lt;keyword&gt;Electrophoresis, Polyacrylamide Gel&lt;/keyword&gt;&lt;keyword&gt;Humans&lt;/keyword&gt;&lt;keyword&gt;Ligands&lt;/keyword&gt;&lt;keyword&gt;Protein Conformation&lt;/keyword&gt;&lt;keyword&gt;Protein Structure, Secondary&lt;/keyword&gt;&lt;keyword&gt;Receptors, G-Protein-Coupled/chemistry/*metabolism/physiology&lt;/keyword&gt;&lt;keyword&gt;Solubility&lt;/keyword&gt;&lt;/keywords&gt;&lt;dates&gt;&lt;year&gt;2011&lt;/year&gt;&lt;/dates&gt;&lt;isbn&gt;1932-6203 (Electronic)&amp;#xD;1932-6203 (Linking)&lt;/isbn&gt;&lt;accession-num&gt;22039398&lt;/accession-num&gt;&lt;urls&gt;&lt;related-urls&gt;&lt;url&gt;http://www.ncbi.nlm.nih.gov/pubmed/22039398&lt;/url&gt;&lt;/related-urls&gt;&lt;/urls&gt;&lt;custom2&gt;3201940&lt;/custom2&gt;&lt;electronic-resource-num&gt;10.1371/journal.pone.0023036&lt;/electronic-resource-num&gt;&lt;/record&gt;&lt;/Cite&gt;&lt;/EndNote&gt;</w:instrText>
      </w:r>
      <w:r w:rsidR="00A002B2" w:rsidRPr="00A002B2">
        <w:fldChar w:fldCharType="separate"/>
      </w:r>
      <w:r w:rsidR="006E429D">
        <w:rPr>
          <w:noProof/>
        </w:rPr>
        <w:t>(Corin et al., 2011)</w:t>
      </w:r>
      <w:r w:rsidR="00A002B2" w:rsidRPr="00A002B2">
        <w:fldChar w:fldCharType="end"/>
      </w:r>
      <w:r w:rsidR="00A002B2" w:rsidRPr="00A002B2">
        <w:t xml:space="preserve">. Native membrane vesicles have been favoured for MP production in CF systems. </w:t>
      </w:r>
      <w:r w:rsidR="00A002B2" w:rsidRPr="00A002B2">
        <w:rPr>
          <w:i/>
        </w:rPr>
        <w:t xml:space="preserve">E. coli </w:t>
      </w:r>
      <w:r w:rsidR="00A002B2" w:rsidRPr="00A002B2">
        <w:t xml:space="preserve">membrane vesicles have been added to </w:t>
      </w:r>
      <w:r w:rsidR="00A002B2" w:rsidRPr="00A002B2">
        <w:rPr>
          <w:i/>
        </w:rPr>
        <w:t xml:space="preserve">E. coli </w:t>
      </w:r>
      <w:r w:rsidR="00A002B2" w:rsidRPr="00A002B2">
        <w:t xml:space="preserve">based CF system and has shown successful production and folding of two membrane proteins </w:t>
      </w:r>
      <w:r w:rsidR="00A002B2" w:rsidRPr="00A002B2">
        <w:fldChar w:fldCharType="begin">
          <w:fldData xml:space="preserve">PEVuZE5vdGU+PENpdGU+PEF1dGhvcj5XdXU8L0F1dGhvcj48WWVhcj4yMDA4PC9ZZWFyPjxSZWNO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</w:fldData>
        </w:fldChar>
      </w:r>
      <w:r w:rsidR="006E429D">
        <w:instrText xml:space="preserve"> ADDIN EN.CITE </w:instrText>
      </w:r>
      <w:r w:rsidR="006E429D">
        <w:fldChar w:fldCharType="begin">
          <w:fldData xml:space="preserve">PEVuZE5vdGU+PENpdGU+PEF1dGhvcj5XdXU8L0F1dGhvcj48WWVhcj4yMDA4PC9ZZWFyPjxSZWNO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</w:fldData>
        </w:fldChar>
      </w:r>
      <w:r w:rsidR="006E429D">
        <w:instrText xml:space="preserve"> ADDIN EN.CITE.DATA </w:instrText>
      </w:r>
      <w:r w:rsidR="006E429D">
        <w:fldChar w:fldCharType="end"/>
      </w:r>
      <w:r w:rsidR="00A002B2" w:rsidRPr="00A002B2">
        <w:fldChar w:fldCharType="separate"/>
      </w:r>
      <w:r w:rsidR="006E429D">
        <w:rPr>
          <w:noProof/>
        </w:rPr>
        <w:t>(Wuu and Swartz, 2008)</w:t>
      </w:r>
      <w:r w:rsidR="00A002B2" w:rsidRPr="00A002B2">
        <w:fldChar w:fldCharType="end"/>
      </w:r>
      <w:r w:rsidR="00A002B2" w:rsidRPr="00A002B2">
        <w:t xml:space="preserve">. In eukaryotic systems, microsomes supplemented Insect Sf21 lysates have been used to produce correctly folded and functional membrane channel proteins </w:t>
      </w:r>
      <w:r w:rsidR="00A002B2" w:rsidRPr="00A002B2">
        <w:fldChar w:fldCharType="begin">
          <w:fldData xml:space="preserve">PEVuZE5vdGU+PENpdGU+PEF1dGhvcj5RdWFzdDwvQXV0aG9yPjxZZWFyPjIwMTU8L1llYXI+PFJl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</w:fldData>
        </w:fldChar>
      </w:r>
      <w:r w:rsidR="006E429D">
        <w:instrText xml:space="preserve"> ADDIN EN.CITE </w:instrText>
      </w:r>
      <w:r w:rsidR="006E429D">
        <w:fldChar w:fldCharType="begin">
          <w:fldData xml:space="preserve">PEVuZE5vdGU+PENpdGU+PEF1dGhvcj5RdWFzdDwvQXV0aG9yPjxZZWFyPjIwMTU8L1llYXI+PFJl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</w:fldData>
        </w:fldChar>
      </w:r>
      <w:r w:rsidR="006E429D">
        <w:instrText xml:space="preserve"> ADDIN EN.CITE.DATA </w:instrText>
      </w:r>
      <w:r w:rsidR="006E429D">
        <w:fldChar w:fldCharType="end"/>
      </w:r>
      <w:r w:rsidR="00A002B2" w:rsidRPr="00A002B2">
        <w:fldChar w:fldCharType="separate"/>
      </w:r>
      <w:r w:rsidR="006E429D">
        <w:rPr>
          <w:noProof/>
        </w:rPr>
        <w:t>(Quast et al., 2015)</w:t>
      </w:r>
      <w:r w:rsidR="00A002B2" w:rsidRPr="00A002B2">
        <w:fldChar w:fldCharType="end"/>
      </w:r>
      <w:r w:rsidR="00A002B2" w:rsidRPr="00A002B2">
        <w:t xml:space="preserve">. Nanodiscs, created by </w:t>
      </w:r>
      <w:r w:rsidR="00A002B2" w:rsidRPr="00A002B2">
        <w:fldChar w:fldCharType="begin"/>
      </w:r>
      <w:r w:rsidR="006E429D">
        <w:instrText xml:space="preserve"> ADDIN EN.CITE &lt;EndNote&gt;&lt;Cite AuthorYear="1"&gt;&lt;Author&gt;Bayburt&lt;/Author&gt;&lt;Year&gt;1998&lt;/Year&gt;&lt;RecNum&gt;358&lt;/RecNum&gt;&lt;DisplayText&gt;Bayburt et al. (1998)&lt;/DisplayText&gt;&lt;record&gt;&lt;rec-number&gt;358&lt;/rec-number&gt;&lt;foreign-keys&gt;&lt;key app="EN" db-id="20wvzdpzptpvzkezwxnpdfpwtvdwz9rtxfe2" timestamp="1492499359"&gt;358&lt;/key&gt;&lt;/foreign-keys&gt;&lt;ref-type name="Journal Article"&gt;17&lt;/ref-type&gt;&lt;contributors&gt;&lt;authors&gt;&lt;author&gt;Bayburt, T. H.&lt;/author&gt;&lt;author&gt;Carlson, J. W.&lt;/author&gt;&lt;author&gt;Sligar, S. G.&lt;/author&gt;&lt;/authors&gt;&lt;/contributors&gt;&lt;auth-address&gt;Department of Biochemistry, University of Illinois, Urbana, Illinois, 61801, USA.&lt;/auth-address&gt;&lt;titles&gt;&lt;title&gt;Reconstitution and imaging of a membrane protein in a nanometer-size phospholipid bilayer&lt;/title&gt;&lt;secondary-title&gt;J Struct Biol&lt;/secondary-title&gt;&lt;/titles&gt;&lt;periodical&gt;&lt;full-title&gt;J Struct Biol&lt;/full-title&gt;&lt;/periodical&gt;&lt;pages&gt;37-44&lt;/pages&gt;&lt;volume&gt;123&lt;/volume&gt;&lt;number&gt;1&lt;/number&gt;&lt;keywords&gt;&lt;keyword&gt;Aluminum Silicates/metabolism&lt;/keyword&gt;&lt;keyword&gt;Apolipoprotein A-I/metabolism&lt;/keyword&gt;&lt;keyword&gt;Humans&lt;/keyword&gt;&lt;keyword&gt;Lipid Bilayers/metabolism&lt;/keyword&gt;&lt;keyword&gt;Lipoproteins, HDL/ultrastructure&lt;/keyword&gt;&lt;keyword&gt;Membrane Proteins/*ultrastructure&lt;/keyword&gt;&lt;keyword&gt;Microscopy, Atomic Force&lt;/keyword&gt;&lt;keyword&gt;Microsomes, Liver&lt;/keyword&gt;&lt;keyword&gt;NADH, NADPH Oxidoreductases/*ultrastructure&lt;/keyword&gt;&lt;keyword&gt;NADPH-Ferrihemoprotein Reductase&lt;/keyword&gt;&lt;keyword&gt;Phospholipids/metabolism&lt;/keyword&gt;&lt;keyword&gt;Surface Properties&lt;/keyword&gt;&lt;keyword&gt;Trypsin/metabolism&lt;/keyword&gt;&lt;/keywords&gt;&lt;dates&gt;&lt;year&gt;1998&lt;/year&gt;&lt;pub-dates&gt;&lt;date&gt;Sep&lt;/date&gt;&lt;/pub-dates&gt;&lt;/dates&gt;&lt;isbn&gt;1047-8477 (Print)&amp;#xD;1047-8477 (Linking)&lt;/isbn&gt;&lt;accession-num&gt;9774543&lt;/accession-num&gt;&lt;urls&gt;&lt;related-urls&gt;&lt;url&gt;http://www.ncbi.nlm.nih.gov/pubmed/9774543&lt;/url&gt;&lt;/related-urls&gt;&lt;/urls&gt;&lt;electronic-resource-num&gt;10.1006/jsbi.1998.4007&lt;/electronic-resource-num&gt;&lt;/record&gt;&lt;/Cite&gt;&lt;/EndNote&gt;</w:instrText>
      </w:r>
      <w:r w:rsidR="00A002B2" w:rsidRPr="00A002B2">
        <w:fldChar w:fldCharType="separate"/>
      </w:r>
      <w:r w:rsidR="006E429D">
        <w:rPr>
          <w:noProof/>
        </w:rPr>
        <w:t>Bayburt et al. (1998)</w:t>
      </w:r>
      <w:r w:rsidR="00A002B2" w:rsidRPr="00A002B2">
        <w:fldChar w:fldCharType="end"/>
      </w:r>
      <w:r w:rsidR="00A002B2" w:rsidRPr="00A002B2">
        <w:t xml:space="preserve">, are a phospholipid bilayer held in a disc arrangement by membrane scaffold proteins. These mini membrane structures have been used in conjunction with CF system for membrane protein hosting, including </w:t>
      </w:r>
      <w:r w:rsidR="0086122A">
        <w:t xml:space="preserve">cytochrome P450 enzymes and </w:t>
      </w:r>
      <w:r w:rsidR="00A002B2" w:rsidRPr="00A002B2">
        <w:t xml:space="preserve">GPCRs </w:t>
      </w:r>
      <w:r w:rsidR="00A002B2" w:rsidRPr="00A002B2">
        <w:fldChar w:fldCharType="begin"/>
      </w:r>
      <w:r w:rsidR="006E429D">
        <w:instrText xml:space="preserve"> ADDIN EN.CITE &lt;EndNote&gt;&lt;Cite&gt;&lt;Author&gt;Yang&lt;/Author&gt;&lt;Year&gt;2011&lt;/Year&gt;&lt;RecNum&gt;359&lt;/RecNum&gt;&lt;DisplayText&gt;(Yang et al., 2011)&lt;/DisplayText&gt;&lt;record&gt;&lt;rec-number&gt;359&lt;/rec-number&gt;&lt;foreign-keys&gt;&lt;key app="EN" db-id="20wvzdpzptpvzkezwxnpdfpwtvdwz9rtxfe2" timestamp="1492499359"&gt;359&lt;/key&gt;&lt;/foreign-keys&gt;&lt;ref-type name="Journal Article"&gt;17&lt;/ref-type&gt;&lt;contributors&gt;&lt;authors&gt;&lt;author&gt;Yang, J. P.&lt;/author&gt;&lt;author&gt;Cirico, T.&lt;/author&gt;&lt;author&gt;Katzen, F.&lt;/author&gt;&lt;author&gt;Peterson, T. C.&lt;/author&gt;&lt;author&gt;Kudlicki, W.&lt;/author&gt;&lt;/authors&gt;&lt;/contributors&gt;&lt;auth-address&gt;Life Technologies, 5791 Van Allen Way, Carlsbad, CA 92008, USA.&lt;/auth-address&gt;&lt;titles&gt;&lt;title&gt;Cell-free synthesis of a functional G protein-coupled receptor complexed with nanometer scale bilayer discs&lt;/title&gt;&lt;secondary-title&gt;BMC Biotechnol&lt;/secondary-title&gt;&lt;/titles&gt;&lt;periodical&gt;&lt;full-title&gt;BMC Biotechnol&lt;/full-title&gt;&lt;/periodical&gt;&lt;pages&gt;57&lt;/pages&gt;&lt;volume&gt;11&lt;/volume&gt;&lt;keywords&gt;&lt;keyword&gt;Adrenergic beta-2 Receptor Antagonists/pharmacology&lt;/keyword&gt;&lt;keyword&gt;Bacteriophage T4/enzymology&lt;/keyword&gt;&lt;keyword&gt;Cell-Free System&lt;/keyword&gt;&lt;keyword&gt;Cloning, Molecular&lt;/keyword&gt;&lt;keyword&gt;Dihydroalprenolol/pharmacology&lt;/keyword&gt;&lt;keyword&gt;Humans&lt;/keyword&gt;&lt;keyword&gt;Lipid Bilayers/chemistry/*metabolism&lt;/keyword&gt;&lt;keyword&gt;Muramidase/biosynthesis/genetics&lt;/keyword&gt;&lt;keyword&gt;Nanostructures/chemistry&lt;/keyword&gt;&lt;keyword&gt;Protein Binding&lt;/keyword&gt;&lt;keyword&gt;Protein Folding&lt;/keyword&gt;&lt;keyword&gt;Receptors, Adrenergic, beta-2/*biosynthesis/chemistry/genetics&lt;/keyword&gt;&lt;keyword&gt;Recombinant Fusion Proteins/biosynthesis/genetics&lt;/keyword&gt;&lt;/keywords&gt;&lt;dates&gt;&lt;year&gt;2011&lt;/year&gt;&lt;/dates&gt;&lt;isbn&gt;1472-6750 (Electronic)&amp;#xD;1472-6750 (Linking)&lt;/isbn&gt;&lt;accession-num&gt;21605442&lt;/accession-num&gt;&lt;urls&gt;&lt;related-urls&gt;&lt;url&gt;http://www.ncbi.nlm.nih.gov/pubmed/21605442&lt;/url&gt;&lt;/related-urls&gt;&lt;/urls&gt;&lt;custom2&gt;3125327&lt;/custom2&gt;&lt;electronic-resource-num&gt;10.1186/1472-6750-11-57&lt;/electronic-resource-num&gt;&lt;/record&gt;&lt;/Cite&gt;&lt;/EndNote&gt;</w:instrText>
      </w:r>
      <w:r w:rsidR="00A002B2" w:rsidRPr="00A002B2">
        <w:fldChar w:fldCharType="separate"/>
      </w:r>
      <w:r w:rsidR="006E429D">
        <w:rPr>
          <w:noProof/>
        </w:rPr>
        <w:t>(Yang et al., 2011)</w:t>
      </w:r>
      <w:r w:rsidR="00A002B2" w:rsidRPr="00A002B2">
        <w:fldChar w:fldCharType="end"/>
      </w:r>
      <w:r w:rsidR="00A002B2" w:rsidRPr="00A002B2">
        <w:t xml:space="preserve"> and integral membrane proteins </w:t>
      </w:r>
      <w:r w:rsidR="00A002B2" w:rsidRPr="00A002B2">
        <w:fldChar w:fldCharType="begin"/>
      </w:r>
      <w:r w:rsidR="006E429D">
        <w:instrText xml:space="preserve"> ADDIN EN.CITE &lt;EndNote&gt;&lt;Cite&gt;&lt;Author&gt;Lyukmanova&lt;/Author&gt;&lt;Year&gt;2012&lt;/Year&gt;&lt;RecNum&gt;360&lt;/RecNum&gt;&lt;DisplayText&gt;(Lyukmanova et al., 2012)&lt;/DisplayText&gt;&lt;record&gt;&lt;rec-number&gt;360&lt;/rec-number&gt;&lt;foreign-keys&gt;&lt;key app="EN" db-id="20wvzdpzptpvzkezwxnpdfpwtvdwz9rtxfe2" timestamp="1492499359"&gt;360&lt;/key&gt;&lt;/foreign-keys&gt;&lt;ref-type name="Journal Article"&gt;17&lt;/ref-type&gt;&lt;contributors&gt;&lt;authors&gt;&lt;author&gt;Lyukmanova, E. N.&lt;/author&gt;&lt;author&gt;Shenkarev, Z. O.&lt;/author&gt;&lt;author&gt;Khabibullina, N. F.&lt;/author&gt;&lt;author&gt;Kopeina, G. S.&lt;/author&gt;&lt;author&gt;Shulepko, M. A.&lt;/author&gt;&lt;author&gt;Paramonov, A. S.&lt;/author&gt;&lt;author&gt;Mineev, K. S.&lt;/author&gt;&lt;author&gt;Tikhonov, R. V.&lt;/author&gt;&lt;author&gt;Shingarova, L. N.&lt;/author&gt;&lt;author&gt;Petrovskaya, L. E.&lt;/author&gt;&lt;author&gt;Dolgikh, D. A.&lt;/author&gt;&lt;author&gt;Arseniev, A. S.&lt;/author&gt;&lt;author&gt;Kirpichnikov, M. P.&lt;/author&gt;&lt;/authors&gt;&lt;/contributors&gt;&lt;auth-address&gt;Russian Academy of Sciences, Moscow, Russian Federation. ekaterina-lyukmanova@yandex.ru&lt;/auth-address&gt;&lt;titles&gt;&lt;title&gt;Lipid-protein nanodiscs for cell-free production of integral membrane proteins in a soluble and folded state: comparison with detergent micelles, bicelles and liposomes&lt;/title&gt;&lt;secondary-title&gt;Biochim Biophys Acta&lt;/secondary-title&gt;&lt;/titles&gt;&lt;periodical&gt;&lt;full-title&gt;Biochim Biophys Acta&lt;/full-title&gt;&lt;/periodical&gt;&lt;pages&gt;349-58&lt;/pages&gt;&lt;volume&gt;1818&lt;/volume&gt;&lt;number&gt;3&lt;/number&gt;&lt;keywords&gt;&lt;keyword&gt;Bacillaceae/*chemistry&lt;/keyword&gt;&lt;keyword&gt;Bacterial Proteins&lt;/keyword&gt;&lt;keyword&gt;Lipids/*chemistry&lt;/keyword&gt;&lt;keyword&gt;Liposomes/*chemistry&lt;/keyword&gt;&lt;keyword&gt;Membrane Proteins/*chemistry&lt;/keyword&gt;&lt;keyword&gt;*Micelles&lt;/keyword&gt;&lt;keyword&gt;*Protein Folding&lt;/keyword&gt;&lt;/keywords&gt;&lt;dates&gt;&lt;year&gt;2012&lt;/year&gt;&lt;pub-dates&gt;&lt;date&gt;Mar&lt;/date&gt;&lt;/pub-dates&gt;&lt;/dates&gt;&lt;isbn&gt;0006-3002 (Print)&amp;#xD;0006-3002 (Linking)&lt;/isbn&gt;&lt;accession-num&gt;22056981&lt;/accession-num&gt;&lt;urls&gt;&lt;related-urls&gt;&lt;url&gt;http://www.ncbi.nlm.nih.gov/pubmed/22056981&lt;/url&gt;&lt;/related-urls&gt;&lt;/urls&gt;&lt;electronic-resource-num&gt;10.1016/j.bbamem.2011.10.020&lt;/electronic-resource-num&gt;&lt;/record&gt;&lt;/Cite&gt;&lt;/EndNote&gt;</w:instrText>
      </w:r>
      <w:r w:rsidR="00A002B2" w:rsidRPr="00A002B2">
        <w:fldChar w:fldCharType="separate"/>
      </w:r>
      <w:r w:rsidR="006E429D">
        <w:rPr>
          <w:noProof/>
        </w:rPr>
        <w:t>(Lyukmanova et al., 2012)</w:t>
      </w:r>
      <w:r w:rsidR="00A002B2" w:rsidRPr="00A002B2">
        <w:fldChar w:fldCharType="end"/>
      </w:r>
      <w:r w:rsidR="00A002B2" w:rsidRPr="00A002B2">
        <w:t xml:space="preserve">. </w:t>
      </w:r>
    </w:p>
    <w:p w14:paraId="421D1F12" w14:textId="77777777" w:rsidR="00A06A8D" w:rsidRPr="00A06A8D" w:rsidRDefault="00A06A8D" w:rsidP="002E50AB"/>
    <w:p w14:paraId="723DCB67" w14:textId="77777777" w:rsidR="00A002B2" w:rsidRPr="00A002B2" w:rsidRDefault="00A002B2" w:rsidP="002E50AB">
      <w:pPr>
        <w:pStyle w:val="Heading4"/>
      </w:pPr>
      <w:r w:rsidRPr="00A002B2">
        <w:t>Synthetic biology</w:t>
      </w:r>
    </w:p>
    <w:p w14:paraId="47B134C4" w14:textId="77777777" w:rsidR="0081710B" w:rsidRDefault="00A002B2" w:rsidP="002E50AB">
      <w:r w:rsidRPr="00A002B2">
        <w:t xml:space="preserve">Synthetic biology is an ever-increasing research field with more and more work being done </w:t>
      </w:r>
      <w:r w:rsidRPr="00A002B2">
        <w:lastRenderedPageBreak/>
        <w:t xml:space="preserve">taking advantage of the principles synthetic biology to tackle some of the biggest biological problems. CF systems offer unique advantages as a platform for synthetic biology, that are simply not available nor feasible with the commonly utilised cell-based platforms, helping expand the toolbox available for synthetic biology. CF systems have been combined with synthetic biology for the development of protein and metabolite production, regulatory circuits, compartmentalization and minimal cells </w:t>
      </w:r>
      <w:r w:rsidRPr="00A002B2">
        <w:fldChar w:fldCharType="begin"/>
      </w:r>
      <w:r w:rsidR="006E429D">
        <w:instrText xml:space="preserve"> ADDIN EN.CITE &lt;EndNote&gt;&lt;Cite&gt;&lt;Author&gt;Hodgman&lt;/Author&gt;&lt;Year&gt;2012&lt;/Year&gt;&lt;RecNum&gt;361&lt;/RecNum&gt;&lt;DisplayText&gt;(Hodgman and Jewett, 2012)&lt;/DisplayText&gt;&lt;record&gt;&lt;rec-number&gt;361&lt;/rec-number&gt;&lt;foreign-keys&gt;&lt;key app="EN" db-id="20wvzdpzptpvzkezwxnpdfpwtvdwz9rtxfe2" timestamp="1492499359"&gt;361&lt;/key&gt;&lt;/foreign-keys&gt;&lt;ref-type name="Journal Article"&gt;17&lt;/ref-type&gt;&lt;contributors&gt;&lt;authors&gt;&lt;author&gt;Hodgman, C. E.&lt;/author&gt;&lt;author&gt;Jewett, M. C.&lt;/author&gt;&lt;/authors&gt;&lt;/contributors&gt;&lt;auth-address&gt;Department of Chemical and Biological Engineering, Northwestern University, Evanston, IL 60208, USA.&lt;/auth-address&gt;&lt;titles&gt;&lt;title&gt;Cell-free synthetic biology: thinking outside the cell&lt;/title&gt;&lt;secondary-title&gt;Metab Eng&lt;/secondary-title&gt;&lt;/titles&gt;&lt;periodical&gt;&lt;full-title&gt;Metab Eng&lt;/full-title&gt;&lt;/periodical&gt;&lt;pages&gt;261-9&lt;/pages&gt;&lt;volume&gt;14&lt;/volume&gt;&lt;number&gt;3&lt;/number&gt;&lt;keywords&gt;&lt;keyword&gt;Cell-Free System/*enzymology&lt;/keyword&gt;&lt;keyword&gt;Multienzyme Complexes/*chemistry/*genetics/*metabolism&lt;/keyword&gt;&lt;keyword&gt;Synthetic Biology/*methods&lt;/keyword&gt;&lt;/keywords&gt;&lt;dates&gt;&lt;year&gt;2012&lt;/year&gt;&lt;pub-dates&gt;&lt;date&gt;May&lt;/date&gt;&lt;/pub-dates&gt;&lt;/dates&gt;&lt;isbn&gt;1096-7184 (Electronic)&amp;#xD;1096-7176 (Linking)&lt;/isbn&gt;&lt;accession-num&gt;21946161&lt;/accession-num&gt;&lt;urls&gt;&lt;related-urls&gt;&lt;url&gt;http://www.ncbi.nlm.nih.gov/pubmed/21946161&lt;/url&gt;&lt;/related-urls&gt;&lt;/urls&gt;&lt;custom2&gt;3322310&lt;/custom2&gt;&lt;electronic-resource-num&gt;10.1016/j.ymben.2011.09.002&lt;/electronic-resource-num&gt;&lt;/record&gt;&lt;/Cite&gt;&lt;/EndNote&gt;</w:instrText>
      </w:r>
      <w:r w:rsidRPr="00A002B2">
        <w:fldChar w:fldCharType="separate"/>
      </w:r>
      <w:r w:rsidR="006E429D">
        <w:rPr>
          <w:noProof/>
        </w:rPr>
        <w:t>(Hodgman and Jewett, 2012)</w:t>
      </w:r>
      <w:r w:rsidRPr="00A002B2">
        <w:fldChar w:fldCharType="end"/>
      </w:r>
      <w:r w:rsidR="0081710B">
        <w:t>.</w:t>
      </w:r>
    </w:p>
    <w:p w14:paraId="744210E7" w14:textId="77777777" w:rsidR="0081710B" w:rsidRDefault="0081710B" w:rsidP="002E50AB">
      <w:r w:rsidRPr="00A002B2">
        <w:t xml:space="preserve">With CF systems, each component can be carefully purified, selected and combined to carry out a set function. It is possible to create manufacturing platforms for the production of high value metabolites, </w:t>
      </w:r>
      <w:r w:rsidRPr="00A002B2">
        <w:rPr>
          <w:i/>
        </w:rPr>
        <w:t xml:space="preserve">e.g. </w:t>
      </w:r>
      <w:r w:rsidRPr="00A002B2">
        <w:t xml:space="preserve">biofuels and biopharmaceuticals. Although as of yet, CF systems cannot compete at the level of the traditional manufacturing organisms, it is improving. </w:t>
      </w:r>
      <w:r w:rsidRPr="00A002B2">
        <w:rPr>
          <w:i/>
        </w:rPr>
        <w:t>E. coli</w:t>
      </w:r>
      <w:r w:rsidRPr="00A002B2">
        <w:t xml:space="preserve"> CF systems have been used for the production of bioactive therapeutics </w:t>
      </w:r>
      <w:r w:rsidRPr="00A002B2">
        <w:fldChar w:fldCharType="begin"/>
      </w:r>
      <w:r w:rsidR="006E429D">
        <w:instrText xml:space="preserve"> ADDIN EN.CITE &lt;EndNote&gt;&lt;Cite&gt;&lt;Author&gt;Kim&lt;/Author&gt;&lt;Year&gt;2004&lt;/Year&gt;&lt;RecNum&gt;362&lt;/RecNum&gt;&lt;DisplayText&gt;(Kim and Swartz, 2004)&lt;/DisplayText&gt;&lt;record&gt;&lt;rec-number&gt;362&lt;/rec-number&gt;&lt;foreign-keys&gt;&lt;key app="EN" db-id="20wvzdpzptpvzkezwxnpdfpwtvdwz9rtxfe2" timestamp="1492499359"&gt;362&lt;/key&gt;&lt;/foreign-keys&gt;&lt;ref-type name="Journal Article"&gt;17&lt;/ref-type&gt;&lt;contributors&gt;&lt;authors&gt;&lt;author&gt;Kim, D. M.&lt;/author&gt;&lt;author&gt;Swartz, J. R.&lt;/author&gt;&lt;/authors&gt;&lt;/contributors&gt;&lt;auth-address&gt;Department of Chemical Engineering, Stanford University, Stanford, California 94305, USA.&lt;/auth-address&gt;&lt;titles&gt;&lt;title&gt;Efficient production of a bioactive, multiple disulfide-bonded protein using modified extracts of Escherichia coli&lt;/title&gt;&lt;secondary-title&gt;Biotechnol Bioeng&lt;/secondary-title&gt;&lt;/titles&gt;&lt;periodical&gt;&lt;full-title&gt;Biotechnol Bioeng&lt;/full-title&gt;&lt;/periodical&gt;&lt;pages&gt;122-9&lt;/pages&gt;&lt;volume&gt;85&lt;/volume&gt;&lt;number&gt;2&lt;/number&gt;&lt;keywords&gt;&lt;keyword&gt;Cell Extracts/chemistry/isolation &amp;amp; purification&lt;/keyword&gt;&lt;keyword&gt;Cell-Free System&lt;/keyword&gt;&lt;keyword&gt;Disulfides/chemistry/isolation &amp;amp; purification/*metabolism&lt;/keyword&gt;&lt;keyword&gt;Escherichia coli/drug effects/*metabolism&lt;/keyword&gt;&lt;keyword&gt;Escherichia coli Proteins/*biosynthesis/*chemistry/isolation &amp;amp; purification&lt;/keyword&gt;&lt;keyword&gt;Feasibility Studies&lt;/keyword&gt;&lt;keyword&gt;Iodoacetamide/chemistry/pharmacology&lt;/keyword&gt;&lt;keyword&gt;Protein Binding&lt;/keyword&gt;&lt;keyword&gt;Urokinase-Type Plasminogen Activator/*biosynthesis/chemistry/isolation &amp;amp;&lt;/keyword&gt;&lt;keyword&gt;purification&lt;/keyword&gt;&lt;/keywords&gt;&lt;dates&gt;&lt;year&gt;2004&lt;/year&gt;&lt;pub-dates&gt;&lt;date&gt;Jan 20&lt;/date&gt;&lt;/pub-dates&gt;&lt;/dates&gt;&lt;isbn&gt;0006-3592 (Print)&amp;#xD;0006-3592 (Linking)&lt;/isbn&gt;&lt;accession-num&gt;14704994&lt;/accession-num&gt;&lt;urls&gt;&lt;related-urls&gt;&lt;url&gt;http://www.ncbi.nlm.nih.gov/pubmed/14704994&lt;/url&gt;&lt;/related-urls&gt;&lt;/urls&gt;&lt;electronic-resource-num&gt;10.1002/bit.10865&lt;/electronic-resource-num&gt;&lt;/record&gt;&lt;/Cite&gt;&lt;/EndNote&gt;</w:instrText>
      </w:r>
      <w:r w:rsidRPr="00A002B2">
        <w:fldChar w:fldCharType="separate"/>
      </w:r>
      <w:r w:rsidR="006E429D">
        <w:rPr>
          <w:noProof/>
        </w:rPr>
        <w:t>(Kim and Swartz, 2004)</w:t>
      </w:r>
      <w:r w:rsidRPr="00A002B2">
        <w:fldChar w:fldCharType="end"/>
      </w:r>
      <w:r w:rsidRPr="00A002B2">
        <w:t xml:space="preserve">, and virus-like particles </w:t>
      </w:r>
      <w:r w:rsidRPr="00A002B2">
        <w:fldChar w:fldCharType="begin"/>
      </w:r>
      <w:r w:rsidR="006E429D">
        <w:instrText xml:space="preserve"> ADDIN EN.CITE &lt;EndNote&gt;&lt;Cite&gt;&lt;Author&gt;Bundy&lt;/Author&gt;&lt;Year&gt;2008&lt;/Year&gt;&lt;RecNum&gt;363&lt;/RecNum&gt;&lt;DisplayText&gt;(Bundy et al., 2008)&lt;/DisplayText&gt;&lt;record&gt;&lt;rec-number&gt;363&lt;/rec-number&gt;&lt;foreign-keys&gt;&lt;key app="EN" db-id="20wvzdpzptpvzkezwxnpdfpwtvdwz9rtxfe2" timestamp="1492499359"&gt;363&lt;/key&gt;&lt;/foreign-keys&gt;&lt;ref-type name="Journal Article"&gt;17&lt;/ref-type&gt;&lt;contributors&gt;&lt;authors&gt;&lt;author&gt;Bundy, B. C.&lt;/author&gt;&lt;author&gt;Franciszkowicz, M. J.&lt;/author&gt;&lt;author&gt;Swartz, J. R.&lt;/author&gt;&lt;/authors&gt;&lt;/contributors&gt;&lt;auth-address&gt;Department of Chemical Engineering, Stanford University, Stanford, California 94305-5025, USA.&lt;/auth-address&gt;&lt;titles&gt;&lt;title&gt;Escherichia coli-based cell-free synthesis of virus-like particles&lt;/title&gt;&lt;secondary-title&gt;Biotechnol Bioeng&lt;/secondary-title&gt;&lt;/titles&gt;&lt;periodical&gt;&lt;full-title&gt;Biotechnol Bioeng&lt;/full-title&gt;&lt;/periodical&gt;&lt;pages&gt;28-37&lt;/pages&gt;&lt;volume&gt;100&lt;/volume&gt;&lt;number&gt;1&lt;/number&gt;&lt;keywords&gt;&lt;keyword&gt;Cell-Free System&lt;/keyword&gt;&lt;keyword&gt;Escherichia coli/genetics/*metabolism&lt;/keyword&gt;&lt;keyword&gt;Levivirus/*physiology&lt;/keyword&gt;&lt;keyword&gt;Protein Engineering/*methods&lt;/keyword&gt;&lt;keyword&gt;Recombinant Proteins/*metabolism&lt;/keyword&gt;&lt;keyword&gt;Transfection/*methods&lt;/keyword&gt;&lt;keyword&gt;Virion/genetics/*isolation &amp;amp; purification/*metabolism&lt;/keyword&gt;&lt;/keywords&gt;&lt;dates&gt;&lt;year&gt;2008&lt;/year&gt;&lt;pub-dates&gt;&lt;date&gt;May 1&lt;/date&gt;&lt;/pub-dates&gt;&lt;/dates&gt;&lt;isbn&gt;1097-0290 (Electronic)&amp;#xD;0006-3592 (Linking)&lt;/isbn&gt;&lt;accession-num&gt;18023052&lt;/accession-num&gt;&lt;urls&gt;&lt;related-urls&gt;&lt;url&gt;http://www.ncbi.nlm.nih.gov/pubmed/18023052&lt;/url&gt;&lt;/related-urls&gt;&lt;/urls&gt;&lt;electronic-resource-num&gt;10.1002/bit.21716&lt;/electronic-resource-num&gt;&lt;/record&gt;&lt;/Cite&gt;&lt;/EndNote&gt;</w:instrText>
      </w:r>
      <w:r w:rsidRPr="00A002B2">
        <w:fldChar w:fldCharType="separate"/>
      </w:r>
      <w:r w:rsidR="006E429D">
        <w:rPr>
          <w:noProof/>
        </w:rPr>
        <w:t>(Bundy et al., 2008)</w:t>
      </w:r>
      <w:r w:rsidRPr="00A002B2">
        <w:fldChar w:fldCharType="end"/>
      </w:r>
      <w:r w:rsidRPr="00A002B2">
        <w:t xml:space="preserve"> and scFv fusion proteins </w:t>
      </w:r>
      <w:r w:rsidRPr="00A002B2">
        <w:fldChar w:fldCharType="begin">
          <w:fldData xml:space="preserve">PEVuZE5vdGU+PENpdGU+PEF1dGhvcj5LYW50ZXI8L0F1dGhvcj48WWVhcj4yMDA3PC9ZZWFyPjxS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</w:fldData>
        </w:fldChar>
      </w:r>
      <w:r w:rsidR="006E429D">
        <w:instrText xml:space="preserve"> ADDIN EN.CITE </w:instrText>
      </w:r>
      <w:r w:rsidR="006E429D">
        <w:fldChar w:fldCharType="begin">
          <w:fldData xml:space="preserve">PEVuZE5vdGU+PENpdGU+PEF1dGhvcj5LYW50ZXI8L0F1dGhvcj48WWVhcj4yMDA3PC9ZZWFyPjxS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</w:fldData>
        </w:fldChar>
      </w:r>
      <w:r w:rsidR="006E429D">
        <w:instrText xml:space="preserve"> ADDIN EN.CITE.DATA </w:instrText>
      </w:r>
      <w:r w:rsidR="006E429D">
        <w:fldChar w:fldCharType="end"/>
      </w:r>
      <w:r w:rsidRPr="00A002B2">
        <w:fldChar w:fldCharType="separate"/>
      </w:r>
      <w:r w:rsidR="006E429D">
        <w:rPr>
          <w:noProof/>
        </w:rPr>
        <w:t>(Kanter et al., 2007)</w:t>
      </w:r>
      <w:r w:rsidRPr="00A002B2">
        <w:fldChar w:fldCharType="end"/>
      </w:r>
      <w:r w:rsidRPr="00A002B2">
        <w:t xml:space="preserve"> for vaccine development. Similarly VLPs have been synthesised in yeast CF system </w:t>
      </w:r>
      <w:r w:rsidRPr="00A002B2">
        <w:fldChar w:fldCharType="begin"/>
      </w:r>
      <w:r w:rsidR="006E429D">
        <w:instrText xml:space="preserve"> ADDIN EN.CITE &lt;EndNote&gt;&lt;Cite&gt;&lt;Author&gt;Wang&lt;/Author&gt;&lt;Year&gt;2008&lt;/Year&gt;&lt;RecNum&gt;365&lt;/RecNum&gt;&lt;DisplayText&gt;(Wang et al., 2008)&lt;/DisplayText&gt;&lt;record&gt;&lt;rec-number&gt;365&lt;/rec-number&gt;&lt;foreign-keys&gt;&lt;key app="EN" db-id="20wvzdpzptpvzkezwxnpdfpwtvdwz9rtxfe2" timestamp="1492499359"&gt;365&lt;/key&gt;&lt;/foreign-keys&gt;&lt;ref-type name="Journal Article"&gt;17&lt;/ref-type&gt;&lt;contributors&gt;&lt;authors&gt;&lt;author&gt;Wang, X.&lt;/author&gt;&lt;author&gt;Liu, J.&lt;/author&gt;&lt;author&gt;Zheng, Y.&lt;/author&gt;&lt;author&gt;Li, J.&lt;/author&gt;&lt;author&gt;Wang, H.&lt;/author&gt;&lt;author&gt;Zhou, Y.&lt;/author&gt;&lt;author&gt;Qi, M.&lt;/author&gt;&lt;author&gt;Yu, H.&lt;/author&gt;&lt;author&gt;Tang, W.&lt;/author&gt;&lt;author&gt;Zhao, W. M.&lt;/author&gt;&lt;/authors&gt;&lt;/contributors&gt;&lt;auth-address&gt;Department of Medical Microbiology, 6504 Building 6, Shandong University School of Medicine, Wenhuaxi Road no. 44, Jinan, Shandong 250012, PR China.&lt;/auth-address&gt;&lt;titles&gt;&lt;title&gt;An optimized yeast cell-free system: sufficient for translation of human papillomavirus 58 L1 mRNA and assembly of virus-like particles&lt;/title&gt;&lt;secondary-title&gt;J Biosci Bioeng&lt;/secondary-title&gt;&lt;/titles&gt;&lt;periodical&gt;&lt;full-title&gt;J Biosci Bioeng&lt;/full-title&gt;&lt;abbr-1&gt;Journal of bioscience and bioengineering&lt;/abbr-1&gt;&lt;/periodical&gt;&lt;pages&gt;8-15&lt;/pages&gt;&lt;volume&gt;106&lt;/volume&gt;&lt;number&gt;1&lt;/number&gt;&lt;keywords&gt;&lt;keyword&gt;Capsid Proteins/*genetics&lt;/keyword&gt;&lt;keyword&gt;Cell-Free System&lt;/keyword&gt;&lt;keyword&gt;Genetic Engineering/*methods&lt;/keyword&gt;&lt;keyword&gt;Oncogene Proteins, Viral/*genetics&lt;/keyword&gt;&lt;keyword&gt;Protein Biosynthesis/*genetics&lt;/keyword&gt;&lt;keyword&gt;RNA, Messenger/*genetics&lt;/keyword&gt;&lt;keyword&gt;RNA, Viral/genetics&lt;/keyword&gt;&lt;keyword&gt;Saccharomyces cerevisiae/*genetics&lt;/keyword&gt;&lt;keyword&gt;Virion/*genetics&lt;/keyword&gt;&lt;keyword&gt;Virus Assembly/*genetics&lt;/keyword&gt;&lt;/keywords&gt;&lt;dates&gt;&lt;year&gt;2008&lt;/year&gt;&lt;pub-dates&gt;&lt;date&gt;Jul&lt;/date&gt;&lt;/pub-dates&gt;&lt;/dates&gt;&lt;isbn&gt;1347-4421 (Electronic)&amp;#xD;1347-4421 (Linking)&lt;/isbn&gt;&lt;accession-num&gt;18691524&lt;/accession-num&gt;&lt;urls&gt;&lt;related-urls&gt;&lt;url&gt;http://www.ncbi.nlm.nih.gov/pubmed/18691524&lt;/url&gt;&lt;/related-urls&gt;&lt;/urls&gt;&lt;electronic-resource-num&gt;10.1263/jbb.106.8&lt;/electronic-resource-num&gt;&lt;/record&gt;&lt;/Cite&gt;&lt;/EndNote&gt;</w:instrText>
      </w:r>
      <w:r w:rsidRPr="00A002B2">
        <w:fldChar w:fldCharType="separate"/>
      </w:r>
      <w:r w:rsidR="006E429D">
        <w:rPr>
          <w:noProof/>
        </w:rPr>
        <w:t>(Wang et al., 2008)</w:t>
      </w:r>
      <w:r w:rsidRPr="00A002B2">
        <w:fldChar w:fldCharType="end"/>
      </w:r>
      <w:r w:rsidRPr="00A002B2">
        <w:t xml:space="preserve">. </w:t>
      </w:r>
      <w:r w:rsidR="00403DDD" w:rsidRPr="00A002B2">
        <w:t xml:space="preserve">virus-like particles </w:t>
      </w:r>
      <w:r w:rsidRPr="00A002B2">
        <w:t xml:space="preserve">in particular show great potential with CF systems due to the limited control available in </w:t>
      </w:r>
      <w:r w:rsidRPr="00A002B2">
        <w:rPr>
          <w:i/>
        </w:rPr>
        <w:t>in vivo</w:t>
      </w:r>
      <w:r w:rsidRPr="00A002B2">
        <w:t xml:space="preserve"> systems, VLP toxicity and effects on cell growth </w:t>
      </w:r>
      <w:r w:rsidRPr="00A002B2">
        <w:fldChar w:fldCharType="begin">
          <w:fldData xml:space="preserve">PEVuZE5vdGU+PENpdGU+PEF1dGhvcj5Sb2Ryw61ndWV6LUxpbWFzPC9BdXRob3I+PFllYXI+MjAx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</w:fldData>
        </w:fldChar>
      </w:r>
      <w:r w:rsidR="006E429D">
        <w:instrText xml:space="preserve"> ADDIN EN.CITE </w:instrText>
      </w:r>
      <w:r w:rsidR="006E429D">
        <w:fldChar w:fldCharType="begin">
          <w:fldData xml:space="preserve">PEVuZE5vdGU+PENpdGU+PEF1dGhvcj5Sb2Ryw61ndWV6LUxpbWFzPC9BdXRob3I+PFllYXI+MjAx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</w:fldData>
        </w:fldChar>
      </w:r>
      <w:r w:rsidR="006E429D">
        <w:instrText xml:space="preserve"> ADDIN EN.CITE.DATA </w:instrText>
      </w:r>
      <w:r w:rsidR="006E429D">
        <w:fldChar w:fldCharType="end"/>
      </w:r>
      <w:r w:rsidRPr="00A002B2">
        <w:fldChar w:fldCharType="separate"/>
      </w:r>
      <w:r w:rsidR="006E429D">
        <w:rPr>
          <w:noProof/>
        </w:rPr>
        <w:t>(Rodríguez-Limas et al., 2013, Zeltins, 2013)</w:t>
      </w:r>
      <w:r w:rsidRPr="00A002B2">
        <w:fldChar w:fldCharType="end"/>
      </w:r>
      <w:r w:rsidRPr="00A002B2">
        <w:t xml:space="preserve">, and this potential is highlighted by the production of </w:t>
      </w:r>
      <w:r w:rsidR="00403DDD" w:rsidRPr="00A002B2">
        <w:t xml:space="preserve">virus-like particles </w:t>
      </w:r>
      <w:r w:rsidRPr="00A002B2">
        <w:t xml:space="preserve">containing toxic proteins </w:t>
      </w:r>
      <w:r w:rsidRPr="00A002B2">
        <w:fldChar w:fldCharType="begin"/>
      </w:r>
      <w:r w:rsidR="006E429D">
        <w:instrText xml:space="preserve"> ADDIN EN.CITE &lt;EndNote&gt;&lt;Cite&gt;&lt;Author&gt;Smith&lt;/Author&gt;&lt;Year&gt;2012&lt;/Year&gt;&lt;RecNum&gt;368&lt;/RecNum&gt;&lt;DisplayText&gt;(Smith et al., 2012)&lt;/DisplayText&gt;&lt;record&gt;&lt;rec-number&gt;368&lt;/rec-number&gt;&lt;foreign-keys&gt;&lt;key app="EN" db-id="20wvzdpzptpvzkezwxnpdfpwtvdwz9rtxfe2" timestamp="1492499359"&gt;368&lt;/key&gt;&lt;/foreign-keys&gt;&lt;ref-type name="Journal Article"&gt;17&lt;/ref-type&gt;&lt;contributors&gt;&lt;authors&gt;&lt;author&gt;Smith, M. T.&lt;/author&gt;&lt;author&gt;Varner, C. T.&lt;/author&gt;&lt;author&gt;Bush, D. B.&lt;/author&gt;&lt;author&gt;Bundy, B. C.&lt;/author&gt;&lt;/authors&gt;&lt;/contributors&gt;&lt;auth-address&gt;Dept. of Chemical Engineering, Brigham Young University, Provo, UT 84602, USA.&lt;/auth-address&gt;&lt;titles&gt;&lt;title&gt;The incorporation of the A2 protein to produce novel Qbeta virus-like particles using cell-free protein synthesis&lt;/title&gt;&lt;secondary-title&gt;Biotechnol Prog&lt;/secondary-title&gt;&lt;/titles&gt;&lt;periodical&gt;&lt;full-title&gt;Biotechnol Prog&lt;/full-title&gt;&lt;/periodical&gt;&lt;pages&gt;549-55&lt;/pages&gt;&lt;volume&gt;28&lt;/volume&gt;&lt;number&gt;2&lt;/number&gt;&lt;keywords&gt;&lt;keyword&gt;Bacteriophages/genetics/*metabolism&lt;/keyword&gt;&lt;keyword&gt;Cell Fractionation&lt;/keyword&gt;&lt;keyword&gt;Escherichia coli/chemistry/genetics/metabolism&lt;/keyword&gt;&lt;keyword&gt;*Protein Biosynthesis&lt;/keyword&gt;&lt;keyword&gt;Viral Proteins/genetics/*metabolism&lt;/keyword&gt;&lt;keyword&gt;Virion/genetics/*metabolism&lt;/keyword&gt;&lt;keyword&gt;Virology/*methods&lt;/keyword&gt;&lt;/keywords&gt;&lt;dates&gt;&lt;year&gt;2012&lt;/year&gt;&lt;pub-dates&gt;&lt;date&gt;Mar-Apr&lt;/date&gt;&lt;/pub-dates&gt;&lt;/dates&gt;&lt;isbn&gt;1520-6033 (Electronic)&amp;#xD;1520-6033 (Linking)&lt;/isbn&gt;&lt;accession-num&gt;22125293&lt;/accession-num&gt;&lt;urls&gt;&lt;related-urls&gt;&lt;url&gt;http://www.ncbi.nlm.nih.gov/pubmed/22125293&lt;/url&gt;&lt;/related-urls&gt;&lt;/urls&gt;&lt;electronic-resource-num&gt;10.1002/btpr.744&lt;/electronic-resource-num&gt;&lt;/record&gt;&lt;/Cite&gt;&lt;/EndNote&gt;</w:instrText>
      </w:r>
      <w:r w:rsidRPr="00A002B2">
        <w:fldChar w:fldCharType="separate"/>
      </w:r>
      <w:r w:rsidR="006E429D">
        <w:rPr>
          <w:noProof/>
        </w:rPr>
        <w:t>(Smith et al., 2012)</w:t>
      </w:r>
      <w:r w:rsidRPr="00A002B2">
        <w:fldChar w:fldCharType="end"/>
      </w:r>
      <w:r w:rsidRPr="00A002B2">
        <w:t xml:space="preserve"> and uAAs </w:t>
      </w:r>
      <w:r w:rsidRPr="00A002B2">
        <w:fldChar w:fldCharType="begin">
          <w:fldData xml:space="preserve">PEVuZE5vdGU+PENpdGU+PEF1dGhvcj5QYXRlbDwvQXV0aG9yPjxZZWFyPjIwMTE8L1llYXI+PFJl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</w:fldData>
        </w:fldChar>
      </w:r>
      <w:r w:rsidR="006E429D">
        <w:instrText xml:space="preserve"> ADDIN EN.CITE </w:instrText>
      </w:r>
      <w:r w:rsidR="006E429D">
        <w:fldChar w:fldCharType="begin">
          <w:fldData xml:space="preserve">PEVuZE5vdGU+PENpdGU+PEF1dGhvcj5QYXRlbDwvQXV0aG9yPjxZZWFyPjIwMTE8L1llYXI+PFJl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</w:fldData>
        </w:fldChar>
      </w:r>
      <w:r w:rsidR="006E429D">
        <w:instrText xml:space="preserve"> ADDIN EN.CITE.DATA </w:instrText>
      </w:r>
      <w:r w:rsidR="006E429D">
        <w:fldChar w:fldCharType="end"/>
      </w:r>
      <w:r w:rsidRPr="00A002B2">
        <w:fldChar w:fldCharType="separate"/>
      </w:r>
      <w:r w:rsidR="006E429D">
        <w:rPr>
          <w:noProof/>
        </w:rPr>
        <w:t>(Patel and Swartz, 2011)</w:t>
      </w:r>
      <w:r w:rsidRPr="00A002B2">
        <w:fldChar w:fldCharType="end"/>
      </w:r>
      <w:r w:rsidRPr="00A002B2">
        <w:t xml:space="preserve">. Difficult to express </w:t>
      </w:r>
      <w:r w:rsidRPr="00A002B2">
        <w:rPr>
          <w:i/>
        </w:rPr>
        <w:t xml:space="preserve">in vivo </w:t>
      </w:r>
      <w:r w:rsidRPr="00A002B2">
        <w:t xml:space="preserve">proteins such as [FeFe] hydrogenases, due to their complexity and oxygen sensitivity, have been produced using </w:t>
      </w:r>
      <w:r w:rsidRPr="00A002B2">
        <w:rPr>
          <w:i/>
        </w:rPr>
        <w:t>E. coli</w:t>
      </w:r>
      <w:r w:rsidRPr="00A002B2">
        <w:t xml:space="preserve"> CF systems supplemented with three proteins from </w:t>
      </w:r>
      <w:r w:rsidRPr="00A002B2">
        <w:rPr>
          <w:i/>
        </w:rPr>
        <w:t>Shewanella oneidensis</w:t>
      </w:r>
      <w:r w:rsidRPr="00A002B2">
        <w:t xml:space="preserve"> </w:t>
      </w:r>
      <w:r w:rsidRPr="00A002B2">
        <w:fldChar w:fldCharType="begin"/>
      </w:r>
      <w:r w:rsidR="006E429D">
        <w:instrText xml:space="preserve"> ADDIN EN.CITE &lt;EndNote&gt;&lt;Cite&gt;&lt;Author&gt;Boyer&lt;/Author&gt;&lt;Year&gt;2008&lt;/Year&gt;&lt;RecNum&gt;370&lt;/RecNum&gt;&lt;DisplayText&gt;(Boyer et al., 2008)&lt;/DisplayText&gt;&lt;record&gt;&lt;rec-number&gt;370&lt;/rec-number&gt;&lt;foreign-keys&gt;&lt;key app="EN" db-id="20wvzdpzptpvzkezwxnpdfpwtvdwz9rtxfe2" timestamp="1492499359"&gt;370&lt;/key&gt;&lt;/foreign-keys&gt;&lt;ref-type name="Journal Article"&gt;17&lt;/ref-type&gt;&lt;contributors&gt;&lt;authors&gt;&lt;author&gt;Boyer, M. E.&lt;/author&gt;&lt;author&gt;Stapleton, J. A.&lt;/author&gt;&lt;author&gt;Kuchenreuther, J. M.&lt;/author&gt;&lt;author&gt;Wang, C. W.&lt;/author&gt;&lt;author&gt;Swartz, J. R.&lt;/author&gt;&lt;/authors&gt;&lt;/contributors&gt;&lt;auth-address&gt;Department of Chemical Engineering, Stanford University, 381 North-South Mall, Stanford, California 94305, USA.&lt;/auth-address&gt;&lt;titles&gt;&lt;title&gt;Cell-free synthesis and maturation of [FeFe] hydrogenases&lt;/title&gt;&lt;secondary-title&gt;Biotechnol Bioeng&lt;/secondary-title&gt;&lt;/titles&gt;&lt;periodical&gt;&lt;full-title&gt;Biotechnol Bioeng&lt;/full-title&gt;&lt;/periodical&gt;&lt;pages&gt;59-67&lt;/pages&gt;&lt;volume&gt;99&lt;/volume&gt;&lt;number&gt;1&lt;/number&gt;&lt;keywords&gt;&lt;keyword&gt;Cell-Free System/chemistry/metabolism&lt;/keyword&gt;&lt;keyword&gt;Enzyme Activation&lt;/keyword&gt;&lt;keyword&gt;Enzyme Stability&lt;/keyword&gt;&lt;keyword&gt;Escherichia coli/chemistry/genetics/*metabolism&lt;/keyword&gt;&lt;keyword&gt;Hydrogenase/*chemistry/genetics/*metabolism&lt;/keyword&gt;&lt;keyword&gt;Iron-Sulfur Proteins/*chemistry/genetics/*metabolism&lt;/keyword&gt;&lt;keyword&gt;Protein Engineering/*methods&lt;/keyword&gt;&lt;keyword&gt;Recombinant Proteins/chemistry/metabolism&lt;/keyword&gt;&lt;keyword&gt;Shewanella/chemistry/genetics/*metabolism&lt;/keyword&gt;&lt;/keywords&gt;&lt;dates&gt;&lt;year&gt;2008&lt;/year&gt;&lt;pub-dates&gt;&lt;date&gt;Jan 1&lt;/date&gt;&lt;/pub-dates&gt;&lt;/dates&gt;&lt;isbn&gt;1097-0290 (Electronic)&amp;#xD;0006-3592 (Linking)&lt;/isbn&gt;&lt;accession-num&gt;17546685&lt;/accession-num&gt;&lt;urls&gt;&lt;related-urls&gt;&lt;url&gt;http://www.ncbi.nlm.nih.gov/pubmed/17546685&lt;/url&gt;&lt;/related-urls&gt;&lt;/urls&gt;&lt;electronic-resource-num&gt;10.1002/bit.21511&lt;/electronic-resource-num&gt;&lt;/record&gt;&lt;/Cite&gt;&lt;/EndNote&gt;</w:instrText>
      </w:r>
      <w:r w:rsidRPr="00A002B2">
        <w:fldChar w:fldCharType="separate"/>
      </w:r>
      <w:r w:rsidR="006E429D">
        <w:rPr>
          <w:noProof/>
        </w:rPr>
        <w:t>(Boyer et al., 2008)</w:t>
      </w:r>
      <w:r w:rsidRPr="00A002B2">
        <w:fldChar w:fldCharType="end"/>
      </w:r>
      <w:r w:rsidRPr="00A002B2">
        <w:t xml:space="preserve">. To the benefit pharmaceutical production, there has been research into the developing high throughput technology with CF systems for screening, expression and engineering of proteins </w:t>
      </w:r>
      <w:r w:rsidRPr="00A002B2">
        <w:fldChar w:fldCharType="begin">
          <w:fldData xml:space="preserve">PEVuZE5vdGU+PENpdGU+PEF1dGhvcj5DYXN0ZWxlaWpuPC9BdXRob3I+PFllYXI+MjAxMzwvWWVh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</w:fldData>
        </w:fldChar>
      </w:r>
      <w:r w:rsidR="006E429D">
        <w:instrText xml:space="preserve"> ADDIN EN.CITE </w:instrText>
      </w:r>
      <w:r w:rsidR="006E429D">
        <w:fldChar w:fldCharType="begin">
          <w:fldData xml:space="preserve">PEVuZE5vdGU+PENpdGU+PEF1dGhvcj5DYXN0ZWxlaWpuPC9BdXRob3I+PFllYXI+MjAxMzwvWWVh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</w:fldData>
        </w:fldChar>
      </w:r>
      <w:r w:rsidR="006E429D">
        <w:instrText xml:space="preserve"> ADDIN EN.CITE.DATA </w:instrText>
      </w:r>
      <w:r w:rsidR="006E429D">
        <w:fldChar w:fldCharType="end"/>
      </w:r>
      <w:r w:rsidRPr="00A002B2">
        <w:fldChar w:fldCharType="separate"/>
      </w:r>
      <w:r w:rsidR="006E429D">
        <w:rPr>
          <w:noProof/>
        </w:rPr>
        <w:t>(Casteleijn et al., 2013, Murray and Baliga, 2013)</w:t>
      </w:r>
      <w:r w:rsidRPr="00A002B2">
        <w:fldChar w:fldCharType="end"/>
      </w:r>
      <w:r w:rsidRPr="00A002B2">
        <w:t>.</w:t>
      </w:r>
    </w:p>
    <w:p w14:paraId="258F559F" w14:textId="77777777" w:rsidR="00A002B2" w:rsidRDefault="00A002B2" w:rsidP="002E50AB">
      <w:r w:rsidRPr="00A002B2">
        <w:t xml:space="preserve">Fine control of expression, beyond common bacteriophage regulatory elements, has been </w:t>
      </w:r>
      <w:r w:rsidRPr="00A002B2">
        <w:lastRenderedPageBreak/>
        <w:t xml:space="preserve">shown to be possible in CF systems with the development of multiple types of genetic and transcriptional circuitry, including multi-step expression cascades, transcriptional oscillators and ribosomal switches </w:t>
      </w:r>
      <w:r w:rsidRPr="00A002B2">
        <w:fldChar w:fldCharType="begin"/>
      </w:r>
      <w:r w:rsidR="006E429D">
        <w:instrText xml:space="preserve"> ADDIN EN.CITE &lt;EndNote&gt;&lt;Cite&gt;&lt;Author&gt;Hodgman&lt;/Author&gt;&lt;Year&gt;2012&lt;/Year&gt;&lt;RecNum&gt;361&lt;/RecNum&gt;&lt;DisplayText&gt;(Hodgman and Jewett, 2012)&lt;/DisplayText&gt;&lt;record&gt;&lt;rec-number&gt;361&lt;/rec-number&gt;&lt;foreign-keys&gt;&lt;key app="EN" db-id="20wvzdpzptpvzkezwxnpdfpwtvdwz9rtxfe2" timestamp="1492499359"&gt;361&lt;/key&gt;&lt;/foreign-keys&gt;&lt;ref-type name="Journal Article"&gt;17&lt;/ref-type&gt;&lt;contributors&gt;&lt;authors&gt;&lt;author&gt;Hodgman, C. E.&lt;/author&gt;&lt;author&gt;Jewett, M. C.&lt;/author&gt;&lt;/authors&gt;&lt;/contributors&gt;&lt;auth-address&gt;Department of Chemical and Biological Engineering, Northwestern University, Evanston, IL 60208, USA.&lt;/auth-address&gt;&lt;titles&gt;&lt;title&gt;Cell-free synthetic biology: thinking outside the cell&lt;/title&gt;&lt;secondary-title&gt;Metab Eng&lt;/secondary-title&gt;&lt;/titles&gt;&lt;periodical&gt;&lt;full-title&gt;Metab Eng&lt;/full-title&gt;&lt;/periodical&gt;&lt;pages&gt;261-9&lt;/pages&gt;&lt;volume&gt;14&lt;/volume&gt;&lt;number&gt;3&lt;/number&gt;&lt;keywords&gt;&lt;keyword&gt;Cell-Free System/*enzymology&lt;/keyword&gt;&lt;keyword&gt;Multienzyme Complexes/*chemistry/*genetics/*metabolism&lt;/keyword&gt;&lt;keyword&gt;Synthetic Biology/*methods&lt;/keyword&gt;&lt;/keywords&gt;&lt;dates&gt;&lt;year&gt;2012&lt;/year&gt;&lt;pub-dates&gt;&lt;date&gt;May&lt;/date&gt;&lt;/pub-dates&gt;&lt;/dates&gt;&lt;isbn&gt;1096-7184 (Electronic)&amp;#xD;1096-7176 (Linking)&lt;/isbn&gt;&lt;accession-num&gt;21946161&lt;/accession-num&gt;&lt;urls&gt;&lt;related-urls&gt;&lt;url&gt;http://www.ncbi.nlm.nih.gov/pubmed/21946161&lt;/url&gt;&lt;/related-urls&gt;&lt;/urls&gt;&lt;custom2&gt;3322310&lt;/custom2&gt;&lt;electronic-resource-num&gt;10.1016/j.ymben.2011.09.002&lt;/electronic-resource-num&gt;&lt;/record&gt;&lt;/Cite&gt;&lt;/EndNote&gt;</w:instrText>
      </w:r>
      <w:r w:rsidRPr="00A002B2">
        <w:fldChar w:fldCharType="separate"/>
      </w:r>
      <w:r w:rsidR="006E429D">
        <w:rPr>
          <w:noProof/>
        </w:rPr>
        <w:t>(Hodgman and Jewett, 2012)</w:t>
      </w:r>
      <w:r w:rsidRPr="00A002B2">
        <w:fldChar w:fldCharType="end"/>
      </w:r>
      <w:r w:rsidRPr="00A002B2">
        <w:t xml:space="preserve">. Multi-step expression cascades work on the principle that a promoter is activated and in turn expressing factors that regulate further expression. </w:t>
      </w:r>
      <w:r w:rsidRPr="00A002B2">
        <w:fldChar w:fldCharType="begin"/>
      </w:r>
      <w:r w:rsidR="006E429D">
        <w:instrText xml:space="preserve"> ADDIN EN.CITE &lt;EndNote&gt;&lt;Cite AuthorYear="1"&gt;&lt;Author&gt;Noireaux&lt;/Author&gt;&lt;Year&gt;2003&lt;/Year&gt;&lt;RecNum&gt;373&lt;/RecNum&gt;&lt;DisplayText&gt;Noireaux et al. (2003)&lt;/DisplayText&gt;&lt;record&gt;&lt;rec-number&gt;373&lt;/rec-number&gt;&lt;foreign-keys&gt;&lt;key app="EN" db-id="20wvzdpzptpvzkezwxnpdfpwtvdwz9rtxfe2" timestamp="1492499359"&gt;373&lt;/key&gt;&lt;/foreign-keys&gt;&lt;ref-type name="Journal Article"&gt;17&lt;/ref-type&gt;&lt;contributors&gt;&lt;authors&gt;&lt;author&gt;Noireaux, V.&lt;/author&gt;&lt;author&gt;Bar-Ziv, R.&lt;/author&gt;&lt;author&gt;Libchaber, A.&lt;/author&gt;&lt;/authors&gt;&lt;/contributors&gt;&lt;auth-address&gt;Center for Studies in Physics and Biology, The Rockefeller University, New York, NY 10021, USA. noireav@mail.rockefeller.edu&lt;/auth-address&gt;&lt;titles&gt;&lt;title&gt;Principles of cell-free genetic circuit assembly&lt;/title&gt;&lt;secondary-title&gt;Proc Natl Acad Sci U S A&lt;/secondary-title&gt;&lt;/titles&gt;&lt;periodical&gt;&lt;full-title&gt;Proc Natl Acad Sci U S A&lt;/full-title&gt;&lt;/periodical&gt;&lt;pages&gt;12672-7&lt;/pages&gt;&lt;volume&gt;100&lt;/volume&gt;&lt;number&gt;22&lt;/number&gt;&lt;keywords&gt;&lt;keyword&gt;Animals&lt;/keyword&gt;&lt;keyword&gt;Cell-Free System/*physiology&lt;/keyword&gt;&lt;keyword&gt;Cloning, Molecular/methods&lt;/keyword&gt;&lt;keyword&gt;Escherichia coli/genetics&lt;/keyword&gt;&lt;keyword&gt;Genetic Markers&lt;/keyword&gt;&lt;keyword&gt;*Genetic Techniques&lt;/keyword&gt;&lt;keyword&gt;Green Fluorescent Proteins&lt;/keyword&gt;&lt;keyword&gt;Kinetics&lt;/keyword&gt;&lt;keyword&gt;Luciferases/genetics&lt;/keyword&gt;&lt;keyword&gt;Luminescent Proteins/analysis/genetics&lt;/keyword&gt;&lt;keyword&gt;Plasmids/genetics&lt;/keyword&gt;&lt;keyword&gt;*Protein Biosynthesis&lt;/keyword&gt;&lt;keyword&gt;RNA, Messenger/analysis/genetics&lt;/keyword&gt;&lt;keyword&gt;*Transcription, Genetic&lt;/keyword&gt;&lt;/keywords&gt;&lt;dates&gt;&lt;year&gt;2003&lt;/year&gt;&lt;pub-dates&gt;&lt;date&gt;Oct 28&lt;/date&gt;&lt;/pub-dates&gt;&lt;/dates&gt;&lt;isbn&gt;0027-8424 (Print)&amp;#xD;0027-8424 (Linking)&lt;/isbn&gt;&lt;accession-num&gt;14559971&lt;/accession-num&gt;&lt;urls&gt;&lt;related-urls&gt;&lt;url&gt;http://www.ncbi.nlm.nih.gov/pubmed/14559971&lt;/url&gt;&lt;/related-urls&gt;&lt;/urls&gt;&lt;custom2&gt;240676&lt;/custom2&gt;&lt;electronic-resource-num&gt;10.1073/pnas.2135496100&lt;/electronic-resource-num&gt;&lt;/record&gt;&lt;/Cite&gt;&lt;/EndNote&gt;</w:instrText>
      </w:r>
      <w:r w:rsidRPr="00A002B2">
        <w:fldChar w:fldCharType="separate"/>
      </w:r>
      <w:r w:rsidR="006E429D">
        <w:rPr>
          <w:noProof/>
        </w:rPr>
        <w:t>Noireaux et al. (2003)</w:t>
      </w:r>
      <w:r w:rsidRPr="00A002B2">
        <w:fldChar w:fldCharType="end"/>
      </w:r>
      <w:r w:rsidRPr="00A002B2">
        <w:t xml:space="preserve"> developed a two and three step cascade circuit with both transcriptional activation and suppression. The RNA polymerases (T7 and SP6) were activated in series to express the luciferase protein, and control of expression was shown, however there was time delay and decrease in output attributed to the bottleneck at the transcriptional machinery </w:t>
      </w:r>
      <w:r w:rsidRPr="00A002B2">
        <w:fldChar w:fldCharType="begin"/>
      </w:r>
      <w:r w:rsidR="006E429D">
        <w:instrText xml:space="preserve"> ADDIN EN.CITE &lt;EndNote&gt;&lt;Cite&gt;&lt;Author&gt;Noireaux&lt;/Author&gt;&lt;Year&gt;2003&lt;/Year&gt;&lt;RecNum&gt;373&lt;/RecNum&gt;&lt;DisplayText&gt;(Noireaux et al., 2003)&lt;/DisplayText&gt;&lt;record&gt;&lt;rec-number&gt;373&lt;/rec-number&gt;&lt;foreign-keys&gt;&lt;key app="EN" db-id="20wvzdpzptpvzkezwxnpdfpwtvdwz9rtxfe2" timestamp="1492499359"&gt;373&lt;/key&gt;&lt;/foreign-keys&gt;&lt;ref-type name="Journal Article"&gt;17&lt;/ref-type&gt;&lt;contributors&gt;&lt;authors&gt;&lt;author&gt;Noireaux, V.&lt;/author&gt;&lt;author&gt;Bar-Ziv, R.&lt;/author&gt;&lt;author&gt;Libchaber, A.&lt;/author&gt;&lt;/authors&gt;&lt;/contributors&gt;&lt;auth-address&gt;Center for Studies in Physics and Biology, The Rockefeller University, New York, NY 10021, USA. noireav@mail.rockefeller.edu&lt;/auth-address&gt;&lt;titles&gt;&lt;title&gt;Principles of cell-free genetic circuit assembly&lt;/title&gt;&lt;secondary-title&gt;Proc Natl Acad Sci U S A&lt;/secondary-title&gt;&lt;/titles&gt;&lt;periodical&gt;&lt;full-title&gt;Proc Natl Acad Sci U S A&lt;/full-title&gt;&lt;/periodical&gt;&lt;pages&gt;12672-7&lt;/pages&gt;&lt;volume&gt;100&lt;/volume&gt;&lt;number&gt;22&lt;/number&gt;&lt;keywords&gt;&lt;keyword&gt;Animals&lt;/keyword&gt;&lt;keyword&gt;Cell-Free System/*physiology&lt;/keyword&gt;&lt;keyword&gt;Cloning, Molecular/methods&lt;/keyword&gt;&lt;keyword&gt;Escherichia coli/genetics&lt;/keyword&gt;&lt;keyword&gt;Genetic Markers&lt;/keyword&gt;&lt;keyword&gt;*Genetic Techniques&lt;/keyword&gt;&lt;keyword&gt;Green Fluorescent Proteins&lt;/keyword&gt;&lt;keyword&gt;Kinetics&lt;/keyword&gt;&lt;keyword&gt;Luciferases/genetics&lt;/keyword&gt;&lt;keyword&gt;Luminescent Proteins/analysis/genetics&lt;/keyword&gt;&lt;keyword&gt;Plasmids/genetics&lt;/keyword&gt;&lt;keyword&gt;*Protein Biosynthesis&lt;/keyword&gt;&lt;keyword&gt;RNA, Messenger/analysis/genetics&lt;/keyword&gt;&lt;keyword&gt;*Transcription, Genetic&lt;/keyword&gt;&lt;/keywords&gt;&lt;dates&gt;&lt;year&gt;2003&lt;/year&gt;&lt;pub-dates&gt;&lt;date&gt;Oct 28&lt;/date&gt;&lt;/pub-dates&gt;&lt;/dates&gt;&lt;isbn&gt;0027-8424 (Print)&amp;#xD;0027-8424 (Linking)&lt;/isbn&gt;&lt;accession-num&gt;14559971&lt;/accession-num&gt;&lt;urls&gt;&lt;related-urls&gt;&lt;url&gt;http://www.ncbi.nlm.nih.gov/pubmed/14559971&lt;/url&gt;&lt;/related-urls&gt;&lt;/urls&gt;&lt;custom2&gt;240676&lt;/custom2&gt;&lt;electronic-resource-num&gt;10.1073/pnas.2135496100&lt;/electronic-resource-num&gt;&lt;/record&gt;&lt;/Cite&gt;&lt;/EndNote&gt;</w:instrText>
      </w:r>
      <w:r w:rsidRPr="00A002B2">
        <w:fldChar w:fldCharType="separate"/>
      </w:r>
      <w:r w:rsidR="006E429D">
        <w:rPr>
          <w:noProof/>
        </w:rPr>
        <w:t>(Noireaux et al., 2003)</w:t>
      </w:r>
      <w:r w:rsidRPr="00A002B2">
        <w:fldChar w:fldCharType="end"/>
      </w:r>
      <w:r w:rsidRPr="00A002B2">
        <w:t xml:space="preserve">. Since then more complex </w:t>
      </w:r>
      <w:r w:rsidRPr="00A002B2">
        <w:rPr>
          <w:i/>
        </w:rPr>
        <w:t>in vitro</w:t>
      </w:r>
      <w:r w:rsidRPr="00A002B2">
        <w:t xml:space="preserve"> circuits have been developed in </w:t>
      </w:r>
      <w:r w:rsidRPr="00A002B2">
        <w:rPr>
          <w:i/>
        </w:rPr>
        <w:t>E. coli</w:t>
      </w:r>
      <w:r w:rsidRPr="00A002B2">
        <w:t xml:space="preserve"> CF system containing multiple stage cascades, gates and negative feedback loops </w:t>
      </w:r>
      <w:r w:rsidRPr="00A002B2">
        <w:fldChar w:fldCharType="begin"/>
      </w:r>
      <w:r w:rsidR="006E429D">
        <w:instrText xml:space="preserve"> ADDIN EN.CITE &lt;EndNote&gt;&lt;Cite&gt;&lt;Author&gt;Shin&lt;/Author&gt;&lt;Year&gt;2012&lt;/Year&gt;&lt;RecNum&gt;374&lt;/RecNum&gt;&lt;DisplayText&gt;(Shin and Noireaux, 2012)&lt;/DisplayText&gt;&lt;record&gt;&lt;rec-number&gt;374&lt;/rec-number&gt;&lt;foreign-keys&gt;&lt;key app="EN" db-id="20wvzdpzptpvzkezwxnpdfpwtvdwz9rtxfe2" timestamp="1492499359"&gt;374&lt;/key&gt;&lt;/foreign-keys&gt;&lt;ref-type name="Journal Article"&gt;17&lt;/ref-type&gt;&lt;contributors&gt;&lt;authors&gt;&lt;author&gt;Shin, J.&lt;/author&gt;&lt;author&gt;Noireaux, V.&lt;/author&gt;&lt;/authors&gt;&lt;/contributors&gt;&lt;auth-address&gt;School of Physics and Astronomy, University of Minnesota, 116 Church Street SE, Minneapolis, MN 55455, USA.&lt;/auth-address&gt;&lt;titles&gt;&lt;title&gt;An E. coli cell-free expression toolbox: application to synthetic gene circuits and artificial cells&lt;/title&gt;&lt;secondary-title&gt;ACS Synth Biol&lt;/secondary-title&gt;&lt;/titles&gt;&lt;periodical&gt;&lt;full-title&gt;ACS Synth Biol&lt;/full-title&gt;&lt;/periodical&gt;&lt;pages&gt;29-41&lt;/pages&gt;&lt;volume&gt;1&lt;/volume&gt;&lt;number&gt;1&lt;/number&gt;&lt;keywords&gt;&lt;keyword&gt;*Artificial Cells&lt;/keyword&gt;&lt;keyword&gt;Escherichia coli/*genetics/metabolism&lt;/keyword&gt;&lt;keyword&gt;Escherichia coli Proteins/genetics&lt;/keyword&gt;&lt;keyword&gt;Gene Regulatory Networks&lt;/keyword&gt;&lt;keyword&gt;*Genes, Synthetic&lt;/keyword&gt;&lt;keyword&gt;Genetic Engineering&lt;/keyword&gt;&lt;keyword&gt;Sigma Factor/genetics&lt;/keyword&gt;&lt;keyword&gt;Synthetic Biology&lt;/keyword&gt;&lt;keyword&gt;Transcriptional Activation&lt;/keyword&gt;&lt;/keywords&gt;&lt;dates&gt;&lt;year&gt;2012&lt;/year&gt;&lt;pub-dates&gt;&lt;date&gt;Jan 20&lt;/date&gt;&lt;/pub-dates&gt;&lt;/dates&gt;&lt;isbn&gt;2161-5063 (Electronic)&amp;#xD;2161-5063 (Linking)&lt;/isbn&gt;&lt;accession-num&gt;23651008&lt;/accession-num&gt;&lt;urls&gt;&lt;related-urls&gt;&lt;url&gt;http://www.ncbi.nlm.nih.gov/pubmed/23651008&lt;/url&gt;&lt;/related-urls&gt;&lt;/urls&gt;&lt;electronic-resource-num&gt;10.1021/sb200016s&lt;/electronic-resource-num&gt;&lt;/record&gt;&lt;/Cite&gt;&lt;/EndNote&gt;</w:instrText>
      </w:r>
      <w:r w:rsidRPr="00A002B2">
        <w:fldChar w:fldCharType="separate"/>
      </w:r>
      <w:r w:rsidR="006E429D">
        <w:rPr>
          <w:noProof/>
        </w:rPr>
        <w:t>(Shin and Noireaux, 2012)</w:t>
      </w:r>
      <w:r w:rsidRPr="00A002B2">
        <w:fldChar w:fldCharType="end"/>
      </w:r>
      <w:r w:rsidRPr="00A002B2">
        <w:t xml:space="preserve"> and new prototyping of linear circuits using </w:t>
      </w:r>
      <w:r w:rsidRPr="00A002B2">
        <w:rPr>
          <w:i/>
        </w:rPr>
        <w:t>E. coli</w:t>
      </w:r>
      <w:r w:rsidRPr="00A002B2">
        <w:t xml:space="preserve"> extracts in the newly developed transcription-translation system (TX-TL) </w:t>
      </w:r>
      <w:r w:rsidRPr="00A002B2">
        <w:fldChar w:fldCharType="begin"/>
      </w:r>
      <w:r w:rsidR="006E429D">
        <w:instrText xml:space="preserve"> ADDIN EN.CITE &lt;EndNote&gt;&lt;Cite&gt;&lt;Author&gt;Sun&lt;/Author&gt;&lt;Year&gt;2014&lt;/Year&gt;&lt;RecNum&gt;375&lt;/RecNum&gt;&lt;DisplayText&gt;(Sun et al., 2014)&lt;/DisplayText&gt;&lt;record&gt;&lt;rec-number&gt;375&lt;/rec-number&gt;&lt;foreign-keys&gt;&lt;key app="EN" db-id="20wvzdpzptpvzkezwxnpdfpwtvdwz9rtxfe2" timestamp="1492499359"&gt;375&lt;/key&gt;&lt;/foreign-keys&gt;&lt;ref-type name="Journal Article"&gt;17&lt;/ref-type&gt;&lt;contributors&gt;&lt;authors&gt;&lt;author&gt;Sun, Z. Z.&lt;/author&gt;&lt;author&gt;Yeung, E.&lt;/author&gt;&lt;author&gt;Hayes, C. A.&lt;/author&gt;&lt;author&gt;Noireaux, V.&lt;/author&gt;&lt;author&gt;Murray, R. M.&lt;/author&gt;&lt;/authors&gt;&lt;/contributors&gt;&lt;auth-address&gt;Division of Biology and Biological Engineering, California Institute of Technology , Pasadena, California 91101, United States of America.&lt;/auth-address&gt;&lt;titles&gt;&lt;title&gt;Linear DNA for rapid prototyping of synthetic biological circuits in an Escherichia coli based TX-TL cell-free system&lt;/title&gt;&lt;secondary-title&gt;ACS Synth Biol&lt;/secondary-title&gt;&lt;/titles&gt;&lt;periodical&gt;&lt;full-title&gt;ACS Synth Biol&lt;/full-title&gt;&lt;/periodical&gt;&lt;pages&gt;387-97&lt;/pages&gt;&lt;volume&gt;3&lt;/volume&gt;&lt;number&gt;6&lt;/number&gt;&lt;keywords&gt;&lt;keyword&gt;Cell-Free System/*chemistry&lt;/keyword&gt;&lt;keyword&gt;DNA/*chemistry/genetics&lt;/keyword&gt;&lt;keyword&gt;Escherichia coli/*genetics&lt;/keyword&gt;&lt;keyword&gt;Gene Expression&lt;/keyword&gt;&lt;keyword&gt;Plasmids/chemistry/genetics&lt;/keyword&gt;&lt;keyword&gt;Promoter Regions, Genetic&lt;/keyword&gt;&lt;keyword&gt;Regulatory Sequences, Nucleic Acid&lt;/keyword&gt;&lt;keyword&gt;Sequence Analysis, DNA&lt;/keyword&gt;&lt;keyword&gt;Synthetic Biology&lt;/keyword&gt;&lt;keyword&gt;Transcription, Genetic&lt;/keyword&gt;&lt;/keywords&gt;&lt;dates&gt;&lt;year&gt;2014&lt;/year&gt;&lt;pub-dates&gt;&lt;date&gt;Jun 20&lt;/date&gt;&lt;/pub-dates&gt;&lt;/dates&gt;&lt;isbn&gt;2161-5063 (Electronic)&amp;#xD;2161-5063 (Linking)&lt;/isbn&gt;&lt;accession-num&gt;24303785&lt;/accession-num&gt;&lt;urls&gt;&lt;related-urls&gt;&lt;url&gt;http://www.ncbi.nlm.nih.gov/pubmed/24303785&lt;/url&gt;&lt;/related-urls&gt;&lt;/urls&gt;&lt;electronic-resource-num&gt;10.1021/sb400131a&lt;/electronic-resource-num&gt;&lt;/record&gt;&lt;/Cite&gt;&lt;/EndNote&gt;</w:instrText>
      </w:r>
      <w:r w:rsidRPr="00A002B2">
        <w:fldChar w:fldCharType="separate"/>
      </w:r>
      <w:r w:rsidR="006E429D">
        <w:rPr>
          <w:noProof/>
        </w:rPr>
        <w:t>(Sun et al., 2014)</w:t>
      </w:r>
      <w:r w:rsidRPr="00A002B2">
        <w:fldChar w:fldCharType="end"/>
      </w:r>
      <w:r w:rsidRPr="00A002B2">
        <w:t xml:space="preserve">. Development of biological </w:t>
      </w:r>
      <w:r w:rsidRPr="00A002B2">
        <w:rPr>
          <w:i/>
        </w:rPr>
        <w:t xml:space="preserve">in vitro </w:t>
      </w:r>
      <w:r w:rsidRPr="00A002B2">
        <w:t xml:space="preserve">transcriptional oscillators has been carried out with negative feedback, positive feedback and three switch ring oscillators using RNA molecule signals </w:t>
      </w:r>
      <w:r w:rsidRPr="00A002B2">
        <w:fldChar w:fldCharType="begin"/>
      </w:r>
      <w:r w:rsidR="006E429D">
        <w:instrText xml:space="preserve"> ADDIN EN.CITE &lt;EndNote&gt;&lt;Cite&gt;&lt;Author&gt;Kim&lt;/Author&gt;&lt;Year&gt;2011&lt;/Year&gt;&lt;RecNum&gt;376&lt;/RecNum&gt;&lt;DisplayText&gt;(Kim and Winfree, 2011)&lt;/DisplayText&gt;&lt;record&gt;&lt;rec-number&gt;376&lt;/rec-number&gt;&lt;foreign-keys&gt;&lt;key app="EN" db-id="20wvzdpzptpvzkezwxnpdfpwtvdwz9rtxfe2" timestamp="1492499359"&gt;376&lt;/key&gt;&lt;/foreign-keys&gt;&lt;ref-type name="Journal Article"&gt;17&lt;/ref-type&gt;&lt;contributors&gt;&lt;authors&gt;&lt;author&gt;Kim, J.&lt;/author&gt;&lt;author&gt;Winfree, E.&lt;/author&gt;&lt;/authors&gt;&lt;/contributors&gt;&lt;auth-address&gt;Department of Biology, California Institute of Technology, Pasadena, CA 91125, USA.&lt;/auth-address&gt;&lt;titles&gt;&lt;title&gt;Synthetic in vitro transcriptional oscillators&lt;/title&gt;&lt;secondary-title&gt;Mol Syst Biol&lt;/secondary-title&gt;&lt;/titles&gt;&lt;periodical&gt;&lt;full-title&gt;Mol Syst Biol&lt;/full-title&gt;&lt;/periodical&gt;&lt;pages&gt;465&lt;/pages&gt;&lt;volume&gt;7&lt;/volume&gt;&lt;keywords&gt;&lt;keyword&gt;DNA-Directed DNA Polymerase/genetics/physiology&lt;/keyword&gt;&lt;keyword&gt;Electrophoresis, Polyacrylamide Gel&lt;/keyword&gt;&lt;keyword&gt;Escherichia coli Proteins/genetics/physiology&lt;/keyword&gt;&lt;keyword&gt;Feedback, Physiological&lt;/keyword&gt;&lt;keyword&gt;*Gene Regulatory Networks&lt;/keyword&gt;&lt;keyword&gt;Metabolic Networks and Pathways&lt;/keyword&gt;&lt;keyword&gt;*Models, Genetic&lt;/keyword&gt;&lt;keyword&gt;Ribonuclease H/genetics/physiology&lt;/keyword&gt;&lt;keyword&gt;Synthetic Biology/methods&lt;/keyword&gt;&lt;keyword&gt;Systems Biology/methods&lt;/keyword&gt;&lt;keyword&gt;*Transcription, Genetic&lt;/keyword&gt;&lt;/keywords&gt;&lt;dates&gt;&lt;year&gt;2011&lt;/year&gt;&lt;pub-dates&gt;&lt;date&gt;Feb 1&lt;/date&gt;&lt;/pub-dates&gt;&lt;/dates&gt;&lt;isbn&gt;1744-4292 (Electronic)&amp;#xD;1744-4292 (Linking)&lt;/isbn&gt;&lt;accession-num&gt;21283141&lt;/accession-num&gt;&lt;urls&gt;&lt;related-urls&gt;&lt;url&gt;http://www.ncbi.nlm.nih.gov/pubmed/21283141&lt;/url&gt;&lt;/related-urls&gt;&lt;/urls&gt;&lt;custom2&gt;3063688&lt;/custom2&gt;&lt;electronic-resource-num&gt;10.1038/msb.2010.119&lt;/electronic-resource-num&gt;&lt;/record&gt;&lt;/Cite&gt;&lt;/EndNote&gt;</w:instrText>
      </w:r>
      <w:r w:rsidRPr="00A002B2">
        <w:fldChar w:fldCharType="separate"/>
      </w:r>
      <w:r w:rsidR="006E429D">
        <w:rPr>
          <w:noProof/>
        </w:rPr>
        <w:t>(Kim and Winfree, 2011)</w:t>
      </w:r>
      <w:r w:rsidRPr="00A002B2">
        <w:fldChar w:fldCharType="end"/>
      </w:r>
      <w:r w:rsidRPr="00A002B2">
        <w:t xml:space="preserve">. Regulatory riboswitch elements offer up a valuable new tool in the push for control of protein expression </w:t>
      </w:r>
      <w:r w:rsidRPr="00A002B2">
        <w:fldChar w:fldCharType="begin"/>
      </w:r>
      <w:r w:rsidR="006E429D">
        <w:instrText xml:space="preserve"> ADDIN EN.CITE &lt;EndNote&gt;&lt;Cite&gt;&lt;Author&gt;Muranaka&lt;/Author&gt;&lt;Year&gt;2010&lt;/Year&gt;&lt;RecNum&gt;377&lt;/RecNum&gt;&lt;DisplayText&gt;(Muranaka and Yokobayashi, 2010)&lt;/DisplayText&gt;&lt;record&gt;&lt;rec-number&gt;377&lt;/rec-number&gt;&lt;foreign-keys&gt;&lt;key app="EN" db-id="20wvzdpzptpvzkezwxnpdfpwtvdwz9rtxfe2" timestamp="1492499359"&gt;377&lt;/key&gt;&lt;/foreign-keys&gt;&lt;ref-type name="Journal Article"&gt;17&lt;/ref-type&gt;&lt;contributors&gt;&lt;authors&gt;&lt;author&gt;Muranaka, N.&lt;/author&gt;&lt;author&gt;Yokobayashi, Y.&lt;/author&gt;&lt;/authors&gt;&lt;/contributors&gt;&lt;auth-address&gt;Department of Biomedical Engineering, University of California, Davis, 451 Health Sciences Drive, Davis, CA 95616, USA.&lt;/auth-address&gt;&lt;titles&gt;&lt;title&gt;Posttranscriptional signal integration of engineered riboswitches yields band-pass output&lt;/title&gt;&lt;secondary-title&gt;Angew Chem Int Ed Engl&lt;/secondary-title&gt;&lt;/titles&gt;&lt;periodical&gt;&lt;full-title&gt;Angew Chem Int Ed Engl&lt;/full-title&gt;&lt;/periodical&gt;&lt;pages&gt;4653-5&lt;/pages&gt;&lt;volume&gt;49&lt;/volume&gt;&lt;number&gt;27&lt;/number&gt;&lt;keywords&gt;&lt;keyword&gt;Escherichia coli/chemistry/genetics/metabolism&lt;/keyword&gt;&lt;keyword&gt;Genes, Reporter&lt;/keyword&gt;&lt;keyword&gt;Protein Engineering/*methods&lt;/keyword&gt;&lt;keyword&gt;*Protein Processing, Post-Translational&lt;/keyword&gt;&lt;/keywords&gt;&lt;dates&gt;&lt;year&gt;2010&lt;/year&gt;&lt;pub-dates&gt;&lt;date&gt;Jun 21&lt;/date&gt;&lt;/pub-dates&gt;&lt;/dates&gt;&lt;isbn&gt;1521-3773 (Electronic)&amp;#xD;1433-7851 (Linking)&lt;/isbn&gt;&lt;accession-num&gt;20480477&lt;/accession-num&gt;&lt;urls&gt;&lt;related-urls&gt;&lt;url&gt;http://www.ncbi.nlm.nih.gov/pubmed/20480477&lt;/url&gt;&lt;/related-urls&gt;&lt;/urls&gt;&lt;electronic-resource-num&gt;10.1002/anie.201001482&lt;/electronic-resource-num&gt;&lt;/record&gt;&lt;/Cite&gt;&lt;/EndNote&gt;</w:instrText>
      </w:r>
      <w:r w:rsidRPr="00A002B2">
        <w:fldChar w:fldCharType="separate"/>
      </w:r>
      <w:r w:rsidR="006E429D">
        <w:rPr>
          <w:noProof/>
        </w:rPr>
        <w:t>(Muranaka and Yokobayashi, 2010)</w:t>
      </w:r>
      <w:r w:rsidRPr="00A002B2">
        <w:fldChar w:fldCharType="end"/>
      </w:r>
      <w:r w:rsidRPr="00A002B2">
        <w:t xml:space="preserve">. CF circuitry has been thoroughly reviewed </w:t>
      </w:r>
      <w:r w:rsidRPr="00A002B2">
        <w:fldChar w:fldCharType="begin">
          <w:fldData xml:space="preserve">PEVuZE5vdGU+PENpdGU+PEF1dGhvcj5Ib2NrZW5iZXJyeTwvQXV0aG9yPjxZZWFyPjIwMTI8L1ll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</w:fldData>
        </w:fldChar>
      </w:r>
      <w:r w:rsidR="006E429D">
        <w:instrText xml:space="preserve"> ADDIN EN.CITE </w:instrText>
      </w:r>
      <w:r w:rsidR="006E429D">
        <w:fldChar w:fldCharType="begin">
          <w:fldData xml:space="preserve">PEVuZE5vdGU+PENpdGU+PEF1dGhvcj5Ib2NrZW5iZXJyeTwvQXV0aG9yPjxZZWFyPjIwMTI8L1ll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</w:fldData>
        </w:fldChar>
      </w:r>
      <w:r w:rsidR="006E429D">
        <w:instrText xml:space="preserve"> ADDIN EN.CITE.DATA </w:instrText>
      </w:r>
      <w:r w:rsidR="006E429D">
        <w:fldChar w:fldCharType="end"/>
      </w:r>
      <w:r w:rsidRPr="00A002B2">
        <w:fldChar w:fldCharType="separate"/>
      </w:r>
      <w:r w:rsidR="006E429D">
        <w:rPr>
          <w:noProof/>
        </w:rPr>
        <w:t>(Hockenberry and Jewett, 2012, Hodgman and Jewett, 2012, Weitz and Simmel, 2012)</w:t>
      </w:r>
      <w:r w:rsidRPr="00A002B2">
        <w:fldChar w:fldCharType="end"/>
      </w:r>
      <w:r w:rsidRPr="00A002B2">
        <w:t xml:space="preserve"> and has led to increasing our understanding of CF system expression in terms of characterising the kinetics and flux through the system with the overall aim of expression optimisation.</w:t>
      </w:r>
    </w:p>
    <w:p w14:paraId="06D4773A" w14:textId="77777777" w:rsidR="00A002B2" w:rsidRDefault="00A002B2" w:rsidP="002E50AB">
      <w:r w:rsidRPr="00A002B2">
        <w:rPr>
          <w:i/>
        </w:rPr>
        <w:t xml:space="preserve">In vitro </w:t>
      </w:r>
      <w:r w:rsidRPr="00A002B2">
        <w:t>compartmentalization</w:t>
      </w:r>
      <w:r w:rsidR="00A15DBA">
        <w:t xml:space="preserve">, </w:t>
      </w:r>
      <w:r w:rsidRPr="00A002B2">
        <w:t xml:space="preserve">developed by </w:t>
      </w:r>
      <w:r w:rsidRPr="00A002B2">
        <w:fldChar w:fldCharType="begin"/>
      </w:r>
      <w:r w:rsidR="006E429D">
        <w:instrText xml:space="preserve"> ADDIN EN.CITE &lt;EndNote&gt;&lt;Cite AuthorYear="1"&gt;&lt;Author&gt;Tawfik&lt;/Author&gt;&lt;Year&gt;1998&lt;/Year&gt;&lt;RecNum&gt;380&lt;/RecNum&gt;&lt;DisplayText&gt;Tawfik and Griffiths (1998)&lt;/DisplayText&gt;&lt;record&gt;&lt;rec-number&gt;380&lt;/rec-number&gt;&lt;foreign-keys&gt;&lt;key app="EN" db-id="20wvzdpzptpvzkezwxnpdfpwtvdwz9rtxfe2" timestamp="1492499359"&gt;380&lt;/key&gt;&lt;/foreign-keys&gt;&lt;ref-type name="Journal Article"&gt;17&lt;/ref-type&gt;&lt;contributors&gt;&lt;authors&gt;&lt;author&gt;Tawfik, D. S.&lt;/author&gt;&lt;author&gt;Griffiths, A. D.&lt;/author&gt;&lt;/authors&gt;&lt;/contributors&gt;&lt;auth-address&gt;Centre for Protein Engineering, MRC Centre, Cambridge, UK.&lt;/auth-address&gt;&lt;titles&gt;&lt;title&gt;Man-made cell-like compartments for molecular evolution&lt;/title&gt;&lt;secondary-title&gt;Nat Biotechnol&lt;/secondary-title&gt;&lt;/titles&gt;&lt;periodical&gt;&lt;full-title&gt;Nat Biotechnol&lt;/full-title&gt;&lt;/periodical&gt;&lt;pages&gt;652-6&lt;/pages&gt;&lt;volume&gt;16&lt;/volume&gt;&lt;number&gt;7&lt;/number&gt;&lt;keywords&gt;&lt;keyword&gt;Base Sequence&lt;/keyword&gt;&lt;keyword&gt;Cell Compartmentation/*genetics&lt;/keyword&gt;&lt;keyword&gt;*DNA Methylation&lt;/keyword&gt;&lt;keyword&gt;DNA-Cytosine Methylases/genetics&lt;/keyword&gt;&lt;keyword&gt;Emulsions&lt;/keyword&gt;&lt;keyword&gt;*Evolution, Molecular&lt;/keyword&gt;&lt;keyword&gt;Genotype&lt;/keyword&gt;&lt;keyword&gt;*Models, Genetic&lt;/keyword&gt;&lt;keyword&gt;Molecular Sequence Data&lt;/keyword&gt;&lt;keyword&gt;Phenotype&lt;/keyword&gt;&lt;keyword&gt;Protein Biosynthesis&lt;/keyword&gt;&lt;keyword&gt;Proteins/genetics&lt;/keyword&gt;&lt;keyword&gt;RNA/genetics&lt;/keyword&gt;&lt;keyword&gt;Transcription, Genetic&lt;/keyword&gt;&lt;/keywords&gt;&lt;dates&gt;&lt;year&gt;1998&lt;/year&gt;&lt;pub-dates&gt;&lt;date&gt;Jul&lt;/date&gt;&lt;/pub-dates&gt;&lt;/dates&gt;&lt;isbn&gt;1087-0156 (Print)&amp;#xD;1087-0156 (Linking)&lt;/isbn&gt;&lt;accession-num&gt;9661199&lt;/accession-num&gt;&lt;urls&gt;&lt;related-urls&gt;&lt;url&gt;http://www.ncbi.nlm.nih.gov/pubmed/9661199&lt;/url&gt;&lt;/related-urls&gt;&lt;/urls&gt;&lt;electronic-resource-num&gt;10.1038/nbt0798-652&lt;/electronic-resource-num&gt;&lt;/record&gt;&lt;/Cite&gt;&lt;/EndNote&gt;</w:instrText>
      </w:r>
      <w:r w:rsidRPr="00A002B2">
        <w:fldChar w:fldCharType="separate"/>
      </w:r>
      <w:r w:rsidR="006E429D">
        <w:rPr>
          <w:noProof/>
        </w:rPr>
        <w:t>Tawfik and Griffiths (1998)</w:t>
      </w:r>
      <w:r w:rsidRPr="00A002B2">
        <w:fldChar w:fldCharType="end"/>
      </w:r>
      <w:r w:rsidRPr="00A002B2">
        <w:t xml:space="preserve">, links a set genotype to its phenotype in a defined environment. This technique has proven incredible in the evolution of a wide range of enzymes, including phosphoesterases </w:t>
      </w:r>
      <w:r w:rsidRPr="00A002B2">
        <w:fldChar w:fldCharType="begin"/>
      </w:r>
      <w:r w:rsidR="006E429D">
        <w:instrText xml:space="preserve"> ADDIN EN.CITE &lt;EndNote&gt;&lt;Cite&gt;&lt;Author&gt;Griffiths&lt;/Author&gt;&lt;Year&gt;2003&lt;/Year&gt;&lt;RecNum&gt;381&lt;/RecNum&gt;&lt;DisplayText&gt;(Griffiths and Tawfik, 2003)&lt;/DisplayText&gt;&lt;record&gt;&lt;rec-number&gt;381&lt;/rec-number&gt;&lt;foreign-keys&gt;&lt;key app="EN" db-id="20wvzdpzptpvzkezwxnpdfpwtvdwz9rtxfe2" timestamp="1492499359"&gt;381&lt;/key&gt;&lt;/foreign-keys&gt;&lt;ref-type name="Journal Article"&gt;17&lt;/ref-type&gt;&lt;contributors&gt;&lt;authors&gt;&lt;author&gt;Griffiths, A. D.&lt;/author&gt;&lt;author&gt;Tawfik, D. S.&lt;/author&gt;&lt;/authors&gt;&lt;/contributors&gt;&lt;auth-address&gt;MRC Laboratory of Molecular Biology, Cambridge CB2 2QH, UK. griff@mrc-lmb.cam.ac.uk&lt;/auth-address&gt;&lt;titles&gt;&lt;title&gt;Directed evolution of an extremely fast phosphotriesterase by in vitro compartmentalization&lt;/title&gt;&lt;secondary-title&gt;EMBO J&lt;/secondary-title&gt;&lt;/titles&gt;&lt;periodical&gt;&lt;full-title&gt;EMBO J&lt;/full-title&gt;&lt;/periodical&gt;&lt;pages&gt;24-35&lt;/pages&gt;&lt;volume&gt;22&lt;/volume&gt;&lt;number&gt;1&lt;/number&gt;&lt;keywords&gt;&lt;keyword&gt;Amino Acid Sequence&lt;/keyword&gt;&lt;keyword&gt;Aryldialkylphosphatase&lt;/keyword&gt;&lt;keyword&gt;Base Sequence&lt;/keyword&gt;&lt;keyword&gt;Binding Sites&lt;/keyword&gt;&lt;keyword&gt;DNA Primers&lt;/keyword&gt;&lt;keyword&gt;*Directed Molecular Evolution&lt;/keyword&gt;&lt;keyword&gt;Esterases/*chemistry/*metabolism&lt;/keyword&gt;&lt;keyword&gt;Flavobacterium/*enzymology&lt;/keyword&gt;&lt;keyword&gt;Kinetics&lt;/keyword&gt;&lt;keyword&gt;Molecular Sequence Data&lt;/keyword&gt;&lt;keyword&gt;Mutagenesis&lt;/keyword&gt;&lt;keyword&gt;Peptide Library&lt;/keyword&gt;&lt;keyword&gt;Polymerase Chain Reaction&lt;/keyword&gt;&lt;keyword&gt;Protein Conformation&lt;/keyword&gt;&lt;keyword&gt;Recombinant Proteins/chemistry/metabolism&lt;/keyword&gt;&lt;/keywords&gt;&lt;dates&gt;&lt;year&gt;2003&lt;/year&gt;&lt;pub-dates&gt;&lt;date&gt;Jan 2&lt;/date&gt;&lt;/pub-dates&gt;&lt;/dates&gt;&lt;isbn&gt;0261-4189 (Print)&amp;#xD;0261-4189 (Linking)&lt;/isbn&gt;&lt;accession-num&gt;12505981&lt;/accession-num&gt;&lt;urls&gt;&lt;related-urls&gt;&lt;url&gt;http://www.ncbi.nlm.nih.gov/pubmed/12505981&lt;/url&gt;&lt;/related-urls&gt;&lt;/urls&gt;&lt;custom2&gt;140064&lt;/custom2&gt;&lt;electronic-resource-num&gt;10.1093/emboj/cdg014&lt;/electronic-resource-num&gt;&lt;/record&gt;&lt;/Cite&gt;&lt;/EndNote&gt;</w:instrText>
      </w:r>
      <w:r w:rsidRPr="00A002B2">
        <w:fldChar w:fldCharType="separate"/>
      </w:r>
      <w:r w:rsidR="006E429D">
        <w:rPr>
          <w:noProof/>
        </w:rPr>
        <w:t>(Griffiths and Tawfik, 2003)</w:t>
      </w:r>
      <w:r w:rsidRPr="00A002B2">
        <w:fldChar w:fldCharType="end"/>
      </w:r>
      <w:r w:rsidRPr="00A002B2">
        <w:t xml:space="preserve"> and [FeFe] hydrogenases </w:t>
      </w:r>
      <w:r w:rsidRPr="00A002B2">
        <w:fldChar w:fldCharType="begin"/>
      </w:r>
      <w:r w:rsidR="006E429D">
        <w:instrText xml:space="preserve"> ADDIN EN.CITE &lt;EndNote&gt;&lt;Cite&gt;&lt;Author&gt;Stapleton&lt;/Author&gt;&lt;Year&gt;2010&lt;/Year&gt;&lt;RecNum&gt;382&lt;/RecNum&gt;&lt;DisplayText&gt;(Stapleton and Swartz, 2010)&lt;/DisplayText&gt;&lt;record&gt;&lt;rec-number&gt;382&lt;/rec-number&gt;&lt;foreign-keys&gt;&lt;key app="EN" db-id="20wvzdpzptpvzkezwxnpdfpwtvdwz9rtxfe2" timestamp="1492499359"&gt;382&lt;/key&gt;&lt;/foreign-keys&gt;&lt;ref-type name="Journal Article"&gt;17&lt;/ref-type&gt;&lt;contributors&gt;&lt;authors&gt;&lt;author&gt;Stapleton, J. A.&lt;/author&gt;&lt;author&gt;Swartz, J. R.&lt;/author&gt;&lt;/authors&gt;&lt;/contributors&gt;&lt;auth-address&gt;Department of Chemical Engineering, Stanford University, Stanford, California, United States of America.&lt;/auth-address&gt;&lt;titles&gt;&lt;title&gt;Development of an in vitro compartmentalization screen for high-throughput directed evolution of [FeFe] hydrogenases&lt;/title&gt;&lt;secondary-title&gt;PLoS One&lt;/secondary-title&gt;&lt;/titles&gt;&lt;periodical&gt;&lt;full-title&gt;PLoS One&lt;/full-title&gt;&lt;/periodical&gt;&lt;pages&gt;e15275&lt;/pages&gt;&lt;volume&gt;5&lt;/volume&gt;&lt;number&gt;12&lt;/number&gt;&lt;keywords&gt;&lt;keyword&gt;Catalysis&lt;/keyword&gt;&lt;keyword&gt;Cell-Free System&lt;/keyword&gt;&lt;keyword&gt;DNA/genetics&lt;/keyword&gt;&lt;keyword&gt;Dimethylpolysiloxanes/chemistry&lt;/keyword&gt;&lt;keyword&gt;Directed Molecular Evolution&lt;/keyword&gt;&lt;keyword&gt;Escherichia coli/enzymology&lt;/keyword&gt;&lt;keyword&gt;Hydrogen/chemistry&lt;/keyword&gt;&lt;keyword&gt;Hydrogenase/*genetics&lt;/keyword&gt;&lt;keyword&gt;In Vitro Techniques&lt;/keyword&gt;&lt;keyword&gt;Iron/*chemistry&lt;/keyword&gt;&lt;keyword&gt;Microfluidics&lt;/keyword&gt;&lt;keyword&gt;Models, Genetic&lt;/keyword&gt;&lt;keyword&gt;Mutation&lt;/keyword&gt;&lt;keyword&gt;Oxygen/chemistry&lt;/keyword&gt;&lt;keyword&gt;Polymerase Chain Reaction/methods&lt;/keyword&gt;&lt;keyword&gt;Spectrometry, Fluorescence/methods&lt;/keyword&gt;&lt;/keywords&gt;&lt;dates&gt;&lt;year&gt;2010&lt;/year&gt;&lt;/dates&gt;&lt;isbn&gt;1932-6203 (Electronic)&amp;#xD;1932-6203 (Linking)&lt;/isbn&gt;&lt;accession-num&gt;21151915&lt;/accession-num&gt;&lt;urls&gt;&lt;related-urls&gt;&lt;url&gt;http://www.ncbi.nlm.nih.gov/pubmed/21151915&lt;/url&gt;&lt;/related-urls&gt;&lt;/urls&gt;&lt;custom2&gt;2997796&lt;/custom2&gt;&lt;electronic-resource-num&gt;10.1371/journal.pone.0015275&lt;/electronic-resource-num&gt;&lt;/record&gt;&lt;/Cite&gt;&lt;/EndNote&gt;</w:instrText>
      </w:r>
      <w:r w:rsidRPr="00A002B2">
        <w:fldChar w:fldCharType="separate"/>
      </w:r>
      <w:r w:rsidR="006E429D">
        <w:rPr>
          <w:noProof/>
        </w:rPr>
        <w:t>(Stapleton and Swartz, 2010)</w:t>
      </w:r>
      <w:r w:rsidRPr="00A002B2">
        <w:fldChar w:fldCharType="end"/>
      </w:r>
      <w:r w:rsidRPr="00A002B2">
        <w:t xml:space="preserve">. Through this directed evolution activity, </w:t>
      </w:r>
      <w:r w:rsidRPr="00A002B2">
        <w:lastRenderedPageBreak/>
        <w:t xml:space="preserve">specificity, tolerance and stability of enzymes have been modified and improved. Within IVC CF expression plays a key role in the transcription and translation of the genetic information and presenting an assayable phenotype. It is desirable to use expression systems that are fully capable of producing the active enzyme, </w:t>
      </w:r>
      <w:r w:rsidRPr="00A002B2">
        <w:rPr>
          <w:i/>
        </w:rPr>
        <w:t>i.e.</w:t>
      </w:r>
      <w:r w:rsidRPr="00A002B2">
        <w:t xml:space="preserve"> express eukaryotic enzymes using eukaryotic CF extracts. Currently CF systems from bacterial </w:t>
      </w:r>
      <w:r w:rsidRPr="00A002B2">
        <w:fldChar w:fldCharType="begin"/>
      </w:r>
      <w:r w:rsidR="006E429D">
        <w:instrText xml:space="preserve"> ADDIN EN.CITE &lt;EndNote&gt;&lt;Cite&gt;&lt;Author&gt;Griffiths&lt;/Author&gt;&lt;Year&gt;2003&lt;/Year&gt;&lt;RecNum&gt;381&lt;/RecNum&gt;&lt;DisplayText&gt;(Griffiths and Tawfik, 2003)&lt;/DisplayText&gt;&lt;record&gt;&lt;rec-number&gt;381&lt;/rec-number&gt;&lt;foreign-keys&gt;&lt;key app="EN" db-id="20wvzdpzptpvzkezwxnpdfpwtvdwz9rtxfe2" timestamp="1492499359"&gt;381&lt;/key&gt;&lt;/foreign-keys&gt;&lt;ref-type name="Journal Article"&gt;17&lt;/ref-type&gt;&lt;contributors&gt;&lt;authors&gt;&lt;author&gt;Griffiths, A. D.&lt;/author&gt;&lt;author&gt;Tawfik, D. S.&lt;/author&gt;&lt;/authors&gt;&lt;/contributors&gt;&lt;auth-address&gt;MRC Laboratory of Molecular Biology, Cambridge CB2 2QH, UK. griff@mrc-lmb.cam.ac.uk&lt;/auth-address&gt;&lt;titles&gt;&lt;title&gt;Directed evolution of an extremely fast phosphotriesterase by in vitro compartmentalization&lt;/title&gt;&lt;secondary-title&gt;EMBO J&lt;/secondary-title&gt;&lt;/titles&gt;&lt;periodical&gt;&lt;full-title&gt;EMBO J&lt;/full-title&gt;&lt;/periodical&gt;&lt;pages&gt;24-35&lt;/pages&gt;&lt;volume&gt;22&lt;/volume&gt;&lt;number&gt;1&lt;/number&gt;&lt;keywords&gt;&lt;keyword&gt;Amino Acid Sequence&lt;/keyword&gt;&lt;keyword&gt;Aryldialkylphosphatase&lt;/keyword&gt;&lt;keyword&gt;Base Sequence&lt;/keyword&gt;&lt;keyword&gt;Binding Sites&lt;/keyword&gt;&lt;keyword&gt;DNA Primers&lt;/keyword&gt;&lt;keyword&gt;*Directed Molecular Evolution&lt;/keyword&gt;&lt;keyword&gt;Esterases/*chemistry/*metabolism&lt;/keyword&gt;&lt;keyword&gt;Flavobacterium/*enzymology&lt;/keyword&gt;&lt;keyword&gt;Kinetics&lt;/keyword&gt;&lt;keyword&gt;Molecular Sequence Data&lt;/keyword&gt;&lt;keyword&gt;Mutagenesis&lt;/keyword&gt;&lt;keyword&gt;Peptide Library&lt;/keyword&gt;&lt;keyword&gt;Polymerase Chain Reaction&lt;/keyword&gt;&lt;keyword&gt;Protein Conformation&lt;/keyword&gt;&lt;keyword&gt;Recombinant Proteins/chemistry/metabolism&lt;/keyword&gt;&lt;/keywords&gt;&lt;dates&gt;&lt;year&gt;2003&lt;/year&gt;&lt;pub-dates&gt;&lt;date&gt;Jan 2&lt;/date&gt;&lt;/pub-dates&gt;&lt;/dates&gt;&lt;isbn&gt;0261-4189 (Print)&amp;#xD;0261-4189 (Linking)&lt;/isbn&gt;&lt;accession-num&gt;12505981&lt;/accession-num&gt;&lt;urls&gt;&lt;related-urls&gt;&lt;url&gt;http://www.ncbi.nlm.nih.gov/pubmed/12505981&lt;/url&gt;&lt;/related-urls&gt;&lt;/urls&gt;&lt;custom2&gt;140064&lt;/custom2&gt;&lt;electronic-resource-num&gt;10.1093/emboj/cdg014&lt;/electronic-resource-num&gt;&lt;/record&gt;&lt;/Cite&gt;&lt;/EndNote&gt;</w:instrText>
      </w:r>
      <w:r w:rsidRPr="00A002B2">
        <w:fldChar w:fldCharType="separate"/>
      </w:r>
      <w:r w:rsidR="006E429D">
        <w:rPr>
          <w:noProof/>
        </w:rPr>
        <w:t>(Griffiths and Tawfik, 2003)</w:t>
      </w:r>
      <w:r w:rsidRPr="00A002B2">
        <w:fldChar w:fldCharType="end"/>
      </w:r>
      <w:r w:rsidRPr="00A002B2">
        <w:t xml:space="preserve"> and eukaryotic </w:t>
      </w:r>
      <w:r w:rsidRPr="00A002B2">
        <w:fldChar w:fldCharType="begin">
          <w:fldData xml:space="preserve">PEVuZE5vdGU+PENpdGU+PEF1dGhvcj5Eb2k8L0F1dGhvcj48WWVhcj4yMDA0PC9ZZWFyPjxSZWNO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</w:fldData>
        </w:fldChar>
      </w:r>
      <w:r w:rsidR="006E429D">
        <w:instrText xml:space="preserve"> ADDIN EN.CITE </w:instrText>
      </w:r>
      <w:r w:rsidR="006E429D">
        <w:fldChar w:fldCharType="begin">
          <w:fldData xml:space="preserve">PEVuZE5vdGU+PENpdGU+PEF1dGhvcj5Eb2k8L0F1dGhvcj48WWVhcj4yMDA0PC9ZZWFyPjxSZWNO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</w:fldData>
        </w:fldChar>
      </w:r>
      <w:r w:rsidR="006E429D">
        <w:instrText xml:space="preserve"> ADDIN EN.CITE.DATA </w:instrText>
      </w:r>
      <w:r w:rsidR="006E429D">
        <w:fldChar w:fldCharType="end"/>
      </w:r>
      <w:r w:rsidRPr="00A002B2">
        <w:fldChar w:fldCharType="separate"/>
      </w:r>
      <w:r w:rsidR="006E429D">
        <w:rPr>
          <w:noProof/>
        </w:rPr>
        <w:t>(Doi et al., 2004, Ghadessy and Holliger, 2004)</w:t>
      </w:r>
      <w:r w:rsidRPr="00A002B2">
        <w:fldChar w:fldCharType="end"/>
      </w:r>
      <w:r w:rsidRPr="00A002B2">
        <w:t xml:space="preserve"> origins have been used in combination with </w:t>
      </w:r>
      <w:r w:rsidR="002B0688" w:rsidRPr="00A002B2">
        <w:rPr>
          <w:i/>
        </w:rPr>
        <w:t xml:space="preserve">In vitro </w:t>
      </w:r>
      <w:r w:rsidR="002B0688" w:rsidRPr="00A002B2">
        <w:t>compartmentalization</w:t>
      </w:r>
      <w:r w:rsidRPr="00A002B2">
        <w:t>.</w:t>
      </w:r>
    </w:p>
    <w:p w14:paraId="1FEEA3F8" w14:textId="77777777" w:rsidR="00A06A8D" w:rsidRDefault="00A002B2" w:rsidP="002E50AB">
      <w:r w:rsidRPr="00A002B2">
        <w:t xml:space="preserve">Minimal cells, like </w:t>
      </w:r>
      <w:r w:rsidR="002B0688" w:rsidRPr="00A002B2">
        <w:rPr>
          <w:i/>
        </w:rPr>
        <w:t xml:space="preserve">In vitro </w:t>
      </w:r>
      <w:r w:rsidR="002B0688" w:rsidRPr="00A002B2">
        <w:t>compartmentalization</w:t>
      </w:r>
      <w:r w:rsidRPr="00A002B2">
        <w:t xml:space="preserve">, have been developed through the compartmentalization of </w:t>
      </w:r>
      <w:r w:rsidRPr="00A002B2">
        <w:rPr>
          <w:i/>
        </w:rPr>
        <w:t xml:space="preserve">in vitro </w:t>
      </w:r>
      <w:r w:rsidRPr="00A002B2">
        <w:t xml:space="preserve">transcription and translation mixtures for the purpose of protein expression. The aim of these so called minimal cells is to create cell mimicking compartment structures self-sufficient in protein expression and replication. The components within these cells should only be the minimal requirements for it to carry out its functions; transcription, translation and replication, hence their minimal cell nature. The bottom-up </w:t>
      </w:r>
      <w:r w:rsidRPr="00A002B2">
        <w:rPr>
          <w:i/>
        </w:rPr>
        <w:t>in vitro</w:t>
      </w:r>
      <w:r w:rsidRPr="00A002B2">
        <w:t xml:space="preserve"> approach for minimal cells uses key components for protein expression along with DNA and RNA compartmentalized in membranes </w:t>
      </w:r>
      <w:r w:rsidRPr="00A002B2">
        <w:fldChar w:fldCharType="begin"/>
      </w:r>
      <w:r w:rsidR="006E429D">
        <w:instrText xml:space="preserve"> ADDIN EN.CITE &lt;EndNote&gt;&lt;Cite&gt;&lt;Author&gt;Szostak&lt;/Author&gt;&lt;Year&gt;2001&lt;/Year&gt;&lt;RecNum&gt;385&lt;/RecNum&gt;&lt;DisplayText&gt;(Szostak et al., 2001)&lt;/DisplayText&gt;&lt;record&gt;&lt;rec-number&gt;385&lt;/rec-number&gt;&lt;foreign-keys&gt;&lt;key app="EN" db-id="20wvzdpzptpvzkezwxnpdfpwtvdwz9rtxfe2" timestamp="1492499359"&gt;385&lt;/key&gt;&lt;/foreign-keys&gt;&lt;ref-type name="Journal Article"&gt;17&lt;/ref-type&gt;&lt;contributors&gt;&lt;authors&gt;&lt;author&gt;Szostak, J. W.&lt;/author&gt;&lt;author&gt;Bartel, D. P.&lt;/author&gt;&lt;author&gt;Luisi, P. L.&lt;/author&gt;&lt;/authors&gt;&lt;/contributors&gt;&lt;auth-address&gt;Howard Hughes Medical Institute and Department of Molecular Biology, Massachusetts General Hospital, Boston 02114, USA.&lt;/auth-address&gt;&lt;titles&gt;&lt;title&gt;Synthesizing life&lt;/title&gt;&lt;secondary-title&gt;Nature&lt;/secondary-title&gt;&lt;/titles&gt;&lt;periodical&gt;&lt;full-title&gt;Nature&lt;/full-title&gt;&lt;/periodical&gt;&lt;pages&gt;387-90&lt;/pages&gt;&lt;volume&gt;409&lt;/volume&gt;&lt;number&gt;6818&lt;/number&gt;&lt;keywords&gt;&lt;keyword&gt;*Biogenesis&lt;/keyword&gt;&lt;keyword&gt;Cell Compartmentation&lt;/keyword&gt;&lt;keyword&gt;Cell Physiological Phenomena&lt;/keyword&gt;&lt;keyword&gt;*Directed Molecular Evolution&lt;/keyword&gt;&lt;keyword&gt;Evolution, Chemical&lt;/keyword&gt;&lt;keyword&gt;Life&lt;/keyword&gt;&lt;keyword&gt;Membranes/metabolism&lt;/keyword&gt;&lt;keyword&gt;RNA Replicase/metabolism&lt;/keyword&gt;&lt;keyword&gt;NASA Discipline Exobiology&lt;/keyword&gt;&lt;keyword&gt;Non-NASA Center&lt;/keyword&gt;&lt;/keywords&gt;&lt;dates&gt;&lt;year&gt;2001&lt;/year&gt;&lt;pub-dates&gt;&lt;date&gt;Jan 18&lt;/date&gt;&lt;/pub-dates&gt;&lt;/dates&gt;&lt;isbn&gt;0028-0836 (Print)&amp;#xD;0028-0836 (Linking)&lt;/isbn&gt;&lt;accession-num&gt;11201752&lt;/accession-num&gt;&lt;urls&gt;&lt;related-urls&gt;&lt;url&gt;http://www.ncbi.nlm.nih.gov/pubmed/11201752&lt;/url&gt;&lt;/related-urls&gt;&lt;/urls&gt;&lt;electronic-resource-num&gt;10.1038/35053176&lt;/electronic-resource-num&gt;&lt;/record&gt;&lt;/Cite&gt;&lt;/EndNote&gt;</w:instrText>
      </w:r>
      <w:r w:rsidRPr="00A002B2">
        <w:fldChar w:fldCharType="separate"/>
      </w:r>
      <w:r w:rsidR="006E429D">
        <w:rPr>
          <w:noProof/>
        </w:rPr>
        <w:t>(Szostak et al., 2001)</w:t>
      </w:r>
      <w:r w:rsidRPr="00A002B2">
        <w:fldChar w:fldCharType="end"/>
      </w:r>
      <w:r w:rsidRPr="00A002B2">
        <w:t xml:space="preserve">. Being a functional cell and capable of programmed replication has presented its own advantages including the creation of a synthetic biological unit that has applications in protein and metabolite production, as well as understanding cellular networks. Challenges of complexity </w:t>
      </w:r>
      <w:r w:rsidRPr="00A002B2">
        <w:fldChar w:fldCharType="begin">
          <w:fldData xml:space="preserve">PEVuZE5vdGU+PENpdGU+PEF1dGhvcj5KZXdldHQ8L0F1dGhvcj48WWVhcj4yMDEwPC9ZZWFyPjxS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</w:fldData>
        </w:fldChar>
      </w:r>
      <w:r w:rsidR="006E429D">
        <w:instrText xml:space="preserve"> ADDIN EN.CITE </w:instrText>
      </w:r>
      <w:r w:rsidR="006E429D">
        <w:fldChar w:fldCharType="begin">
          <w:fldData xml:space="preserve">PEVuZE5vdGU+PENpdGU+PEF1dGhvcj5KZXdldHQ8L0F1dGhvcj48WWVhcj4yMDEwPC9ZZWFyPjxS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</w:fldData>
        </w:fldChar>
      </w:r>
      <w:r w:rsidR="006E429D">
        <w:instrText xml:space="preserve"> ADDIN EN.CITE.DATA </w:instrText>
      </w:r>
      <w:r w:rsidR="006E429D">
        <w:fldChar w:fldCharType="end"/>
      </w:r>
      <w:r w:rsidRPr="00A002B2">
        <w:fldChar w:fldCharType="separate"/>
      </w:r>
      <w:r w:rsidR="006E429D">
        <w:rPr>
          <w:noProof/>
        </w:rPr>
        <w:t>(Jewett and Forster, 2010, Stano and Luisi, 2013)</w:t>
      </w:r>
      <w:r w:rsidRPr="00A002B2">
        <w:fldChar w:fldCharType="end"/>
      </w:r>
      <w:r w:rsidRPr="00A002B2">
        <w:t xml:space="preserve"> and crowding </w:t>
      </w:r>
      <w:r w:rsidRPr="00A002B2">
        <w:fldChar w:fldCharType="begin">
          <w:fldData xml:space="preserve">PEVuZE5vdGU+PENpdGU+PEF1dGhvcj5UYW48L0F1dGhvcj48WWVhcj4yMDEzPC9ZZWFyPjxSZWNO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=
</w:fldData>
        </w:fldChar>
      </w:r>
      <w:r w:rsidR="006E429D">
        <w:instrText xml:space="preserve"> ADDIN EN.CITE </w:instrText>
      </w:r>
      <w:r w:rsidR="006E429D">
        <w:fldChar w:fldCharType="begin">
          <w:fldData xml:space="preserve">PEVuZE5vdGU+PENpdGU+PEF1dGhvcj5UYW48L0F1dGhvcj48WWVhcj4yMDEzPC9ZZWFyPjxSZWNO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=
</w:fldData>
        </w:fldChar>
      </w:r>
      <w:r w:rsidR="006E429D">
        <w:instrText xml:space="preserve"> ADDIN EN.CITE.DATA </w:instrText>
      </w:r>
      <w:r w:rsidR="006E429D">
        <w:fldChar w:fldCharType="end"/>
      </w:r>
      <w:r w:rsidRPr="00A002B2">
        <w:fldChar w:fldCharType="separate"/>
      </w:r>
      <w:r w:rsidR="006E429D">
        <w:rPr>
          <w:noProof/>
        </w:rPr>
        <w:t>(Tan et al., 2013, Sokolova et al., 2013)</w:t>
      </w:r>
      <w:r w:rsidRPr="00A002B2">
        <w:fldChar w:fldCharType="end"/>
      </w:r>
      <w:r w:rsidRPr="00A002B2">
        <w:t xml:space="preserve"> are faced and tackled in the development of minimal cells. Semi-synthetic minimal cells, with active protein expression and functional membrane components have been developed using liposomes </w:t>
      </w:r>
      <w:r w:rsidRPr="00A002B2">
        <w:fldChar w:fldCharType="begin"/>
      </w:r>
      <w:r w:rsidR="006E429D">
        <w:instrText xml:space="preserve"> ADDIN EN.CITE &lt;EndNote&gt;&lt;Cite&gt;&lt;Author&gt;Nourian&lt;/Author&gt;&lt;Year&gt;2012&lt;/Year&gt;&lt;RecNum&gt;390&lt;/RecNum&gt;&lt;DisplayText&gt;(Nourian et al., 2012)&lt;/DisplayText&gt;&lt;record&gt;&lt;rec-number&gt;390&lt;/rec-number&gt;&lt;foreign-keys&gt;&lt;key app="EN" db-id="20wvzdpzptpvzkezwxnpdfpwtvdwz9rtxfe2" timestamp="1492499359"&gt;390&lt;/key&gt;&lt;/foreign-keys&gt;&lt;ref-type name="Journal Article"&gt;17&lt;/ref-type&gt;&lt;contributors&gt;&lt;authors&gt;&lt;author&gt;Nourian, Z.&lt;/author&gt;&lt;author&gt;Roelofsen, W.&lt;/author&gt;&lt;author&gt;Danelon, C.&lt;/author&gt;&lt;/authors&gt;&lt;/contributors&gt;&lt;auth-address&gt;Department of Bionanoscience, Kavli Institute of Nanoscience, Delft University of Technology, Lorentzweg 1, 2628 CJ, Delft, The Netherlands.&lt;/auth-address&gt;&lt;titles&gt;&lt;title&gt;Triggered gene expression in fed-vesicle microreactors with a multifunctional membrane&lt;/title&gt;&lt;secondary-title&gt;Angew Chem Int Ed Engl&lt;/secondary-title&gt;&lt;/titles&gt;&lt;periodical&gt;&lt;full-title&gt;Angew Chem Int Ed Engl&lt;/full-title&gt;&lt;/periodical&gt;&lt;pages&gt;3114-8&lt;/pages&gt;&lt;volume&gt;51&lt;/volume&gt;&lt;number&gt;13&lt;/number&gt;&lt;keywords&gt;&lt;keyword&gt;*Bioreactors&lt;/keyword&gt;&lt;keyword&gt;*Gene Expression&lt;/keyword&gt;&lt;keyword&gt;Green Fluorescent Proteins/analysis/*genetics&lt;/keyword&gt;&lt;keyword&gt;Liposomes/chemistry/*metabolism&lt;/keyword&gt;&lt;/keywords&gt;&lt;dates&gt;&lt;year&gt;2012&lt;/year&gt;&lt;pub-dates&gt;&lt;date&gt;Mar 26&lt;/date&gt;&lt;/pub-dates&gt;&lt;/dates&gt;&lt;isbn&gt;1521-3773 (Electronic)&amp;#xD;1433-7851 (Linking)&lt;/isbn&gt;&lt;accession-num&gt;22246637&lt;/accession-num&gt;&lt;urls&gt;&lt;related-urls&gt;&lt;url&gt;http://www.ncbi.nlm.nih.gov/pubmed/22246637&lt;/url&gt;&lt;/related-urls&gt;&lt;/urls&gt;&lt;electronic-resource-num&gt;10.1002/anie.201107123&lt;/electronic-resource-num&gt;&lt;/record&gt;&lt;/Cite&gt;&lt;/EndNote&gt;</w:instrText>
      </w:r>
      <w:r w:rsidRPr="00A002B2">
        <w:fldChar w:fldCharType="separate"/>
      </w:r>
      <w:r w:rsidR="006E429D">
        <w:rPr>
          <w:noProof/>
        </w:rPr>
        <w:t>(Nourian et al., 2012)</w:t>
      </w:r>
      <w:r w:rsidRPr="00A002B2">
        <w:fldChar w:fldCharType="end"/>
      </w:r>
      <w:r w:rsidRPr="00A002B2">
        <w:t xml:space="preserve"> and polymersomes </w:t>
      </w:r>
      <w:r w:rsidRPr="00A002B2">
        <w:fldChar w:fldCharType="begin"/>
      </w:r>
      <w:r w:rsidR="006E429D">
        <w:instrText xml:space="preserve"> ADDIN EN.CITE &lt;EndNote&gt;&lt;Cite&gt;&lt;Author&gt;Martino&lt;/Author&gt;&lt;Year&gt;2012&lt;/Year&gt;&lt;RecNum&gt;391&lt;/RecNum&gt;&lt;DisplayText&gt;(Martino et al., 2012)&lt;/DisplayText&gt;&lt;record&gt;&lt;rec-number&gt;391&lt;/rec-number&gt;&lt;foreign-keys&gt;&lt;key app="EN" db-id="20wvzdpzptpvzkezwxnpdfpwtvdwz9rtxfe2" timestamp="1492499359"&gt;391&lt;/key&gt;&lt;/foreign-keys&gt;&lt;ref-type name="Journal Article"&gt;17&lt;/ref-type&gt;&lt;contributors&gt;&lt;authors&gt;&lt;author&gt;Martino, C.&lt;/author&gt;&lt;author&gt;Kim, S. H.&lt;/author&gt;&lt;author&gt;Horsfall, L.&lt;/author&gt;&lt;author&gt;Abbaspourrad, A.&lt;/author&gt;&lt;author&gt;Rosser, S. J.&lt;/author&gt;&lt;author&gt;Cooper, J.&lt;/author&gt;&lt;author&gt;Weitz, D. A.&lt;/author&gt;&lt;/authors&gt;&lt;/contributors&gt;&lt;auth-address&gt;The Division of Biomedical Engineering, School of Engineering, The University of Glasgow, Glasgow, G12 8LT, UK.&lt;/auth-address&gt;&lt;titles&gt;&lt;title&gt;Protein expression, aggregation, and triggered release from polymersomes as artificial cell-like structures&lt;/title&gt;&lt;secondary-title&gt;Angew Chem Int Ed Engl&lt;/secondary-title&gt;&lt;/titles&gt;&lt;periodical&gt;&lt;full-title&gt;Angew Chem Int Ed Engl&lt;/full-title&gt;&lt;/periodical&gt;&lt;pages&gt;6416-20&lt;/pages&gt;&lt;volume&gt;51&lt;/volume&gt;&lt;number&gt;26&lt;/number&gt;&lt;keywords&gt;&lt;keyword&gt;Artificial Cells/chemistry&lt;/keyword&gt;&lt;keyword&gt;Oils/chemistry&lt;/keyword&gt;&lt;keyword&gt;Osmotic Pressure&lt;/keyword&gt;&lt;keyword&gt;Proteins/*chemistry&lt;/keyword&gt;&lt;keyword&gt;Water/chemistry&lt;/keyword&gt;&lt;/keywords&gt;&lt;dates&gt;&lt;year&gt;2012&lt;/year&gt;&lt;pub-dates&gt;&lt;date&gt;Jun 25&lt;/date&gt;&lt;/pub-dates&gt;&lt;/dates&gt;&lt;isbn&gt;1521-3773 (Electronic)&amp;#xD;1433-7851 (Linking)&lt;/isbn&gt;&lt;accession-num&gt;22644870&lt;/accession-num&gt;&lt;urls&gt;&lt;related-urls&gt;&lt;url&gt;http://www.ncbi.nlm.nih.gov/pubmed/22644870&lt;/url&gt;&lt;/related-urls&gt;&lt;/urls&gt;&lt;electronic-resource-num&gt;10.1002/anie.201201443&lt;/electronic-resource-num&gt;&lt;/record&gt;&lt;/Cite&gt;&lt;/EndNote&gt;</w:instrText>
      </w:r>
      <w:r w:rsidRPr="00A002B2">
        <w:fldChar w:fldCharType="separate"/>
      </w:r>
      <w:r w:rsidR="006E429D">
        <w:rPr>
          <w:noProof/>
        </w:rPr>
        <w:t>(Martino et al., 2012)</w:t>
      </w:r>
      <w:r w:rsidRPr="00A002B2">
        <w:fldChar w:fldCharType="end"/>
      </w:r>
      <w:r w:rsidRPr="00A002B2">
        <w:t xml:space="preserve">. </w:t>
      </w:r>
    </w:p>
    <w:p w14:paraId="211527E7" w14:textId="77777777" w:rsidR="00A002B2" w:rsidRPr="00A06A8D" w:rsidRDefault="00A002B2" w:rsidP="002E50AB">
      <w:r w:rsidRPr="00A002B2">
        <w:t xml:space="preserve">One recent advancement is iSAT (integrated synthesis, assembly and integration), which aims to create a minimal cell like system where rRNA is synthesized utilizing native ribosomal </w:t>
      </w:r>
      <w:r w:rsidRPr="00A002B2">
        <w:lastRenderedPageBreak/>
        <w:t xml:space="preserve">proteins from cellular extracts, coupled with their assembly and followed by the synthesis of functional proteins </w:t>
      </w:r>
      <w:r w:rsidRPr="00A002B2">
        <w:fldChar w:fldCharType="begin"/>
      </w:r>
      <w:r w:rsidR="006E429D">
        <w:instrText xml:space="preserve"> ADDIN EN.CITE &lt;EndNote&gt;&lt;Cite&gt;&lt;Author&gt;Jewett&lt;/Author&gt;&lt;Year&gt;2013&lt;/Year&gt;&lt;RecNum&gt;392&lt;/RecNum&gt;&lt;DisplayText&gt;(Jewett et al., 2013)&lt;/DisplayText&gt;&lt;record&gt;&lt;rec-number&gt;392&lt;/rec-number&gt;&lt;foreign-keys&gt;&lt;key app="EN" db-id="20wvzdpzptpvzkezwxnpdfpwtvdwz9rtxfe2" timestamp="1492499359"&gt;392&lt;/key&gt;&lt;/foreign-keys&gt;&lt;ref-type name="Journal Article"&gt;17&lt;/ref-type&gt;&lt;contributors&gt;&lt;authors&gt;&lt;author&gt;Jewett, M. C.&lt;/author&gt;&lt;author&gt;Fritz, B. R.&lt;/author&gt;&lt;author&gt;Timmerman, L. E.&lt;/author&gt;&lt;author&gt;Church, G. M.&lt;/author&gt;&lt;/authors&gt;&lt;/contributors&gt;&lt;auth-address&gt;Department of Genetics, Harvard Medical School, Boston, MA 02115, USA. m-jewett@northwestern.edu&lt;/auth-address&gt;&lt;titles&gt;&lt;title&gt;In vitro integration of ribosomal RNA synthesis, ribosome assembly, and translation&lt;/title&gt;&lt;secondary-title&gt;Mol Syst Biol&lt;/secondary-title&gt;&lt;alt-title&gt;Molecular systems biology&lt;/alt-title&gt;&lt;/titles&gt;&lt;periodical&gt;&lt;full-title&gt;Mol Syst Biol&lt;/full-title&gt;&lt;/periodical&gt;&lt;pages&gt;678&lt;/pages&gt;&lt;volume&gt;9&lt;/volume&gt;&lt;keywords&gt;&lt;keyword&gt;Centrifugation, Density Gradient&lt;/keyword&gt;&lt;keyword&gt;Clindamycin/pharmacology&lt;/keyword&gt;&lt;keyword&gt;Drug Resistance, Bacterial/genetics&lt;/keyword&gt;&lt;keyword&gt;Escherichia coli/chemistry/drug effects/*genetics/metabolism&lt;/keyword&gt;&lt;keyword&gt;*Genetic Engineering&lt;/keyword&gt;&lt;keyword&gt;Mutation&lt;/keyword&gt;&lt;keyword&gt;Protein Synthesis Inhibitors/pharmacology&lt;/keyword&gt;&lt;keyword&gt;RNA, Ribosomal, 23S/*genetics/metabolism&lt;/keyword&gt;&lt;keyword&gt;Ribosomal Proteins/*genetics/metabolism&lt;/keyword&gt;&lt;keyword&gt;Ribosomes/chemistry/drug effects/*genetics/metabolism&lt;/keyword&gt;&lt;keyword&gt;Transcription, Genetic&lt;/keyword&gt;&lt;/keywords&gt;&lt;dates&gt;&lt;year&gt;2013&lt;/year&gt;&lt;/dates&gt;&lt;isbn&gt;1744-4292 (Electronic)&amp;#xD;1744-4292 (Linking)&lt;/isbn&gt;&lt;accession-num&gt;23799452&lt;/accession-num&gt;&lt;urls&gt;&lt;related-urls&gt;&lt;url&gt;http://www.ncbi.nlm.nih.gov/pubmed/23799452&lt;/url&gt;&lt;/related-urls&gt;&lt;/urls&gt;&lt;custom2&gt;3964315&lt;/custom2&gt;&lt;electronic-resource-num&gt;10.1038/msb.2013.31&lt;/electronic-resource-num&gt;&lt;/record&gt;&lt;/Cite&gt;&lt;/EndNote&gt;</w:instrText>
      </w:r>
      <w:r w:rsidRPr="00A002B2">
        <w:fldChar w:fldCharType="separate"/>
      </w:r>
      <w:r w:rsidR="006E429D">
        <w:rPr>
          <w:noProof/>
        </w:rPr>
        <w:t>(Jewett et al., 2013)</w:t>
      </w:r>
      <w:r w:rsidRPr="00A002B2">
        <w:fldChar w:fldCharType="end"/>
      </w:r>
      <w:r w:rsidRPr="00A002B2">
        <w:t>. In this study, ribosome free S150</w:t>
      </w:r>
      <w:r w:rsidRPr="00A002B2">
        <w:rPr>
          <w:i/>
        </w:rPr>
        <w:t xml:space="preserve"> E. coli</w:t>
      </w:r>
      <w:r w:rsidRPr="00A002B2">
        <w:t xml:space="preserve"> extracts were used </w:t>
      </w:r>
      <w:r w:rsidRPr="00A002B2">
        <w:fldChar w:fldCharType="begin">
          <w:fldData xml:space="preserve">PEVuZE5vdGU+PENpdGUgRXhjbHVkZUF1dGg9IjEiIEV4Y2x1ZGVZZWFyPSIxIiBIaWRkZW49IjEi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=
</w:fldData>
        </w:fldChar>
      </w:r>
      <w:r w:rsidR="006F7147">
        <w:instrText xml:space="preserve"> ADDIN EN.CITE </w:instrText>
      </w:r>
      <w:r w:rsidR="006F7147">
        <w:fldChar w:fldCharType="begin">
          <w:fldData xml:space="preserve">PEVuZE5vdGU+PENpdGUgRXhjbHVkZUF1dGg9IjEiIEV4Y2x1ZGVZZWFyPSIxIiBIaWRkZW49IjEi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=
</w:fldData>
        </w:fldChar>
      </w:r>
      <w:r w:rsidR="006F7147">
        <w:instrText xml:space="preserve"> ADDIN EN.CITE.DATA </w:instrText>
      </w:r>
      <w:r w:rsidR="006F7147">
        <w:fldChar w:fldCharType="end"/>
      </w:r>
      <w:r w:rsidRPr="00A002B2">
        <w:fldChar w:fldCharType="end"/>
      </w:r>
      <w:r w:rsidRPr="00A002B2">
        <w:t xml:space="preserve">to construct clindamycin resistant mutant 23 S rRNA. Further study of the iSAT system, aimed at improving its efficiency through the control of its transcriptional activity has been carried out. </w:t>
      </w:r>
      <w:r w:rsidRPr="00A002B2">
        <w:fldChar w:fldCharType="begin">
          <w:fldData xml:space="preserve">PEVuZE5vdGU+PENpdGUgQXV0aG9yWWVhcj0iMSI+PEF1dGhvcj5Gcml0ejwvQXV0aG9yPjxZZWFy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</w:fldData>
        </w:fldChar>
      </w:r>
      <w:r w:rsidR="006E429D">
        <w:instrText xml:space="preserve"> ADDIN EN.CITE </w:instrText>
      </w:r>
      <w:r w:rsidR="006E429D">
        <w:fldChar w:fldCharType="begin">
          <w:fldData xml:space="preserve">PEVuZE5vdGU+PENpdGUgQXV0aG9yWWVhcj0iMSI+PEF1dGhvcj5Gcml0ejwvQXV0aG9yPjxZZWFy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</w:fldData>
        </w:fldChar>
      </w:r>
      <w:r w:rsidR="006E429D">
        <w:instrText xml:space="preserve"> ADDIN EN.CITE.DATA </w:instrText>
      </w:r>
      <w:r w:rsidR="006E429D">
        <w:fldChar w:fldCharType="end"/>
      </w:r>
      <w:r w:rsidRPr="00A002B2">
        <w:fldChar w:fldCharType="separate"/>
      </w:r>
      <w:r w:rsidR="006E429D">
        <w:rPr>
          <w:noProof/>
        </w:rPr>
        <w:t>Fritz and Jewett (2014)</w:t>
      </w:r>
      <w:r w:rsidRPr="00A002B2">
        <w:fldChar w:fldCharType="end"/>
      </w:r>
      <w:r w:rsidRPr="00A002B2">
        <w:t xml:space="preserve"> utilized GFP as a model protein improvement of iSAT, achieving a 45-fold increase in protein production. This improvement in protein production rates was achieved through 3’ modifications in the gene sequences of the rRNA, alteration of the concentration of plasmids and polymerases, and the use of an rRNA operon under the control of a T7 promoter that is able to balance rRNA synthesis and processing.</w:t>
      </w:r>
      <w:r w:rsidRPr="00A002B2">
        <w:rPr>
          <w:b/>
        </w:rPr>
        <w:t xml:space="preserve"> </w:t>
      </w:r>
    </w:p>
    <w:p w14:paraId="43A89558" w14:textId="77777777" w:rsidR="00A002B2" w:rsidRDefault="00A002B2" w:rsidP="002E50AB">
      <w:r w:rsidRPr="00A002B2">
        <w:t xml:space="preserve">Similar to IVC, mRNA and ribosome display are used to link a desired protein phenotype with the responsible mRNA for the purposes of directed evolution of proteins, however importantly it is distinguished from IVC due to the absence of compartmentalization </w:t>
      </w:r>
      <w:r w:rsidRPr="00A002B2">
        <w:fldChar w:fldCharType="begin"/>
      </w:r>
      <w:r w:rsidR="006E429D">
        <w:instrText xml:space="preserve"> ADDIN EN.CITE &lt;EndNote&gt;&lt;Cite&gt;&lt;Author&gt;Murray&lt;/Author&gt;&lt;Year&gt;2013&lt;/Year&gt;&lt;RecNum&gt;372&lt;/RecNum&gt;&lt;DisplayText&gt;(Murray and Baliga, 2013)&lt;/DisplayText&gt;&lt;record&gt;&lt;rec-number&gt;372&lt;/rec-number&gt;&lt;foreign-keys&gt;&lt;key app="EN" db-id="20wvzdpzptpvzkezwxnpdfpwtvdwz9rtxfe2" timestamp="1492499359"&gt;372&lt;/key&gt;&lt;/foreign-keys&gt;&lt;ref-type name="Journal Article"&gt;17&lt;/ref-type&gt;&lt;contributors&gt;&lt;authors&gt;&lt;author&gt;Murray, C. J.&lt;/author&gt;&lt;author&gt;Baliga, R.&lt;/author&gt;&lt;/authors&gt;&lt;/contributors&gt;&lt;auth-address&gt;Sutro Biopharma, Inc., 310 Utah Ave., Suite 150, South San Francisco, CA 94080, USA. christopher.murray@galenbiotech.com&lt;/auth-address&gt;&lt;titles&gt;&lt;title&gt;Cell-free translation of peptides and proteins: from high throughput screening to clinical production&lt;/title&gt;&lt;secondary-title&gt;Curr Opin Chem Biol&lt;/secondary-title&gt;&lt;/titles&gt;&lt;periodical&gt;&lt;full-title&gt;Curr Opin Chem Biol&lt;/full-title&gt;&lt;/periodical&gt;&lt;pages&gt;420-6&lt;/pages&gt;&lt;volume&gt;17&lt;/volume&gt;&lt;number&gt;3&lt;/number&gt;&lt;keywords&gt;&lt;keyword&gt;Animals&lt;/keyword&gt;&lt;keyword&gt;Cell-Free System/metabolism&lt;/keyword&gt;&lt;keyword&gt;Genetic Engineering/*methods&lt;/keyword&gt;&lt;keyword&gt;Humans&lt;/keyword&gt;&lt;keyword&gt;Peptides/*metabolism&lt;/keyword&gt;&lt;keyword&gt;*Protein Biosynthesis&lt;/keyword&gt;&lt;keyword&gt;RNA, Messenger/genetics/metabolism&lt;/keyword&gt;&lt;keyword&gt;Ribosomes/genetics/metabolism&lt;/keyword&gt;&lt;/keywords&gt;&lt;dates&gt;&lt;year&gt;2013&lt;/year&gt;&lt;pub-dates&gt;&lt;date&gt;Jun&lt;/date&gt;&lt;/pub-dates&gt;&lt;/dates&gt;&lt;isbn&gt;1879-0402 (Electronic)&amp;#xD;1367-5931 (Linking)&lt;/isbn&gt;&lt;accession-num&gt;23499386&lt;/accession-num&gt;&lt;urls&gt;&lt;related-urls&gt;&lt;url&gt;http://www.ncbi.nlm.nih.gov/pubmed/23499386&lt;/url&gt;&lt;/related-urls&gt;&lt;/urls&gt;&lt;electronic-resource-num&gt;10.1016/j.cbpa.2013.02.014&lt;/electronic-resource-num&gt;&lt;/record&gt;&lt;/Cite&gt;&lt;/EndNote&gt;</w:instrText>
      </w:r>
      <w:r w:rsidRPr="00A002B2">
        <w:fldChar w:fldCharType="separate"/>
      </w:r>
      <w:r w:rsidR="006E429D">
        <w:rPr>
          <w:noProof/>
        </w:rPr>
        <w:t>(Murray and Baliga, 2013)</w:t>
      </w:r>
      <w:r w:rsidRPr="00A002B2">
        <w:fldChar w:fldCharType="end"/>
      </w:r>
      <w:r w:rsidRPr="00A002B2">
        <w:t xml:space="preserve">. Use of directed evolution is a key tool in the altering and optimisation of proteins for tailored applications with important potential for pharmaceutical production of proteins </w:t>
      </w:r>
      <w:r w:rsidRPr="00A002B2">
        <w:fldChar w:fldCharType="begin">
          <w:fldData xml:space="preserve">PEVuZE5vdGU+PENpdGU+PEF1dGhvcj5UZWU8L0F1dGhvcj48WWVhcj4yMDEzPC9ZZWFyPjxSZWNO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</w:fldData>
        </w:fldChar>
      </w:r>
      <w:r w:rsidR="006E429D">
        <w:instrText xml:space="preserve"> ADDIN EN.CITE </w:instrText>
      </w:r>
      <w:r w:rsidR="006E429D">
        <w:fldChar w:fldCharType="begin">
          <w:fldData xml:space="preserve">PEVuZE5vdGU+PENpdGU+PEF1dGhvcj5UZWU8L0F1dGhvcj48WWVhcj4yMDEzPC9ZZWFyPjxSZWNO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</w:fldData>
        </w:fldChar>
      </w:r>
      <w:r w:rsidR="006E429D">
        <w:instrText xml:space="preserve"> ADDIN EN.CITE.DATA </w:instrText>
      </w:r>
      <w:r w:rsidR="006E429D">
        <w:fldChar w:fldCharType="end"/>
      </w:r>
      <w:r w:rsidRPr="00A002B2">
        <w:fldChar w:fldCharType="separate"/>
      </w:r>
      <w:r w:rsidR="006E429D">
        <w:rPr>
          <w:noProof/>
        </w:rPr>
        <w:t>(Tee and Wong, 2013)</w:t>
      </w:r>
      <w:r w:rsidRPr="00A002B2">
        <w:fldChar w:fldCharType="end"/>
      </w:r>
      <w:r w:rsidRPr="00A002B2">
        <w:t>. In ribosomal display, transcribed RNA from a DNA library is stalled and tethered at the ribosome (due to the absence of stop codon activating release factors, low temperatures and high concentration of Mg</w:t>
      </w:r>
      <w:r w:rsidRPr="00A002B2">
        <w:rPr>
          <w:vertAlign w:val="superscript"/>
        </w:rPr>
        <w:t>2+</w:t>
      </w:r>
      <w:r w:rsidRPr="00A002B2">
        <w:t xml:space="preserve"> ions) while the protein sequence protrudes sufficiently from the ribosome for folding into its active conformation </w:t>
      </w:r>
      <w:r w:rsidRPr="00A002B2">
        <w:fldChar w:fldCharType="begin"/>
      </w:r>
      <w:r w:rsidR="006E429D">
        <w:instrText xml:space="preserve"> ADDIN EN.CITE &lt;EndNote&gt;&lt;Cite&gt;&lt;Author&gt;Hanes&lt;/Author&gt;&lt;Year&gt;1997&lt;/Year&gt;&lt;RecNum&gt;395&lt;/RecNum&gt;&lt;DisplayText&gt;(Hanes and Pluckthun, 1997)&lt;/DisplayText&gt;&lt;record&gt;&lt;rec-number&gt;395&lt;/rec-number&gt;&lt;foreign-keys&gt;&lt;key app="EN" db-id="20wvzdpzptpvzkezwxnpdfpwtvdwz9rtxfe2" timestamp="1492499359"&gt;395&lt;/key&gt;&lt;/foreign-keys&gt;&lt;ref-type name="Journal Article"&gt;17&lt;/ref-type&gt;&lt;contributors&gt;&lt;authors&gt;&lt;author&gt;Hanes, J.&lt;/author&gt;&lt;author&gt;Pluckthun, A.&lt;/author&gt;&lt;/authors&gt;&lt;/contributors&gt;&lt;auth-address&gt;Biochemisches Institut, Universitat Zurich, Winterthurerstrasse 190, CH-8057 Zurich, Switzerland.&lt;/auth-address&gt;&lt;titles&gt;&lt;title&gt;In vitro selection and evolution of functional proteins by using ribosome display&lt;/title&gt;&lt;secondary-title&gt;Proc Natl Acad Sci U S A&lt;/secondary-title&gt;&lt;/titles&gt;&lt;periodical&gt;&lt;full-title&gt;Proc Natl Acad Sci U S A&lt;/full-title&gt;&lt;/periodical&gt;&lt;pages&gt;4937-42&lt;/pages&gt;&lt;volume&gt;94&lt;/volume&gt;&lt;number&gt;10&lt;/number&gt;&lt;keywords&gt;&lt;keyword&gt;Amino Acid Sequence&lt;/keyword&gt;&lt;keyword&gt;Base Sequence&lt;/keyword&gt;&lt;keyword&gt;Binding Sites&lt;/keyword&gt;&lt;keyword&gt;Biological Evolution&lt;/keyword&gt;&lt;keyword&gt;DNA Primers&lt;/keyword&gt;&lt;keyword&gt;Immunoglobulin Fragments/*biosynthesis/*chemistry&lt;/keyword&gt;&lt;keyword&gt;Information Systems&lt;/keyword&gt;&lt;keyword&gt;Molecular Sequence Data&lt;/keyword&gt;&lt;keyword&gt;Mutagenesis, Site-Directed&lt;/keyword&gt;&lt;keyword&gt;Point Mutation&lt;/keyword&gt;&lt;keyword&gt;Polymerase Chain Reaction&lt;/keyword&gt;&lt;keyword&gt;*Protein Biosynthesis&lt;/keyword&gt;&lt;keyword&gt;Protein Engineering/methods&lt;/keyword&gt;&lt;keyword&gt;Protein Folding&lt;/keyword&gt;&lt;keyword&gt;RNA, Messenger/*metabolism&lt;/keyword&gt;&lt;keyword&gt;Recombinant Proteins/biosynthesis/chemistry&lt;/keyword&gt;&lt;keyword&gt;Ribosomes/*metabolism/ultrastructure&lt;/keyword&gt;&lt;keyword&gt;Transcription, Genetic&lt;/keyword&gt;&lt;/keywords&gt;&lt;dates&gt;&lt;year&gt;1997&lt;/year&gt;&lt;pub-dates&gt;&lt;date&gt;May 13&lt;/date&gt;&lt;/pub-dates&gt;&lt;/dates&gt;&lt;isbn&gt;0027-8424 (Print)&amp;#xD;0027-8424 (Linking)&lt;/isbn&gt;&lt;accession-num&gt;9144168&lt;/accession-num&gt;&lt;urls&gt;&lt;related-urls&gt;&lt;url&gt;http://www.ncbi.nlm.nih.gov/pubmed/9144168&lt;/url&gt;&lt;/related-urls&gt;&lt;/urls&gt;&lt;custom2&gt;24609&lt;/custom2&gt;&lt;/record&gt;&lt;/Cite&gt;&lt;/EndNote&gt;</w:instrText>
      </w:r>
      <w:r w:rsidRPr="00A002B2">
        <w:fldChar w:fldCharType="separate"/>
      </w:r>
      <w:r w:rsidR="006E429D">
        <w:rPr>
          <w:noProof/>
        </w:rPr>
        <w:t>(Hanes and Pluckthun, 1997)</w:t>
      </w:r>
      <w:r w:rsidRPr="00A002B2">
        <w:fldChar w:fldCharType="end"/>
      </w:r>
      <w:r w:rsidRPr="00A002B2">
        <w:t xml:space="preserve">. Proteins and peptides can be screened and selected at high rates (with </w:t>
      </w:r>
      <w:r w:rsidRPr="00A002B2">
        <w:rPr>
          <w:i/>
        </w:rPr>
        <w:t xml:space="preserve">in vitro </w:t>
      </w:r>
      <w:r w:rsidRPr="00A002B2">
        <w:t xml:space="preserve">ribosomal display the limiting factors are the number of ribosomes, in comparison to </w:t>
      </w:r>
      <w:r w:rsidRPr="00A002B2">
        <w:rPr>
          <w:i/>
        </w:rPr>
        <w:t>in vivo</w:t>
      </w:r>
      <w:r w:rsidRPr="00A002B2">
        <w:t xml:space="preserve"> displays where transformation efficiency is a hindrance). </w:t>
      </w:r>
      <w:r w:rsidR="00370D20" w:rsidRPr="00A002B2">
        <w:t>Similarly,</w:t>
      </w:r>
      <w:r w:rsidRPr="00A002B2">
        <w:t xml:space="preserve"> in mRNA display, mRNA sequences are covalently ligated to adaptor molecules that with translation link the mRNA to the peptide sequence. These desired sequences can be purified, reverse transcribed and amplified or recycled into multiple rounds of display evolution </w:t>
      </w:r>
      <w:r w:rsidRPr="00A002B2">
        <w:fldChar w:fldCharType="begin"/>
      </w:r>
      <w:r w:rsidR="006E429D">
        <w:instrText xml:space="preserve"> ADDIN EN.CITE &lt;EndNote&gt;&lt;Cite&gt;&lt;Author&gt;He&lt;/Author&gt;&lt;Year&gt;2002&lt;/Year&gt;&lt;RecNum&gt;396&lt;/RecNum&gt;&lt;DisplayText&gt;(He and Taussig, 2002)&lt;/DisplayText&gt;&lt;record&gt;&lt;rec-number&gt;396&lt;/rec-number&gt;&lt;foreign-keys&gt;&lt;key app="EN" db-id="20wvzdpzptpvzkezwxnpdfpwtvdwz9rtxfe2" timestamp="1492499359"&gt;396&lt;/key&gt;&lt;/foreign-keys&gt;&lt;ref-type name="Journal Article"&gt;17&lt;/ref-type&gt;&lt;contributors&gt;&lt;authors&gt;&lt;author&gt;He, M.&lt;/author&gt;&lt;author&gt;Taussig, M. J.&lt;/author&gt;&lt;/authors&gt;&lt;/contributors&gt;&lt;auth-address&gt;Discerna Limited, Babraham, Cambridge, UK. m.he@discerna.co.uk&lt;/auth-address&gt;&lt;titles&gt;&lt;title&gt;Ribosome display: cell-free protein display technology&lt;/title&gt;&lt;secondary-title&gt;Brief Funct Genomic Proteomic&lt;/secondary-title&gt;&lt;/titles&gt;&lt;periodical&gt;&lt;full-title&gt;Brief Funct Genomic Proteomic&lt;/full-title&gt;&lt;/periodical&gt;&lt;pages&gt;204-12&lt;/pages&gt;&lt;volume&gt;1&lt;/volume&gt;&lt;number&gt;2&lt;/number&gt;&lt;keywords&gt;&lt;keyword&gt;Cell-Free System&lt;/keyword&gt;&lt;keyword&gt;Protein Folding&lt;/keyword&gt;&lt;keyword&gt;Proteome&lt;/keyword&gt;&lt;keyword&gt;Ribosomal Proteins/*genetics&lt;/keyword&gt;&lt;keyword&gt;Ribosomes/*metabolism&lt;/keyword&gt;&lt;/keywords&gt;&lt;dates&gt;&lt;year&gt;2002&lt;/year&gt;&lt;pub-dates&gt;&lt;date&gt;Jul&lt;/date&gt;&lt;/pub-dates&gt;&lt;/dates&gt;&lt;isbn&gt;1473-9550 (Print)&amp;#xD;1473-9550 (Linking)&lt;/isbn&gt;&lt;accession-num&gt;15239905&lt;/accession-num&gt;&lt;urls&gt;&lt;related-urls&gt;&lt;url&gt;http://www.ncbi.nlm.nih.gov/pubmed/15239905&lt;/url&gt;&lt;/related-urls&gt;&lt;/urls&gt;&lt;/record&gt;&lt;/Cite&gt;&lt;/EndNote&gt;</w:instrText>
      </w:r>
      <w:r w:rsidRPr="00A002B2">
        <w:fldChar w:fldCharType="separate"/>
      </w:r>
      <w:r w:rsidR="006E429D">
        <w:rPr>
          <w:noProof/>
        </w:rPr>
        <w:t>(He and Taussig, 2002)</w:t>
      </w:r>
      <w:r w:rsidRPr="00A002B2">
        <w:fldChar w:fldCharType="end"/>
      </w:r>
      <w:r w:rsidRPr="00A002B2">
        <w:t xml:space="preserve">. This </w:t>
      </w:r>
      <w:r w:rsidRPr="00A002B2">
        <w:lastRenderedPageBreak/>
        <w:t xml:space="preserve">technology has proved highly valuable for the development of important therapeutics and diagnostics through the screening and study of antibodies </w:t>
      </w:r>
      <w:r w:rsidRPr="00A002B2">
        <w:fldChar w:fldCharType="begin"/>
      </w:r>
      <w:r w:rsidR="006E429D">
        <w:instrText xml:space="preserve"> ADDIN EN.CITE &lt;EndNote&gt;&lt;Cite&gt;&lt;Author&gt;Murray&lt;/Author&gt;&lt;Year&gt;2013&lt;/Year&gt;&lt;RecNum&gt;372&lt;/RecNum&gt;&lt;DisplayText&gt;(Murray and Baliga, 2013)&lt;/DisplayText&gt;&lt;record&gt;&lt;rec-number&gt;372&lt;/rec-number&gt;&lt;foreign-keys&gt;&lt;key app="EN" db-id="20wvzdpzptpvzkezwxnpdfpwtvdwz9rtxfe2" timestamp="1492499359"&gt;372&lt;/key&gt;&lt;/foreign-keys&gt;&lt;ref-type name="Journal Article"&gt;17&lt;/ref-type&gt;&lt;contributors&gt;&lt;authors&gt;&lt;author&gt;Murray, C. J.&lt;/author&gt;&lt;author&gt;Baliga, R.&lt;/author&gt;&lt;/authors&gt;&lt;/contributors&gt;&lt;auth-address&gt;Sutro Biopharma, Inc., 310 Utah Ave., Suite 150, South San Francisco, CA 94080, USA. christopher.murray@galenbiotech.com&lt;/auth-address&gt;&lt;titles&gt;&lt;title&gt;Cell-free translation of peptides and proteins: from high throughput screening to clinical production&lt;/title&gt;&lt;secondary-title&gt;Curr Opin Chem Biol&lt;/secondary-title&gt;&lt;/titles&gt;&lt;periodical&gt;&lt;full-title&gt;Curr Opin Chem Biol&lt;/full-title&gt;&lt;/periodical&gt;&lt;pages&gt;420-6&lt;/pages&gt;&lt;volume&gt;17&lt;/volume&gt;&lt;number&gt;3&lt;/number&gt;&lt;keywords&gt;&lt;keyword&gt;Animals&lt;/keyword&gt;&lt;keyword&gt;Cell-Free System/metabolism&lt;/keyword&gt;&lt;keyword&gt;Genetic Engineering/*methods&lt;/keyword&gt;&lt;keyword&gt;Humans&lt;/keyword&gt;&lt;keyword&gt;Peptides/*metabolism&lt;/keyword&gt;&lt;keyword&gt;*Protein Biosynthesis&lt;/keyword&gt;&lt;keyword&gt;RNA, Messenger/genetics/metabolism&lt;/keyword&gt;&lt;keyword&gt;Ribosomes/genetics/metabolism&lt;/keyword&gt;&lt;/keywords&gt;&lt;dates&gt;&lt;year&gt;2013&lt;/year&gt;&lt;pub-dates&gt;&lt;date&gt;Jun&lt;/date&gt;&lt;/pub-dates&gt;&lt;/dates&gt;&lt;isbn&gt;1879-0402 (Electronic)&amp;#xD;1367-5931 (Linking)&lt;/isbn&gt;&lt;accession-num&gt;23499386&lt;/accession-num&gt;&lt;urls&gt;&lt;related-urls&gt;&lt;url&gt;http://www.ncbi.nlm.nih.gov/pubmed/23499386&lt;/url&gt;&lt;/related-urls&gt;&lt;/urls&gt;&lt;electronic-resource-num&gt;10.1016/j.cbpa.2013.02.014&lt;/electronic-resource-num&gt;&lt;/record&gt;&lt;/Cite&gt;&lt;/EndNote&gt;</w:instrText>
      </w:r>
      <w:r w:rsidRPr="00A002B2">
        <w:fldChar w:fldCharType="separate"/>
      </w:r>
      <w:r w:rsidR="006E429D">
        <w:rPr>
          <w:noProof/>
        </w:rPr>
        <w:t>(Murray and Baliga, 2013)</w:t>
      </w:r>
      <w:r w:rsidRPr="00A002B2">
        <w:fldChar w:fldCharType="end"/>
      </w:r>
      <w:r w:rsidR="003A2DBA">
        <w:t xml:space="preserve">. </w:t>
      </w:r>
    </w:p>
    <w:p w14:paraId="3576354C" w14:textId="77777777" w:rsidR="003A2DBA" w:rsidRPr="00A002B2" w:rsidRDefault="003A2DBA" w:rsidP="002E50AB"/>
    <w:p w14:paraId="12E786C5" w14:textId="77777777" w:rsidR="00A002B2" w:rsidRPr="00A002B2" w:rsidRDefault="00A002B2" w:rsidP="002E50AB">
      <w:pPr>
        <w:pStyle w:val="Heading3"/>
      </w:pPr>
      <w:bookmarkStart w:id="32" w:name="_Toc504580836"/>
      <w:r w:rsidRPr="00A002B2">
        <w:t>Future</w:t>
      </w:r>
      <w:r w:rsidR="00370D20">
        <w:t xml:space="preserve"> outlooks</w:t>
      </w:r>
      <w:bookmarkEnd w:id="32"/>
    </w:p>
    <w:p w14:paraId="5729E518" w14:textId="77777777" w:rsidR="00B0434F" w:rsidRDefault="00A002B2" w:rsidP="002E50AB">
      <w:r w:rsidRPr="00A002B2">
        <w:t xml:space="preserve">CF </w:t>
      </w:r>
      <w:r w:rsidRPr="00A002B2">
        <w:rPr>
          <w:i/>
        </w:rPr>
        <w:t>in vitro</w:t>
      </w:r>
      <w:r w:rsidRPr="00A002B2">
        <w:t xml:space="preserve"> protein expression systems offer great benefits in research. A wide range of applications in research, often uniquely only offered through CF systems has kept these systems at the forefront of research. The analysis and optimisation of every aspect and component of CF systems has been a vital process in the improving the output offered by CF systems, with optimisation of lysate harvesting, vector design and energy provision increasing protein yields significantly. There </w:t>
      </w:r>
      <w:r w:rsidR="001221D9" w:rsidRPr="00A002B2">
        <w:t>is</w:t>
      </w:r>
      <w:r w:rsidRPr="00A002B2">
        <w:t xml:space="preserve"> still continuous research being carried out looking to improve the capabilities of CF even further, as well as developing tools and techniques to aid in the future development of novel CF systems and optimisation of current systems. Technologies like SITS vector elements and their broad species functionality offer a great resource in the optimisation of CF systems, and the similar exploration of other technologies, through scouting for features in nature, with different optimisation method are sought after to actively bring CF expression in level with </w:t>
      </w:r>
      <w:r w:rsidRPr="00A002B2">
        <w:rPr>
          <w:i/>
        </w:rPr>
        <w:t xml:space="preserve">in vivo </w:t>
      </w:r>
      <w:r w:rsidRPr="00A002B2">
        <w:t xml:space="preserve">expression. The development of novel CF systems, such as the CHO and the TBY2 extracts are important for the diversification of CF systems on offer beyond the current major systems which will cater to specialised research requirements and widen the scope of CF applications. Additionally, the advancements in CF systems preparation protocols cannot be understated, breakthroughs such as those seen in the time and methodology of CF extract preparation, going from a costly multiple day protocol to just a couple of hours and utilising common lab equipment greatly increases their affordability and brings their use into more and more labs. Creating truly streamlined CF expression </w:t>
      </w:r>
      <w:r w:rsidRPr="00A002B2">
        <w:lastRenderedPageBreak/>
        <w:t xml:space="preserve">platforms can and will be capable of competing and even outperforming the traditional cell-based protein expression. </w:t>
      </w:r>
    </w:p>
    <w:p w14:paraId="7D46A607" w14:textId="77777777" w:rsidR="00C82195" w:rsidRDefault="0047400F" w:rsidP="002E50AB">
      <w:r>
        <w:t>One key functionality of CF systems that will be the main drive behind most of future work utilising it is that it is an open system that allows for direct interaction with the system and expressed proteins, offer greater degree of control and tunability of the expression environment.</w:t>
      </w:r>
      <w:r w:rsidRPr="0047400F">
        <w:t xml:space="preserve"> </w:t>
      </w:r>
      <w:r>
        <w:t xml:space="preserve">This potential of CF expression systems is of importance in the study of microsomal monooxygenases, and </w:t>
      </w:r>
      <w:r w:rsidR="00406A69">
        <w:t>cannot</w:t>
      </w:r>
      <w:r>
        <w:t xml:space="preserve"> be underestimated. Since the development of artificial biomimetic cell membranes, they have been used for the study of wide range of membrane-bound proteins, including a wide range of </w:t>
      </w:r>
      <w:r w:rsidR="00932038">
        <w:t xml:space="preserve">cytochrome P450 </w:t>
      </w:r>
      <w:r>
        <w:t>enzymes. While most research utilising these biomimetic membranes have involved cell expressed proteins; more and more recent work has been utilising CF protein expression systems.</w:t>
      </w:r>
    </w:p>
    <w:p w14:paraId="1A5C525B" w14:textId="77777777" w:rsidR="0047400F" w:rsidRPr="006B4181" w:rsidRDefault="0047400F" w:rsidP="002E50AB">
      <w:pPr>
        <w:sectPr w:rsidR="0047400F" w:rsidRPr="006B4181" w:rsidSect="006B4181">
          <w:pgSz w:w="11906" w:h="16838"/>
          <w:pgMar w:top="1440" w:right="1440" w:bottom="1440" w:left="1440" w:header="708" w:footer="708" w:gutter="0"/>
          <w:pgNumType w:fmt="numberInDash"/>
          <w:cols w:space="708"/>
          <w:docGrid w:linePitch="360"/>
        </w:sectPr>
      </w:pPr>
    </w:p>
    <w:p w14:paraId="62D0319E" w14:textId="77777777" w:rsidR="00C23CBC" w:rsidRDefault="0047400F" w:rsidP="00A94251">
      <w:pPr>
        <w:pStyle w:val="Heading2"/>
      </w:pPr>
      <w:bookmarkStart w:id="33" w:name="_Toc479167097"/>
      <w:bookmarkStart w:id="34" w:name="_Toc504580837"/>
      <w:r>
        <w:lastRenderedPageBreak/>
        <w:t>Biomimetic</w:t>
      </w:r>
      <w:r w:rsidR="00677FA0">
        <w:t xml:space="preserve"> cell membranes</w:t>
      </w:r>
      <w:bookmarkEnd w:id="33"/>
      <w:bookmarkEnd w:id="34"/>
    </w:p>
    <w:p w14:paraId="680C5BF4" w14:textId="77777777" w:rsidR="005E5E97" w:rsidRPr="005E5E97" w:rsidRDefault="005E5E97" w:rsidP="002E50AB"/>
    <w:p w14:paraId="3D308C83" w14:textId="77777777" w:rsidR="00C23CBC" w:rsidRDefault="008B7FAA" w:rsidP="002E50AB">
      <w:pPr>
        <w:pStyle w:val="Heading3"/>
      </w:pPr>
      <w:bookmarkStart w:id="35" w:name="_Toc504580838"/>
      <w:r>
        <w:t>Introduction</w:t>
      </w:r>
      <w:bookmarkEnd w:id="35"/>
    </w:p>
    <w:p w14:paraId="0A8B5483" w14:textId="77777777" w:rsidR="00C75751" w:rsidRDefault="00C75751" w:rsidP="002E50AB">
      <w:r>
        <w:t xml:space="preserve">The value of research into microsomal monooxygenases has been made clear, they are of </w:t>
      </w:r>
      <w:r w:rsidR="00BE574F">
        <w:t>immense importance</w:t>
      </w:r>
      <w:r>
        <w:t xml:space="preserve"> to the understanding of the metabolism of most drugs available on the market, prediction and understanding of drug side-eff</w:t>
      </w:r>
      <w:r w:rsidR="00D9048F">
        <w:t xml:space="preserve">ects and </w:t>
      </w:r>
      <w:r>
        <w:t>designing of future drug</w:t>
      </w:r>
      <w:r w:rsidR="00D9048F">
        <w:t xml:space="preserve"> targets</w:t>
      </w:r>
      <w:r>
        <w:t xml:space="preserve"> including</w:t>
      </w:r>
      <w:r w:rsidR="00D9048F">
        <w:t xml:space="preserve"> </w:t>
      </w:r>
      <w:r w:rsidR="00406A69">
        <w:t>individualised</w:t>
      </w:r>
      <w:r w:rsidR="00D9048F">
        <w:t xml:space="preserve"> and</w:t>
      </w:r>
      <w:r>
        <w:t xml:space="preserve"> patient driven design. CF expression systems have also been shown to be a highly useful tool for the expression of the microsomal </w:t>
      </w:r>
      <w:r w:rsidR="00BE574F">
        <w:t>monooxygenases</w:t>
      </w:r>
      <w:r>
        <w:t xml:space="preserve"> and indeed they </w:t>
      </w:r>
      <w:r w:rsidR="00BE574F">
        <w:t>open</w:t>
      </w:r>
      <w:r>
        <w:t xml:space="preserve"> new avenues in the research of these enzymes that was previously hampered by the standard </w:t>
      </w:r>
      <w:r w:rsidR="005D5294">
        <w:t>cell-based</w:t>
      </w:r>
      <w:r>
        <w:t xml:space="preserve"> expression systems. These CF systems have greatly simplified the potential usage of biomimetic membranes in membrane protein usage, and although limited research has been done utilising these biomimetics in understanding microsomal monooxygenases, there is a lot of potential for further work.</w:t>
      </w:r>
    </w:p>
    <w:p w14:paraId="1E35CDAE" w14:textId="77777777" w:rsidR="00501767" w:rsidRDefault="00C75751" w:rsidP="002E50AB">
      <w:r>
        <w:t>Already v</w:t>
      </w:r>
      <w:r w:rsidR="00294B62">
        <w:t>arious type</w:t>
      </w:r>
      <w:r>
        <w:t>s</w:t>
      </w:r>
      <w:r w:rsidR="00294B62">
        <w:t xml:space="preserve"> of native and </w:t>
      </w:r>
      <w:r>
        <w:t>biomimetic</w:t>
      </w:r>
      <w:r w:rsidR="00294B62">
        <w:t xml:space="preserve"> membranes have been utilised </w:t>
      </w:r>
      <w:r>
        <w:t>for the</w:t>
      </w:r>
      <w:r w:rsidR="00294B62">
        <w:t xml:space="preserve"> expression of membrane binding proteins to provide </w:t>
      </w:r>
      <w:r>
        <w:t>the</w:t>
      </w:r>
      <w:r w:rsidR="00294B62">
        <w:t xml:space="preserve"> holding and stabilising environment that allows for protein folding and </w:t>
      </w:r>
      <w:r>
        <w:t xml:space="preserve">its </w:t>
      </w:r>
      <w:r w:rsidR="00294B62">
        <w:t>presentation in the most ideal conformation for function. The</w:t>
      </w:r>
      <w:r>
        <w:t>y can tackle the</w:t>
      </w:r>
      <w:r w:rsidR="00294B62">
        <w:t xml:space="preserve"> formation of aggregates </w:t>
      </w:r>
      <w:r>
        <w:t xml:space="preserve">that </w:t>
      </w:r>
      <w:r w:rsidR="00294B62">
        <w:t xml:space="preserve">is often observed with </w:t>
      </w:r>
      <w:r>
        <w:t>the over-</w:t>
      </w:r>
      <w:r w:rsidR="00294B62">
        <w:t xml:space="preserve">expression of </w:t>
      </w:r>
      <w:r>
        <w:t xml:space="preserve">these membrane proteins in the absence </w:t>
      </w:r>
      <w:r w:rsidR="00294B62">
        <w:t xml:space="preserve">of suitable membranes, leading to increased stress on the expression systems and </w:t>
      </w:r>
      <w:r w:rsidR="00501767">
        <w:t xml:space="preserve">increased toxicity. The aggregates themselves are usually misfolded, have little to no function and are </w:t>
      </w:r>
      <w:r w:rsidR="00973B65">
        <w:t>difficult</w:t>
      </w:r>
      <w:r w:rsidR="00501767">
        <w:t xml:space="preserve"> to purify and reconstitute. Alterations in the expression strategies of these proteins can however bypass these obstacles, namely the utilisation of native membranes already present within the expression system or supplementation of </w:t>
      </w:r>
      <w:r w:rsidR="00973B65">
        <w:t>artificial</w:t>
      </w:r>
      <w:r w:rsidR="00501767">
        <w:t xml:space="preserve"> membranes that can carry out such function. Further modifications </w:t>
      </w:r>
      <w:r w:rsidR="00501767">
        <w:lastRenderedPageBreak/>
        <w:t>of expression systems can be used to optimise protein insertion and stabilisation into the membrane including the use of chaperones, signalling sequences and detergents.</w:t>
      </w:r>
    </w:p>
    <w:p w14:paraId="11204682" w14:textId="77777777" w:rsidR="00FB09FD" w:rsidRDefault="003A61C3" w:rsidP="002E50AB">
      <w:r>
        <w:t>The most commonly utilised membranes have been the native membranes present within the expression systems themselves, including the cell membranes</w:t>
      </w:r>
      <w:r w:rsidR="00E91C9D">
        <w:t xml:space="preserve"> and membranes within the cell such as the endoplasmic reticulum and mitochondria. Protein expression looking to utilise such membranes usually require </w:t>
      </w:r>
      <w:r w:rsidR="00544381">
        <w:t xml:space="preserve">complex </w:t>
      </w:r>
      <w:r w:rsidR="00E91C9D">
        <w:t xml:space="preserve">peptide targeting mechanisms like signal peptides and chaperones for post-translational delivery to the desired membrane localisation. </w:t>
      </w:r>
      <w:r w:rsidR="00544381">
        <w:t>However, biomimetic membranes can offer a simpler alternative for the stabilisation and solubilisation of these challenging proteins.</w:t>
      </w:r>
    </w:p>
    <w:p w14:paraId="1E3DA8D8" w14:textId="77777777" w:rsidR="000F2B18" w:rsidRPr="005E5E97" w:rsidRDefault="000F2B18" w:rsidP="002E50AB"/>
    <w:p w14:paraId="3E83221D" w14:textId="77777777" w:rsidR="00C23CBC" w:rsidRDefault="00667B2A" w:rsidP="002E50AB">
      <w:pPr>
        <w:pStyle w:val="Heading3"/>
      </w:pPr>
      <w:bookmarkStart w:id="36" w:name="_Toc504580839"/>
      <w:r>
        <w:t>Biom</w:t>
      </w:r>
      <w:r w:rsidR="008B7FAA">
        <w:t>imetic membrane</w:t>
      </w:r>
      <w:r w:rsidR="000551C5">
        <w:t>s</w:t>
      </w:r>
      <w:bookmarkEnd w:id="36"/>
    </w:p>
    <w:p w14:paraId="47C07C7D" w14:textId="77777777" w:rsidR="004740BB" w:rsidRDefault="002410F4" w:rsidP="002E50AB">
      <w:r>
        <w:t xml:space="preserve">Biomimetic membranes have been </w:t>
      </w:r>
      <w:r w:rsidR="00973B65">
        <w:t>developed</w:t>
      </w:r>
      <w:r>
        <w:t xml:space="preserve"> to </w:t>
      </w:r>
      <w:r w:rsidR="00544381">
        <w:t xml:space="preserve">help </w:t>
      </w:r>
      <w:r>
        <w:t>research and better understand cellular membranes and their surrounding environment, from the proteins embedded within them to the</w:t>
      </w:r>
      <w:r w:rsidR="004740BB">
        <w:t>ir</w:t>
      </w:r>
      <w:r>
        <w:t xml:space="preserve"> </w:t>
      </w:r>
      <w:r w:rsidR="00644DFD">
        <w:t xml:space="preserve">interactions </w:t>
      </w:r>
      <w:r w:rsidR="00544381">
        <w:t xml:space="preserve">with molecules and environment. </w:t>
      </w:r>
      <w:r w:rsidR="00644DFD">
        <w:t xml:space="preserve">Very broad </w:t>
      </w:r>
      <w:r w:rsidR="000C3A6D">
        <w:t>and varying</w:t>
      </w:r>
      <w:r w:rsidR="00644DFD">
        <w:t xml:space="preserve"> types of biomimetic membranes have been developed based on lipid and polymer building blocks. </w:t>
      </w:r>
    </w:p>
    <w:p w14:paraId="3E74ABF7" w14:textId="77777777" w:rsidR="000C3A6D" w:rsidRDefault="00644DFD" w:rsidP="002E50AB">
      <w:r>
        <w:t xml:space="preserve">The classic example of </w:t>
      </w:r>
      <w:r w:rsidR="005D5294">
        <w:t>lipid-based</w:t>
      </w:r>
      <w:r>
        <w:t xml:space="preserve"> membranes, the </w:t>
      </w:r>
      <w:r w:rsidR="00DC131E">
        <w:t xml:space="preserve">vesicular </w:t>
      </w:r>
      <w:r>
        <w:t>liposome, utilises</w:t>
      </w:r>
      <w:r w:rsidR="00D94D3B">
        <w:t xml:space="preserve"> lipids composed of hydrophilic “heads” and hydrophobic “tails” that can rearrange into the bilayer arrangement seen in native membranes. Various methods can be utilised to force the lipids into a vesicular formation, including extrusion, el</w:t>
      </w:r>
      <w:r w:rsidR="00D0545A">
        <w:t xml:space="preserve">ectroformation and sonication. Fine tuning of liposome can be carried out controlling all characteristics such as lipids used, size, formation solvent and membrane components. Alternative lipid based biomimetic membranes have been </w:t>
      </w:r>
      <w:r w:rsidR="000C3A6D">
        <w:t xml:space="preserve">also been </w:t>
      </w:r>
      <w:r w:rsidR="00D0545A">
        <w:t xml:space="preserve">developed </w:t>
      </w:r>
      <w:r w:rsidR="00973B65">
        <w:t>including</w:t>
      </w:r>
      <w:r w:rsidR="000C3A6D">
        <w:t xml:space="preserve"> </w:t>
      </w:r>
      <w:r w:rsidR="00D0545A">
        <w:t>nanodiscs</w:t>
      </w:r>
      <w:r w:rsidR="000C3A6D">
        <w:t xml:space="preserve"> and planar lipid </w:t>
      </w:r>
      <w:r w:rsidR="000C3A6D" w:rsidRPr="00972701">
        <w:t>membranes</w:t>
      </w:r>
      <w:r w:rsidR="00972701" w:rsidRPr="00972701">
        <w:t xml:space="preserve">. </w:t>
      </w:r>
      <w:r w:rsidR="00973B65">
        <w:t>Nanodiscs</w:t>
      </w:r>
      <w:r w:rsidR="00D0545A">
        <w:t xml:space="preserve"> are composed </w:t>
      </w:r>
      <w:r w:rsidR="00D0545A">
        <w:lastRenderedPageBreak/>
        <w:t>of bilayer lipid structures held together by membrane scaff</w:t>
      </w:r>
      <w:r w:rsidR="00926615">
        <w:t>olding proteins</w:t>
      </w:r>
      <w:r w:rsidR="00972701">
        <w:t xml:space="preserve"> </w:t>
      </w:r>
      <w:r w:rsidR="00972701">
        <w:fldChar w:fldCharType="begin"/>
      </w:r>
      <w:r w:rsidR="006E429D">
        <w:instrText xml:space="preserve"> ADDIN EN.CITE &lt;EndNote&gt;&lt;Cite&gt;&lt;Author&gt;Bayburt&lt;/Author&gt;&lt;Year&gt;1998&lt;/Year&gt;&lt;RecNum&gt;358&lt;/RecNum&gt;&lt;DisplayText&gt;(Bayburt et al., 1998)&lt;/DisplayText&gt;&lt;record&gt;&lt;rec-number&gt;358&lt;/rec-number&gt;&lt;foreign-keys&gt;&lt;key app="EN" db-id="20wvzdpzptpvzkezwxnpdfpwtvdwz9rtxfe2" timestamp="1492499359"&gt;358&lt;/key&gt;&lt;/foreign-keys&gt;&lt;ref-type name="Journal Article"&gt;17&lt;/ref-type&gt;&lt;contributors&gt;&lt;authors&gt;&lt;author&gt;Bayburt, T. H.&lt;/author&gt;&lt;author&gt;Carlson, J. W.&lt;/author&gt;&lt;author&gt;Sligar, S. G.&lt;/author&gt;&lt;/authors&gt;&lt;/contributors&gt;&lt;auth-address&gt;Department of Biochemistry, University of Illinois, Urbana, Illinois, 61801, USA.&lt;/auth-address&gt;&lt;titles&gt;&lt;title&gt;Reconstitution and imaging of a membrane protein in a nanometer-size phospholipid bilayer&lt;/title&gt;&lt;secondary-title&gt;J Struct Biol&lt;/secondary-title&gt;&lt;/titles&gt;&lt;periodical&gt;&lt;full-title&gt;J Struct Biol&lt;/full-title&gt;&lt;/periodical&gt;&lt;pages&gt;37-44&lt;/pages&gt;&lt;volume&gt;123&lt;/volume&gt;&lt;number&gt;1&lt;/number&gt;&lt;keywords&gt;&lt;keyword&gt;Aluminum Silicates/metabolism&lt;/keyword&gt;&lt;keyword&gt;Apolipoprotein A-I/metabolism&lt;/keyword&gt;&lt;keyword&gt;Humans&lt;/keyword&gt;&lt;keyword&gt;Lipid Bilayers/metabolism&lt;/keyword&gt;&lt;keyword&gt;Lipoproteins, HDL/ultrastructure&lt;/keyword&gt;&lt;keyword&gt;Membrane Proteins/*ultrastructure&lt;/keyword&gt;&lt;keyword&gt;Microscopy, Atomic Force&lt;/keyword&gt;&lt;keyword&gt;Microsomes, Liver&lt;/keyword&gt;&lt;keyword&gt;NADH, NADPH Oxidoreductases/*ultrastructure&lt;/keyword&gt;&lt;keyword&gt;NADPH-Ferrihemoprotein Reductase&lt;/keyword&gt;&lt;keyword&gt;Phospholipids/metabolism&lt;/keyword&gt;&lt;keyword&gt;Surface Properties&lt;/keyword&gt;&lt;keyword&gt;Trypsin/metabolism&lt;/keyword&gt;&lt;/keywords&gt;&lt;dates&gt;&lt;year&gt;1998&lt;/year&gt;&lt;pub-dates&gt;&lt;date&gt;Sep&lt;/date&gt;&lt;/pub-dates&gt;&lt;/dates&gt;&lt;isbn&gt;1047-8477 (Print)&amp;#xD;1047-8477 (Linking)&lt;/isbn&gt;&lt;accession-num&gt;9774543&lt;/accession-num&gt;&lt;urls&gt;&lt;related-urls&gt;&lt;url&gt;http://www.ncbi.nlm.nih.gov/pubmed/9774543&lt;/url&gt;&lt;/related-urls&gt;&lt;/urls&gt;&lt;electronic-resource-num&gt;10.1006/jsbi.1998.4007&lt;/electronic-resource-num&gt;&lt;/record&gt;&lt;/Cite&gt;&lt;/EndNote&gt;</w:instrText>
      </w:r>
      <w:r w:rsidR="00972701">
        <w:fldChar w:fldCharType="separate"/>
      </w:r>
      <w:r w:rsidR="006E429D">
        <w:rPr>
          <w:noProof/>
        </w:rPr>
        <w:t>(Bayburt et al., 1998)</w:t>
      </w:r>
      <w:r w:rsidR="00972701">
        <w:fldChar w:fldCharType="end"/>
      </w:r>
      <w:r w:rsidR="00926615">
        <w:t>.</w:t>
      </w:r>
      <w:r w:rsidR="000C3A6D">
        <w:t xml:space="preserve"> Liposomes and nanodiscs</w:t>
      </w:r>
      <w:r w:rsidR="00A965E6">
        <w:t xml:space="preserve"> </w:t>
      </w:r>
      <w:r w:rsidR="000C3A6D">
        <w:t>have been used</w:t>
      </w:r>
      <w:r w:rsidR="00A965E6">
        <w:t xml:space="preserve"> as bio</w:t>
      </w:r>
      <w:r w:rsidR="000C3A6D">
        <w:t xml:space="preserve">mimetic membranes, providing </w:t>
      </w:r>
      <w:r w:rsidR="00FB0DDE">
        <w:t>membrane protein</w:t>
      </w:r>
      <w:r w:rsidR="000C3A6D">
        <w:t>s</w:t>
      </w:r>
      <w:r w:rsidR="00FB0DDE">
        <w:t xml:space="preserve"> the hydrophobic stabilising environment similar to their native environment that is necessary for protein folding and function</w:t>
      </w:r>
      <w:r w:rsidR="004740BB">
        <w:t>.</w:t>
      </w:r>
    </w:p>
    <w:p w14:paraId="1CF5F36E" w14:textId="77777777" w:rsidR="00FB0DDE" w:rsidRPr="00D46F2E" w:rsidRDefault="00DC131E" w:rsidP="002E50AB">
      <w:r>
        <w:t xml:space="preserve">Proteoliposomes have been successfully used to study protein function </w:t>
      </w:r>
      <w:r>
        <w:fldChar w:fldCharType="begin">
          <w:fldData xml:space="preserve">PEVuZE5vdGU+PENpdGU+PEF1dGhvcj5TYWNoc2U8L0F1dGhvcj48WWVhcj4yMDE0PC9ZZWFyPjxS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==
</w:fldData>
        </w:fldChar>
      </w:r>
      <w:r w:rsidR="006E429D">
        <w:instrText xml:space="preserve"> ADDIN EN.CITE </w:instrText>
      </w:r>
      <w:r w:rsidR="006E429D">
        <w:fldChar w:fldCharType="begin">
          <w:fldData xml:space="preserve">PEVuZE5vdGU+PENpdGU+PEF1dGhvcj5TYWNoc2U8L0F1dGhvcj48WWVhcj4yMDE0PC9ZZWFyPjxS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==
</w:fldData>
        </w:fldChar>
      </w:r>
      <w:r w:rsidR="006E429D">
        <w:instrText xml:space="preserve"> ADDIN EN.CITE.DATA </w:instrText>
      </w:r>
      <w:r w:rsidR="006E429D">
        <w:fldChar w:fldCharType="end"/>
      </w:r>
      <w:r>
        <w:fldChar w:fldCharType="separate"/>
      </w:r>
      <w:r w:rsidR="006E429D">
        <w:rPr>
          <w:noProof/>
        </w:rPr>
        <w:t>(Sachse et al., 2014)</w:t>
      </w:r>
      <w:r>
        <w:fldChar w:fldCharType="end"/>
      </w:r>
      <w:r>
        <w:t>, t</w:t>
      </w:r>
      <w:r w:rsidR="007F531F">
        <w:t>he predominant method</w:t>
      </w:r>
      <w:r w:rsidR="006D5301">
        <w:t xml:space="preserve"> for the </w:t>
      </w:r>
      <w:r w:rsidR="00973B65">
        <w:t>production</w:t>
      </w:r>
      <w:r w:rsidR="006D5301">
        <w:t xml:space="preserve"> of</w:t>
      </w:r>
      <w:r w:rsidR="007F531F">
        <w:t xml:space="preserve"> </w:t>
      </w:r>
      <w:r w:rsidR="00973B65">
        <w:t>proteoliposomes</w:t>
      </w:r>
      <w:r w:rsidR="007F531F">
        <w:t xml:space="preserve"> </w:t>
      </w:r>
      <w:r w:rsidR="006D5301">
        <w:t>is</w:t>
      </w:r>
      <w:r w:rsidR="007F531F">
        <w:t xml:space="preserve"> through</w:t>
      </w:r>
      <w:r w:rsidR="006D5301">
        <w:t xml:space="preserve"> protein</w:t>
      </w:r>
      <w:r w:rsidR="007F531F">
        <w:t xml:space="preserve"> reconstitution methods </w:t>
      </w:r>
      <w:r w:rsidR="006D5301">
        <w:t xml:space="preserve">utilising cell-based expression systems </w:t>
      </w:r>
      <w:r w:rsidR="006D5301">
        <w:fldChar w:fldCharType="begin"/>
      </w:r>
      <w:r w:rsidR="006E429D">
        <w:instrText xml:space="preserve"> ADDIN EN.CITE &lt;EndNote&gt;&lt;Cite&gt;&lt;Author&gt;Rigaud&lt;/Author&gt;&lt;Year&gt;2003&lt;/Year&gt;&lt;RecNum&gt;444&lt;/RecNum&gt;&lt;DisplayText&gt;(Rigaud and Levy, 2003)&lt;/DisplayText&gt;&lt;record&gt;&lt;rec-number&gt;444&lt;/rec-number&gt;&lt;foreign-keys&gt;&lt;key app="EN" db-id="20wvzdpzptpvzkezwxnpdfpwtvdwz9rtxfe2" timestamp="1493100058"&gt;444&lt;/key&gt;&lt;/foreign-keys&gt;&lt;ref-type name="Journal Article"&gt;17&lt;/ref-type&gt;&lt;contributors&gt;&lt;authors&gt;&lt;author&gt;Rigaud, J. L.&lt;/author&gt;&lt;author&gt;Levy, D.&lt;/author&gt;&lt;/authors&gt;&lt;/contributors&gt;&lt;auth-address&gt;Institut Curie, UMR-CNRS 168 and LRC-CEA 34V, 11 Rue Pierre et Marie Curie, 75231 Paris, France.&lt;/auth-address&gt;&lt;titles&gt;&lt;title&gt;Reconstitution of membrane proteins into liposomes&lt;/title&gt;&lt;secondary-title&gt;Methods Enzymol&lt;/secondary-title&gt;&lt;/titles&gt;&lt;periodical&gt;&lt;full-title&gt;Methods Enzymol&lt;/full-title&gt;&lt;abbr-1&gt;Methods in enzymology&lt;/abbr-1&gt;&lt;/periodical&gt;&lt;pages&gt;65-86&lt;/pages&gt;&lt;volume&gt;372&lt;/volume&gt;&lt;keywords&gt;&lt;keyword&gt;Chromatography, Gel/methods&lt;/keyword&gt;&lt;keyword&gt;Detergents&lt;/keyword&gt;&lt;keyword&gt;Dialysis/methods&lt;/keyword&gt;&lt;keyword&gt;Liposomes/*chemistry&lt;/keyword&gt;&lt;keyword&gt;Membrane Proteins/*chemistry&lt;/keyword&gt;&lt;keyword&gt;Models, Molecular&lt;/keyword&gt;&lt;keyword&gt;Permeability&lt;/keyword&gt;&lt;keyword&gt;Polystyrenes&lt;/keyword&gt;&lt;keyword&gt;Protein Conformation&lt;/keyword&gt;&lt;keyword&gt;Proteolipids/chemistry&lt;/keyword&gt;&lt;/keywords&gt;&lt;dates&gt;&lt;year&gt;2003&lt;/year&gt;&lt;/dates&gt;&lt;isbn&gt;0076-6879 (Print)&amp;#xD;0076-6879 (Linking)&lt;/isbn&gt;&lt;accession-num&gt;14610807&lt;/accession-num&gt;&lt;urls&gt;&lt;related-urls&gt;&lt;url&gt;https://www.ncbi.nlm.nih.gov/pubmed/14610807&lt;/url&gt;&lt;/related-urls&gt;&lt;/urls&gt;&lt;electronic-resource-num&gt;10.1016/S0076-6879(03)72004-7&lt;/electronic-resource-num&gt;&lt;/record&gt;&lt;/Cite&gt;&lt;/EndNote&gt;</w:instrText>
      </w:r>
      <w:r w:rsidR="006D5301">
        <w:fldChar w:fldCharType="separate"/>
      </w:r>
      <w:r w:rsidR="006E429D">
        <w:rPr>
          <w:noProof/>
        </w:rPr>
        <w:t>(Rigaud and Levy, 2003)</w:t>
      </w:r>
      <w:r w:rsidR="006D5301">
        <w:fldChar w:fldCharType="end"/>
      </w:r>
      <w:r>
        <w:t xml:space="preserve">. It </w:t>
      </w:r>
      <w:r w:rsidR="006D5301">
        <w:t xml:space="preserve">has successfully been utilised for all membrane protein classes including receptors, </w:t>
      </w:r>
      <w:r>
        <w:t>enzymes and channel proteins.</w:t>
      </w:r>
      <w:r w:rsidR="004740BB">
        <w:t xml:space="preserve"> Using</w:t>
      </w:r>
      <w:r w:rsidR="000C3A6D">
        <w:t xml:space="preserve"> CF systems, e</w:t>
      </w:r>
      <w:r w:rsidR="00FB0DDE">
        <w:t xml:space="preserve">xposing membrane proteins as they are being translated to these </w:t>
      </w:r>
      <w:r w:rsidR="000C3A6D">
        <w:t xml:space="preserve">lipid </w:t>
      </w:r>
      <w:r w:rsidR="00FB0DDE">
        <w:t xml:space="preserve">environments </w:t>
      </w:r>
      <w:r>
        <w:t>can prevent</w:t>
      </w:r>
      <w:r w:rsidR="00FB0DDE">
        <w:t xml:space="preserve"> any undesired aggregation o</w:t>
      </w:r>
      <w:r w:rsidR="00BE574F">
        <w:t>r mis</w:t>
      </w:r>
      <w:r w:rsidR="007F531F">
        <w:t xml:space="preserve">folding. </w:t>
      </w:r>
      <w:r w:rsidR="00973B65">
        <w:t>Proteo</w:t>
      </w:r>
      <w:r w:rsidR="00FB0DDE">
        <w:t xml:space="preserve">liposomes containing the CF expressed integral membrane protein connexion-43 were created and shown to be functional through the delivery of small hydrophilic peptides across the liposome membrane using the rabbit reticulocyte CF system </w:t>
      </w:r>
      <w:r w:rsidR="00FB0DDE">
        <w:fldChar w:fldCharType="begin"/>
      </w:r>
      <w:r w:rsidR="006E429D">
        <w:instrText xml:space="preserve"> ADDIN EN.CITE &lt;EndNote&gt;&lt;Cite&gt;&lt;Author&gt;Kaneda&lt;/Author&gt;&lt;Year&gt;2009&lt;/Year&gt;&lt;RecNum&gt;101&lt;/RecNum&gt;&lt;DisplayText&gt;(Kaneda et al., 2009)&lt;/DisplayText&gt;&lt;record&gt;&lt;rec-number&gt;101&lt;/rec-number&gt;&lt;foreign-keys&gt;&lt;key app="EN" db-id="exx5pf2xnw5pe3ez2z2x2xp4fxrzvf5evw59" timestamp="1436460630"&gt;101&lt;/key&gt;&lt;/foreign-keys&gt;&lt;ref-type name="Journal Article"&gt;17&lt;/ref-type&gt;&lt;contributors&gt;&lt;authors&gt;&lt;author&gt;Kaneda, M.&lt;/author&gt;&lt;author&gt;Nomura, S. M.&lt;/author&gt;&lt;author&gt;Ichinose, S.&lt;/author&gt;&lt;author&gt;Kondo, S.&lt;/author&gt;&lt;author&gt;Nakahama, K.&lt;/author&gt;&lt;author&gt;Akiyoshi, K.&lt;/author&gt;&lt;author&gt;Morita, I.&lt;/author&gt;&lt;/authors&gt;&lt;/contributors&gt;&lt;auth-address&gt;Department of Cellular Physiological Chemistry, Tokyo Medical and Dental University, 1-5-45 Yushima, Bunkyo-ku, Tokyo 113-8549, Japan.&lt;/auth-address&gt;&lt;titles&gt;&lt;title&gt;Direct formation of proteo-liposomes by in vitro synthesis and cellular cytosolic delivery with connexin-expressing liposomes&lt;/title&gt;&lt;secondary-title&gt;Biomaterials&lt;/secondary-title&gt;&lt;/titles&gt;&lt;periodical&gt;&lt;full-title&gt;Biomaterials&lt;/full-title&gt;&lt;/periodical&gt;&lt;pages&gt;3971-7&lt;/pages&gt;&lt;volume&gt;30&lt;/volume&gt;&lt;number&gt;23-24&lt;/number&gt;&lt;keywords&gt;&lt;keyword&gt;Anti-Inflammatory Agents/pharmacology&lt;/keyword&gt;&lt;keyword&gt;Cell Line, Tumor&lt;/keyword&gt;&lt;keyword&gt;Connexin 43/chemistry&lt;/keyword&gt;&lt;keyword&gt;Connexins/*chemistry&lt;/keyword&gt;&lt;keyword&gt;Drug Carriers/*chemistry/metabolism&lt;/keyword&gt;&lt;keyword&gt;Fluoresceins/metabolism/pharmacology&lt;/keyword&gt;&lt;keyword&gt;Gap Junctions/drug effects/metabolism&lt;/keyword&gt;&lt;keyword&gt;Glycyrrhetinic Acid/analogs &amp;amp; derivatives/pharmacology&lt;/keyword&gt;&lt;keyword&gt;Humans&lt;/keyword&gt;&lt;keyword&gt;Liposomes/*chemistry/pharmacology&lt;/keyword&gt;&lt;keyword&gt;Microscopy, Immunoelectron&lt;/keyword&gt;&lt;/keywords&gt;&lt;dates&gt;&lt;year&gt;2009&lt;/year&gt;&lt;pub-dates&gt;&lt;date&gt;Aug&lt;/date&gt;&lt;/pub-dates&gt;&lt;/dates&gt;&lt;isbn&gt;1878-5905 (Electronic)&amp;#xD;0142-9612 (Linking)&lt;/isbn&gt;&lt;accession-num&gt;19423159&lt;/accession-num&gt;&lt;urls&gt;&lt;related-urls&gt;&lt;url&gt;http://www.ncbi.nlm.nih.gov/pubmed/19423159&lt;/url&gt;&lt;/related-urls&gt;&lt;/urls&gt;&lt;electronic-resource-num&gt;10.1016/j.biomaterials.2009.04.006&lt;/electronic-resource-num&gt;&lt;/record&gt;&lt;/Cite&gt;&lt;/EndNote&gt;</w:instrText>
      </w:r>
      <w:r w:rsidR="00FB0DDE">
        <w:fldChar w:fldCharType="separate"/>
      </w:r>
      <w:r w:rsidR="006E429D">
        <w:rPr>
          <w:noProof/>
        </w:rPr>
        <w:t>(Kaneda et al., 2009)</w:t>
      </w:r>
      <w:r w:rsidR="00FB0DDE">
        <w:fldChar w:fldCharType="end"/>
      </w:r>
      <w:r w:rsidR="00FB0DDE">
        <w:t xml:space="preserve">, while connexion-43 expressed in an </w:t>
      </w:r>
      <w:r w:rsidR="00FB0DDE">
        <w:rPr>
          <w:i/>
        </w:rPr>
        <w:t xml:space="preserve">E. </w:t>
      </w:r>
      <w:r w:rsidR="00162394">
        <w:rPr>
          <w:i/>
        </w:rPr>
        <w:t xml:space="preserve">coli </w:t>
      </w:r>
      <w:r w:rsidR="00162394">
        <w:t>PURE</w:t>
      </w:r>
      <w:r w:rsidR="00F968F7">
        <w:t xml:space="preserve"> system </w:t>
      </w:r>
      <w:r w:rsidR="00FB0DDE">
        <w:t xml:space="preserve">showed protein integration in an oligomeric fashion </w:t>
      </w:r>
      <w:r w:rsidR="00FB0DDE">
        <w:fldChar w:fldCharType="begin">
          <w:fldData xml:space="preserve">PEVuZE5vdGU+PENpdGU+PEF1dGhvcj5Nb3JpdGFuaTwvQXV0aG9yPjxZZWFyPjIwMTA8L1llYXI+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==
</w:fldData>
        </w:fldChar>
      </w:r>
      <w:r w:rsidR="006E429D">
        <w:instrText xml:space="preserve"> ADDIN EN.CITE </w:instrText>
      </w:r>
      <w:r w:rsidR="006E429D">
        <w:fldChar w:fldCharType="begin">
          <w:fldData xml:space="preserve">PEVuZE5vdGU+PENpdGU+PEF1dGhvcj5Nb3JpdGFuaTwvQXV0aG9yPjxZZWFyPjIwMTA8L1llYXI+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==
</w:fldData>
        </w:fldChar>
      </w:r>
      <w:r w:rsidR="006E429D">
        <w:instrText xml:space="preserve"> ADDIN EN.CITE.DATA </w:instrText>
      </w:r>
      <w:r w:rsidR="006E429D">
        <w:fldChar w:fldCharType="end"/>
      </w:r>
      <w:r w:rsidR="00FB0DDE">
        <w:fldChar w:fldCharType="separate"/>
      </w:r>
      <w:r w:rsidR="006E429D">
        <w:rPr>
          <w:noProof/>
        </w:rPr>
        <w:t>(Moritani et al., 2010)</w:t>
      </w:r>
      <w:r w:rsidR="00FB0DDE">
        <w:fldChar w:fldCharType="end"/>
      </w:r>
      <w:r w:rsidR="00FB0DDE">
        <w:t xml:space="preserve">. Characterisation studies of membrane channels were shown to be possible using </w:t>
      </w:r>
      <w:r w:rsidR="00FB0DDE">
        <w:rPr>
          <w:i/>
        </w:rPr>
        <w:t>E. coli</w:t>
      </w:r>
      <w:r w:rsidR="00FB0DDE">
        <w:t xml:space="preserve"> CF systems, the </w:t>
      </w:r>
      <w:r w:rsidR="00FB0DDE">
        <w:rPr>
          <w:i/>
        </w:rPr>
        <w:t xml:space="preserve">E. coli </w:t>
      </w:r>
      <w:r w:rsidR="00FB0DDE">
        <w:t xml:space="preserve">water transporter aquaporin Z was successfully expressed using S30 </w:t>
      </w:r>
      <w:r w:rsidR="00FB0DDE">
        <w:rPr>
          <w:i/>
        </w:rPr>
        <w:t>E. coli</w:t>
      </w:r>
      <w:r w:rsidR="00FB0DDE">
        <w:t xml:space="preserve"> lysate system and functional activity was observed </w:t>
      </w:r>
      <w:r w:rsidR="00FB0DDE">
        <w:fldChar w:fldCharType="begin"/>
      </w:r>
      <w:r w:rsidR="006E429D">
        <w:instrText xml:space="preserve"> ADDIN EN.CITE &lt;EndNote&gt;&lt;Cite&gt;&lt;Author&gt;Hovijitra&lt;/Author&gt;&lt;Year&gt;2009&lt;/Year&gt;&lt;RecNum&gt;103&lt;/RecNum&gt;&lt;DisplayText&gt;(Hovijitra et al., 2009)&lt;/DisplayText&gt;&lt;record&gt;&lt;rec-number&gt;103&lt;/rec-number&gt;&lt;foreign-keys&gt;&lt;key app="EN" db-id="exx5pf2xnw5pe3ez2z2x2xp4fxrzvf5evw59" timestamp="1436462344"&gt;103&lt;/key&gt;&lt;/foreign-keys&gt;&lt;ref-type name="Journal Article"&gt;17&lt;/ref-type&gt;&lt;contributors&gt;&lt;authors&gt;&lt;author&gt;Hovijitra, N. T.&lt;/author&gt;&lt;author&gt;Wuu, J. J.&lt;/author&gt;&lt;author&gt;Peaker, B.&lt;/author&gt;&lt;author&gt;Swartz, J. R.&lt;/author&gt;&lt;/authors&gt;&lt;/contributors&gt;&lt;auth-address&gt;Department of Chemical Engineering, Stanford University, Stanford, California 94305, USA.&lt;/auth-address&gt;&lt;titles&gt;&lt;title&gt;Cell-free synthesis of functional aquaporin Z in synthetic liposomes&lt;/title&gt;&lt;secondary-title&gt;Biotechnol Bioeng&lt;/secondary-title&gt;&lt;/titles&gt;&lt;periodical&gt;&lt;full-title&gt;Biotechnol Bioeng&lt;/full-title&gt;&lt;abbr-1&gt;Biotechnology and bioengineering&lt;/abbr-1&gt;&lt;/periodical&gt;&lt;pages&gt;40-9&lt;/pages&gt;&lt;volume&gt;104&lt;/volume&gt;&lt;number&gt;1&lt;/number&gt;&lt;keywords&gt;&lt;keyword&gt;Aquaporins/*biosynthesis&lt;/keyword&gt;&lt;keyword&gt;Bacterial Proteins/metabolism&lt;/keyword&gt;&lt;keyword&gt;Cell-Free System&lt;/keyword&gt;&lt;keyword&gt;Escherichia coli Proteins/*biosynthesis&lt;/keyword&gt;&lt;keyword&gt;Liposomes/*metabolism&lt;/keyword&gt;&lt;keyword&gt;Phosphatidylcholines/metabolism&lt;/keyword&gt;&lt;keyword&gt;Receptors, Cytoplasmic and Nuclear/metabolism&lt;/keyword&gt;&lt;keyword&gt;Water/metabolism&lt;/keyword&gt;&lt;/keywords&gt;&lt;dates&gt;&lt;year&gt;2009&lt;/year&gt;&lt;pub-dates&gt;&lt;date&gt;Sep 1&lt;/date&gt;&lt;/pub-dates&gt;&lt;/dates&gt;&lt;isbn&gt;1097-0290 (Electronic)&amp;#xD;0006-3592 (Linking)&lt;/isbn&gt;&lt;accession-num&gt;19557835&lt;/accession-num&gt;&lt;urls&gt;&lt;related-urls&gt;&lt;url&gt;http://www.ncbi.nlm.nih.gov/pubmed/19557835&lt;/url&gt;&lt;/related-urls&gt;&lt;/urls&gt;&lt;electronic-resource-num&gt;10.1002/bit.22385&lt;/electronic-resource-num&gt;&lt;/record&gt;&lt;/Cite&gt;&lt;/EndNote&gt;</w:instrText>
      </w:r>
      <w:r w:rsidR="00FB0DDE">
        <w:fldChar w:fldCharType="separate"/>
      </w:r>
      <w:r w:rsidR="006E429D">
        <w:rPr>
          <w:noProof/>
        </w:rPr>
        <w:t>(Hovijitra et al., 2009)</w:t>
      </w:r>
      <w:r w:rsidR="00FB0DDE">
        <w:fldChar w:fldCharType="end"/>
      </w:r>
      <w:r w:rsidR="00FB0DDE">
        <w:t xml:space="preserve">. There have been other classes of membrane proteins successfully inserted into liposome membranes, including cytochrome enzymes expressed in a wheat germ system </w:t>
      </w:r>
      <w:r w:rsidR="00FB0DDE">
        <w:fldChar w:fldCharType="begin"/>
      </w:r>
      <w:r w:rsidR="006E429D">
        <w:instrText xml:space="preserve"> ADDIN EN.CITE &lt;EndNote&gt;&lt;Cite&gt;&lt;Author&gt;Nomura&lt;/Author&gt;&lt;Year&gt;2008&lt;/Year&gt;&lt;RecNum&gt;640&lt;/RecNum&gt;&lt;DisplayText&gt;(Nomura et al., 2008)&lt;/DisplayText&gt;&lt;record&gt;&lt;rec-number&gt;640&lt;/rec-number&gt;&lt;foreign-keys&gt;&lt;key app="EN" db-id="20wvzdpzptpvzkezwxnpdfpwtvdwz9rtxfe2" timestamp="1497260186"&gt;640&lt;/key&gt;&lt;/foreign-keys&gt;&lt;ref-type name="Journal Article"&gt;17&lt;/ref-type&gt;&lt;contributors&gt;&lt;authors&gt;&lt;author&gt;Nomura, S. M.&lt;/author&gt;&lt;author&gt;Kondoh, S.&lt;/author&gt;&lt;author&gt;Asayama, W.&lt;/author&gt;&lt;author&gt;Asada, A.&lt;/author&gt;&lt;author&gt;Nishikawa, S.&lt;/author&gt;&lt;author&gt;Akiyoshi, K.&lt;/author&gt;&lt;/authors&gt;&lt;/contributors&gt;&lt;auth-address&gt;Institute of Biomaterials &amp;amp; Bioengineering, Tokyo Medical &amp;amp; Dental University, Tokyo, Japan.&lt;/auth-address&gt;&lt;titles&gt;&lt;title&gt;Direct preparation of giant proteo-liposomes by in vitro membrane protein synthesis&lt;/title&gt;&lt;secondary-title&gt;J Biotechnol&lt;/secondary-title&gt;&lt;/titles&gt;&lt;periodical&gt;&lt;full-title&gt;J Biotechnol&lt;/full-title&gt;&lt;abbr-1&gt;Journal of biotechnology&lt;/abbr-1&gt;&lt;/periodical&gt;&lt;pages&gt;190-5&lt;/pages&gt;&lt;volume&gt;133&lt;/volume&gt;&lt;number&gt;2&lt;/number&gt;&lt;keywords&gt;&lt;keyword&gt;Cytochromes b5/*biosynthesis&lt;/keyword&gt;&lt;keyword&gt;Electrophoresis, Polyacrylamide Gel&lt;/keyword&gt;&lt;keyword&gt;Green Fluorescent Proteins/metabolism&lt;/keyword&gt;&lt;keyword&gt;Liposomes/*metabolism&lt;/keyword&gt;&lt;keyword&gt;Microscopy, Fluorescence&lt;/keyword&gt;&lt;keyword&gt;*Protein Biosynthesis&lt;/keyword&gt;&lt;keyword&gt;Proteins/*metabolism&lt;/keyword&gt;&lt;keyword&gt;Tetrahydrofolate Dehydrogenase/metabolism&lt;/keyword&gt;&lt;keyword&gt;Time Factors&lt;/keyword&gt;&lt;/keywords&gt;&lt;dates&gt;&lt;year&gt;2008&lt;/year&gt;&lt;pub-dates&gt;&lt;date&gt;Jan 20&lt;/date&gt;&lt;/pub-dates&gt;&lt;/dates&gt;&lt;isbn&gt;0168-1656 (Print)&amp;#xD;0168-1656 (Linking)&lt;/isbn&gt;&lt;accession-num&gt;17900734&lt;/accession-num&gt;&lt;urls&gt;&lt;related-urls&gt;&lt;url&gt;https://www.ncbi.nlm.nih.gov/pubmed/17900734&lt;/url&gt;&lt;/related-urls&gt;&lt;/urls&gt;&lt;electronic-resource-num&gt;10.1016/j.jbiotec.2007.08.023&lt;/electronic-resource-num&gt;&lt;/record&gt;&lt;/Cite&gt;&lt;/EndNote&gt;</w:instrText>
      </w:r>
      <w:r w:rsidR="00FB0DDE">
        <w:fldChar w:fldCharType="separate"/>
      </w:r>
      <w:r w:rsidR="006E429D">
        <w:rPr>
          <w:noProof/>
        </w:rPr>
        <w:t>(Nomura et al., 2008)</w:t>
      </w:r>
      <w:r w:rsidR="00FB0DDE">
        <w:fldChar w:fldCharType="end"/>
      </w:r>
      <w:r w:rsidR="00FB0DDE">
        <w:t xml:space="preserve">, </w:t>
      </w:r>
      <w:r w:rsidR="00FB0DDE">
        <w:rPr>
          <w:i/>
        </w:rPr>
        <w:t>E. coli</w:t>
      </w:r>
      <w:r w:rsidR="00FB0DDE" w:rsidRPr="00D46F2E">
        <w:t xml:space="preserve"> MscL </w:t>
      </w:r>
      <w:r w:rsidR="00FB0DDE">
        <w:t xml:space="preserve">channel without use of insertase proteins in an </w:t>
      </w:r>
      <w:r w:rsidR="00FB0DDE">
        <w:rPr>
          <w:i/>
        </w:rPr>
        <w:t xml:space="preserve">E. coli </w:t>
      </w:r>
      <w:r w:rsidR="00FB0DDE">
        <w:t xml:space="preserve">CF system </w:t>
      </w:r>
      <w:r w:rsidR="00FB0DDE">
        <w:fldChar w:fldCharType="begin">
          <w:fldData xml:space="preserve">PEVuZE5vdGU+PENpdGU+PEF1dGhvcj5CZXJyaWVyPC9BdXRob3I+PFllYXI+MjAxMTwvWWVhcj48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=
</w:fldData>
        </w:fldChar>
      </w:r>
      <w:r w:rsidR="006E429D">
        <w:instrText xml:space="preserve"> ADDIN EN.CITE </w:instrText>
      </w:r>
      <w:r w:rsidR="006E429D">
        <w:fldChar w:fldCharType="begin">
          <w:fldData xml:space="preserve">PEVuZE5vdGU+PENpdGU+PEF1dGhvcj5CZXJyaWVyPC9BdXRob3I+PFllYXI+MjAxMTwvWWVhcj48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=
</w:fldData>
        </w:fldChar>
      </w:r>
      <w:r w:rsidR="006E429D">
        <w:instrText xml:space="preserve"> ADDIN EN.CITE.DATA </w:instrText>
      </w:r>
      <w:r w:rsidR="006E429D">
        <w:fldChar w:fldCharType="end"/>
      </w:r>
      <w:r w:rsidR="00FB0DDE">
        <w:fldChar w:fldCharType="separate"/>
      </w:r>
      <w:r w:rsidR="006E429D">
        <w:rPr>
          <w:noProof/>
        </w:rPr>
        <w:t>(Berrier et al., 2011)</w:t>
      </w:r>
      <w:r w:rsidR="00FB0DDE">
        <w:fldChar w:fldCharType="end"/>
      </w:r>
      <w:r w:rsidR="00FB0DDE">
        <w:t xml:space="preserve"> and </w:t>
      </w:r>
      <w:r w:rsidR="00FB0DDE">
        <w:rPr>
          <w:i/>
        </w:rPr>
        <w:t xml:space="preserve">E. coli </w:t>
      </w:r>
      <w:r w:rsidR="00FB0DDE">
        <w:t xml:space="preserve">expressed bacteriorhodopsin proton pumps </w:t>
      </w:r>
      <w:r w:rsidR="00FB0DDE">
        <w:fldChar w:fldCharType="begin"/>
      </w:r>
      <w:r w:rsidR="006E429D">
        <w:instrText xml:space="preserve"> ADDIN EN.CITE &lt;EndNote&gt;&lt;Cite&gt;&lt;Author&gt;Kalmbach&lt;/Author&gt;&lt;Year&gt;2007&lt;/Year&gt;&lt;RecNum&gt;106&lt;/RecNum&gt;&lt;DisplayText&gt;(Kalmbach et al., 2007)&lt;/DisplayText&gt;&lt;record&gt;&lt;rec-number&gt;106&lt;/rec-number&gt;&lt;foreign-keys&gt;&lt;key app="EN" db-id="exx5pf2xnw5pe3ez2z2x2xp4fxrzvf5evw59" timestamp="1436464194"&gt;106&lt;/key&gt;&lt;/foreign-keys&gt;&lt;ref-type name="Journal Article"&gt;17&lt;/ref-type&gt;&lt;contributors&gt;&lt;authors&gt;&lt;author&gt;Kalmbach, R.&lt;/author&gt;&lt;author&gt;Chizhov, I.&lt;/author&gt;&lt;author&gt;Schumacher, M. C.&lt;/author&gt;&lt;author&gt;Friedrich, T.&lt;/author&gt;&lt;author&gt;Bamberg, E.&lt;/author&gt;&lt;author&gt;Engelhard, M.&lt;/author&gt;&lt;/authors&gt;&lt;/contributors&gt;&lt;auth-address&gt;Max-Planck Institute of Molecular Physiology, Otto-Hahn-Str. 11, 44227 Dortmund, Germany.&lt;/auth-address&gt;&lt;titles&gt;&lt;title&gt;Functional cell-free synthesis of a seven helix membrane protein: in situ insertion of bacteriorhodopsin into liposomes&lt;/title&gt;&lt;secondary-title&gt;J Mol Biol&lt;/secondary-title&gt;&lt;/titles&gt;&lt;periodical&gt;&lt;full-title&gt;J Mol Biol&lt;/full-title&gt;&lt;/periodical&gt;&lt;pages&gt;639-48&lt;/pages&gt;&lt;volume&gt;371&lt;/volume&gt;&lt;number&gt;3&lt;/number&gt;&lt;keywords&gt;&lt;keyword&gt;Bacteriorhodopsins/*chemical synthesis/*chemistry&lt;/keyword&gt;&lt;keyword&gt;Biological Assay&lt;/keyword&gt;&lt;keyword&gt;Cell-Free System&lt;/keyword&gt;&lt;keyword&gt;Detergents/pharmacology&lt;/keyword&gt;&lt;keyword&gt;Halobacterium salinarum&lt;/keyword&gt;&lt;keyword&gt;Light&lt;/keyword&gt;&lt;keyword&gt;Lipid Bilayers/radiation effects&lt;/keyword&gt;&lt;keyword&gt;Lipids/chemistry&lt;/keyword&gt;&lt;keyword&gt;Liposomes/*metabolism/radiation effects&lt;/keyword&gt;&lt;keyword&gt;Protein Structure, Secondary&lt;/keyword&gt;&lt;keyword&gt;Transition Temperature&lt;/keyword&gt;&lt;keyword&gt;Unilamellar Liposomes/metabolism/radiation effects&lt;/keyword&gt;&lt;/keywords&gt;&lt;dates&gt;&lt;year&gt;2007&lt;/year&gt;&lt;pub-dates&gt;&lt;date&gt;Aug 17&lt;/date&gt;&lt;/pub-dates&gt;&lt;/dates&gt;&lt;isbn&gt;0022-2836 (Print)&amp;#xD;0022-2836 (Linking)&lt;/isbn&gt;&lt;accession-num&gt;17586523&lt;/accession-num&gt;&lt;urls&gt;&lt;related-urls&gt;&lt;url&gt;http://www.ncbi.nlm.nih.gov/pubmed/17586523&lt;/url&gt;&lt;/related-urls&gt;&lt;/urls&gt;&lt;electronic-resource-num&gt;10.1016/j.jmb.2007.05.087&lt;/electronic-resource-num&gt;&lt;/record&gt;&lt;/Cite&gt;&lt;/EndNote&gt;</w:instrText>
      </w:r>
      <w:r w:rsidR="00FB0DDE">
        <w:fldChar w:fldCharType="separate"/>
      </w:r>
      <w:r w:rsidR="006E429D">
        <w:rPr>
          <w:noProof/>
        </w:rPr>
        <w:t>(Kalmbach et al., 2007)</w:t>
      </w:r>
      <w:r w:rsidR="00FB0DDE">
        <w:fldChar w:fldCharType="end"/>
      </w:r>
      <w:r w:rsidR="00FB0DDE">
        <w:t xml:space="preserve">. The presence of liposome has </w:t>
      </w:r>
      <w:r w:rsidR="000C3A6D">
        <w:t xml:space="preserve">been </w:t>
      </w:r>
      <w:r w:rsidR="00FB0DDE">
        <w:t xml:space="preserve">shown to affect CF protein expression levels </w:t>
      </w:r>
      <w:r w:rsidR="00FB0DDE">
        <w:fldChar w:fldCharType="begin"/>
      </w:r>
      <w:r w:rsidR="006E429D">
        <w:instrText xml:space="preserve"> ADDIN EN.CITE &lt;EndNote&gt;&lt;Cite&gt;&lt;Author&gt;Bui&lt;/Author&gt;&lt;Year&gt;2008&lt;/Year&gt;&lt;RecNum&gt;107&lt;/RecNum&gt;&lt;DisplayText&gt;(Bui et al., 2008)&lt;/DisplayText&gt;&lt;record&gt;&lt;rec-number&gt;107&lt;/rec-number&gt;&lt;foreign-keys&gt;&lt;key app="EN" db-id="exx5pf2xnw5pe3ez2z2x2xp4fxrzvf5evw59" timestamp="1436464928"&gt;107&lt;/key&gt;&lt;/foreign-keys&gt;&lt;ref-type name="Journal Article"&gt;17&lt;/ref-type&gt;&lt;contributors&gt;&lt;authors&gt;&lt;author&gt;Bui, H. T.&lt;/author&gt;&lt;author&gt;Urnakoshi, H.&lt;/author&gt;&lt;author&gt;Ngo, K. X.&lt;/author&gt;&lt;author&gt;Nishida, M.&lt;/author&gt;&lt;author&gt;Shimanouchi, T.&lt;/author&gt;&lt;author&gt;Kuboi, R.&lt;/author&gt;&lt;/authors&gt;&lt;/contributors&gt;&lt;auth-address&gt;Kuboi, R&amp;#xD;Osaka Univ, Dept Sci &amp;amp; Chem Engn, Grad Sch Engn Sci, 1-3 Machikaneyama Cho, Osaka 5608531, Japan&amp;#xD;Osaka Univ, Dept Sci &amp;amp; Chem Engn, Grad Sch Engn Sci, 1-3 Machikaneyama Cho, Osaka 5608531, Japan&amp;#xD;Osaka Univ, Dept Sci &amp;amp; Chem Engn, Grad Sch Engn Sci, Osaka 5608531, Japan&lt;/auth-address&gt;&lt;titles&gt;&lt;title&gt;Liposome membrane itself can affect gene expression in the Escherichia coli cell-free translation system&lt;/title&gt;&lt;secondary-title&gt;Langmuir&lt;/secondary-title&gt;&lt;alt-title&gt;Langmuir&lt;/alt-title&gt;&lt;/titles&gt;&lt;periodical&gt;&lt;full-title&gt;Langmuir&lt;/full-title&gt;&lt;abbr-1&gt;Langmuir&lt;/abbr-1&gt;&lt;/periodical&gt;&lt;alt-periodical&gt;&lt;full-title&gt;Langmuir&lt;/full-title&gt;&lt;abbr-1&gt;Langmuir&lt;/abbr-1&gt;&lt;/alt-periodical&gt;&lt;pages&gt;10537-10542&lt;/pages&gt;&lt;volume&gt;24&lt;/volume&gt;&lt;number&gt;19&lt;/number&gt;&lt;keywords&gt;&lt;keyword&gt;superoxide-dismutase&lt;/keyword&gt;&lt;keyword&gt;mediated fusion&lt;/keyword&gt;&lt;keyword&gt;vesicles&lt;/keyword&gt;&lt;keyword&gt;delivery&lt;/keyword&gt;&lt;/keywords&gt;&lt;dates&gt;&lt;year&gt;2008&lt;/year&gt;&lt;pub-dates&gt;&lt;date&gt;Oct 7&lt;/date&gt;&lt;/pub-dates&gt;&lt;/dates&gt;&lt;isbn&gt;0743-7463&lt;/isbn&gt;&lt;accession-num&gt;WOS:000259673500001&lt;/accession-num&gt;&lt;urls&gt;&lt;related-urls&gt;&lt;url&gt;&amp;lt;Go to ISI&amp;gt;://WOS:000259673500001&lt;/url&gt;&lt;/related-urls&gt;&lt;/urls&gt;&lt;electronic-resource-num&gt;DOI 10.1021/la801962j&lt;/electronic-resource-num&gt;&lt;language&gt;English&lt;/language&gt;&lt;/record&gt;&lt;/Cite&gt;&lt;/EndNote&gt;</w:instrText>
      </w:r>
      <w:r w:rsidR="00FB0DDE">
        <w:fldChar w:fldCharType="separate"/>
      </w:r>
      <w:r w:rsidR="006E429D">
        <w:rPr>
          <w:noProof/>
        </w:rPr>
        <w:t>(Bui et al., 2008)</w:t>
      </w:r>
      <w:r w:rsidR="00FB0DDE">
        <w:fldChar w:fldCharType="end"/>
      </w:r>
      <w:r w:rsidR="00FB0DDE">
        <w:t>.</w:t>
      </w:r>
    </w:p>
    <w:p w14:paraId="22888E7E" w14:textId="77777777" w:rsidR="00926615" w:rsidRDefault="00926615" w:rsidP="002E50AB"/>
    <w:p w14:paraId="6BCF2ED8" w14:textId="77777777" w:rsidR="008B7FAA" w:rsidRDefault="008B7FAA" w:rsidP="002E50AB">
      <w:pPr>
        <w:pStyle w:val="Heading3"/>
      </w:pPr>
      <w:bookmarkStart w:id="37" w:name="_Toc504580840"/>
      <w:r>
        <w:lastRenderedPageBreak/>
        <w:t>Polymersomes</w:t>
      </w:r>
      <w:bookmarkEnd w:id="37"/>
    </w:p>
    <w:p w14:paraId="064501B8" w14:textId="77777777" w:rsidR="00D9048F" w:rsidRDefault="00ED325A" w:rsidP="002E50AB">
      <w:r>
        <w:t>Amphiphilic p</w:t>
      </w:r>
      <w:r w:rsidR="003E17E5">
        <w:t xml:space="preserve">olymers can </w:t>
      </w:r>
      <w:r w:rsidR="00973B65">
        <w:t>self-assemble</w:t>
      </w:r>
      <w:r w:rsidR="003E17E5">
        <w:t xml:space="preserve"> in aqueous solutions into ordered structures</w:t>
      </w:r>
      <w:r w:rsidR="000532A0">
        <w:t xml:space="preserve"> including biomimetic polymersome vesicles</w:t>
      </w:r>
      <w:r w:rsidR="003E17E5">
        <w:t xml:space="preserve"> </w:t>
      </w:r>
      <w:r w:rsidR="003E17E5">
        <w:fldChar w:fldCharType="begin"/>
      </w:r>
      <w:r w:rsidR="00D87EBA">
        <w:instrText xml:space="preserve"> ADDIN EN.CITE &lt;EndNote&gt;&lt;Cite&gt;&lt;Author&gt;Discher&lt;/Author&gt;&lt;Year&gt;1999&lt;/Year&gt;&lt;RecNum&gt;457&lt;/RecNum&gt;&lt;DisplayText&gt;(Discher et al., 1999)&lt;/DisplayText&gt;&lt;record&gt;&lt;rec-number&gt;457&lt;/rec-number&gt;&lt;foreign-keys&gt;&lt;key app="EN" db-id="20wvzdpzptpvzkezwxnpdfpwtvdwz9rtxfe2" timestamp="1493177141"&gt;457&lt;/key&gt;&lt;/foreign-keys&gt;&lt;ref-type name="Journal Article"&gt;17&lt;/ref-type&gt;&lt;contributors&gt;&lt;authors&gt;&lt;author&gt;Discher, B. M.&lt;/author&gt;&lt;author&gt;Won, Y. Y.&lt;/author&gt;&lt;author&gt;Ege, D. S.&lt;/author&gt;&lt;author&gt;Lee, J. C.&lt;/author&gt;&lt;author&gt;Bates, F. S.&lt;/author&gt;&lt;author&gt;Discher, D. E.&lt;/author&gt;&lt;author&gt;Hammer, D. A.&lt;/author&gt;&lt;/authors&gt;&lt;/contributors&gt;&lt;auth-address&gt;School of Engineering and Applied Science, and Institute for Medicine and Engineering, University of Pennsylvania, Philadelphia, PA 19104, USA.&lt;/auth-address&gt;&lt;titles&gt;&lt;title&gt;Polymersomes: tough vesicles made from diblock copolymers&lt;/title&gt;&lt;secondary-title&gt;Science&lt;/secondary-title&gt;&lt;/titles&gt;&lt;periodical&gt;&lt;full-title&gt;Science&lt;/full-title&gt;&lt;/periodical&gt;&lt;pages&gt;1143-6&lt;/pages&gt;&lt;volume&gt;284&lt;/volume&gt;&lt;number&gt;5417&lt;/number&gt;&lt;keywords&gt;&lt;keyword&gt;Chemical Phenomena&lt;/keyword&gt;&lt;keyword&gt;Chemistry, Physical&lt;/keyword&gt;&lt;keyword&gt;Lipid Bilayers/chemistry&lt;/keyword&gt;&lt;keyword&gt;*Liposomes&lt;/keyword&gt;&lt;keyword&gt;*Membranes, Artificial&lt;/keyword&gt;&lt;keyword&gt;Molecular Weight&lt;/keyword&gt;&lt;keyword&gt;Osmotic Pressure&lt;/keyword&gt;&lt;keyword&gt;Permeability&lt;/keyword&gt;&lt;keyword&gt;Phospholipids/chemistry&lt;/keyword&gt;&lt;keyword&gt;Polyethylenes/*chemistry&lt;/keyword&gt;&lt;keyword&gt;Polymers/*chemistry&lt;/keyword&gt;&lt;keyword&gt;Surface Tension&lt;/keyword&gt;&lt;/keywords&gt;&lt;dates&gt;&lt;year&gt;1999&lt;/year&gt;&lt;pub-dates&gt;&lt;date&gt;May 14&lt;/date&gt;&lt;/pub-dates&gt;&lt;/dates&gt;&lt;isbn&gt;0036-8075 (Print)&amp;#xD;0036-8075 (Linking)&lt;/isbn&gt;&lt;accession-num&gt;10325219&lt;/accession-num&gt;&lt;urls&gt;&lt;related-urls&gt;&lt;url&gt;https://www.ncbi.nlm.nih.gov/pubmed/10325219&lt;/url&gt;&lt;/related-urls&gt;&lt;/urls&gt;&lt;/record&gt;&lt;/Cite&gt;&lt;/EndNote&gt;</w:instrText>
      </w:r>
      <w:r w:rsidR="003E17E5">
        <w:fldChar w:fldCharType="separate"/>
      </w:r>
      <w:r w:rsidR="00D87EBA">
        <w:rPr>
          <w:noProof/>
        </w:rPr>
        <w:t>(Discher et al., 1999)</w:t>
      </w:r>
      <w:r w:rsidR="003E17E5">
        <w:fldChar w:fldCharType="end"/>
      </w:r>
      <w:r w:rsidR="00EF09C0">
        <w:t xml:space="preserve">. Di- (AB) and tri- (ABA) </w:t>
      </w:r>
      <w:r w:rsidR="003E17E5">
        <w:t>block co</w:t>
      </w:r>
      <w:r w:rsidR="00EF09C0">
        <w:t>polymers have been used as the buildi</w:t>
      </w:r>
      <w:r w:rsidR="003E17E5">
        <w:t>ng blocks of vesicles with mono</w:t>
      </w:r>
      <w:r w:rsidR="00EF09C0">
        <w:t xml:space="preserve">layer </w:t>
      </w:r>
      <w:r w:rsidR="00EF09C0" w:rsidRPr="001440E5">
        <w:t>membranes</w:t>
      </w:r>
      <w:r w:rsidR="003E17E5" w:rsidRPr="001440E5">
        <w:t xml:space="preserve"> (</w:t>
      </w:r>
      <w:r w:rsidR="001440E5">
        <w:t xml:space="preserve">table 1.6, </w:t>
      </w:r>
      <w:r w:rsidR="003E17E5" w:rsidRPr="001440E5">
        <w:t xml:space="preserve">figure </w:t>
      </w:r>
      <w:r w:rsidR="001440E5" w:rsidRPr="001440E5">
        <w:t>1.7</w:t>
      </w:r>
      <w:r w:rsidR="003E17E5" w:rsidRPr="001440E5">
        <w:t>)</w:t>
      </w:r>
      <w:r w:rsidR="00EF09C0" w:rsidRPr="001440E5">
        <w:t xml:space="preserve">. </w:t>
      </w:r>
      <w:r w:rsidR="00973B65" w:rsidRPr="001440E5">
        <w:t>Similarly</w:t>
      </w:r>
      <w:r w:rsidR="00973B65">
        <w:t>,</w:t>
      </w:r>
      <w:r w:rsidR="003E17E5">
        <w:t xml:space="preserve"> to other </w:t>
      </w:r>
      <w:r w:rsidR="00973B65">
        <w:t>biomimetic</w:t>
      </w:r>
      <w:r w:rsidR="003E17E5">
        <w:t xml:space="preserve"> membranes, they have been u</w:t>
      </w:r>
      <w:r w:rsidR="00CA41D6">
        <w:t>sed</w:t>
      </w:r>
      <w:r w:rsidR="003E17E5">
        <w:t xml:space="preserve"> as a platform</w:t>
      </w:r>
      <w:r w:rsidR="00CA41D6">
        <w:t xml:space="preserve"> for membrane protein insertion</w:t>
      </w:r>
      <w:r w:rsidR="00120FFD">
        <w:t xml:space="preserve"> </w:t>
      </w:r>
      <w:r w:rsidR="00120FFD">
        <w:fldChar w:fldCharType="begin">
          <w:fldData xml:space="preserve">PEVuZE5vdGU+PENpdGU+PEF1dGhvcj5OYWxsYW5pPC9BdXRob3I+PFllYXI+MjAxMTwvWWVhcj48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</w:fldData>
        </w:fldChar>
      </w:r>
      <w:r w:rsidR="006F7147">
        <w:instrText xml:space="preserve"> ADDIN EN.CITE </w:instrText>
      </w:r>
      <w:r w:rsidR="006F7147">
        <w:fldChar w:fldCharType="begin">
          <w:fldData xml:space="preserve">PEVuZE5vdGU+PENpdGU+PEF1dGhvcj5OYWxsYW5pPC9BdXRob3I+PFllYXI+MjAxMTwvWWVhcj48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</w:fldData>
        </w:fldChar>
      </w:r>
      <w:r w:rsidR="006F7147">
        <w:instrText xml:space="preserve"> ADDIN EN.CITE.DATA </w:instrText>
      </w:r>
      <w:r w:rsidR="006F7147">
        <w:fldChar w:fldCharType="end"/>
      </w:r>
      <w:r w:rsidR="00120FFD">
        <w:fldChar w:fldCharType="separate"/>
      </w:r>
      <w:r w:rsidR="006F7147">
        <w:rPr>
          <w:noProof/>
        </w:rPr>
        <w:t>(Nallani et al., 2011, May et al., 2013)</w:t>
      </w:r>
      <w:r w:rsidR="00120FFD">
        <w:fldChar w:fldCharType="end"/>
      </w:r>
      <w:r w:rsidR="003E17E5">
        <w:t xml:space="preserve">, as well as for encapsulation of drugs and other compounds of </w:t>
      </w:r>
      <w:r w:rsidR="003E17E5" w:rsidRPr="00120FFD">
        <w:t xml:space="preserve">interest </w:t>
      </w:r>
      <w:r w:rsidR="00120FFD" w:rsidRPr="00120FFD">
        <w:fldChar w:fldCharType="begin">
          <w:fldData xml:space="preserve">PEVuZE5vdGU+PENpdGU+PEF1dGhvcj5BcmlmaW48L0F1dGhvcj48WWVhcj4yMDA1PC9ZZWFyPjxS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</w:fldData>
        </w:fldChar>
      </w:r>
      <w:r w:rsidR="006F7147">
        <w:instrText xml:space="preserve"> ADDIN EN.CITE </w:instrText>
      </w:r>
      <w:r w:rsidR="006F7147">
        <w:fldChar w:fldCharType="begin">
          <w:fldData xml:space="preserve">PEVuZE5vdGU+PENpdGU+PEF1dGhvcj5BcmlmaW48L0F1dGhvcj48WWVhcj4yMDA1PC9ZZWFyPjxS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</w:fldData>
        </w:fldChar>
      </w:r>
      <w:r w:rsidR="006F7147">
        <w:instrText xml:space="preserve"> ADDIN EN.CITE.DATA </w:instrText>
      </w:r>
      <w:r w:rsidR="006F7147">
        <w:fldChar w:fldCharType="end"/>
      </w:r>
      <w:r w:rsidR="00120FFD" w:rsidRPr="00120FFD">
        <w:fldChar w:fldCharType="separate"/>
      </w:r>
      <w:r w:rsidR="006F7147">
        <w:rPr>
          <w:noProof/>
        </w:rPr>
        <w:t>(Arifin and Palmer, 2005, Rameez et al., 2008, Messager et al., 2014)</w:t>
      </w:r>
      <w:r w:rsidR="00120FFD" w:rsidRPr="00120FFD">
        <w:fldChar w:fldCharType="end"/>
      </w:r>
      <w:r w:rsidR="00CA41D6" w:rsidRPr="00120FFD">
        <w:t>.</w:t>
      </w:r>
      <w:r w:rsidR="00CA41D6">
        <w:t xml:space="preserve"> </w:t>
      </w:r>
    </w:p>
    <w:p w14:paraId="205F9D07" w14:textId="77777777" w:rsidR="00721C15" w:rsidRDefault="00721C15" w:rsidP="002E50AB"/>
    <w:tbl>
      <w:tblPr>
        <w:tblW w:w="9606"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4395"/>
        <w:gridCol w:w="3354"/>
        <w:gridCol w:w="48"/>
      </w:tblGrid>
      <w:tr w:rsidR="00A8017E" w:rsidRPr="00E24FBC" w14:paraId="21929371" w14:textId="77777777" w:rsidTr="00D9048F">
        <w:trPr>
          <w:gridAfter w:val="1"/>
          <w:wAfter w:w="48" w:type="dxa"/>
        </w:trPr>
        <w:tc>
          <w:tcPr>
            <w:tcW w:w="9558" w:type="dxa"/>
            <w:gridSpan w:val="3"/>
            <w:tcBorders>
              <w:top w:val="nil"/>
              <w:bottom w:val="single" w:sz="4" w:space="0" w:color="auto"/>
            </w:tcBorders>
          </w:tcPr>
          <w:p w14:paraId="0F17DD54" w14:textId="77777777" w:rsidR="00A8017E" w:rsidRPr="00E24FBC" w:rsidRDefault="006E2572" w:rsidP="0027444E">
            <w:pPr>
              <w:spacing w:line="240" w:lineRule="auto"/>
              <w:jc w:val="left"/>
            </w:pPr>
            <w:bookmarkStart w:id="38" w:name="_Hlk481868258"/>
            <w:r w:rsidRPr="00E24FBC">
              <w:rPr>
                <w:b/>
              </w:rPr>
              <w:t xml:space="preserve">Table </w:t>
            </w:r>
            <w:r w:rsidR="00A8017E" w:rsidRPr="00E24FBC">
              <w:rPr>
                <w:b/>
              </w:rPr>
              <w:t>1</w:t>
            </w:r>
            <w:r w:rsidRPr="00E24FBC">
              <w:rPr>
                <w:b/>
              </w:rPr>
              <w:t>.6</w:t>
            </w:r>
            <w:r w:rsidR="00A8017E" w:rsidRPr="00E24FBC">
              <w:t>: Examples of polymers utilised in the synthesis of polymersomes</w:t>
            </w:r>
          </w:p>
        </w:tc>
      </w:tr>
      <w:bookmarkEnd w:id="38"/>
      <w:tr w:rsidR="00D9048F" w:rsidRPr="00E24FBC" w14:paraId="58A78E47" w14:textId="77777777" w:rsidTr="00721C15">
        <w:tc>
          <w:tcPr>
            <w:tcW w:w="1809" w:type="dxa"/>
            <w:tcBorders>
              <w:bottom w:val="single" w:sz="4" w:space="0" w:color="auto"/>
              <w:right w:val="nil"/>
            </w:tcBorders>
          </w:tcPr>
          <w:p w14:paraId="0F2F2B2C" w14:textId="77777777" w:rsidR="00D9048F" w:rsidRPr="00E24FBC" w:rsidRDefault="00D9048F" w:rsidP="00721C15">
            <w:pPr>
              <w:spacing w:after="0" w:line="240" w:lineRule="auto"/>
              <w:jc w:val="center"/>
              <w:rPr>
                <w:b/>
              </w:rPr>
            </w:pPr>
            <w:r w:rsidRPr="00E24FBC">
              <w:rPr>
                <w:b/>
              </w:rPr>
              <w:t>Arrangement</w:t>
            </w:r>
          </w:p>
        </w:tc>
        <w:tc>
          <w:tcPr>
            <w:tcW w:w="4395" w:type="dxa"/>
            <w:tcBorders>
              <w:left w:val="nil"/>
              <w:bottom w:val="single" w:sz="4" w:space="0" w:color="auto"/>
              <w:right w:val="nil"/>
            </w:tcBorders>
          </w:tcPr>
          <w:p w14:paraId="1F97F7A6" w14:textId="77777777" w:rsidR="00D9048F" w:rsidRPr="0086122A" w:rsidRDefault="00D9048F" w:rsidP="00721C15">
            <w:pPr>
              <w:spacing w:after="0" w:line="240" w:lineRule="auto"/>
              <w:jc w:val="center"/>
              <w:rPr>
                <w:b/>
              </w:rPr>
            </w:pPr>
            <w:r w:rsidRPr="00E24FBC">
              <w:rPr>
                <w:b/>
              </w:rPr>
              <w:t>Polymer</w:t>
            </w:r>
            <w:r w:rsidR="0086122A">
              <w:rPr>
                <w:b/>
              </w:rPr>
              <w:t>-</w:t>
            </w:r>
            <w:r w:rsidR="0086122A">
              <w:rPr>
                <w:b/>
                <w:i/>
              </w:rPr>
              <w:t>block</w:t>
            </w:r>
            <w:r w:rsidR="0086122A">
              <w:rPr>
                <w:b/>
                <w:i/>
              </w:rPr>
              <w:softHyphen/>
            </w:r>
            <w:r w:rsidR="0086122A">
              <w:rPr>
                <w:b/>
              </w:rPr>
              <w:t>-Polymer</w:t>
            </w:r>
          </w:p>
        </w:tc>
        <w:tc>
          <w:tcPr>
            <w:tcW w:w="3402" w:type="dxa"/>
            <w:gridSpan w:val="2"/>
            <w:tcBorders>
              <w:left w:val="nil"/>
              <w:bottom w:val="single" w:sz="4" w:space="0" w:color="auto"/>
            </w:tcBorders>
            <w:vAlign w:val="center"/>
          </w:tcPr>
          <w:p w14:paraId="24046BC8" w14:textId="77777777" w:rsidR="00D9048F" w:rsidRPr="00E24FBC" w:rsidRDefault="00D9048F" w:rsidP="00721C15">
            <w:pPr>
              <w:spacing w:after="0" w:line="240" w:lineRule="auto"/>
              <w:jc w:val="center"/>
              <w:rPr>
                <w:b/>
              </w:rPr>
            </w:pPr>
            <w:r w:rsidRPr="00E24FBC">
              <w:rPr>
                <w:b/>
              </w:rPr>
              <w:t>Ref.</w:t>
            </w:r>
          </w:p>
        </w:tc>
      </w:tr>
      <w:tr w:rsidR="00D9048F" w:rsidRPr="00E24FBC" w14:paraId="0E87B58E" w14:textId="77777777" w:rsidTr="00E24FBC">
        <w:tc>
          <w:tcPr>
            <w:tcW w:w="1809" w:type="dxa"/>
            <w:vMerge w:val="restart"/>
            <w:tcBorders>
              <w:bottom w:val="nil"/>
              <w:right w:val="nil"/>
            </w:tcBorders>
            <w:shd w:val="clear" w:color="auto" w:fill="F2F2F2"/>
            <w:vAlign w:val="center"/>
          </w:tcPr>
          <w:p w14:paraId="2F0A2398" w14:textId="77777777" w:rsidR="00D9048F" w:rsidRPr="00E24FBC" w:rsidRDefault="00D9048F" w:rsidP="00721C15">
            <w:pPr>
              <w:spacing w:after="0" w:line="240" w:lineRule="auto"/>
              <w:jc w:val="center"/>
              <w:rPr>
                <w:b/>
              </w:rPr>
            </w:pPr>
            <w:r w:rsidRPr="00E24FBC">
              <w:rPr>
                <w:b/>
              </w:rPr>
              <w:t>AB</w:t>
            </w:r>
          </w:p>
          <w:p w14:paraId="330443FA" w14:textId="77777777" w:rsidR="00D9048F" w:rsidRPr="00E24FBC" w:rsidRDefault="00D9048F" w:rsidP="00721C15">
            <w:pPr>
              <w:spacing w:after="0" w:line="240" w:lineRule="auto"/>
              <w:jc w:val="center"/>
              <w:rPr>
                <w:b/>
              </w:rPr>
            </w:pPr>
            <w:r w:rsidRPr="00E24FBC">
              <w:rPr>
                <w:b/>
              </w:rPr>
              <w:t>(Diblock)</w:t>
            </w:r>
          </w:p>
        </w:tc>
        <w:tc>
          <w:tcPr>
            <w:tcW w:w="4395" w:type="dxa"/>
            <w:tcBorders>
              <w:left w:val="nil"/>
              <w:bottom w:val="nil"/>
              <w:right w:val="nil"/>
            </w:tcBorders>
            <w:shd w:val="clear" w:color="auto" w:fill="F2F2F2"/>
            <w:vAlign w:val="center"/>
          </w:tcPr>
          <w:p w14:paraId="45B0ABC8" w14:textId="77777777" w:rsidR="00D9048F" w:rsidRPr="00E24FBC" w:rsidRDefault="00D9048F" w:rsidP="00721C15">
            <w:pPr>
              <w:spacing w:after="0" w:line="240" w:lineRule="auto"/>
              <w:jc w:val="center"/>
            </w:pPr>
            <w:r w:rsidRPr="00E24FBC">
              <w:t>Poly(butadiene)-</w:t>
            </w:r>
            <w:r w:rsidRPr="00E24FBC">
              <w:rPr>
                <w:i/>
              </w:rPr>
              <w:t>b</w:t>
            </w:r>
            <w:r w:rsidRPr="00E24FBC">
              <w:t>-</w:t>
            </w:r>
            <w:r w:rsidR="0086122A">
              <w:t>P</w:t>
            </w:r>
            <w:r w:rsidRPr="00E24FBC">
              <w:t>oly(</w:t>
            </w:r>
            <w:r w:rsidR="0086122A" w:rsidRPr="00E24FBC">
              <w:t>ethylene</w:t>
            </w:r>
            <w:r w:rsidRPr="00E24FBC">
              <w:t xml:space="preserve"> oxide) </w:t>
            </w:r>
            <w:r w:rsidRPr="00E24FBC">
              <w:rPr>
                <w:i/>
              </w:rPr>
              <w:t>(PBD-PEO)</w:t>
            </w:r>
          </w:p>
        </w:tc>
        <w:tc>
          <w:tcPr>
            <w:tcW w:w="3402" w:type="dxa"/>
            <w:gridSpan w:val="2"/>
            <w:tcBorders>
              <w:left w:val="nil"/>
              <w:bottom w:val="nil"/>
            </w:tcBorders>
            <w:shd w:val="clear" w:color="auto" w:fill="F2F2F2"/>
            <w:vAlign w:val="center"/>
          </w:tcPr>
          <w:p w14:paraId="25BAE8F5" w14:textId="77777777" w:rsidR="00D9048F" w:rsidRPr="00E24FBC" w:rsidRDefault="00D9048F" w:rsidP="00721C15">
            <w:pPr>
              <w:spacing w:after="0" w:line="240" w:lineRule="auto"/>
              <w:jc w:val="center"/>
            </w:pPr>
            <w:r w:rsidRPr="00E24FBC">
              <w:fldChar w:fldCharType="begin">
                <w:fldData xml:space="preserve">PEVuZE5vdGU+PENpdGU+PEF1dGhvcj5BcmlmaW48L0F1dGhvcj48WWVhcj4yMDA1PC9ZZWFyPjxS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</w:fldData>
              </w:fldChar>
            </w:r>
            <w:r w:rsidR="006F7147" w:rsidRPr="00E24FBC">
              <w:instrText xml:space="preserve"> ADDIN EN.CITE </w:instrText>
            </w:r>
            <w:r w:rsidR="006F7147" w:rsidRPr="00E24FBC">
              <w:fldChar w:fldCharType="begin">
                <w:fldData xml:space="preserve">PEVuZE5vdGU+PENpdGU+PEF1dGhvcj5BcmlmaW48L0F1dGhvcj48WWVhcj4yMDA1PC9ZZWFyPjxS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</w:fldData>
              </w:fldChar>
            </w:r>
            <w:r w:rsidR="006F7147" w:rsidRPr="00E24FBC">
              <w:instrText xml:space="preserve"> ADDIN EN.CITE.DATA </w:instrText>
            </w:r>
            <w:r w:rsidR="006F7147" w:rsidRPr="00E24FBC">
              <w:fldChar w:fldCharType="end"/>
            </w:r>
            <w:r w:rsidRPr="00E24FBC">
              <w:fldChar w:fldCharType="separate"/>
            </w:r>
            <w:r w:rsidR="006F7147" w:rsidRPr="00E24FBC">
              <w:rPr>
                <w:noProof/>
              </w:rPr>
              <w:t>(Arifin and Palmer, 2005, Li et al., 2007, May et al., 2013)</w:t>
            </w:r>
            <w:r w:rsidRPr="00E24FBC">
              <w:fldChar w:fldCharType="end"/>
            </w:r>
          </w:p>
        </w:tc>
      </w:tr>
      <w:tr w:rsidR="00D9048F" w:rsidRPr="00E24FBC" w14:paraId="3A8F003F" w14:textId="77777777" w:rsidTr="00E24FBC">
        <w:tc>
          <w:tcPr>
            <w:tcW w:w="1809" w:type="dxa"/>
            <w:vMerge/>
            <w:tcBorders>
              <w:top w:val="nil"/>
              <w:bottom w:val="nil"/>
              <w:right w:val="nil"/>
            </w:tcBorders>
            <w:shd w:val="clear" w:color="auto" w:fill="F2F2F2"/>
          </w:tcPr>
          <w:p w14:paraId="074CC50F" w14:textId="77777777" w:rsidR="00D9048F" w:rsidRPr="00E24FBC" w:rsidRDefault="00D9048F" w:rsidP="00721C15">
            <w:pPr>
              <w:spacing w:after="0" w:line="240" w:lineRule="auto"/>
              <w:jc w:val="center"/>
              <w:rPr>
                <w:b/>
              </w:rPr>
            </w:pPr>
          </w:p>
        </w:tc>
        <w:tc>
          <w:tcPr>
            <w:tcW w:w="4395" w:type="dxa"/>
            <w:tcBorders>
              <w:top w:val="nil"/>
              <w:left w:val="nil"/>
              <w:bottom w:val="nil"/>
              <w:right w:val="nil"/>
            </w:tcBorders>
            <w:shd w:val="clear" w:color="auto" w:fill="F2F2F2"/>
            <w:vAlign w:val="center"/>
          </w:tcPr>
          <w:p w14:paraId="273073F8" w14:textId="77777777" w:rsidR="00D9048F" w:rsidRPr="00E24FBC" w:rsidRDefault="00D9048F" w:rsidP="00721C15">
            <w:pPr>
              <w:spacing w:after="0" w:line="240" w:lineRule="auto"/>
              <w:jc w:val="center"/>
            </w:pPr>
            <w:r w:rsidRPr="00E24FBC">
              <w:t>Poly(lactic acid)-</w:t>
            </w:r>
            <w:r w:rsidRPr="00E24FBC">
              <w:rPr>
                <w:i/>
              </w:rPr>
              <w:t>b</w:t>
            </w:r>
            <w:r w:rsidRPr="00E24FBC">
              <w:t>-</w:t>
            </w:r>
            <w:r w:rsidR="0086122A">
              <w:t>P</w:t>
            </w:r>
            <w:r w:rsidRPr="00E24FBC">
              <w:t xml:space="preserve">oly(ethylene oxide) </w:t>
            </w:r>
            <w:r w:rsidRPr="00E24FBC">
              <w:rPr>
                <w:i/>
              </w:rPr>
              <w:t>(PLA-PEO)</w:t>
            </w:r>
          </w:p>
        </w:tc>
        <w:tc>
          <w:tcPr>
            <w:tcW w:w="3402" w:type="dxa"/>
            <w:gridSpan w:val="2"/>
            <w:tcBorders>
              <w:top w:val="nil"/>
              <w:left w:val="nil"/>
              <w:bottom w:val="nil"/>
            </w:tcBorders>
            <w:shd w:val="clear" w:color="auto" w:fill="F2F2F2"/>
            <w:vAlign w:val="center"/>
          </w:tcPr>
          <w:p w14:paraId="08DDA852" w14:textId="77777777" w:rsidR="00D9048F" w:rsidRPr="00E24FBC" w:rsidRDefault="00D9048F" w:rsidP="00721C15">
            <w:pPr>
              <w:spacing w:after="0" w:line="240" w:lineRule="auto"/>
              <w:jc w:val="center"/>
            </w:pPr>
            <w:r w:rsidRPr="00E24FBC">
              <w:fldChar w:fldCharType="begin">
                <w:fldData xml:space="preserve">PEVuZE5vdGU+PENpdGU+PEF1dGhvcj5Eb21lczwvQXV0aG9yPjxZZWFyPjIwMTA8L1llYXI+PFJl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</w:fldData>
              </w:fldChar>
            </w:r>
            <w:r w:rsidRPr="00E24FBC">
              <w:instrText xml:space="preserve"> ADDIN EN.CITE </w:instrText>
            </w:r>
            <w:r w:rsidRPr="00E24FBC">
              <w:fldChar w:fldCharType="begin">
                <w:fldData xml:space="preserve">PEVuZE5vdGU+PENpdGU+PEF1dGhvcj5Eb21lczwvQXV0aG9yPjxZZWFyPjIwMTA8L1llYXI+PFJl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</w:fldData>
              </w:fldChar>
            </w:r>
            <w:r w:rsidRPr="00E24FBC">
              <w:instrText xml:space="preserve"> ADDIN EN.CITE.DATA </w:instrText>
            </w:r>
            <w:r w:rsidRPr="00E24FBC">
              <w:fldChar w:fldCharType="end"/>
            </w:r>
            <w:r w:rsidRPr="00E24FBC">
              <w:fldChar w:fldCharType="separate"/>
            </w:r>
            <w:r w:rsidRPr="00E24FBC">
              <w:rPr>
                <w:noProof/>
              </w:rPr>
              <w:t>(Domes et al., 2010, Leclercq and Vert, 2017, Xiao et al., 2010)</w:t>
            </w:r>
            <w:r w:rsidRPr="00E24FBC">
              <w:fldChar w:fldCharType="end"/>
            </w:r>
          </w:p>
        </w:tc>
      </w:tr>
      <w:tr w:rsidR="00D9048F" w:rsidRPr="00E24FBC" w14:paraId="0116423B" w14:textId="77777777" w:rsidTr="00E24FBC">
        <w:tc>
          <w:tcPr>
            <w:tcW w:w="1809" w:type="dxa"/>
            <w:vMerge/>
            <w:tcBorders>
              <w:top w:val="nil"/>
              <w:bottom w:val="single" w:sz="4" w:space="0" w:color="auto"/>
              <w:right w:val="nil"/>
            </w:tcBorders>
            <w:shd w:val="clear" w:color="auto" w:fill="F2F2F2"/>
          </w:tcPr>
          <w:p w14:paraId="1B093C0B" w14:textId="77777777" w:rsidR="00D9048F" w:rsidRPr="00E24FBC" w:rsidRDefault="00D9048F" w:rsidP="00721C15">
            <w:pPr>
              <w:spacing w:after="0" w:line="240" w:lineRule="auto"/>
              <w:jc w:val="center"/>
              <w:rPr>
                <w:b/>
              </w:rPr>
            </w:pPr>
          </w:p>
        </w:tc>
        <w:tc>
          <w:tcPr>
            <w:tcW w:w="4395" w:type="dxa"/>
            <w:tcBorders>
              <w:top w:val="nil"/>
              <w:left w:val="nil"/>
              <w:bottom w:val="single" w:sz="4" w:space="0" w:color="auto"/>
              <w:right w:val="nil"/>
            </w:tcBorders>
            <w:shd w:val="clear" w:color="auto" w:fill="F2F2F2"/>
            <w:vAlign w:val="center"/>
          </w:tcPr>
          <w:p w14:paraId="4C512C97" w14:textId="77777777" w:rsidR="00D9048F" w:rsidRPr="00E24FBC" w:rsidRDefault="00D9048F" w:rsidP="00721C15">
            <w:pPr>
              <w:spacing w:after="0" w:line="240" w:lineRule="auto"/>
              <w:jc w:val="center"/>
              <w:rPr>
                <w:lang w:val="en-GB"/>
              </w:rPr>
            </w:pPr>
            <w:r w:rsidRPr="00E24FBC">
              <w:rPr>
                <w:lang w:val="en-GB"/>
              </w:rPr>
              <w:t>Poly(dimethylsiloxane)-</w:t>
            </w:r>
            <w:r w:rsidRPr="00E24FBC">
              <w:rPr>
                <w:i/>
                <w:lang w:val="en-GB"/>
              </w:rPr>
              <w:t>b</w:t>
            </w:r>
            <w:r w:rsidRPr="00E24FBC">
              <w:rPr>
                <w:lang w:val="en-GB"/>
              </w:rPr>
              <w:t>-</w:t>
            </w:r>
            <w:r w:rsidR="0086122A">
              <w:rPr>
                <w:lang w:val="en-GB"/>
              </w:rPr>
              <w:t>P</w:t>
            </w:r>
            <w:r w:rsidRPr="00E24FBC">
              <w:rPr>
                <w:lang w:val="en-GB"/>
              </w:rPr>
              <w:t>oly(2-methyloxazoline)</w:t>
            </w:r>
          </w:p>
          <w:p w14:paraId="61287857" w14:textId="77777777" w:rsidR="00D9048F" w:rsidRPr="00E24FBC" w:rsidRDefault="00D9048F" w:rsidP="00721C15">
            <w:pPr>
              <w:spacing w:after="0" w:line="240" w:lineRule="auto"/>
              <w:jc w:val="center"/>
              <w:rPr>
                <w:i/>
              </w:rPr>
            </w:pPr>
            <w:r w:rsidRPr="00E24FBC">
              <w:rPr>
                <w:i/>
              </w:rPr>
              <w:t>(PDMS-PMOXA)</w:t>
            </w:r>
          </w:p>
        </w:tc>
        <w:tc>
          <w:tcPr>
            <w:tcW w:w="3402" w:type="dxa"/>
            <w:gridSpan w:val="2"/>
            <w:tcBorders>
              <w:top w:val="nil"/>
              <w:left w:val="nil"/>
              <w:bottom w:val="single" w:sz="4" w:space="0" w:color="auto"/>
            </w:tcBorders>
            <w:shd w:val="clear" w:color="auto" w:fill="F2F2F2"/>
            <w:vAlign w:val="center"/>
          </w:tcPr>
          <w:p w14:paraId="689D997D" w14:textId="77777777" w:rsidR="00D9048F" w:rsidRPr="00E24FBC" w:rsidRDefault="00D9048F" w:rsidP="00721C15">
            <w:pPr>
              <w:spacing w:after="0" w:line="240" w:lineRule="auto"/>
              <w:jc w:val="center"/>
            </w:pPr>
            <w:r w:rsidRPr="00E24FBC">
              <w:fldChar w:fldCharType="begin">
                <w:fldData xml:space="preserve">PEVuZE5vdGU+PENpdGU+PEF1dGhvcj5FZ2xpPC9BdXRob3I+PFllYXI+MjAxMTwvWWVhcj48UmVj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</w:fldData>
              </w:fldChar>
            </w:r>
            <w:r w:rsidRPr="00E24FBC">
              <w:instrText xml:space="preserve"> ADDIN EN.CITE </w:instrText>
            </w:r>
            <w:r w:rsidRPr="00E24FBC">
              <w:fldChar w:fldCharType="begin">
                <w:fldData xml:space="preserve">PEVuZE5vdGU+PENpdGU+PEF1dGhvcj5FZ2xpPC9BdXRob3I+PFllYXI+MjAxMTwvWWVhcj48UmVj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</w:fldData>
              </w:fldChar>
            </w:r>
            <w:r w:rsidRPr="00E24FBC">
              <w:instrText xml:space="preserve"> ADDIN EN.CITE.DATA </w:instrText>
            </w:r>
            <w:r w:rsidRPr="00E24FBC">
              <w:fldChar w:fldCharType="end"/>
            </w:r>
            <w:r w:rsidRPr="00E24FBC">
              <w:fldChar w:fldCharType="separate"/>
            </w:r>
            <w:r w:rsidRPr="00E24FBC">
              <w:rPr>
                <w:noProof/>
              </w:rPr>
              <w:t>(Egli et al., 2011a)</w:t>
            </w:r>
            <w:r w:rsidRPr="00E24FBC">
              <w:fldChar w:fldCharType="end"/>
            </w:r>
          </w:p>
        </w:tc>
      </w:tr>
      <w:tr w:rsidR="00D9048F" w:rsidRPr="00E24FBC" w14:paraId="0F1D48F3" w14:textId="77777777" w:rsidTr="00721C15">
        <w:tc>
          <w:tcPr>
            <w:tcW w:w="1809" w:type="dxa"/>
            <w:vMerge w:val="restart"/>
            <w:tcBorders>
              <w:bottom w:val="nil"/>
              <w:right w:val="nil"/>
            </w:tcBorders>
            <w:vAlign w:val="center"/>
          </w:tcPr>
          <w:p w14:paraId="4DF78189" w14:textId="77777777" w:rsidR="00D9048F" w:rsidRPr="00E24FBC" w:rsidRDefault="00D9048F" w:rsidP="00721C15">
            <w:pPr>
              <w:spacing w:after="0" w:line="240" w:lineRule="auto"/>
              <w:jc w:val="center"/>
              <w:rPr>
                <w:b/>
              </w:rPr>
            </w:pPr>
            <w:r w:rsidRPr="00E24FBC">
              <w:rPr>
                <w:b/>
              </w:rPr>
              <w:t>ABA</w:t>
            </w:r>
          </w:p>
          <w:p w14:paraId="2B315624" w14:textId="77777777" w:rsidR="00D9048F" w:rsidRPr="00E24FBC" w:rsidRDefault="00D9048F" w:rsidP="00721C15">
            <w:pPr>
              <w:spacing w:after="0" w:line="240" w:lineRule="auto"/>
              <w:jc w:val="center"/>
              <w:rPr>
                <w:b/>
              </w:rPr>
            </w:pPr>
            <w:r w:rsidRPr="00E24FBC">
              <w:rPr>
                <w:b/>
              </w:rPr>
              <w:t>(Triblock)</w:t>
            </w:r>
          </w:p>
        </w:tc>
        <w:tc>
          <w:tcPr>
            <w:tcW w:w="4395" w:type="dxa"/>
            <w:tcBorders>
              <w:left w:val="nil"/>
              <w:bottom w:val="nil"/>
              <w:right w:val="nil"/>
            </w:tcBorders>
            <w:vAlign w:val="center"/>
          </w:tcPr>
          <w:p w14:paraId="1EC25B34" w14:textId="77777777" w:rsidR="00D9048F" w:rsidRPr="00E24FBC" w:rsidRDefault="00D9048F" w:rsidP="00721C15">
            <w:pPr>
              <w:spacing w:after="0" w:line="240" w:lineRule="auto"/>
              <w:jc w:val="center"/>
              <w:rPr>
                <w:lang w:val="en-GB"/>
              </w:rPr>
            </w:pPr>
            <w:r w:rsidRPr="00E24FBC">
              <w:rPr>
                <w:lang w:val="en-GB"/>
              </w:rPr>
              <w:t>Poly(2-methyloxazoline)-</w:t>
            </w:r>
            <w:r w:rsidRPr="00E24FBC">
              <w:rPr>
                <w:i/>
                <w:lang w:val="en-GB"/>
              </w:rPr>
              <w:t>b</w:t>
            </w:r>
            <w:r w:rsidRPr="00E24FBC">
              <w:rPr>
                <w:lang w:val="en-GB"/>
              </w:rPr>
              <w:t>-</w:t>
            </w:r>
            <w:r w:rsidR="0086122A">
              <w:rPr>
                <w:lang w:val="en-GB"/>
              </w:rPr>
              <w:t>P</w:t>
            </w:r>
            <w:r w:rsidRPr="00E24FBC">
              <w:rPr>
                <w:lang w:val="en-GB"/>
              </w:rPr>
              <w:t>oly(dimethylsiloxane)-</w:t>
            </w:r>
            <w:r w:rsidRPr="00E24FBC">
              <w:rPr>
                <w:i/>
                <w:lang w:val="en-GB"/>
              </w:rPr>
              <w:t>b</w:t>
            </w:r>
            <w:r w:rsidRPr="00E24FBC">
              <w:rPr>
                <w:lang w:val="en-GB"/>
              </w:rPr>
              <w:t>-</w:t>
            </w:r>
            <w:r w:rsidR="0086122A">
              <w:rPr>
                <w:lang w:val="en-GB"/>
              </w:rPr>
              <w:t>P</w:t>
            </w:r>
            <w:r w:rsidRPr="00E24FBC">
              <w:rPr>
                <w:lang w:val="en-GB"/>
              </w:rPr>
              <w:t>oly(2-methyloxazoline)</w:t>
            </w:r>
          </w:p>
          <w:p w14:paraId="21318F3E" w14:textId="77777777" w:rsidR="00D9048F" w:rsidRPr="00E24FBC" w:rsidRDefault="00D9048F" w:rsidP="00721C15">
            <w:pPr>
              <w:spacing w:after="0" w:line="240" w:lineRule="auto"/>
              <w:jc w:val="center"/>
              <w:rPr>
                <w:i/>
              </w:rPr>
            </w:pPr>
            <w:r w:rsidRPr="00E24FBC">
              <w:rPr>
                <w:i/>
              </w:rPr>
              <w:t>(PMOXA-PDMS-PMOXA)</w:t>
            </w:r>
          </w:p>
        </w:tc>
        <w:tc>
          <w:tcPr>
            <w:tcW w:w="3402" w:type="dxa"/>
            <w:gridSpan w:val="2"/>
            <w:tcBorders>
              <w:left w:val="nil"/>
              <w:bottom w:val="nil"/>
            </w:tcBorders>
            <w:vAlign w:val="center"/>
          </w:tcPr>
          <w:p w14:paraId="0550FD97" w14:textId="77777777" w:rsidR="00D9048F" w:rsidRPr="00E24FBC" w:rsidRDefault="00D9048F" w:rsidP="00721C15">
            <w:pPr>
              <w:spacing w:after="0" w:line="240" w:lineRule="auto"/>
              <w:jc w:val="center"/>
            </w:pPr>
            <w:r w:rsidRPr="00E24FBC">
              <w:fldChar w:fldCharType="begin">
                <w:fldData xml:space="preserve">PEVuZE5vdGU+PENpdGU+PEF1dGhvcj5OYXJkaW48L0F1dGhvcj48WWVhcj4yMDAwPC9ZZWFyPjxS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</w:fldData>
              </w:fldChar>
            </w:r>
            <w:r w:rsidR="006F7147" w:rsidRPr="00E24FBC">
              <w:instrText xml:space="preserve"> ADDIN EN.CITE </w:instrText>
            </w:r>
            <w:r w:rsidR="006F7147" w:rsidRPr="00E24FBC">
              <w:fldChar w:fldCharType="begin">
                <w:fldData xml:space="preserve">PEVuZE5vdGU+PENpdGU+PEF1dGhvcj5OYXJkaW48L0F1dGhvcj48WWVhcj4yMDAwPC9ZZWFyPjxS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</w:fldData>
              </w:fldChar>
            </w:r>
            <w:r w:rsidR="006F7147" w:rsidRPr="00E24FBC">
              <w:instrText xml:space="preserve"> ADDIN EN.CITE.DATA </w:instrText>
            </w:r>
            <w:r w:rsidR="006F7147" w:rsidRPr="00E24FBC">
              <w:fldChar w:fldCharType="end"/>
            </w:r>
            <w:r w:rsidRPr="00E24FBC">
              <w:fldChar w:fldCharType="separate"/>
            </w:r>
            <w:r w:rsidR="006F7147" w:rsidRPr="00E24FBC">
              <w:rPr>
                <w:noProof/>
              </w:rPr>
              <w:t>(Nardin et al., 2000, Fu et al., 2011)</w:t>
            </w:r>
            <w:r w:rsidRPr="00E24FBC">
              <w:fldChar w:fldCharType="end"/>
            </w:r>
          </w:p>
        </w:tc>
      </w:tr>
      <w:tr w:rsidR="00D9048F" w:rsidRPr="00E24FBC" w14:paraId="0B62FA5D" w14:textId="77777777" w:rsidTr="00721C15">
        <w:tc>
          <w:tcPr>
            <w:tcW w:w="1809" w:type="dxa"/>
            <w:vMerge/>
            <w:tcBorders>
              <w:top w:val="nil"/>
              <w:bottom w:val="nil"/>
              <w:right w:val="nil"/>
            </w:tcBorders>
          </w:tcPr>
          <w:p w14:paraId="71844381" w14:textId="77777777" w:rsidR="00D9048F" w:rsidRPr="00E24FBC" w:rsidRDefault="00D9048F" w:rsidP="00721C15">
            <w:pPr>
              <w:spacing w:after="0" w:line="240" w:lineRule="auto"/>
              <w:jc w:val="center"/>
              <w:rPr>
                <w:b/>
              </w:rPr>
            </w:pPr>
          </w:p>
        </w:tc>
        <w:tc>
          <w:tcPr>
            <w:tcW w:w="4395" w:type="dxa"/>
            <w:tcBorders>
              <w:top w:val="nil"/>
              <w:left w:val="nil"/>
              <w:bottom w:val="nil"/>
              <w:right w:val="nil"/>
            </w:tcBorders>
            <w:vAlign w:val="center"/>
          </w:tcPr>
          <w:p w14:paraId="7A1E92A9" w14:textId="77777777" w:rsidR="00D9048F" w:rsidRPr="00E24FBC" w:rsidRDefault="00D9048F" w:rsidP="00721C15">
            <w:pPr>
              <w:spacing w:after="0" w:line="240" w:lineRule="auto"/>
              <w:jc w:val="center"/>
            </w:pPr>
            <w:r w:rsidRPr="00E24FBC">
              <w:t>Poly(ethylene oxide)-</w:t>
            </w:r>
            <w:r w:rsidRPr="00E24FBC">
              <w:rPr>
                <w:i/>
              </w:rPr>
              <w:t>b</w:t>
            </w:r>
            <w:r w:rsidRPr="00E24FBC">
              <w:t>-poly(oxypropylene)-</w:t>
            </w:r>
            <w:r w:rsidRPr="00E24FBC">
              <w:rPr>
                <w:i/>
              </w:rPr>
              <w:t>b</w:t>
            </w:r>
            <w:r w:rsidRPr="00E24FBC">
              <w:t>-</w:t>
            </w:r>
            <w:r w:rsidR="0086122A">
              <w:t>P</w:t>
            </w:r>
            <w:r w:rsidRPr="00E24FBC">
              <w:t xml:space="preserve">oly(ethylene oxide) </w:t>
            </w:r>
            <w:r w:rsidRPr="00E24FBC">
              <w:rPr>
                <w:i/>
              </w:rPr>
              <w:t>(PEO-PPO-PEO)</w:t>
            </w:r>
          </w:p>
        </w:tc>
        <w:tc>
          <w:tcPr>
            <w:tcW w:w="3402" w:type="dxa"/>
            <w:gridSpan w:val="2"/>
            <w:tcBorders>
              <w:top w:val="nil"/>
              <w:left w:val="nil"/>
              <w:bottom w:val="nil"/>
            </w:tcBorders>
            <w:vAlign w:val="center"/>
          </w:tcPr>
          <w:p w14:paraId="01ED65B1" w14:textId="77777777" w:rsidR="00D9048F" w:rsidRPr="00E24FBC" w:rsidRDefault="00D9048F" w:rsidP="00721C15">
            <w:pPr>
              <w:spacing w:after="0" w:line="240" w:lineRule="auto"/>
              <w:jc w:val="center"/>
            </w:pPr>
            <w:r w:rsidRPr="00E24FBC">
              <w:fldChar w:fldCharType="begin"/>
            </w:r>
            <w:r w:rsidRPr="00E24FBC">
              <w:instrText xml:space="preserve"> ADDIN EN.CITE &lt;EndNote&gt;&lt;Cite&gt;&lt;Author&gt;Rodríguez-García&lt;/Author&gt;&lt;Year&gt;2011&lt;/Year&gt;&lt;RecNum&gt;530&lt;/RecNum&gt;&lt;DisplayText&gt;(Rodríguez-García et al., 2011)&lt;/DisplayText&gt;&lt;record&gt;&lt;rec-number&gt;530&lt;/rec-number&gt;&lt;foreign-keys&gt;&lt;key app="EN" db-id="20wvzdpzptpvzkezwxnpdfpwtvdwz9rtxfe2" timestamp="1493185729"&gt;530&lt;/key&gt;&lt;/foreign-keys&gt;&lt;ref-type name="Journal Article"&gt;17&lt;/ref-type&gt;&lt;contributors&gt;&lt;authors&gt;&lt;author&gt;Rodríguez-García, Ruddi&lt;/author&gt;&lt;author&gt;Mell, Michael&lt;/author&gt;&lt;author&gt;López-Montero, Ivan&lt;/author&gt;&lt;author&gt;Netzel, Jeanette&lt;/author&gt;&lt;author&gt;Hellweg, Thomas&lt;/author&gt;&lt;author&gt;Monroy, Francisco&lt;/author&gt;&lt;/authors&gt;&lt;/contributors&gt;&lt;titles&gt;&lt;title&gt;Polymersomes: smart vesicles of tunable rigidity and permeability&lt;/title&gt;&lt;secondary-title&gt;Soft Matter&lt;/secondary-title&gt;&lt;/titles&gt;&lt;periodical&gt;&lt;full-title&gt;Soft Matter&lt;/full-title&gt;&lt;/periodical&gt;&lt;pages&gt;1532-1542&lt;/pages&gt;&lt;volume&gt;7&lt;/volume&gt;&lt;number&gt;4&lt;/number&gt;&lt;dates&gt;&lt;year&gt;2011&lt;/year&gt;&lt;/dates&gt;&lt;urls&gt;&lt;/urls&gt;&lt;/record&gt;&lt;/Cite&gt;&lt;/EndNote&gt;</w:instrText>
            </w:r>
            <w:r w:rsidRPr="00E24FBC">
              <w:fldChar w:fldCharType="separate"/>
            </w:r>
            <w:r w:rsidRPr="00E24FBC">
              <w:rPr>
                <w:noProof/>
              </w:rPr>
              <w:t>(Rodríguez-García et al., 2011)</w:t>
            </w:r>
            <w:r w:rsidRPr="00E24FBC">
              <w:fldChar w:fldCharType="end"/>
            </w:r>
          </w:p>
        </w:tc>
      </w:tr>
      <w:tr w:rsidR="00D9048F" w:rsidRPr="00E24FBC" w14:paraId="3047E3FA" w14:textId="77777777" w:rsidTr="00721C15">
        <w:tc>
          <w:tcPr>
            <w:tcW w:w="1809" w:type="dxa"/>
            <w:vMerge/>
            <w:tcBorders>
              <w:top w:val="nil"/>
              <w:bottom w:val="single" w:sz="4" w:space="0" w:color="auto"/>
              <w:right w:val="nil"/>
            </w:tcBorders>
          </w:tcPr>
          <w:p w14:paraId="6F2B8B11" w14:textId="77777777" w:rsidR="00D9048F" w:rsidRPr="00E24FBC" w:rsidRDefault="00D9048F" w:rsidP="00721C15">
            <w:pPr>
              <w:spacing w:after="0" w:line="240" w:lineRule="auto"/>
              <w:jc w:val="center"/>
              <w:rPr>
                <w:b/>
              </w:rPr>
            </w:pPr>
          </w:p>
        </w:tc>
        <w:tc>
          <w:tcPr>
            <w:tcW w:w="4395" w:type="dxa"/>
            <w:tcBorders>
              <w:top w:val="nil"/>
              <w:left w:val="nil"/>
              <w:bottom w:val="single" w:sz="4" w:space="0" w:color="auto"/>
              <w:right w:val="nil"/>
            </w:tcBorders>
            <w:vAlign w:val="center"/>
          </w:tcPr>
          <w:p w14:paraId="7482EE5E" w14:textId="77777777" w:rsidR="00D9048F" w:rsidRPr="00E24FBC" w:rsidRDefault="00D9048F" w:rsidP="00721C15">
            <w:pPr>
              <w:spacing w:after="0" w:line="240" w:lineRule="auto"/>
              <w:jc w:val="center"/>
            </w:pPr>
            <w:r w:rsidRPr="00E24FBC">
              <w:t>Poly(ethylene oxide)-</w:t>
            </w:r>
            <w:r w:rsidRPr="00E24FBC">
              <w:rPr>
                <w:i/>
              </w:rPr>
              <w:t>b</w:t>
            </w:r>
            <w:r w:rsidRPr="00E24FBC">
              <w:t>-</w:t>
            </w:r>
            <w:r w:rsidRPr="00E24FBC">
              <w:rPr>
                <w:lang w:val="en-GB"/>
              </w:rPr>
              <w:t xml:space="preserve"> poly(dimethylsiloxane)</w:t>
            </w:r>
            <w:r w:rsidRPr="00E24FBC">
              <w:t>-</w:t>
            </w:r>
            <w:r w:rsidRPr="00E24FBC">
              <w:rPr>
                <w:i/>
              </w:rPr>
              <w:t>b</w:t>
            </w:r>
            <w:r w:rsidRPr="00E24FBC">
              <w:t>-</w:t>
            </w:r>
            <w:r w:rsidR="0086122A">
              <w:t>P</w:t>
            </w:r>
            <w:r w:rsidRPr="00E24FBC">
              <w:t xml:space="preserve">oly(ethylene oxide) </w:t>
            </w:r>
            <w:r w:rsidRPr="00E24FBC">
              <w:rPr>
                <w:i/>
              </w:rPr>
              <w:t>(PEO-PDMS-PEO)</w:t>
            </w:r>
          </w:p>
        </w:tc>
        <w:tc>
          <w:tcPr>
            <w:tcW w:w="3402" w:type="dxa"/>
            <w:gridSpan w:val="2"/>
            <w:tcBorders>
              <w:top w:val="nil"/>
              <w:left w:val="nil"/>
              <w:bottom w:val="single" w:sz="4" w:space="0" w:color="auto"/>
            </w:tcBorders>
            <w:vAlign w:val="center"/>
          </w:tcPr>
          <w:p w14:paraId="5DFF9018" w14:textId="77777777" w:rsidR="00D9048F" w:rsidRPr="00E24FBC" w:rsidRDefault="00D9048F" w:rsidP="00721C15">
            <w:pPr>
              <w:spacing w:after="0" w:line="240" w:lineRule="auto"/>
              <w:jc w:val="center"/>
            </w:pPr>
            <w:r w:rsidRPr="00E24FBC">
              <w:fldChar w:fldCharType="begin">
                <w:fldData xml:space="preserve">PEVuZE5vdGU+PENpdGU+PEF1dGhvcj5DaG9pPC9BdXRob3I+PFllYXI+MjAwNTwvWWVhcj48UmVj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</w:fldData>
              </w:fldChar>
            </w:r>
            <w:r w:rsidR="006F7147" w:rsidRPr="00E24FBC">
              <w:instrText xml:space="preserve"> ADDIN EN.CITE </w:instrText>
            </w:r>
            <w:r w:rsidR="006F7147" w:rsidRPr="00E24FBC">
              <w:fldChar w:fldCharType="begin">
                <w:fldData xml:space="preserve">PEVuZE5vdGU+PENpdGU+PEF1dGhvcj5DaG9pPC9BdXRob3I+PFllYXI+MjAwNTwvWWVhcj48UmVj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</w:fldData>
              </w:fldChar>
            </w:r>
            <w:r w:rsidR="006F7147" w:rsidRPr="00E24FBC">
              <w:instrText xml:space="preserve"> ADDIN EN.CITE.DATA </w:instrText>
            </w:r>
            <w:r w:rsidR="006F7147" w:rsidRPr="00E24FBC">
              <w:fldChar w:fldCharType="end"/>
            </w:r>
            <w:r w:rsidRPr="00E24FBC">
              <w:fldChar w:fldCharType="separate"/>
            </w:r>
            <w:r w:rsidR="006F7147" w:rsidRPr="00E24FBC">
              <w:rPr>
                <w:noProof/>
              </w:rPr>
              <w:t>(Choi and Montemagno, 2005, Choi et al., 2006)</w:t>
            </w:r>
            <w:r w:rsidRPr="00E24FBC">
              <w:fldChar w:fldCharType="end"/>
            </w:r>
          </w:p>
        </w:tc>
      </w:tr>
      <w:tr w:rsidR="00D9048F" w:rsidRPr="00E24FBC" w14:paraId="275AFD1A" w14:textId="77777777" w:rsidTr="00E24FBC">
        <w:tc>
          <w:tcPr>
            <w:tcW w:w="1809" w:type="dxa"/>
            <w:tcBorders>
              <w:right w:val="nil"/>
            </w:tcBorders>
            <w:shd w:val="clear" w:color="auto" w:fill="F2F2F2"/>
            <w:vAlign w:val="center"/>
          </w:tcPr>
          <w:p w14:paraId="5101BFF1" w14:textId="77777777" w:rsidR="00D9048F" w:rsidRPr="00E24FBC" w:rsidRDefault="00D9048F" w:rsidP="00721C15">
            <w:pPr>
              <w:spacing w:after="0" w:line="240" w:lineRule="auto"/>
              <w:jc w:val="center"/>
              <w:rPr>
                <w:b/>
              </w:rPr>
            </w:pPr>
            <w:r w:rsidRPr="00E24FBC">
              <w:rPr>
                <w:b/>
              </w:rPr>
              <w:t>ABC</w:t>
            </w:r>
          </w:p>
          <w:p w14:paraId="4B2D5D63" w14:textId="77777777" w:rsidR="00D9048F" w:rsidRPr="00E24FBC" w:rsidRDefault="00D9048F" w:rsidP="00721C15">
            <w:pPr>
              <w:spacing w:after="0" w:line="240" w:lineRule="auto"/>
              <w:jc w:val="center"/>
              <w:rPr>
                <w:b/>
              </w:rPr>
            </w:pPr>
            <w:r w:rsidRPr="00E24FBC">
              <w:rPr>
                <w:b/>
              </w:rPr>
              <w:t>(Triblock)</w:t>
            </w:r>
          </w:p>
        </w:tc>
        <w:tc>
          <w:tcPr>
            <w:tcW w:w="4395" w:type="dxa"/>
            <w:tcBorders>
              <w:left w:val="nil"/>
              <w:right w:val="nil"/>
            </w:tcBorders>
            <w:shd w:val="clear" w:color="auto" w:fill="F2F2F2"/>
            <w:vAlign w:val="center"/>
          </w:tcPr>
          <w:p w14:paraId="26647AD4" w14:textId="77777777" w:rsidR="00D9048F" w:rsidRPr="00E24FBC" w:rsidRDefault="00D9048F" w:rsidP="00721C15">
            <w:pPr>
              <w:spacing w:after="0" w:line="240" w:lineRule="auto"/>
              <w:jc w:val="center"/>
              <w:rPr>
                <w:lang w:val="en-GB"/>
              </w:rPr>
            </w:pPr>
            <w:r w:rsidRPr="00E24FBC">
              <w:rPr>
                <w:lang w:val="en-GB"/>
              </w:rPr>
              <w:t>Poly(</w:t>
            </w:r>
            <w:r w:rsidRPr="00E24FBC">
              <w:rPr>
                <w:rFonts w:eastAsia="Times New Roman"/>
              </w:rPr>
              <w:t>ethylene oxide</w:t>
            </w:r>
            <w:r w:rsidRPr="00E24FBC">
              <w:rPr>
                <w:lang w:val="en-GB"/>
              </w:rPr>
              <w:t>)-</w:t>
            </w:r>
            <w:r w:rsidRPr="00E24FBC">
              <w:rPr>
                <w:i/>
                <w:lang w:val="en-GB"/>
              </w:rPr>
              <w:t>b</w:t>
            </w:r>
            <w:r w:rsidRPr="00E24FBC">
              <w:rPr>
                <w:lang w:val="en-GB"/>
              </w:rPr>
              <w:t>-</w:t>
            </w:r>
            <w:r w:rsidR="0086122A">
              <w:rPr>
                <w:lang w:val="en-GB"/>
              </w:rPr>
              <w:t>P</w:t>
            </w:r>
            <w:r w:rsidRPr="00E24FBC">
              <w:rPr>
                <w:lang w:val="en-GB"/>
              </w:rPr>
              <w:t>oly(dimethylsiloxane)-</w:t>
            </w:r>
            <w:r w:rsidRPr="00E24FBC">
              <w:rPr>
                <w:i/>
                <w:lang w:val="en-GB"/>
              </w:rPr>
              <w:t>b</w:t>
            </w:r>
            <w:r w:rsidRPr="00E24FBC">
              <w:rPr>
                <w:lang w:val="en-GB"/>
              </w:rPr>
              <w:t>-</w:t>
            </w:r>
            <w:r w:rsidR="0086122A">
              <w:rPr>
                <w:lang w:val="en-GB"/>
              </w:rPr>
              <w:t>P</w:t>
            </w:r>
            <w:r w:rsidRPr="00E24FBC">
              <w:rPr>
                <w:lang w:val="en-GB"/>
              </w:rPr>
              <w:t>oly(2-methyloxazoline)</w:t>
            </w:r>
          </w:p>
          <w:p w14:paraId="77C8E503" w14:textId="77777777" w:rsidR="00D9048F" w:rsidRPr="00E24FBC" w:rsidRDefault="00D9048F" w:rsidP="00721C15">
            <w:pPr>
              <w:spacing w:after="0" w:line="240" w:lineRule="auto"/>
              <w:jc w:val="center"/>
              <w:rPr>
                <w:i/>
              </w:rPr>
            </w:pPr>
            <w:r w:rsidRPr="00E24FBC">
              <w:rPr>
                <w:i/>
              </w:rPr>
              <w:t>(PEO-PDMS-PMOXA)</w:t>
            </w:r>
          </w:p>
        </w:tc>
        <w:tc>
          <w:tcPr>
            <w:tcW w:w="3402" w:type="dxa"/>
            <w:gridSpan w:val="2"/>
            <w:tcBorders>
              <w:left w:val="nil"/>
            </w:tcBorders>
            <w:shd w:val="clear" w:color="auto" w:fill="F2F2F2"/>
            <w:vAlign w:val="center"/>
          </w:tcPr>
          <w:p w14:paraId="7106A7A9" w14:textId="77777777" w:rsidR="00D9048F" w:rsidRPr="00E24FBC" w:rsidRDefault="00D9048F" w:rsidP="00721C15">
            <w:pPr>
              <w:spacing w:after="0" w:line="240" w:lineRule="auto"/>
              <w:jc w:val="center"/>
            </w:pPr>
            <w:r w:rsidRPr="00E24FBC">
              <w:fldChar w:fldCharType="begin"/>
            </w:r>
            <w:r w:rsidRPr="00E24FBC">
              <w:instrText xml:space="preserve"> ADDIN EN.CITE &lt;EndNote&gt;&lt;Cite&gt;&lt;Author&gt;Stoenescu&lt;/Author&gt;&lt;Year&gt;2004&lt;/Year&gt;&lt;RecNum&gt;541&lt;/RecNum&gt;&lt;DisplayText&gt;(Stoenescu et al., 2004)&lt;/DisplayText&gt;&lt;record&gt;&lt;rec-number&gt;541&lt;/rec-number&gt;&lt;foreign-keys&gt;&lt;key app="EN" db-id="20wvzdpzptpvzkezwxnpdfpwtvdwz9rtxfe2" timestamp="1493193397"&gt;541&lt;/key&gt;&lt;/foreign-keys&gt;&lt;ref-type name="Journal Article"&gt;17&lt;/ref-type&gt;&lt;contributors&gt;&lt;authors&gt;&lt;author&gt;Stoenescu, R.&lt;/author&gt;&lt;author&gt;Graff, A.&lt;/author&gt;&lt;author&gt;Meier, W.&lt;/author&gt;&lt;/authors&gt;&lt;/contributors&gt;&lt;auth-address&gt;Department of Chemistry, University of Basel, Klingelbergstr. 80, CH-4056 Basel, Switzerland.&lt;/auth-address&gt;&lt;titles&gt;&lt;title&gt;Asymmetric ABC-triblock copolymer membranes induce a directed insertion of membrane proteins&lt;/title&gt;&lt;secondary-title&gt;Macromol Biosci&lt;/secondary-title&gt;&lt;/titles&gt;&lt;periodical&gt;&lt;full-title&gt;Macromol Biosci&lt;/full-title&gt;&lt;/periodical&gt;&lt;pages&gt;930-5&lt;/pages&gt;&lt;volume&gt;4&lt;/volume&gt;&lt;number&gt;10&lt;/number&gt;&lt;keywords&gt;&lt;keyword&gt;Aquaporins/chemistry&lt;/keyword&gt;&lt;keyword&gt;Biocompatible Materials&lt;/keyword&gt;&lt;keyword&gt;Biological Transport&lt;/keyword&gt;&lt;keyword&gt;Carrier Proteins&lt;/keyword&gt;&lt;keyword&gt;Cell Membrane/*metabolism&lt;/keyword&gt;&lt;keyword&gt;Drug Delivery Systems&lt;/keyword&gt;&lt;keyword&gt;Lipids/chemistry&lt;/keyword&gt;&lt;keyword&gt;Membranes, Artificial&lt;/keyword&gt;&lt;keyword&gt;Microscopy, Electron, Transmission&lt;/keyword&gt;&lt;keyword&gt;Models, Chemical&lt;/keyword&gt;&lt;keyword&gt;Polymers/*chemistry&lt;/keyword&gt;&lt;keyword&gt;Protein Structure, Tertiary&lt;/keyword&gt;&lt;/keywords&gt;&lt;dates&gt;&lt;year&gt;2004&lt;/year&gt;&lt;pub-dates&gt;&lt;date&gt;Oct 20&lt;/date&gt;&lt;/pub-dates&gt;&lt;/dates&gt;&lt;isbn&gt;1616-5187 (Print)&amp;#xD;1616-5187 (Linking)&lt;/isbn&gt;&lt;accession-num&gt;15490442&lt;/accession-num&gt;&lt;urls&gt;&lt;related-urls&gt;&lt;url&gt;https://www.ncbi.nlm.nih.gov/pubmed/15490442&lt;/url&gt;&lt;/related-urls&gt;&lt;/urls&gt;&lt;electronic-resource-num&gt;10.1002/mabi.200400065&lt;/electronic-resource-num&gt;&lt;/record&gt;&lt;/Cite&gt;&lt;/EndNote&gt;</w:instrText>
            </w:r>
            <w:r w:rsidRPr="00E24FBC">
              <w:fldChar w:fldCharType="separate"/>
            </w:r>
            <w:r w:rsidRPr="00E24FBC">
              <w:rPr>
                <w:noProof/>
              </w:rPr>
              <w:t>(Stoenescu et al., 2004)</w:t>
            </w:r>
            <w:r w:rsidRPr="00E24FBC">
              <w:fldChar w:fldCharType="end"/>
            </w:r>
          </w:p>
        </w:tc>
      </w:tr>
    </w:tbl>
    <w:p w14:paraId="68AC87EA" w14:textId="77777777" w:rsidR="00721C15" w:rsidRDefault="00721C15" w:rsidP="002E50AB"/>
    <w:tbl>
      <w:tblPr>
        <w:tblW w:w="0" w:type="auto"/>
        <w:tblLook w:val="04A0" w:firstRow="1" w:lastRow="0" w:firstColumn="1" w:lastColumn="0" w:noHBand="0" w:noVBand="1"/>
      </w:tblPr>
      <w:tblGrid>
        <w:gridCol w:w="9026"/>
      </w:tblGrid>
      <w:tr w:rsidR="001440E5" w:rsidRPr="00E24FBC" w14:paraId="6246E26C" w14:textId="77777777" w:rsidTr="00F968F7">
        <w:trPr>
          <w:trHeight w:val="4722"/>
        </w:trPr>
        <w:tc>
          <w:tcPr>
            <w:tcW w:w="9242" w:type="dxa"/>
          </w:tcPr>
          <w:p w14:paraId="3DE70210" w14:textId="77777777" w:rsidR="001440E5" w:rsidRPr="00E24FBC" w:rsidRDefault="00273651" w:rsidP="002E50AB">
            <w:r>
              <w:rPr>
                <w:noProof/>
              </w:rPr>
              <w:lastRenderedPageBreak/>
              <w:drawing>
                <wp:inline distT="0" distB="0" distL="0" distR="0" wp14:anchorId="4D214D36" wp14:editId="119BF7CC">
                  <wp:extent cx="5734050" cy="2810510"/>
                  <wp:effectExtent l="0" t="0" r="0" b="0"/>
                  <wp:docPr id="53"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4050" cy="2810510"/>
                          </a:xfrm>
                          <a:prstGeom prst="rect">
                            <a:avLst/>
                          </a:prstGeom>
                          <a:noFill/>
                        </pic:spPr>
                      </pic:pic>
                    </a:graphicData>
                  </a:graphic>
                </wp:inline>
              </w:drawing>
            </w:r>
          </w:p>
        </w:tc>
      </w:tr>
      <w:tr w:rsidR="00F968F7" w:rsidRPr="00E24FBC" w14:paraId="6333A1E3" w14:textId="77777777" w:rsidTr="00F968F7">
        <w:tc>
          <w:tcPr>
            <w:tcW w:w="9242" w:type="dxa"/>
          </w:tcPr>
          <w:p w14:paraId="5469356E" w14:textId="77777777" w:rsidR="00F968F7" w:rsidRPr="00E24FBC" w:rsidRDefault="00F968F7" w:rsidP="00F968F7">
            <w:pPr>
              <w:spacing w:line="276" w:lineRule="auto"/>
              <w:rPr>
                <w:noProof/>
              </w:rPr>
            </w:pPr>
            <w:r w:rsidRPr="00E24FBC">
              <w:rPr>
                <w:b/>
              </w:rPr>
              <w:t>Figure 1.7:</w:t>
            </w:r>
            <w:r w:rsidRPr="00E24FBC">
              <w:t xml:space="preserve"> Arrangement of the hydrophilic and hydrophobic regions on polymers, and their arrangement on vesicle membranes.</w:t>
            </w:r>
            <w:r w:rsidR="001402CB" w:rsidRPr="00E24FBC">
              <w:t xml:space="preserve"> The diblock (AB) membrane arrangement mimics that of the lipid bilayer with hydrophobic regions aligning in the middle of the membrane and the </w:t>
            </w:r>
            <w:r w:rsidR="00641F07" w:rsidRPr="00E24FBC">
              <w:t xml:space="preserve">hydrophilic regions are arranged outwards. In the </w:t>
            </w:r>
            <w:r w:rsidR="001402CB" w:rsidRPr="00E24FBC">
              <w:t>triblock (ABA/ABC)</w:t>
            </w:r>
            <w:r w:rsidR="00641F07" w:rsidRPr="00E24FBC">
              <w:t xml:space="preserve"> membrane arrangement the hydrophobic region is buried within the polymer membrane and surrounded by hydrophilic polymers.</w:t>
            </w:r>
          </w:p>
        </w:tc>
      </w:tr>
    </w:tbl>
    <w:p w14:paraId="4ED67501" w14:textId="77777777" w:rsidR="00641F07" w:rsidRDefault="00641F07" w:rsidP="002E50AB"/>
    <w:p w14:paraId="145384A7" w14:textId="77777777" w:rsidR="00F558AF" w:rsidRDefault="00CA41D6" w:rsidP="002E50AB">
      <w:r>
        <w:t xml:space="preserve">There has been an increase in the usage of polymersomes over liposomes in research due to their ease of modification, improved robustness </w:t>
      </w:r>
      <w:r w:rsidR="003E17E5">
        <w:t xml:space="preserve">and </w:t>
      </w:r>
      <w:r>
        <w:t>stability</w:t>
      </w:r>
      <w:r w:rsidR="003E17E5">
        <w:t xml:space="preserve">, </w:t>
      </w:r>
      <w:r w:rsidR="00120FFD">
        <w:t>decreased</w:t>
      </w:r>
      <w:r w:rsidR="003E17E5">
        <w:t xml:space="preserve"> levels of permeability and </w:t>
      </w:r>
      <w:r w:rsidR="00120FFD">
        <w:t>longer shelf-life</w:t>
      </w:r>
      <w:r w:rsidR="00281C9A">
        <w:t xml:space="preserve"> </w:t>
      </w:r>
      <w:r w:rsidR="00281C9A">
        <w:fldChar w:fldCharType="begin">
          <w:fldData xml:space="preserve">PEVuZE5vdGU+PENpdGU+PEF1dGhvcj5EaXNjaGVyPC9BdXRob3I+PFllYXI+MTk5OTwvWWVhcj48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</w:fldData>
        </w:fldChar>
      </w:r>
      <w:r w:rsidR="006F7147">
        <w:instrText xml:space="preserve"> ADDIN EN.CITE </w:instrText>
      </w:r>
      <w:r w:rsidR="006F7147">
        <w:fldChar w:fldCharType="begin">
          <w:fldData xml:space="preserve">PEVuZE5vdGU+PENpdGU+PEF1dGhvcj5EaXNjaGVyPC9BdXRob3I+PFllYXI+MTk5OTwvWWVhcj48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</w:fldData>
        </w:fldChar>
      </w:r>
      <w:r w:rsidR="006F7147">
        <w:instrText xml:space="preserve"> ADDIN EN.CITE.DATA </w:instrText>
      </w:r>
      <w:r w:rsidR="006F7147">
        <w:fldChar w:fldCharType="end"/>
      </w:r>
      <w:r w:rsidR="00281C9A">
        <w:fldChar w:fldCharType="separate"/>
      </w:r>
      <w:r w:rsidR="006F7147">
        <w:rPr>
          <w:noProof/>
        </w:rPr>
        <w:t>(Discher et al., 1999, Discher et al., 2007, Discher and Ahmed, 2006)</w:t>
      </w:r>
      <w:r w:rsidR="00281C9A">
        <w:fldChar w:fldCharType="end"/>
      </w:r>
      <w:r w:rsidR="00BF43DE">
        <w:t xml:space="preserve">. The chemical diversity of </w:t>
      </w:r>
      <w:r w:rsidR="00205F5B">
        <w:t>available polymers offers unlimited variability and tunability of polymersomes, from membrane thickness to hydrophobicity, permeability and rigidity can all be</w:t>
      </w:r>
      <w:r w:rsidR="002B496F">
        <w:t xml:space="preserve"> altered and tuned for purpose. The lateral mobility of polymers and membrane viscosity has been shown to decrease in polymersomes composed of higher molecular weight polymers </w:t>
      </w:r>
      <w:r w:rsidR="002B496F">
        <w:fldChar w:fldCharType="begin"/>
      </w:r>
      <w:r w:rsidR="006E429D">
        <w:instrText xml:space="preserve"> ADDIN EN.CITE &lt;EndNote&gt;&lt;Cite&gt;&lt;Author&gt;Discher&lt;/Author&gt;&lt;Year&gt;2006&lt;/Year&gt;&lt;RecNum&gt;467&lt;/RecNum&gt;&lt;DisplayText&gt;(Discher and Ahmed, 2006)&lt;/DisplayText&gt;&lt;record&gt;&lt;rec-number&gt;467&lt;/rec-number&gt;&lt;foreign-keys&gt;&lt;key app="EN" db-id="20wvzdpzptpvzkezwxnpdfpwtvdwz9rtxfe2" timestamp="1493178850"&gt;467&lt;/key&gt;&lt;/foreign-keys&gt;&lt;ref-type name="Journal Article"&gt;17&lt;/ref-type&gt;&lt;contributors&gt;&lt;authors&gt;&lt;author&gt;Discher, D. E.&lt;/author&gt;&lt;author&gt;Ahmed, F.&lt;/author&gt;&lt;/authors&gt;&lt;/contributors&gt;&lt;auth-address&gt;Biophysical and Polymers Engineering Lab, University of Pennsylvania, Philadelphia, Pennsylvania 19104, USA. discher@seas.upenn.edu&lt;/auth-address&gt;&lt;titles&gt;&lt;title&gt;Polymersomes&lt;/title&gt;&lt;secondary-title&gt;Annu Rev Biomed Eng&lt;/secondary-title&gt;&lt;/titles&gt;&lt;periodical&gt;&lt;full-title&gt;Annu Rev Biomed Eng&lt;/full-title&gt;&lt;/periodical&gt;&lt;pages&gt;323-41&lt;/pages&gt;&lt;volume&gt;8&lt;/volume&gt;&lt;keywords&gt;&lt;keyword&gt;Biocompatible Materials/*chemistry&lt;/keyword&gt;&lt;keyword&gt;Drug Delivery Systems/*methods&lt;/keyword&gt;&lt;keyword&gt;Lipid Bilayers/*chemistry&lt;/keyword&gt;&lt;keyword&gt;Liposomes/*chemistry&lt;/keyword&gt;&lt;keyword&gt;Macromolecular Substances/*chemistry&lt;/keyword&gt;&lt;keyword&gt;Molecular Conformation&lt;/keyword&gt;&lt;keyword&gt;Particle Size&lt;/keyword&gt;&lt;keyword&gt;Permeability&lt;/keyword&gt;&lt;keyword&gt;Polymers/*chemistry&lt;/keyword&gt;&lt;/keywords&gt;&lt;dates&gt;&lt;year&gt;2006&lt;/year&gt;&lt;/dates&gt;&lt;isbn&gt;1523-9829 (Print)&amp;#xD;1523-9829 (Linking)&lt;/isbn&gt;&lt;accession-num&gt;16834559&lt;/accession-num&gt;&lt;urls&gt;&lt;related-urls&gt;&lt;url&gt;https://www.ncbi.nlm.nih.gov/pubmed/16834559&lt;/url&gt;&lt;/related-urls&gt;&lt;/urls&gt;&lt;electronic-resource-num&gt;10.1146/annurev.bioeng.8.061505.095838&lt;/electronic-resource-num&gt;&lt;/record&gt;&lt;/Cite&gt;&lt;/EndNote&gt;</w:instrText>
      </w:r>
      <w:r w:rsidR="002B496F">
        <w:fldChar w:fldCharType="separate"/>
      </w:r>
      <w:r w:rsidR="006E429D">
        <w:rPr>
          <w:noProof/>
        </w:rPr>
        <w:t>(Discher and Ahmed, 2006)</w:t>
      </w:r>
      <w:r w:rsidR="002B496F">
        <w:fldChar w:fldCharType="end"/>
      </w:r>
      <w:r w:rsidR="002B496F">
        <w:t xml:space="preserve">. The decrease in polymersome fluidity is caused by the entanglement of the longer length polymers. </w:t>
      </w:r>
      <w:r w:rsidR="00BF43DE">
        <w:t>Similarly,</w:t>
      </w:r>
      <w:r w:rsidR="002B496F">
        <w:t xml:space="preserve"> a decrease of permeability through the membrane is observed with higher molecular weight polymers.</w:t>
      </w:r>
      <w:r w:rsidR="00F1532D">
        <w:t xml:space="preserve"> </w:t>
      </w:r>
      <w:r w:rsidR="00C048F7">
        <w:t>The lack of polymersome permeability is not a rigid characteristic and the t</w:t>
      </w:r>
      <w:r w:rsidR="00F1532D">
        <w:t xml:space="preserve">uning of permeability for specific functions </w:t>
      </w:r>
      <w:r w:rsidR="00F1532D">
        <w:lastRenderedPageBreak/>
        <w:t xml:space="preserve">has been carried out using hybrid polymer-lipid vesicles, showing increased permeability with increased lipid presence </w:t>
      </w:r>
      <w:r w:rsidR="00295FF9">
        <w:fldChar w:fldCharType="begin"/>
      </w:r>
      <w:r w:rsidR="006E429D">
        <w:instrText xml:space="preserve"> ADDIN EN.CITE &lt;EndNote&gt;&lt;Cite&gt;&lt;Author&gt;Lim&lt;/Author&gt;&lt;Year&gt;2013&lt;/Year&gt;&lt;RecNum&gt;527&lt;/RecNum&gt;&lt;DisplayText&gt;(Lim et al., 2013)&lt;/DisplayText&gt;&lt;record&gt;&lt;rec-number&gt;527&lt;/rec-number&gt;&lt;foreign-keys&gt;&lt;key app="EN" db-id="20wvzdpzptpvzkezwxnpdfpwtvdwz9rtxfe2" timestamp="1493182714"&gt;527&lt;/key&gt;&lt;/foreign-keys&gt;&lt;ref-type name="Journal Article"&gt;17&lt;/ref-type&gt;&lt;contributors&gt;&lt;authors&gt;&lt;author&gt;Lim, Seng Koon&lt;/author&gt;&lt;author&gt;de Hoog, Hans-Peter&lt;/author&gt;&lt;author&gt;Parikh, Atul N&lt;/author&gt;&lt;author&gt;Nallani, Madhavan&lt;/author&gt;&lt;author&gt;Liedberg, Bo&lt;/author&gt;&lt;/authors&gt;&lt;/contributors&gt;&lt;titles&gt;&lt;title&gt;Hybrid, nanoscale phospholipid/block copolymer vesicles&lt;/title&gt;&lt;secondary-title&gt;Polymers&lt;/secondary-title&gt;&lt;/titles&gt;&lt;periodical&gt;&lt;full-title&gt;Polymers&lt;/full-title&gt;&lt;/periodical&gt;&lt;pages&gt;1102-1114&lt;/pages&gt;&lt;volume&gt;5&lt;/volume&gt;&lt;number&gt;3&lt;/number&gt;&lt;dates&gt;&lt;year&gt;2013&lt;/year&gt;&lt;/dates&gt;&lt;urls&gt;&lt;/urls&gt;&lt;/record&gt;&lt;/Cite&gt;&lt;/EndNote&gt;</w:instrText>
      </w:r>
      <w:r w:rsidR="00295FF9">
        <w:fldChar w:fldCharType="separate"/>
      </w:r>
      <w:r w:rsidR="006E429D">
        <w:rPr>
          <w:noProof/>
        </w:rPr>
        <w:t>(Lim et al., 2013)</w:t>
      </w:r>
      <w:r w:rsidR="00295FF9">
        <w:fldChar w:fldCharType="end"/>
      </w:r>
      <w:r w:rsidR="00295FF9">
        <w:t>.</w:t>
      </w:r>
      <w:r w:rsidR="00C048F7">
        <w:t xml:space="preserve"> The creation of hybrid diblock and more permeable triblock copolymer polymersomes has also shown to increase membrane permeability </w:t>
      </w:r>
      <w:r w:rsidR="00C048F7">
        <w:fldChar w:fldCharType="begin">
          <w:fldData xml:space="preserve">PEVuZE5vdGU+PENpdGU+PEF1dGhvcj5Sb2Ryw61ndWV6LUdhcmPDrWE8L0F1dGhvcj48WWVhcj4y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==
</w:fldData>
        </w:fldChar>
      </w:r>
      <w:r w:rsidR="006F7147">
        <w:instrText xml:space="preserve"> ADDIN EN.CITE </w:instrText>
      </w:r>
      <w:r w:rsidR="006F7147">
        <w:fldChar w:fldCharType="begin">
          <w:fldData xml:space="preserve">PEVuZE5vdGU+PENpdGU+PEF1dGhvcj5Sb2Ryw61ndWV6LUdhcmPDrWE8L0F1dGhvcj48WWVhcj4y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==
</w:fldData>
        </w:fldChar>
      </w:r>
      <w:r w:rsidR="006F7147">
        <w:instrText xml:space="preserve"> ADDIN EN.CITE.DATA </w:instrText>
      </w:r>
      <w:r w:rsidR="006F7147">
        <w:fldChar w:fldCharType="end"/>
      </w:r>
      <w:r w:rsidR="00C048F7">
        <w:fldChar w:fldCharType="separate"/>
      </w:r>
      <w:r w:rsidR="006F7147">
        <w:rPr>
          <w:noProof/>
        </w:rPr>
        <w:t>(Rodríguez-García et al., 2011, Yan et al., 2015)</w:t>
      </w:r>
      <w:r w:rsidR="00C048F7">
        <w:fldChar w:fldCharType="end"/>
      </w:r>
      <w:r w:rsidR="003D4922">
        <w:t xml:space="preserve">, and </w:t>
      </w:r>
      <w:r w:rsidR="005140CF">
        <w:t xml:space="preserve">was </w:t>
      </w:r>
      <w:r w:rsidR="003D4922">
        <w:t xml:space="preserve">similarly attempted with two different diblock copolymers </w:t>
      </w:r>
      <w:r w:rsidR="003D4922">
        <w:fldChar w:fldCharType="begin"/>
      </w:r>
      <w:r w:rsidR="006E429D">
        <w:instrText xml:space="preserve"> ADDIN EN.CITE &lt;EndNote&gt;&lt;Cite&gt;&lt;Author&gt;Gaspard&lt;/Author&gt;&lt;Year&gt;2016&lt;/Year&gt;&lt;RecNum&gt;537&lt;/RecNum&gt;&lt;DisplayText&gt;(Gaspard et al., 2016)&lt;/DisplayText&gt;&lt;record&gt;&lt;rec-number&gt;537&lt;/rec-number&gt;&lt;foreign-keys&gt;&lt;key app="EN" db-id="20wvzdpzptpvzkezwxnpdfpwtvdwz9rtxfe2" timestamp="1493192114"&gt;537&lt;/key&gt;&lt;/foreign-keys&gt;&lt;ref-type name="Journal Article"&gt;17&lt;/ref-type&gt;&lt;contributors&gt;&lt;authors&gt;&lt;author&gt;Gaspard, Jeffery&lt;/author&gt;&lt;author&gt;Casey, Liam M&lt;/author&gt;&lt;author&gt;Rozin, Matt&lt;/author&gt;&lt;author&gt;Munoz-Pinto, Dany J&lt;/author&gt;&lt;author&gt;Silas, James A&lt;/author&gt;&lt;author&gt;Hahn, Mariah S&lt;/author&gt;&lt;/authors&gt;&lt;/contributors&gt;&lt;titles&gt;&lt;title&gt;Mechanical Characterization of Hybrid Vesicles Based on Linear Poly (Dimethylsiloxane-b-Ethylene Oxide) and Poly (Butadiene-b-Ethylene Oxide) Block Copolymers&lt;/title&gt;&lt;secondary-title&gt;Sensors&lt;/secondary-title&gt;&lt;/titles&gt;&lt;periodical&gt;&lt;full-title&gt;Sensors&lt;/full-title&gt;&lt;/periodical&gt;&lt;pages&gt;390&lt;/pages&gt;&lt;volume&gt;16&lt;/volume&gt;&lt;number&gt;3&lt;/number&gt;&lt;dates&gt;&lt;year&gt;2016&lt;/year&gt;&lt;/dates&gt;&lt;urls&gt;&lt;/urls&gt;&lt;/record&gt;&lt;/Cite&gt;&lt;/EndNote&gt;</w:instrText>
      </w:r>
      <w:r w:rsidR="003D4922">
        <w:fldChar w:fldCharType="separate"/>
      </w:r>
      <w:r w:rsidR="006E429D">
        <w:rPr>
          <w:noProof/>
        </w:rPr>
        <w:t>(Gaspard et al., 2016)</w:t>
      </w:r>
      <w:r w:rsidR="003D4922">
        <w:fldChar w:fldCharType="end"/>
      </w:r>
      <w:r w:rsidR="00C048F7">
        <w:t>.</w:t>
      </w:r>
      <w:r w:rsidR="00FF50A7">
        <w:t xml:space="preserve"> </w:t>
      </w:r>
      <w:r w:rsidR="00295FF9">
        <w:t>Functionalization of polymersomes</w:t>
      </w:r>
      <w:r w:rsidR="00FF50A7">
        <w:t xml:space="preserve"> for desired applications through conjugation to preformed polymersomes, or through utilisation of functionalised polymers for polymersome assembly is possible for a variable range of ligands </w:t>
      </w:r>
      <w:r w:rsidR="00FF50A7">
        <w:fldChar w:fldCharType="begin"/>
      </w:r>
      <w:r w:rsidR="006E429D">
        <w:instrText xml:space="preserve"> ADDIN EN.CITE &lt;EndNote&gt;&lt;Cite&gt;&lt;Author&gt;Egli&lt;/Author&gt;&lt;Year&gt;2011&lt;/Year&gt;&lt;RecNum&gt;528&lt;/RecNum&gt;&lt;DisplayText&gt;(Egli et al., 2011b)&lt;/DisplayText&gt;&lt;record&gt;&lt;rec-number&gt;528&lt;/rec-number&gt;&lt;foreign-keys&gt;&lt;key app="EN" db-id="20wvzdpzptpvzkezwxnpdfpwtvdwz9rtxfe2" timestamp="1493183602"&gt;528&lt;/key&gt;&lt;/foreign-keys&gt;&lt;ref-type name="Journal Article"&gt;17&lt;/ref-type&gt;&lt;contributors&gt;&lt;authors&gt;&lt;author&gt;Egli, Stefan&lt;/author&gt;&lt;author&gt;Schlaad, Helmut&lt;/author&gt;&lt;author&gt;Bruns, Nico&lt;/author&gt;&lt;author&gt;Meier, Wolfgang&lt;/author&gt;&lt;/authors&gt;&lt;/contributors&gt;&lt;titles&gt;&lt;title&gt;Functionalization of block copolymer vesicle surfaces&lt;/title&gt;&lt;secondary-title&gt;Polymers&lt;/secondary-title&gt;&lt;/titles&gt;&lt;periodical&gt;&lt;full-title&gt;Polymers&lt;/full-title&gt;&lt;/periodical&gt;&lt;pages&gt;252-280&lt;/pages&gt;&lt;volume&gt;3&lt;/volume&gt;&lt;number&gt;1&lt;/number&gt;&lt;dates&gt;&lt;year&gt;2011&lt;/year&gt;&lt;/dates&gt;&lt;urls&gt;&lt;/urls&gt;&lt;/record&gt;&lt;/Cite&gt;&lt;/EndNote&gt;</w:instrText>
      </w:r>
      <w:r w:rsidR="00FF50A7">
        <w:fldChar w:fldCharType="separate"/>
      </w:r>
      <w:r w:rsidR="006E429D">
        <w:rPr>
          <w:noProof/>
        </w:rPr>
        <w:t>(Egli et al., 2011b)</w:t>
      </w:r>
      <w:r w:rsidR="00FF50A7">
        <w:fldChar w:fldCharType="end"/>
      </w:r>
      <w:r w:rsidR="0032365A">
        <w:t>, including with antibodies, adhesin compounds and fluorescent molecules</w:t>
      </w:r>
      <w:r w:rsidR="003456AA">
        <w:t xml:space="preserve"> (</w:t>
      </w:r>
      <w:r w:rsidR="003456AA" w:rsidRPr="003456AA">
        <w:rPr>
          <w:i/>
        </w:rPr>
        <w:t>e.g.</w:t>
      </w:r>
      <w:r w:rsidR="003456AA">
        <w:t xml:space="preserve"> rhodamine B)</w:t>
      </w:r>
      <w:r w:rsidR="008346DD">
        <w:t xml:space="preserve"> conjugated to </w:t>
      </w:r>
      <w:r w:rsidR="003456AA">
        <w:t xml:space="preserve">lipid moieties that can stably insert into polymersome membranes </w:t>
      </w:r>
      <w:r w:rsidR="0032365A">
        <w:t>.</w:t>
      </w:r>
    </w:p>
    <w:p w14:paraId="6314B39D" w14:textId="77777777" w:rsidR="00EF09C0" w:rsidRDefault="00EF09C0" w:rsidP="002E50AB"/>
    <w:p w14:paraId="2C3B69AD" w14:textId="77777777" w:rsidR="004D3529" w:rsidRDefault="004D3529" w:rsidP="002E50AB">
      <w:pPr>
        <w:pStyle w:val="Heading4"/>
      </w:pPr>
      <w:r>
        <w:t>Stability</w:t>
      </w:r>
      <w:r w:rsidR="009A74EF">
        <w:t xml:space="preserve"> and integrity</w:t>
      </w:r>
    </w:p>
    <w:p w14:paraId="7E51CAF1" w14:textId="77777777" w:rsidR="0069456F" w:rsidRDefault="004D3529" w:rsidP="002E50AB">
      <w:r>
        <w:t>Polymersomes are desired for their superior levels of structural stability and integrity compared to lipid based membranes</w:t>
      </w:r>
      <w:r w:rsidR="009A74EF" w:rsidRPr="00D91266">
        <w:t xml:space="preserve"> </w:t>
      </w:r>
      <w:r w:rsidR="009A74EF">
        <w:fldChar w:fldCharType="begin">
          <w:fldData xml:space="preserve">PEVuZE5vdGU+PENpdGU+PEF1dGhvcj5EaXNjaGVyPC9BdXRob3I+PFllYXI+MTk5OTwvWWVhcj48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</w:fldData>
        </w:fldChar>
      </w:r>
      <w:r w:rsidR="006F7147">
        <w:instrText xml:space="preserve"> ADDIN EN.CITE </w:instrText>
      </w:r>
      <w:r w:rsidR="006F7147">
        <w:fldChar w:fldCharType="begin">
          <w:fldData xml:space="preserve">PEVuZE5vdGU+PENpdGU+PEF1dGhvcj5EaXNjaGVyPC9BdXRob3I+PFllYXI+MTk5OTwvWWVhcj48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</w:fldData>
        </w:fldChar>
      </w:r>
      <w:r w:rsidR="006F7147">
        <w:instrText xml:space="preserve"> ADDIN EN.CITE.DATA </w:instrText>
      </w:r>
      <w:r w:rsidR="006F7147">
        <w:fldChar w:fldCharType="end"/>
      </w:r>
      <w:r w:rsidR="009A74EF">
        <w:fldChar w:fldCharType="separate"/>
      </w:r>
      <w:r w:rsidR="006F7147">
        <w:rPr>
          <w:noProof/>
        </w:rPr>
        <w:t>(Discher et al., 1999, Lee et al., 2001, Rodríguez-García et al., 2011)</w:t>
      </w:r>
      <w:r w:rsidR="009A74EF">
        <w:fldChar w:fldCharType="end"/>
      </w:r>
      <w:r w:rsidR="009A74EF" w:rsidRPr="00D91266">
        <w:t>.</w:t>
      </w:r>
      <w:r w:rsidR="009A74EF" w:rsidRPr="00EA5865">
        <w:t xml:space="preserve"> </w:t>
      </w:r>
      <w:r w:rsidR="009A74EF">
        <w:t>The vast chemistry of polymers available allows for the design of polymersomes with desired levels of stability</w:t>
      </w:r>
      <w:r w:rsidR="008407C6">
        <w:t xml:space="preserve"> and rigidity</w:t>
      </w:r>
      <w:r w:rsidR="009A74EF">
        <w:t>.</w:t>
      </w:r>
      <w:r w:rsidR="000035E8">
        <w:t xml:space="preserve"> The simplest method of </w:t>
      </w:r>
      <w:r w:rsidR="0069456F">
        <w:t>changing the rigidity of</w:t>
      </w:r>
      <w:r w:rsidR="000035E8">
        <w:t xml:space="preserve"> the membrane is </w:t>
      </w:r>
      <w:r w:rsidR="00BE574F">
        <w:t>by alter</w:t>
      </w:r>
      <w:r w:rsidR="0069456F">
        <w:t>i</w:t>
      </w:r>
      <w:r w:rsidR="000035E8">
        <w:t>n</w:t>
      </w:r>
      <w:r w:rsidR="0069456F">
        <w:t>g</w:t>
      </w:r>
      <w:r w:rsidR="000035E8">
        <w:t xml:space="preserve"> molecular weight</w:t>
      </w:r>
      <w:r w:rsidR="0069456F" w:rsidRPr="0069456F">
        <w:t xml:space="preserve"> </w:t>
      </w:r>
      <w:r w:rsidR="0069456F">
        <w:t>of the</w:t>
      </w:r>
      <w:r w:rsidR="0069456F" w:rsidRPr="0069456F">
        <w:t xml:space="preserve"> </w:t>
      </w:r>
      <w:r w:rsidR="0069456F">
        <w:t>polymer</w:t>
      </w:r>
      <w:r w:rsidR="000035E8">
        <w:t>, through the alterat</w:t>
      </w:r>
      <w:r w:rsidR="0069456F">
        <w:t xml:space="preserve">ion </w:t>
      </w:r>
      <w:r w:rsidR="000035E8">
        <w:t>o</w:t>
      </w:r>
      <w:r w:rsidR="0069456F">
        <w:t>f</w:t>
      </w:r>
      <w:r w:rsidR="000035E8">
        <w:t xml:space="preserve"> the polymer length. Standard lipid</w:t>
      </w:r>
      <w:r w:rsidR="0069456F">
        <w:t>s are short, have low molecular weights,</w:t>
      </w:r>
      <w:r w:rsidR="000035E8">
        <w:t xml:space="preserve"> </w:t>
      </w:r>
      <w:r w:rsidR="0069456F">
        <w:t xml:space="preserve">and </w:t>
      </w:r>
      <w:r w:rsidR="000035E8">
        <w:t xml:space="preserve">membrane </w:t>
      </w:r>
      <w:r w:rsidR="002013E3">
        <w:t xml:space="preserve">hydrophobic </w:t>
      </w:r>
      <w:r w:rsidR="000035E8">
        <w:t>core thickness of around 3-5 nm, while on the other hand polymersomes</w:t>
      </w:r>
      <w:r w:rsidR="0069456F">
        <w:t>, with variable polymer lengths</w:t>
      </w:r>
      <w:r w:rsidR="000035E8">
        <w:t xml:space="preserve"> have shown it is possible to much </w:t>
      </w:r>
      <w:r w:rsidR="0069456F">
        <w:t xml:space="preserve">broader </w:t>
      </w:r>
      <w:r w:rsidR="000035E8">
        <w:t xml:space="preserve">core membrane </w:t>
      </w:r>
      <w:r w:rsidR="0069456F">
        <w:t xml:space="preserve">thickness </w:t>
      </w:r>
      <w:r w:rsidR="000035E8">
        <w:t>of 8-21 nm</w:t>
      </w:r>
      <w:r w:rsidR="00240C62">
        <w:t xml:space="preserve"> </w:t>
      </w:r>
      <w:r w:rsidR="00240C62">
        <w:fldChar w:fldCharType="begin"/>
      </w:r>
      <w:r w:rsidR="006E429D">
        <w:instrText xml:space="preserve"> ADDIN EN.CITE &lt;EndNote&gt;&lt;Cite&gt;&lt;Author&gt;Discher&lt;/Author&gt;&lt;Year&gt;2007&lt;/Year&gt;&lt;RecNum&gt;465&lt;/RecNum&gt;&lt;DisplayText&gt;(Discher et al., 2007)&lt;/DisplayText&gt;&lt;record&gt;&lt;rec-number&gt;465&lt;/rec-number&gt;&lt;foreign-keys&gt;&lt;key app="EN" db-id="20wvzdpzptpvzkezwxnpdfpwtvdwz9rtxfe2" timestamp="1493178850"&gt;465&lt;/key&gt;&lt;/foreign-keys&gt;&lt;ref-type name="Journal Article"&gt;17&lt;/ref-type&gt;&lt;contributors&gt;&lt;authors&gt;&lt;author&gt;Discher, D. E.&lt;/author&gt;&lt;author&gt;Ortiz, V.&lt;/author&gt;&lt;author&gt;Srinivas, G.&lt;/author&gt;&lt;author&gt;Klein, M. L.&lt;/author&gt;&lt;author&gt;Kim, Y.&lt;/author&gt;&lt;author&gt;Christian, D.&lt;/author&gt;&lt;author&gt;Cai, S.&lt;/author&gt;&lt;author&gt;Photos, P.&lt;/author&gt;&lt;author&gt;Ahmed, F.&lt;/author&gt;&lt;/authors&gt;&lt;/contributors&gt;&lt;auth-address&gt;NanoBio Polymers Lab, University of Pennsylvania, Philadelphia, Pennsylvania 19104.&amp;#xD;Center for Molecular Modeling-Dept. of Chemistry, University of Pennsylvania, Philadelphia, Pennsylvania 19104.&lt;/auth-address&gt;&lt;titles&gt;&lt;title&gt;Emerging Applications of Polymersomes in Delivery: from Molecular Dynamics to Shrinkage of Tumors&lt;/title&gt;&lt;secondary-title&gt;Prog Polym Sci&lt;/secondary-title&gt;&lt;/titles&gt;&lt;periodical&gt;&lt;full-title&gt;Prog Polym Sci&lt;/full-title&gt;&lt;/periodical&gt;&lt;pages&gt;838-857&lt;/pages&gt;&lt;volume&gt;32&lt;/volume&gt;&lt;number&gt;8-9&lt;/number&gt;&lt;keywords&gt;&lt;keyword&gt;amphiphile&lt;/keyword&gt;&lt;keyword&gt;block copolymers&lt;/keyword&gt;&lt;keyword&gt;controlled release&lt;/keyword&gt;&lt;keyword&gt;liposomes&lt;/keyword&gt;&lt;keyword&gt;nanoparticles&lt;/keyword&gt;&lt;/keywords&gt;&lt;dates&gt;&lt;year&gt;2007&lt;/year&gt;&lt;pub-dates&gt;&lt;date&gt;Aug 01&lt;/date&gt;&lt;/pub-dates&gt;&lt;/dates&gt;&lt;isbn&gt;0079-6700 (Print)&amp;#xD;0079-6700 (Linking)&lt;/isbn&gt;&lt;accession-num&gt;24692840&lt;/accession-num&gt;&lt;urls&gt;&lt;related-urls&gt;&lt;url&gt;https://www.ncbi.nlm.nih.gov/pubmed/24692840&lt;/url&gt;&lt;/related-urls&gt;&lt;/urls&gt;&lt;custom2&gt;PMC3969797&lt;/custom2&gt;&lt;electronic-resource-num&gt;10.1016/j.progpolymsci.2007.05.011&lt;/electronic-resource-num&gt;&lt;/record&gt;&lt;/Cite&gt;&lt;/EndNote&gt;</w:instrText>
      </w:r>
      <w:r w:rsidR="00240C62">
        <w:fldChar w:fldCharType="separate"/>
      </w:r>
      <w:r w:rsidR="006E429D">
        <w:rPr>
          <w:noProof/>
        </w:rPr>
        <w:t>(Discher et al., 2007)</w:t>
      </w:r>
      <w:r w:rsidR="00240C62">
        <w:fldChar w:fldCharType="end"/>
      </w:r>
      <w:r w:rsidR="000035E8">
        <w:t>.</w:t>
      </w:r>
      <w:r w:rsidR="0069456F">
        <w:t xml:space="preserve"> T</w:t>
      </w:r>
      <w:r w:rsidR="00240C62">
        <w:t>he t</w:t>
      </w:r>
      <w:r w:rsidR="0069456F">
        <w:t xml:space="preserve">hick and tightly wound up polymer arrangement </w:t>
      </w:r>
      <w:r w:rsidR="008407C6">
        <w:t>can form</w:t>
      </w:r>
      <w:r w:rsidR="0069456F">
        <w:t xml:space="preserve"> a rigid and impermeable barrier that maintains the vesicle</w:t>
      </w:r>
      <w:r w:rsidR="00240C62">
        <w:t xml:space="preserve"> stability</w:t>
      </w:r>
      <w:r w:rsidR="0069456F">
        <w:t xml:space="preserve"> </w:t>
      </w:r>
      <w:r w:rsidR="00240C62">
        <w:t>over longer periods</w:t>
      </w:r>
      <w:r w:rsidR="002013E3">
        <w:t xml:space="preserve">, and through creating vesicles with polymers having longer hydrophobic regions, the </w:t>
      </w:r>
      <w:r w:rsidR="00542B78">
        <w:t xml:space="preserve">formed </w:t>
      </w:r>
      <w:r w:rsidR="002013E3">
        <w:t xml:space="preserve">polymersomes </w:t>
      </w:r>
      <w:r w:rsidR="002013E3">
        <w:lastRenderedPageBreak/>
        <w:t xml:space="preserve">showed </w:t>
      </w:r>
      <w:r w:rsidR="00542B78">
        <w:t xml:space="preserve">increased tension and strain limits </w:t>
      </w:r>
      <w:r w:rsidR="00542B78">
        <w:fldChar w:fldCharType="begin"/>
      </w:r>
      <w:r w:rsidR="006E429D">
        <w:instrText xml:space="preserve"> ADDIN EN.CITE &lt;EndNote&gt;&lt;Cite&gt;&lt;Author&gt;Bermudez&lt;/Author&gt;&lt;Year&gt;2001&lt;/Year&gt;&lt;RecNum&gt;554&lt;/RecNum&gt;&lt;DisplayText&gt;(Bermudez et al., 2001)&lt;/DisplayText&gt;&lt;record&gt;&lt;rec-number&gt;554&lt;/rec-number&gt;&lt;foreign-keys&gt;&lt;key app="EN" db-id="20wvzdpzptpvzkezwxnpdfpwtvdwz9rtxfe2" timestamp="1493970788"&gt;554&lt;/key&gt;&lt;/foreign-keys&gt;&lt;ref-type name="Journal Article"&gt;17&lt;/ref-type&gt;&lt;contributors&gt;&lt;authors&gt;&lt;author&gt;Bermudez, Harry&lt;/author&gt;&lt;author&gt;Brannan, Aaron K&lt;/author&gt;&lt;author&gt;Hammer, Daniel A&lt;/author&gt;&lt;author&gt;Bates, Frank S&lt;/author&gt;&lt;author&gt;Discher, Dennis E&lt;/author&gt;&lt;/authors&gt;&lt;/contributors&gt;&lt;titles&gt;&lt;title&gt;Molecular weight dependence of polymersome membrane elasticity and stability&lt;/title&gt;&lt;secondary-title&gt;arXiv preprint cond-mat/0110088&lt;/secondary-title&gt;&lt;/titles&gt;&lt;periodical&gt;&lt;full-title&gt;arXiv preprint cond-mat/0110088&lt;/full-title&gt;&lt;/periodical&gt;&lt;dates&gt;&lt;year&gt;2001&lt;/year&gt;&lt;/dates&gt;&lt;urls&gt;&lt;/urls&gt;&lt;/record&gt;&lt;/Cite&gt;&lt;/EndNote&gt;</w:instrText>
      </w:r>
      <w:r w:rsidR="00542B78">
        <w:fldChar w:fldCharType="separate"/>
      </w:r>
      <w:r w:rsidR="006E429D">
        <w:rPr>
          <w:noProof/>
        </w:rPr>
        <w:t>(Bermudez et al., 2001)</w:t>
      </w:r>
      <w:r w:rsidR="00542B78">
        <w:fldChar w:fldCharType="end"/>
      </w:r>
      <w:r w:rsidR="001378ED">
        <w:t xml:space="preserve">. Modification of polymersomes for increased permeability has also been shown to be possible.  Through the usage of triblock copolymers composed of the </w:t>
      </w:r>
      <w:r w:rsidR="00BE574F">
        <w:t>moderately</w:t>
      </w:r>
      <w:r w:rsidR="001378ED">
        <w:t xml:space="preserve"> hydrophobic oxypropelyne flanked by the hydrophilic polyethylene oxide, this overall relatively hydrophilic polymer showed increased levels of permeability in comparison to standard PBD-PEO polymersomes </w:t>
      </w:r>
      <w:r w:rsidR="001378ED">
        <w:fldChar w:fldCharType="begin"/>
      </w:r>
      <w:r w:rsidR="006E429D">
        <w:instrText xml:space="preserve"> ADDIN EN.CITE &lt;EndNote&gt;&lt;Cite&gt;&lt;Author&gt;Rodríguez-García&lt;/Author&gt;&lt;Year&gt;2011&lt;/Year&gt;&lt;RecNum&gt;530&lt;/RecNum&gt;&lt;DisplayText&gt;(Rodríguez-García et al., 2011)&lt;/DisplayText&gt;&lt;record&gt;&lt;rec-number&gt;530&lt;/rec-number&gt;&lt;foreign-keys&gt;&lt;key app="EN" db-id="20wvzdpzptpvzkezwxnpdfpwtvdwz9rtxfe2" timestamp="1493185729"&gt;530&lt;/key&gt;&lt;/foreign-keys&gt;&lt;ref-type name="Journal Article"&gt;17&lt;/ref-type&gt;&lt;contributors&gt;&lt;authors&gt;&lt;author&gt;Rodríguez-García, Ruddi&lt;/author&gt;&lt;author&gt;Mell, Michael&lt;/author&gt;&lt;author&gt;López-Montero, Ivan&lt;/author&gt;&lt;author&gt;Netzel, Jeanette&lt;/author&gt;&lt;author&gt;Hellweg, Thomas&lt;/author&gt;&lt;author&gt;Monroy, Francisco&lt;/author&gt;&lt;/authors&gt;&lt;/contributors&gt;&lt;titles&gt;&lt;title&gt;Polymersomes: smart vesicles of tunable rigidity and permeability&lt;/title&gt;&lt;secondary-title&gt;Soft Matter&lt;/secondary-title&gt;&lt;/titles&gt;&lt;periodical&gt;&lt;full-title&gt;Soft Matter&lt;/full-title&gt;&lt;/periodical&gt;&lt;pages&gt;1532-1542&lt;/pages&gt;&lt;volume&gt;7&lt;/volume&gt;&lt;number&gt;4&lt;/number&gt;&lt;dates&gt;&lt;year&gt;2011&lt;/year&gt;&lt;/dates&gt;&lt;urls&gt;&lt;/urls&gt;&lt;/record&gt;&lt;/Cite&gt;&lt;/EndNote&gt;</w:instrText>
      </w:r>
      <w:r w:rsidR="001378ED">
        <w:fldChar w:fldCharType="separate"/>
      </w:r>
      <w:r w:rsidR="006E429D">
        <w:rPr>
          <w:noProof/>
        </w:rPr>
        <w:t>(Rodríguez-García et al., 2011)</w:t>
      </w:r>
      <w:r w:rsidR="001378ED">
        <w:fldChar w:fldCharType="end"/>
      </w:r>
      <w:r w:rsidR="001378ED">
        <w:t>.</w:t>
      </w:r>
    </w:p>
    <w:p w14:paraId="22E36920" w14:textId="77777777" w:rsidR="004D3529" w:rsidRPr="00EA5865" w:rsidRDefault="00D34080" w:rsidP="002E50AB">
      <w:r>
        <w:t xml:space="preserve">On the other end of the spectrum, </w:t>
      </w:r>
      <w:r w:rsidR="00BE574F">
        <w:t>it’s</w:t>
      </w:r>
      <w:r w:rsidR="009A74EF">
        <w:t xml:space="preserve"> possible also to create </w:t>
      </w:r>
      <w:r w:rsidR="00BE574F">
        <w:t>biodegradable</w:t>
      </w:r>
      <w:r w:rsidR="009A74EF">
        <w:t xml:space="preserve"> polymersomes</w:t>
      </w:r>
      <w:r w:rsidR="00470BFC">
        <w:t xml:space="preserve">. These polymersomes have great potential as carrier vesicles that with targeted and controlled release. </w:t>
      </w:r>
      <w:r w:rsidR="00F70EFF">
        <w:t xml:space="preserve">PLA polymers have shown susceptibility towards hydrolytic degradation </w:t>
      </w:r>
      <w:r w:rsidR="00F70EFF">
        <w:fldChar w:fldCharType="begin"/>
      </w:r>
      <w:r w:rsidR="006E429D">
        <w:instrText xml:space="preserve"> ADDIN EN.CITE &lt;EndNote&gt;&lt;Cite&gt;&lt;Author&gt;Batycky&lt;/Author&gt;&lt;Year&gt;1997&lt;/Year&gt;&lt;RecNum&gt;555&lt;/RecNum&gt;&lt;DisplayText&gt;(Batycky et al., 1997)&lt;/DisplayText&gt;&lt;record&gt;&lt;rec-number&gt;555&lt;/rec-number&gt;&lt;foreign-keys&gt;&lt;key app="EN" db-id="20wvzdpzptpvzkezwxnpdfpwtvdwz9rtxfe2" timestamp="1493973137"&gt;555&lt;/key&gt;&lt;/foreign-keys&gt;&lt;ref-type name="Journal Article"&gt;17&lt;/ref-type&gt;&lt;contributors&gt;&lt;authors&gt;&lt;author&gt;Batycky, R. P.&lt;/author&gt;&lt;author&gt;Hanes, J.&lt;/author&gt;&lt;author&gt;Langer, R.&lt;/author&gt;&lt;author&gt;Edwards, D. A.&lt;/author&gt;&lt;/authors&gt;&lt;/contributors&gt;&lt;auth-address&gt;Department of Chemical and Materials Engineering, University of Alberta, Edmonton, Canada.&lt;/auth-address&gt;&lt;titles&gt;&lt;title&gt;A theoretical model of erosion and macromolecular drug release from biodegrading microspheres&lt;/title&gt;&lt;secondary-title&gt;J Pharm Sci&lt;/secondary-title&gt;&lt;/titles&gt;&lt;periodical&gt;&lt;full-title&gt;J Pharm Sci&lt;/full-title&gt;&lt;/periodical&gt;&lt;pages&gt;1464-77&lt;/pages&gt;&lt;volume&gt;86&lt;/volume&gt;&lt;number&gt;12&lt;/number&gt;&lt;keywords&gt;&lt;keyword&gt;AIDS Vaccines/administration &amp;amp; dosage/chemistry/pharmacokinetics&lt;/keyword&gt;&lt;keyword&gt;*Drug Delivery Systems&lt;/keyword&gt;&lt;keyword&gt;HIV Envelope Protein gp120/administration &amp;amp; dosage/chemistry&lt;/keyword&gt;&lt;keyword&gt;Lactic Acid/chemistry/pharmacokinetics&lt;/keyword&gt;&lt;keyword&gt;Microspheres&lt;/keyword&gt;&lt;keyword&gt;Models, Theoretical&lt;/keyword&gt;&lt;keyword&gt;Molecular Weight&lt;/keyword&gt;&lt;keyword&gt;Polyglycolic Acid/chemistry/pharmacokinetics&lt;/keyword&gt;&lt;keyword&gt;Polymers/*chemistry/pharmacokinetics&lt;/keyword&gt;&lt;/keywords&gt;&lt;dates&gt;&lt;year&gt;1997&lt;/year&gt;&lt;pub-dates&gt;&lt;date&gt;Dec&lt;/date&gt;&lt;/pub-dates&gt;&lt;/dates&gt;&lt;isbn&gt;0022-3549 (Print)&amp;#xD;0022-3549 (Linking)&lt;/isbn&gt;&lt;accession-num&gt;9423163&lt;/accession-num&gt;&lt;urls&gt;&lt;related-urls&gt;&lt;url&gt;https://www.ncbi.nlm.nih.gov/pubmed/9423163&lt;/url&gt;&lt;/related-urls&gt;&lt;/urls&gt;&lt;electronic-resource-num&gt;10.1021/js9604117&lt;/electronic-resource-num&gt;&lt;/record&gt;&lt;/Cite&gt;&lt;/EndNote&gt;</w:instrText>
      </w:r>
      <w:r w:rsidR="00F70EFF">
        <w:fldChar w:fldCharType="separate"/>
      </w:r>
      <w:r w:rsidR="006E429D">
        <w:rPr>
          <w:noProof/>
        </w:rPr>
        <w:t>(Batycky et al., 1997)</w:t>
      </w:r>
      <w:r w:rsidR="00F70EFF">
        <w:fldChar w:fldCharType="end"/>
      </w:r>
      <w:r w:rsidR="00A25269">
        <w:t xml:space="preserve">, and although independently their use has been hampered by its weak hydrophilic characteristics, prolonged degradation time and low uptake of polar compounds, through combination with PEO polymers, it is possible to alter and improve its biodegrading and biocompatibility characteristics </w:t>
      </w:r>
      <w:r w:rsidR="00A25269">
        <w:fldChar w:fldCharType="begin"/>
      </w:r>
      <w:r w:rsidR="006E429D">
        <w:instrText xml:space="preserve"> ADDIN EN.CITE &lt;EndNote&gt;&lt;Cite&gt;&lt;Author&gt;Xiao&lt;/Author&gt;&lt;Year&gt;2010&lt;/Year&gt;&lt;RecNum&gt;535&lt;/RecNum&gt;&lt;DisplayText&gt;(Xiao et al., 2010)&lt;/DisplayText&gt;&lt;record&gt;&lt;rec-number&gt;535&lt;/rec-number&gt;&lt;foreign-keys&gt;&lt;key app="EN" db-id="20wvzdpzptpvzkezwxnpdfpwtvdwz9rtxfe2" timestamp="1493188323"&gt;535&lt;/key&gt;&lt;/foreign-keys&gt;&lt;ref-type name="Journal Article"&gt;17&lt;/ref-type&gt;&lt;contributors&gt;&lt;authors&gt;&lt;author&gt;Xiao, R. Z.&lt;/author&gt;&lt;author&gt;Zeng, Z. W.&lt;/author&gt;&lt;author&gt;Zhou, G. L.&lt;/author&gt;&lt;author&gt;Wang, J. J.&lt;/author&gt;&lt;author&gt;Li, F. Z.&lt;/author&gt;&lt;author&gt;Wang, A. M.&lt;/author&gt;&lt;/authors&gt;&lt;/contributors&gt;&lt;auth-address&gt;Research Center for Biomedicine and Health, Hangzhou Normal University, Hangzhou, Zhejiang, China.&lt;/auth-address&gt;&lt;titles&gt;&lt;title&gt;Recent advances in PEG-PLA block copolymer nanoparticles&lt;/title&gt;&lt;secondary-title&gt;Int J Nanomedicine&lt;/secondary-title&gt;&lt;/titles&gt;&lt;periodical&gt;&lt;full-title&gt;Int J Nanomedicine&lt;/full-title&gt;&lt;/periodical&gt;&lt;pages&gt;1057-65&lt;/pages&gt;&lt;volume&gt;5&lt;/volume&gt;&lt;keywords&gt;&lt;keyword&gt;Animals&lt;/keyword&gt;&lt;keyword&gt;Drug Delivery Systems&lt;/keyword&gt;&lt;keyword&gt;Humans&lt;/keyword&gt;&lt;keyword&gt;Nanoparticles/*administration &amp;amp; dosage/*chemistry&lt;/keyword&gt;&lt;keyword&gt;Polyethylene Glycols/*administration &amp;amp; dosage/*chemistry&lt;/keyword&gt;&lt;keyword&gt;Peg-pla&lt;/keyword&gt;&lt;keyword&gt;block copolymer&lt;/keyword&gt;&lt;keyword&gt;drug delivery system&lt;/keyword&gt;&lt;keyword&gt;nanoparticles&lt;/keyword&gt;&lt;/keywords&gt;&lt;dates&gt;&lt;year&gt;2010&lt;/year&gt;&lt;pub-dates&gt;&lt;date&gt;Nov 26&lt;/date&gt;&lt;/pub-dates&gt;&lt;/dates&gt;&lt;isbn&gt;1178-2013 (Electronic)&amp;#xD;1176-9114 (Linking)&lt;/isbn&gt;&lt;accession-num&gt;21170353&lt;/accession-num&gt;&lt;urls&gt;&lt;related-urls&gt;&lt;url&gt;https://www.ncbi.nlm.nih.gov/pubmed/21170353&lt;/url&gt;&lt;/related-urls&gt;&lt;/urls&gt;&lt;custom2&gt;PMC3000205&lt;/custom2&gt;&lt;electronic-resource-num&gt;10.2147/IJN.S14912&lt;/electronic-resource-num&gt;&lt;/record&gt;&lt;/Cite&gt;&lt;/EndNote&gt;</w:instrText>
      </w:r>
      <w:r w:rsidR="00A25269">
        <w:fldChar w:fldCharType="separate"/>
      </w:r>
      <w:r w:rsidR="006E429D">
        <w:rPr>
          <w:noProof/>
        </w:rPr>
        <w:t>(Xiao et al., 2010)</w:t>
      </w:r>
      <w:r w:rsidR="00A25269">
        <w:fldChar w:fldCharType="end"/>
      </w:r>
      <w:r w:rsidR="00A25269">
        <w:t xml:space="preserve">. </w:t>
      </w:r>
      <w:r w:rsidR="00AE62B6">
        <w:t xml:space="preserve">To expand the array of degradable polymers </w:t>
      </w:r>
      <w:r w:rsidR="00BE574F">
        <w:t>available</w:t>
      </w:r>
      <w:r w:rsidR="00AE62B6">
        <w:t>, o</w:t>
      </w:r>
      <w:r w:rsidR="00A25269">
        <w:t>ther biocompatible polymers have been synthesised including PCL</w:t>
      </w:r>
      <w:r w:rsidR="008407C6">
        <w:t xml:space="preserve"> </w:t>
      </w:r>
      <w:r w:rsidR="00AE62B6">
        <w:t>based diblock copolymers</w:t>
      </w:r>
      <w:r w:rsidR="00A25269">
        <w:t xml:space="preserve"> </w:t>
      </w:r>
      <w:r w:rsidR="00AE62B6">
        <w:fldChar w:fldCharType="begin"/>
      </w:r>
      <w:r w:rsidR="006E429D">
        <w:instrText xml:space="preserve"> ADDIN EN.CITE &lt;EndNote&gt;&lt;Cite&gt;&lt;Author&gt;Katz&lt;/Author&gt;&lt;Year&gt;2010&lt;/Year&gt;&lt;RecNum&gt;556&lt;/RecNum&gt;&lt;DisplayText&gt;(Katz et al., 2010)&lt;/DisplayText&gt;&lt;record&gt;&lt;rec-number&gt;556&lt;/rec-number&gt;&lt;foreign-keys&gt;&lt;key app="EN" db-id="20wvzdpzptpvzkezwxnpdfpwtvdwz9rtxfe2" timestamp="1493974173"&gt;556&lt;/key&gt;&lt;/foreign-keys&gt;&lt;ref-type name="Journal Article"&gt;17&lt;/ref-type&gt;&lt;contributors&gt;&lt;authors&gt;&lt;author&gt;Katz, J. S.&lt;/author&gt;&lt;author&gt;Zhong, S.&lt;/author&gt;&lt;author&gt;Ricart, B. G.&lt;/author&gt;&lt;author&gt;Pochan, D. J.&lt;/author&gt;&lt;author&gt;Hammer, D. A.&lt;/author&gt;&lt;author&gt;Burdick, J. A.&lt;/author&gt;&lt;/authors&gt;&lt;/contributors&gt;&lt;auth-address&gt;Department of Bioengineering, University of Pennsylvania, Philadelphia, Pennsylvania 19104, USA.&lt;/auth-address&gt;&lt;titles&gt;&lt;title&gt;Modular synthesis of biodegradable diblock copolymers for designing functional polymersomes&lt;/title&gt;&lt;secondary-title&gt;J Am Chem Soc&lt;/secondary-title&gt;&lt;/titles&gt;&lt;periodical&gt;&lt;full-title&gt;J Am Chem Soc&lt;/full-title&gt;&lt;/periodical&gt;&lt;pages&gt;3654-5&lt;/pages&gt;&lt;volume&gt;132&lt;/volume&gt;&lt;number&gt;11&lt;/number&gt;&lt;keywords&gt;&lt;keyword&gt;Flow Cytometry&lt;/keyword&gt;&lt;keyword&gt;Hydrophobic and Hydrophilic Interactions&lt;/keyword&gt;&lt;keyword&gt;Kinetics&lt;/keyword&gt;&lt;keyword&gt;*Membranes, Artificial&lt;/keyword&gt;&lt;keyword&gt;Photolysis&lt;/keyword&gt;&lt;keyword&gt;Polymers/*chemical synthesis/*chemistry&lt;/keyword&gt;&lt;keyword&gt;Ultraviolet Rays&lt;/keyword&gt;&lt;/keywords&gt;&lt;dates&gt;&lt;year&gt;2010&lt;/year&gt;&lt;pub-dates&gt;&lt;date&gt;Mar 24&lt;/date&gt;&lt;/pub-dates&gt;&lt;/dates&gt;&lt;isbn&gt;1520-5126 (Electronic)&amp;#xD;0002-7863 (Linking)&lt;/isbn&gt;&lt;accession-num&gt;20184323&lt;/accession-num&gt;&lt;urls&gt;&lt;related-urls&gt;&lt;url&gt;https://www.ncbi.nlm.nih.gov/pubmed/20184323&lt;/url&gt;&lt;/related-urls&gt;&lt;/urls&gt;&lt;custom2&gt;PMC2856336&lt;/custom2&gt;&lt;electronic-resource-num&gt;10.1021/ja910606y&lt;/electronic-resource-num&gt;&lt;/record&gt;&lt;/Cite&gt;&lt;/EndNote&gt;</w:instrText>
      </w:r>
      <w:r w:rsidR="00AE62B6">
        <w:fldChar w:fldCharType="separate"/>
      </w:r>
      <w:r w:rsidR="006E429D">
        <w:rPr>
          <w:noProof/>
        </w:rPr>
        <w:t>(Katz et al., 2010)</w:t>
      </w:r>
      <w:r w:rsidR="00AE62B6">
        <w:fldChar w:fldCharType="end"/>
      </w:r>
      <w:r w:rsidR="00AE62B6">
        <w:t>.</w:t>
      </w:r>
    </w:p>
    <w:p w14:paraId="0944C7EC" w14:textId="77777777" w:rsidR="003C5D2D" w:rsidRDefault="003C5D2D" w:rsidP="002E50AB"/>
    <w:p w14:paraId="2EB64D4D" w14:textId="77777777" w:rsidR="0081710B" w:rsidRDefault="0081710B" w:rsidP="002E50AB">
      <w:pPr>
        <w:pStyle w:val="Heading3"/>
      </w:pPr>
      <w:bookmarkStart w:id="39" w:name="_Toc504580841"/>
      <w:r>
        <w:t>Proteopolymersomes</w:t>
      </w:r>
      <w:bookmarkEnd w:id="39"/>
    </w:p>
    <w:p w14:paraId="22C04F07" w14:textId="77777777" w:rsidR="00641C32" w:rsidRDefault="00641C32" w:rsidP="00641C32">
      <w:r>
        <w:t>The production of protein carrying polymersomes, so called proteopolymersomes, is still in the early development stage. Various techniques have been used for the incorporation of proteins on the membrane surface with varying degrees of success, and varying success has been achieved with the isolation of these proteopolymersomes for further downstream applications.</w:t>
      </w:r>
    </w:p>
    <w:p w14:paraId="46A48108" w14:textId="77777777" w:rsidR="00641C32" w:rsidRDefault="00641C32" w:rsidP="00641C32"/>
    <w:p w14:paraId="2FF6E04E" w14:textId="77777777" w:rsidR="00641F07" w:rsidRPr="00641C32" w:rsidRDefault="00641F07" w:rsidP="00641C32"/>
    <w:p w14:paraId="2D07E65B" w14:textId="77777777" w:rsidR="00582F4E" w:rsidRPr="00582F4E" w:rsidRDefault="00582F4E" w:rsidP="002E50AB">
      <w:pPr>
        <w:pStyle w:val="Heading4"/>
      </w:pPr>
      <w:r>
        <w:t>Protein incorporation</w:t>
      </w:r>
    </w:p>
    <w:p w14:paraId="231CF89E" w14:textId="77777777" w:rsidR="00AE6AB6" w:rsidRDefault="002D33F7" w:rsidP="002E50AB">
      <w:r>
        <w:t>Strategies for the incorporation of proteins into polymersomes fall into two main categories; reconstitution through detergent removal, and co-translational insertion</w:t>
      </w:r>
      <w:r w:rsidR="005D5294">
        <w:t>, and both have been regularly utilised (table 1.7)</w:t>
      </w:r>
      <w:r>
        <w:t>. Reconstitution protocols</w:t>
      </w:r>
      <w:r w:rsidR="00D97473">
        <w:t xml:space="preserve"> typically</w:t>
      </w:r>
      <w:r>
        <w:t xml:space="preserve"> utilise cell-based protein expression systems, </w:t>
      </w:r>
      <w:r w:rsidRPr="002D33F7">
        <w:rPr>
          <w:i/>
        </w:rPr>
        <w:t>e.g. E. coli</w:t>
      </w:r>
      <w:r>
        <w:t>, yeast, insect cells or endogenous cells for their high protein yields. These cells are lysed and their proteins are purified in detergent containing buffer. This</w:t>
      </w:r>
      <w:r w:rsidR="00AE6AB6">
        <w:t xml:space="preserve"> buffer allows the purif</w:t>
      </w:r>
      <w:r>
        <w:t>ication of membrane proteins in the form of stable protein-detergent complexes.</w:t>
      </w:r>
      <w:r w:rsidR="00AE6AB6">
        <w:t xml:space="preserve"> Proteins present within native membranes are targeted for destabilization gradually by detergents, firstly detergent-lipid complexes are formed and eventually with sufficient detergent, the lipids are destabilised to form the detergent-protein complex.</w:t>
      </w:r>
      <w:r>
        <w:t xml:space="preserve"> </w:t>
      </w:r>
      <w:r w:rsidR="00377BB6">
        <w:t xml:space="preserve">Gradual removal of detergents in the presence of polymersomes </w:t>
      </w:r>
      <w:r w:rsidR="00B21F84">
        <w:t>drives</w:t>
      </w:r>
      <w:r w:rsidR="00377BB6">
        <w:t xml:space="preserve"> the </w:t>
      </w:r>
      <w:r w:rsidR="00AE6AB6">
        <w:t xml:space="preserve">gradual </w:t>
      </w:r>
      <w:r w:rsidR="00B21F84">
        <w:t xml:space="preserve">transfer of protein </w:t>
      </w:r>
      <w:r w:rsidR="00582F4E">
        <w:t xml:space="preserve">into the polymersome membrane. </w:t>
      </w:r>
      <w:r w:rsidR="00B21F84">
        <w:t xml:space="preserve">Issues with the </w:t>
      </w:r>
      <w:r w:rsidR="00973B65">
        <w:t>solubilisation</w:t>
      </w:r>
      <w:r w:rsidR="00B21F84">
        <w:t xml:space="preserve"> of membrane proteins using detergents can occur, and is not always </w:t>
      </w:r>
      <w:r w:rsidR="00973B65">
        <w:t>guaranteed</w:t>
      </w:r>
      <w:r w:rsidR="00BA6025">
        <w:t xml:space="preserve"> </w:t>
      </w:r>
      <w:r w:rsidR="00A164A9">
        <w:fldChar w:fldCharType="begin"/>
      </w:r>
      <w:r w:rsidR="006E429D">
        <w:instrText xml:space="preserve"> ADDIN EN.CITE &lt;EndNote&gt;&lt;Cite&gt;&lt;Author&gt;Seddon&lt;/Author&gt;&lt;Year&gt;2004&lt;/Year&gt;&lt;RecNum&gt;438&lt;/RecNum&gt;&lt;DisplayText&gt;(Seddon et al., 2004)&lt;/DisplayText&gt;&lt;record&gt;&lt;rec-number&gt;438&lt;/rec-number&gt;&lt;foreign-keys&gt;&lt;key app="EN" db-id="20wvzdpzptpvzkezwxnpdfpwtvdwz9rtxfe2" timestamp="1493094053"&gt;438&lt;/key&gt;&lt;/foreign-keys&gt;&lt;ref-type name="Journal Article"&gt;17&lt;/ref-type&gt;&lt;contributors&gt;&lt;authors&gt;&lt;author&gt;Seddon, A. M.&lt;/author&gt;&lt;author&gt;Curnow, P.&lt;/author&gt;&lt;author&gt;Booth, P. J.&lt;/author&gt;&lt;/authors&gt;&lt;/contributors&gt;&lt;auth-address&gt;Department of Biochemistry, School of Medical Sciences, University of Bristol, Bristol BS8 1TD, UK.&lt;/auth-address&gt;&lt;titles&gt;&lt;title&gt;Membrane proteins, lipids and detergents: not just a soap opera&lt;/title&gt;&lt;secondary-title&gt;Biochim Biophys Acta&lt;/secondary-title&gt;&lt;/titles&gt;&lt;periodical&gt;&lt;full-title&gt;Biochim Biophys Acta&lt;/full-title&gt;&lt;/periodical&gt;&lt;pages&gt;105-17&lt;/pages&gt;&lt;volume&gt;1666&lt;/volume&gt;&lt;number&gt;1-2&lt;/number&gt;&lt;keywords&gt;&lt;keyword&gt;Crystallization&lt;/keyword&gt;&lt;keyword&gt;Detergents/*chemistry&lt;/keyword&gt;&lt;keyword&gt;Liposomes&lt;/keyword&gt;&lt;keyword&gt;Membrane Lipids/*chemistry&lt;/keyword&gt;&lt;keyword&gt;Membrane Proteins/chemistry/*isolation &amp;amp; purification&lt;/keyword&gt;&lt;/keywords&gt;&lt;dates&gt;&lt;year&gt;2004&lt;/year&gt;&lt;pub-dates&gt;&lt;date&gt;Nov 03&lt;/date&gt;&lt;/pub-dates&gt;&lt;/dates&gt;&lt;isbn&gt;0006-3002 (Print)&amp;#xD;0006-3002 (Linking)&lt;/isbn&gt;&lt;accession-num&gt;15519311&lt;/accession-num&gt;&lt;urls&gt;&lt;related-urls&gt;&lt;url&gt;https://www.ncbi.nlm.nih.gov/pubmed/15519311&lt;/url&gt;&lt;/related-urls&gt;&lt;/urls&gt;&lt;electronic-resource-num&gt;10.1016/j.bbamem.2004.04.011&lt;/electronic-resource-num&gt;&lt;/record&gt;&lt;/Cite&gt;&lt;/EndNote&gt;</w:instrText>
      </w:r>
      <w:r w:rsidR="00A164A9">
        <w:fldChar w:fldCharType="separate"/>
      </w:r>
      <w:r w:rsidR="006E429D">
        <w:rPr>
          <w:noProof/>
        </w:rPr>
        <w:t>(Seddon et al., 2004)</w:t>
      </w:r>
      <w:r w:rsidR="00A164A9">
        <w:fldChar w:fldCharType="end"/>
      </w:r>
      <w:r w:rsidR="00B21F84">
        <w:t xml:space="preserve">. </w:t>
      </w:r>
      <w:r w:rsidR="00582F4E">
        <w:t xml:space="preserve">There are three classes of detergents; Ionic (cationic or anionic), </w:t>
      </w:r>
      <w:r w:rsidR="00973B65">
        <w:t>non-ionic</w:t>
      </w:r>
      <w:r w:rsidR="00582F4E">
        <w:t xml:space="preserve"> or zwitterionic, based on the characteristics of the polar “head” group of the </w:t>
      </w:r>
      <w:r w:rsidR="00973B65">
        <w:t>detergent</w:t>
      </w:r>
      <w:r w:rsidR="00582F4E">
        <w:t xml:space="preserve">. Each class </w:t>
      </w:r>
      <w:r w:rsidR="00973B65">
        <w:t>generally</w:t>
      </w:r>
      <w:r w:rsidR="00582F4E">
        <w:t xml:space="preserve"> has its own advantages and disadvantages which affect its utilisati</w:t>
      </w:r>
      <w:r w:rsidR="00EC734B">
        <w:t>on. Ionic detergents (</w:t>
      </w:r>
      <w:r w:rsidR="00EC734B" w:rsidRPr="003011E2">
        <w:rPr>
          <w:i/>
        </w:rPr>
        <w:t xml:space="preserve">e.g. </w:t>
      </w:r>
      <w:r w:rsidR="00EC734B">
        <w:t>S</w:t>
      </w:r>
      <w:r w:rsidR="00965483">
        <w:t>odium dodecyl sulphate</w:t>
      </w:r>
      <w:r w:rsidR="00EC734B">
        <w:t xml:space="preserve">) can have higher degrees of </w:t>
      </w:r>
      <w:r w:rsidR="00973B65">
        <w:t>solubilisation</w:t>
      </w:r>
      <w:r w:rsidR="00EC734B">
        <w:t xml:space="preserve"> but also a higher risk of protein </w:t>
      </w:r>
      <w:r w:rsidR="00973B65">
        <w:t>denaturing</w:t>
      </w:r>
      <w:r w:rsidR="00EC734B">
        <w:t xml:space="preserve">, in comparison </w:t>
      </w:r>
      <w:r w:rsidR="00973B65">
        <w:t>non-ionic</w:t>
      </w:r>
      <w:r w:rsidR="00EC734B">
        <w:t xml:space="preserve"> detergents (</w:t>
      </w:r>
      <w:r w:rsidR="00EC734B" w:rsidRPr="003011E2">
        <w:rPr>
          <w:i/>
        </w:rPr>
        <w:t>e.g.</w:t>
      </w:r>
      <w:r w:rsidR="00EC734B">
        <w:t xml:space="preserve"> dodecyl maltoside) are more mild but lower </w:t>
      </w:r>
      <w:r w:rsidR="00973B65">
        <w:t>solubilisation</w:t>
      </w:r>
      <w:r w:rsidR="00EC734B">
        <w:t xml:space="preserve"> capacities. Zwitterionic detergents (</w:t>
      </w:r>
      <w:r w:rsidR="00EC734B" w:rsidRPr="003011E2">
        <w:rPr>
          <w:i/>
        </w:rPr>
        <w:t>e.g.</w:t>
      </w:r>
      <w:r w:rsidR="00EC734B">
        <w:t xml:space="preserve"> FOS-choline</w:t>
      </w:r>
      <w:r w:rsidR="003011E2">
        <w:t xml:space="preserve"> 14</w:t>
      </w:r>
      <w:r w:rsidR="00EC734B">
        <w:t xml:space="preserve">) combine characteristics from both ionic and </w:t>
      </w:r>
      <w:r w:rsidR="00973B65">
        <w:t>non-ionic</w:t>
      </w:r>
      <w:r w:rsidR="00EC734B">
        <w:t xml:space="preserve"> detergents. </w:t>
      </w:r>
    </w:p>
    <w:p w14:paraId="297A8AC9" w14:textId="77777777" w:rsidR="00641C32" w:rsidRDefault="00641C32" w:rsidP="002E50AB"/>
    <w:p w14:paraId="5D2AFC23" w14:textId="77777777" w:rsidR="005D5294" w:rsidRDefault="005D5294" w:rsidP="002E50AB"/>
    <w:tbl>
      <w:tblPr>
        <w:tblpPr w:leftFromText="180" w:rightFromText="180" w:vertAnchor="text" w:horzAnchor="page" w:tblpX="1585" w:tblpY="142"/>
        <w:tblW w:w="0" w:type="auto"/>
        <w:tblLook w:val="04A0" w:firstRow="1" w:lastRow="0" w:firstColumn="1" w:lastColumn="0" w:noHBand="0" w:noVBand="1"/>
      </w:tblPr>
      <w:tblGrid>
        <w:gridCol w:w="2003"/>
        <w:gridCol w:w="2605"/>
        <w:gridCol w:w="2862"/>
        <w:gridCol w:w="1556"/>
      </w:tblGrid>
      <w:tr w:rsidR="00641C32" w:rsidRPr="00E24FBC" w14:paraId="08DF7871" w14:textId="77777777" w:rsidTr="005D5294">
        <w:trPr>
          <w:trHeight w:val="515"/>
        </w:trPr>
        <w:tc>
          <w:tcPr>
            <w:tcW w:w="9026" w:type="dxa"/>
            <w:gridSpan w:val="4"/>
            <w:tcBorders>
              <w:top w:val="nil"/>
              <w:left w:val="nil"/>
              <w:bottom w:val="single" w:sz="4" w:space="0" w:color="auto"/>
              <w:right w:val="nil"/>
            </w:tcBorders>
            <w:vAlign w:val="center"/>
          </w:tcPr>
          <w:p w14:paraId="5517B09E" w14:textId="77777777" w:rsidR="00641C32" w:rsidRPr="00E24FBC" w:rsidRDefault="00147FD8" w:rsidP="00641C32">
            <w:pPr>
              <w:spacing w:line="240" w:lineRule="auto"/>
              <w:jc w:val="left"/>
              <w:rPr>
                <w:b/>
              </w:rPr>
            </w:pPr>
            <w:bookmarkStart w:id="40" w:name="_Hlk481868297"/>
            <w:r w:rsidRPr="00E24FBC">
              <w:rPr>
                <w:b/>
              </w:rPr>
              <w:lastRenderedPageBreak/>
              <w:t>Table 1.7</w:t>
            </w:r>
            <w:r w:rsidR="00641C32" w:rsidRPr="00E24FBC">
              <w:rPr>
                <w:b/>
              </w:rPr>
              <w:t xml:space="preserve">: </w:t>
            </w:r>
            <w:r w:rsidR="00641C32" w:rsidRPr="00E24FBC">
              <w:t>Examples of proteopolymersome production</w:t>
            </w:r>
          </w:p>
        </w:tc>
      </w:tr>
      <w:bookmarkEnd w:id="40"/>
      <w:tr w:rsidR="00641C32" w:rsidRPr="00E24FBC" w14:paraId="40D03A3A" w14:textId="77777777" w:rsidTr="005D5294">
        <w:trPr>
          <w:trHeight w:val="515"/>
        </w:trPr>
        <w:tc>
          <w:tcPr>
            <w:tcW w:w="2003" w:type="dxa"/>
            <w:tcBorders>
              <w:top w:val="single" w:sz="4" w:space="0" w:color="auto"/>
              <w:left w:val="nil"/>
              <w:bottom w:val="single" w:sz="4" w:space="0" w:color="auto"/>
              <w:right w:val="nil"/>
            </w:tcBorders>
            <w:vAlign w:val="center"/>
          </w:tcPr>
          <w:p w14:paraId="001C2EC4" w14:textId="77777777" w:rsidR="00641C32" w:rsidRPr="00E24FBC" w:rsidRDefault="00641C32" w:rsidP="00641C32">
            <w:pPr>
              <w:spacing w:before="60" w:after="60" w:line="276" w:lineRule="auto"/>
              <w:jc w:val="center"/>
              <w:rPr>
                <w:b/>
              </w:rPr>
            </w:pPr>
            <w:r w:rsidRPr="00E24FBC">
              <w:rPr>
                <w:b/>
              </w:rPr>
              <w:t>Insertion method</w:t>
            </w:r>
          </w:p>
        </w:tc>
        <w:tc>
          <w:tcPr>
            <w:tcW w:w="2605" w:type="dxa"/>
            <w:tcBorders>
              <w:top w:val="single" w:sz="4" w:space="0" w:color="auto"/>
              <w:left w:val="nil"/>
              <w:bottom w:val="single" w:sz="4" w:space="0" w:color="auto"/>
              <w:right w:val="nil"/>
            </w:tcBorders>
            <w:vAlign w:val="center"/>
          </w:tcPr>
          <w:p w14:paraId="543AD305" w14:textId="77777777" w:rsidR="00641C32" w:rsidRPr="00E24FBC" w:rsidRDefault="00641C32" w:rsidP="00641C32">
            <w:pPr>
              <w:spacing w:before="60" w:after="60" w:line="276" w:lineRule="auto"/>
              <w:jc w:val="center"/>
              <w:rPr>
                <w:b/>
              </w:rPr>
            </w:pPr>
            <w:r w:rsidRPr="00E24FBC">
              <w:rPr>
                <w:b/>
              </w:rPr>
              <w:t>Protein</w:t>
            </w:r>
          </w:p>
        </w:tc>
        <w:tc>
          <w:tcPr>
            <w:tcW w:w="2862" w:type="dxa"/>
            <w:tcBorders>
              <w:top w:val="single" w:sz="4" w:space="0" w:color="auto"/>
              <w:left w:val="nil"/>
              <w:bottom w:val="single" w:sz="4" w:space="0" w:color="auto"/>
              <w:right w:val="nil"/>
            </w:tcBorders>
            <w:vAlign w:val="center"/>
          </w:tcPr>
          <w:p w14:paraId="6FBE3B09" w14:textId="77777777" w:rsidR="00641C32" w:rsidRPr="00E24FBC" w:rsidRDefault="00641C32" w:rsidP="00641C32">
            <w:pPr>
              <w:spacing w:before="60" w:after="60" w:line="276" w:lineRule="auto"/>
              <w:jc w:val="center"/>
              <w:rPr>
                <w:b/>
              </w:rPr>
            </w:pPr>
            <w:r w:rsidRPr="00E24FBC">
              <w:rPr>
                <w:b/>
              </w:rPr>
              <w:t>Polymersome</w:t>
            </w:r>
          </w:p>
        </w:tc>
        <w:tc>
          <w:tcPr>
            <w:tcW w:w="1556" w:type="dxa"/>
            <w:tcBorders>
              <w:top w:val="single" w:sz="4" w:space="0" w:color="auto"/>
              <w:left w:val="nil"/>
              <w:bottom w:val="single" w:sz="4" w:space="0" w:color="auto"/>
              <w:right w:val="nil"/>
            </w:tcBorders>
            <w:vAlign w:val="center"/>
          </w:tcPr>
          <w:p w14:paraId="6FEBB6C9" w14:textId="77777777" w:rsidR="00641C32" w:rsidRPr="00E24FBC" w:rsidRDefault="00641C32" w:rsidP="00641C32">
            <w:pPr>
              <w:spacing w:before="60" w:after="60" w:line="276" w:lineRule="auto"/>
              <w:jc w:val="center"/>
              <w:rPr>
                <w:b/>
              </w:rPr>
            </w:pPr>
            <w:r w:rsidRPr="00E24FBC">
              <w:rPr>
                <w:b/>
              </w:rPr>
              <w:t>Ref.</w:t>
            </w:r>
          </w:p>
        </w:tc>
      </w:tr>
      <w:tr w:rsidR="00641C32" w:rsidRPr="00E24FBC" w14:paraId="79AC8F89" w14:textId="77777777" w:rsidTr="005D5294">
        <w:trPr>
          <w:trHeight w:val="515"/>
        </w:trPr>
        <w:tc>
          <w:tcPr>
            <w:tcW w:w="2003" w:type="dxa"/>
            <w:vMerge w:val="restart"/>
            <w:tcBorders>
              <w:top w:val="single" w:sz="4" w:space="0" w:color="auto"/>
              <w:left w:val="nil"/>
              <w:bottom w:val="nil"/>
              <w:right w:val="nil"/>
            </w:tcBorders>
            <w:shd w:val="clear" w:color="auto" w:fill="FFFFFF"/>
            <w:vAlign w:val="center"/>
          </w:tcPr>
          <w:p w14:paraId="0F568AA1" w14:textId="77777777" w:rsidR="00641C32" w:rsidRPr="00E24FBC" w:rsidRDefault="00641C32" w:rsidP="00641C32">
            <w:pPr>
              <w:spacing w:before="60" w:after="60" w:line="276" w:lineRule="auto"/>
              <w:jc w:val="center"/>
              <w:rPr>
                <w:b/>
              </w:rPr>
            </w:pPr>
            <w:r w:rsidRPr="00E24FBC">
              <w:rPr>
                <w:b/>
              </w:rPr>
              <w:t>Reconstitution</w:t>
            </w:r>
          </w:p>
        </w:tc>
        <w:tc>
          <w:tcPr>
            <w:tcW w:w="2605" w:type="dxa"/>
            <w:tcBorders>
              <w:top w:val="single" w:sz="4" w:space="0" w:color="auto"/>
              <w:left w:val="nil"/>
              <w:bottom w:val="nil"/>
              <w:right w:val="nil"/>
            </w:tcBorders>
            <w:shd w:val="clear" w:color="auto" w:fill="FFFFFF"/>
            <w:vAlign w:val="center"/>
          </w:tcPr>
          <w:p w14:paraId="061107E0" w14:textId="77777777" w:rsidR="00641C32" w:rsidRPr="00E24FBC" w:rsidRDefault="00200EA4" w:rsidP="00641C32">
            <w:pPr>
              <w:spacing w:before="60" w:after="60" w:line="276" w:lineRule="auto"/>
              <w:jc w:val="center"/>
            </w:pPr>
            <w:r w:rsidRPr="00E24FBC">
              <w:t>Aquaporin</w:t>
            </w:r>
            <w:r w:rsidR="00AA6030" w:rsidRPr="00E24FBC">
              <w:t xml:space="preserve"> Z</w:t>
            </w:r>
          </w:p>
        </w:tc>
        <w:tc>
          <w:tcPr>
            <w:tcW w:w="2862" w:type="dxa"/>
            <w:tcBorders>
              <w:top w:val="single" w:sz="4" w:space="0" w:color="auto"/>
              <w:left w:val="nil"/>
              <w:bottom w:val="nil"/>
              <w:right w:val="nil"/>
            </w:tcBorders>
            <w:shd w:val="clear" w:color="auto" w:fill="FFFFFF"/>
            <w:vAlign w:val="center"/>
          </w:tcPr>
          <w:p w14:paraId="5667D77E" w14:textId="77777777" w:rsidR="00AA6030" w:rsidRPr="00E24FBC" w:rsidRDefault="00AA6030" w:rsidP="00641C32">
            <w:pPr>
              <w:spacing w:before="60" w:after="60" w:line="276" w:lineRule="auto"/>
              <w:jc w:val="center"/>
            </w:pPr>
            <w:r w:rsidRPr="00E24FBC">
              <w:t>Triblock</w:t>
            </w:r>
          </w:p>
          <w:p w14:paraId="68C2E2AC" w14:textId="77777777" w:rsidR="00641C32" w:rsidRPr="00E24FBC" w:rsidRDefault="00AA6030" w:rsidP="00641C32">
            <w:pPr>
              <w:spacing w:before="60" w:after="60" w:line="276" w:lineRule="auto"/>
              <w:jc w:val="center"/>
            </w:pPr>
            <w:r w:rsidRPr="00E24FBC">
              <w:t>(PMOXA-PDMS-PMOXA)</w:t>
            </w:r>
          </w:p>
        </w:tc>
        <w:tc>
          <w:tcPr>
            <w:tcW w:w="1556" w:type="dxa"/>
            <w:tcBorders>
              <w:top w:val="single" w:sz="4" w:space="0" w:color="auto"/>
              <w:left w:val="nil"/>
              <w:bottom w:val="nil"/>
              <w:right w:val="nil"/>
            </w:tcBorders>
            <w:shd w:val="clear" w:color="auto" w:fill="FFFFFF"/>
            <w:vAlign w:val="center"/>
          </w:tcPr>
          <w:p w14:paraId="177EE1E3" w14:textId="77777777" w:rsidR="00641C32" w:rsidRPr="00E24FBC" w:rsidRDefault="00AA6030" w:rsidP="006E429D">
            <w:pPr>
              <w:spacing w:before="60" w:after="60" w:line="276" w:lineRule="auto"/>
              <w:jc w:val="center"/>
            </w:pPr>
            <w:r w:rsidRPr="00E24FBC">
              <w:fldChar w:fldCharType="begin">
                <w:fldData xml:space="preserve">PEVuZE5vdGU+PENpdGU+PEF1dGhvcj5LdW1hcjwvQXV0aG9yPjxZZWFyPjIwMDc8L1llYXI+PFJl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</w:fldData>
              </w:fldChar>
            </w:r>
            <w:r w:rsidR="006E429D" w:rsidRPr="00E24FBC">
              <w:instrText xml:space="preserve"> ADDIN EN.CITE </w:instrText>
            </w:r>
            <w:r w:rsidR="006E429D" w:rsidRPr="00E24FBC">
              <w:fldChar w:fldCharType="begin">
                <w:fldData xml:space="preserve">PEVuZE5vdGU+PENpdGU+PEF1dGhvcj5LdW1hcjwvQXV0aG9yPjxZZWFyPjIwMDc8L1llYXI+PFJl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</w:fldData>
              </w:fldChar>
            </w:r>
            <w:r w:rsidR="006E429D" w:rsidRPr="00E24FBC">
              <w:instrText xml:space="preserve"> ADDIN EN.CITE.DATA  </w:instrText>
            </w:r>
            <w:r w:rsidR="006E429D" w:rsidRPr="00E24FBC">
              <w:fldChar w:fldCharType="end"/>
            </w:r>
            <w:r w:rsidRPr="00E24FBC">
              <w:fldChar w:fldCharType="separate"/>
            </w:r>
            <w:r w:rsidR="006E429D" w:rsidRPr="00E24FBC">
              <w:rPr>
                <w:noProof/>
              </w:rPr>
              <w:t>(Kumar et al., 2007)</w:t>
            </w:r>
            <w:r w:rsidRPr="00E24FBC">
              <w:fldChar w:fldCharType="end"/>
            </w:r>
          </w:p>
        </w:tc>
      </w:tr>
      <w:tr w:rsidR="00641C32" w:rsidRPr="00E24FBC" w14:paraId="3196E230" w14:textId="77777777" w:rsidTr="005D5294">
        <w:trPr>
          <w:trHeight w:val="515"/>
        </w:trPr>
        <w:tc>
          <w:tcPr>
            <w:tcW w:w="2003" w:type="dxa"/>
            <w:vMerge/>
            <w:tcBorders>
              <w:top w:val="nil"/>
              <w:left w:val="nil"/>
              <w:bottom w:val="nil"/>
              <w:right w:val="nil"/>
            </w:tcBorders>
            <w:shd w:val="clear" w:color="auto" w:fill="FFFFFF"/>
            <w:vAlign w:val="center"/>
          </w:tcPr>
          <w:p w14:paraId="6C0B854F" w14:textId="77777777" w:rsidR="00641C32" w:rsidRPr="00E24FBC" w:rsidRDefault="00641C32" w:rsidP="00641C32">
            <w:pPr>
              <w:spacing w:before="60" w:after="60" w:line="276" w:lineRule="auto"/>
              <w:jc w:val="center"/>
              <w:rPr>
                <w:b/>
              </w:rPr>
            </w:pPr>
          </w:p>
        </w:tc>
        <w:tc>
          <w:tcPr>
            <w:tcW w:w="2605" w:type="dxa"/>
            <w:tcBorders>
              <w:top w:val="nil"/>
              <w:left w:val="nil"/>
              <w:bottom w:val="nil"/>
              <w:right w:val="nil"/>
            </w:tcBorders>
            <w:shd w:val="clear" w:color="auto" w:fill="FFFFFF"/>
            <w:vAlign w:val="center"/>
          </w:tcPr>
          <w:p w14:paraId="1106225C" w14:textId="77777777" w:rsidR="00641C32" w:rsidRPr="00E24FBC" w:rsidRDefault="00AA6030" w:rsidP="00641C32">
            <w:pPr>
              <w:spacing w:before="60" w:after="60" w:line="276" w:lineRule="auto"/>
              <w:jc w:val="center"/>
            </w:pPr>
            <w:r w:rsidRPr="00E24FBC">
              <w:t>ATP synthase</w:t>
            </w:r>
          </w:p>
        </w:tc>
        <w:tc>
          <w:tcPr>
            <w:tcW w:w="2862" w:type="dxa"/>
            <w:tcBorders>
              <w:top w:val="nil"/>
              <w:left w:val="nil"/>
              <w:bottom w:val="nil"/>
              <w:right w:val="nil"/>
            </w:tcBorders>
            <w:shd w:val="clear" w:color="auto" w:fill="FFFFFF"/>
            <w:vAlign w:val="center"/>
          </w:tcPr>
          <w:p w14:paraId="3360E43C" w14:textId="77777777" w:rsidR="00D50F8E" w:rsidRPr="00E24FBC" w:rsidRDefault="00D50F8E" w:rsidP="00D50F8E">
            <w:pPr>
              <w:spacing w:before="60" w:after="60" w:line="276" w:lineRule="auto"/>
              <w:jc w:val="center"/>
            </w:pPr>
            <w:r w:rsidRPr="00E24FBC">
              <w:t>Triblock</w:t>
            </w:r>
          </w:p>
          <w:p w14:paraId="2720B035" w14:textId="77777777" w:rsidR="00641C32" w:rsidRPr="00E24FBC" w:rsidRDefault="00D50F8E" w:rsidP="00D50F8E">
            <w:pPr>
              <w:spacing w:before="60" w:after="60" w:line="276" w:lineRule="auto"/>
              <w:jc w:val="center"/>
            </w:pPr>
            <w:r w:rsidRPr="00E24FBC">
              <w:t>(PEO-PDMS-PEO)</w:t>
            </w:r>
          </w:p>
        </w:tc>
        <w:tc>
          <w:tcPr>
            <w:tcW w:w="1556" w:type="dxa"/>
            <w:tcBorders>
              <w:top w:val="nil"/>
              <w:left w:val="nil"/>
              <w:bottom w:val="nil"/>
              <w:right w:val="nil"/>
            </w:tcBorders>
            <w:shd w:val="clear" w:color="auto" w:fill="FFFFFF"/>
            <w:vAlign w:val="center"/>
          </w:tcPr>
          <w:p w14:paraId="2C14B600" w14:textId="77777777" w:rsidR="00641C32" w:rsidRPr="00E24FBC" w:rsidRDefault="00D50F8E" w:rsidP="006E429D">
            <w:pPr>
              <w:spacing w:before="60" w:after="60" w:line="276" w:lineRule="auto"/>
              <w:jc w:val="center"/>
            </w:pPr>
            <w:r w:rsidRPr="00E24FBC">
              <w:fldChar w:fldCharType="begin"/>
            </w:r>
            <w:r w:rsidR="006E429D" w:rsidRPr="00E24FBC">
              <w:instrText xml:space="preserve"> ADDIN EN.CITE &lt;EndNote&gt;&lt;Cite&gt;&lt;Author&gt;Choi&lt;/Author&gt;&lt;Year&gt;2005&lt;/Year&gt;&lt;RecNum&gt;539&lt;/RecNum&gt;&lt;DisplayText&gt;(Choi and Montemagno, 2005)&lt;/DisplayText&gt;&lt;record&gt;&lt;rec-number&gt;539&lt;/rec-number&gt;&lt;foreign-keys&gt;&lt;key app="EN" db-id="20wvzdpzptpvzkezwxnpdfpwtvdwz9rtxfe2" timestamp="1493193125"&gt;539&lt;/key&gt;&lt;/foreign-keys&gt;&lt;ref-type name="Journal Article"&gt;17&lt;/ref-type&gt;&lt;contributors&gt;&lt;authors&gt;&lt;author&gt;Choi, H. J.&lt;/author&gt;&lt;author&gt;Montemagno, C. D.&lt;/author&gt;&lt;/authors&gt;&lt;/contributors&gt;&lt;auth-address&gt;Department of Bioengineering, Room 7523 Boelter Hall, 420 Westwood Plaza, University of California-Los Angeles, PO Box 951600, Los Angeles, CA 90095-1600, USA.&lt;/auth-address&gt;&lt;titles&gt;&lt;title&gt;Artificial organelle: ATP synthesis from cellular mimetic polymersomes&lt;/title&gt;&lt;secondary-title&gt;Nano Lett&lt;/secondary-title&gt;&lt;/titles&gt;&lt;periodical&gt;&lt;full-title&gt;Nano Lett&lt;/full-title&gt;&lt;/periodical&gt;&lt;pages&gt;2538-42&lt;/pages&gt;&lt;volume&gt;5&lt;/volume&gt;&lt;number&gt;12&lt;/number&gt;&lt;keywords&gt;&lt;keyword&gt;Adenosine Triphosphate/*chemical synthesis&lt;/keyword&gt;&lt;keyword&gt;*Artificial Organs&lt;/keyword&gt;&lt;keyword&gt;Bacteriorhodopsins/*chemistry/radiation effects&lt;/keyword&gt;&lt;keyword&gt;Biomimetics/instrumentation/*methods&lt;/keyword&gt;&lt;keyword&gt;Enzyme Activation/radiation effects&lt;/keyword&gt;&lt;keyword&gt;Light&lt;/keyword&gt;&lt;keyword&gt;Materials Testing&lt;/keyword&gt;&lt;keyword&gt;Nanostructures/*chemistry/radiation effects/ultrastructure&lt;/keyword&gt;&lt;keyword&gt;Nanotechnology/methods&lt;/keyword&gt;&lt;keyword&gt;Particle Size&lt;/keyword&gt;&lt;keyword&gt;Photochemistry/instrumentation/methods&lt;/keyword&gt;&lt;keyword&gt;Polyribosomes/*chemistry/radiation effects&lt;/keyword&gt;&lt;keyword&gt;Proton-Translocating ATPases/*chemistry&lt;/keyword&gt;&lt;/keywords&gt;&lt;dates&gt;&lt;year&gt;2005&lt;/year&gt;&lt;pub-dates&gt;&lt;date&gt;Dec&lt;/date&gt;&lt;/pub-dates&gt;&lt;/dates&gt;&lt;isbn&gt;1530-6984 (Print)&amp;#xD;1530-6984 (Linking)&lt;/isbn&gt;&lt;accession-num&gt;16351211&lt;/accession-num&gt;&lt;urls&gt;&lt;related-urls&gt;&lt;url&gt;https://www.ncbi.nlm.nih.gov/pubmed/16351211&lt;/url&gt;&lt;/related-urls&gt;&lt;/urls&gt;&lt;electronic-resource-num&gt;10.1021/nl051896e&lt;/electronic-resource-num&gt;&lt;/record&gt;&lt;/Cite&gt;&lt;/EndNote&gt;</w:instrText>
            </w:r>
            <w:r w:rsidRPr="00E24FBC">
              <w:fldChar w:fldCharType="separate"/>
            </w:r>
            <w:r w:rsidR="006E429D" w:rsidRPr="00E24FBC">
              <w:rPr>
                <w:noProof/>
              </w:rPr>
              <w:t>(Choi and Montemagno, 2005)</w:t>
            </w:r>
            <w:r w:rsidRPr="00E24FBC">
              <w:fldChar w:fldCharType="end"/>
            </w:r>
          </w:p>
        </w:tc>
      </w:tr>
      <w:tr w:rsidR="00641C32" w:rsidRPr="00E24FBC" w14:paraId="73D1C315" w14:textId="77777777" w:rsidTr="005D5294">
        <w:trPr>
          <w:trHeight w:val="515"/>
        </w:trPr>
        <w:tc>
          <w:tcPr>
            <w:tcW w:w="2003" w:type="dxa"/>
            <w:vMerge/>
            <w:tcBorders>
              <w:top w:val="nil"/>
              <w:left w:val="nil"/>
              <w:bottom w:val="single" w:sz="4" w:space="0" w:color="auto"/>
              <w:right w:val="nil"/>
            </w:tcBorders>
            <w:shd w:val="clear" w:color="auto" w:fill="FFFFFF"/>
            <w:vAlign w:val="center"/>
          </w:tcPr>
          <w:p w14:paraId="04700A28" w14:textId="77777777" w:rsidR="00641C32" w:rsidRPr="00E24FBC" w:rsidRDefault="00641C32" w:rsidP="00641C32">
            <w:pPr>
              <w:spacing w:before="60" w:after="60" w:line="276" w:lineRule="auto"/>
              <w:jc w:val="center"/>
              <w:rPr>
                <w:b/>
              </w:rPr>
            </w:pPr>
          </w:p>
        </w:tc>
        <w:tc>
          <w:tcPr>
            <w:tcW w:w="2605" w:type="dxa"/>
            <w:tcBorders>
              <w:top w:val="nil"/>
              <w:left w:val="nil"/>
              <w:bottom w:val="single" w:sz="4" w:space="0" w:color="auto"/>
              <w:right w:val="nil"/>
            </w:tcBorders>
            <w:shd w:val="clear" w:color="auto" w:fill="FFFFFF"/>
            <w:vAlign w:val="center"/>
          </w:tcPr>
          <w:p w14:paraId="59425548" w14:textId="77777777" w:rsidR="00641C32" w:rsidRPr="00E24FBC" w:rsidRDefault="00CC347A" w:rsidP="00CC347A">
            <w:pPr>
              <w:spacing w:before="60" w:after="60" w:line="276" w:lineRule="auto"/>
              <w:jc w:val="center"/>
            </w:pPr>
            <w:r w:rsidRPr="00E24FBC">
              <w:rPr>
                <w:rFonts w:eastAsia="Times New Roman"/>
              </w:rPr>
              <w:t>MloK potassium channel</w:t>
            </w:r>
          </w:p>
        </w:tc>
        <w:tc>
          <w:tcPr>
            <w:tcW w:w="2862" w:type="dxa"/>
            <w:tcBorders>
              <w:top w:val="nil"/>
              <w:left w:val="nil"/>
              <w:bottom w:val="single" w:sz="4" w:space="0" w:color="auto"/>
              <w:right w:val="nil"/>
            </w:tcBorders>
            <w:shd w:val="clear" w:color="auto" w:fill="FFFFFF"/>
            <w:vAlign w:val="center"/>
          </w:tcPr>
          <w:p w14:paraId="60CE8033" w14:textId="77777777" w:rsidR="00641C32" w:rsidRPr="00E24FBC" w:rsidRDefault="00CC347A" w:rsidP="00641C32">
            <w:pPr>
              <w:spacing w:before="60" w:after="60" w:line="276" w:lineRule="auto"/>
              <w:jc w:val="center"/>
            </w:pPr>
            <w:r w:rsidRPr="00E24FBC">
              <w:t>Diblock (PDMS-PMOXA)</w:t>
            </w:r>
          </w:p>
        </w:tc>
        <w:tc>
          <w:tcPr>
            <w:tcW w:w="1556" w:type="dxa"/>
            <w:tcBorders>
              <w:top w:val="nil"/>
              <w:left w:val="nil"/>
              <w:bottom w:val="single" w:sz="4" w:space="0" w:color="auto"/>
              <w:right w:val="nil"/>
            </w:tcBorders>
            <w:shd w:val="clear" w:color="auto" w:fill="FFFFFF"/>
            <w:vAlign w:val="center"/>
          </w:tcPr>
          <w:p w14:paraId="6D190495" w14:textId="77777777" w:rsidR="00641C32" w:rsidRPr="00E24FBC" w:rsidRDefault="00CC347A" w:rsidP="006E429D">
            <w:pPr>
              <w:spacing w:before="60" w:after="60" w:line="276" w:lineRule="auto"/>
              <w:jc w:val="center"/>
            </w:pPr>
            <w:r w:rsidRPr="00E24FBC">
              <w:fldChar w:fldCharType="begin">
                <w:fldData xml:space="preserve">PEVuZE5vdGU+PENpdGU+PEF1dGhvcj5Lb3dhbDwvQXV0aG9yPjxZZWFyPjIwMTQ8L1llYXI+PFJl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</w:fldData>
              </w:fldChar>
            </w:r>
            <w:r w:rsidR="006E429D" w:rsidRPr="00E24FBC">
              <w:instrText xml:space="preserve"> ADDIN EN.CITE </w:instrText>
            </w:r>
            <w:r w:rsidR="006E429D" w:rsidRPr="00E24FBC">
              <w:fldChar w:fldCharType="begin">
                <w:fldData xml:space="preserve">PEVuZE5vdGU+PENpdGU+PEF1dGhvcj5Lb3dhbDwvQXV0aG9yPjxZZWFyPjIwMTQ8L1llYXI+PFJl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</w:fldData>
              </w:fldChar>
            </w:r>
            <w:r w:rsidR="006E429D" w:rsidRPr="00E24FBC">
              <w:instrText xml:space="preserve"> ADDIN EN.CITE.DATA  </w:instrText>
            </w:r>
            <w:r w:rsidR="006E429D" w:rsidRPr="00E24FBC">
              <w:fldChar w:fldCharType="end"/>
            </w:r>
            <w:r w:rsidRPr="00E24FBC">
              <w:fldChar w:fldCharType="separate"/>
            </w:r>
            <w:r w:rsidR="006E429D" w:rsidRPr="00E24FBC">
              <w:rPr>
                <w:noProof/>
              </w:rPr>
              <w:t>(Kowal et al., 2014)</w:t>
            </w:r>
            <w:r w:rsidRPr="00E24FBC">
              <w:fldChar w:fldCharType="end"/>
            </w:r>
          </w:p>
        </w:tc>
      </w:tr>
      <w:tr w:rsidR="00641C32" w:rsidRPr="00E24FBC" w14:paraId="226DB3D2" w14:textId="77777777" w:rsidTr="005D5294">
        <w:trPr>
          <w:trHeight w:val="515"/>
        </w:trPr>
        <w:tc>
          <w:tcPr>
            <w:tcW w:w="2003" w:type="dxa"/>
            <w:vMerge w:val="restart"/>
            <w:tcBorders>
              <w:top w:val="single" w:sz="4" w:space="0" w:color="auto"/>
              <w:left w:val="nil"/>
              <w:bottom w:val="nil"/>
              <w:right w:val="nil"/>
            </w:tcBorders>
            <w:shd w:val="clear" w:color="auto" w:fill="FFFFFF"/>
            <w:vAlign w:val="center"/>
          </w:tcPr>
          <w:p w14:paraId="5135FFAE" w14:textId="77777777" w:rsidR="00641C32" w:rsidRPr="00E24FBC" w:rsidRDefault="00641C32" w:rsidP="00641C32">
            <w:pPr>
              <w:spacing w:before="60" w:after="60" w:line="276" w:lineRule="auto"/>
              <w:jc w:val="center"/>
              <w:rPr>
                <w:b/>
              </w:rPr>
            </w:pPr>
            <w:r w:rsidRPr="00E24FBC">
              <w:rPr>
                <w:b/>
              </w:rPr>
              <w:t>Co-translational</w:t>
            </w:r>
          </w:p>
        </w:tc>
        <w:tc>
          <w:tcPr>
            <w:tcW w:w="2605" w:type="dxa"/>
            <w:tcBorders>
              <w:top w:val="single" w:sz="4" w:space="0" w:color="auto"/>
              <w:left w:val="nil"/>
              <w:bottom w:val="nil"/>
              <w:right w:val="nil"/>
            </w:tcBorders>
            <w:shd w:val="clear" w:color="auto" w:fill="FFFFFF"/>
            <w:vAlign w:val="center"/>
          </w:tcPr>
          <w:p w14:paraId="1F9E8437" w14:textId="77777777" w:rsidR="00641C32" w:rsidRPr="00E24FBC" w:rsidRDefault="00641C32" w:rsidP="00641C32">
            <w:pPr>
              <w:spacing w:before="60" w:after="60" w:line="276" w:lineRule="auto"/>
              <w:jc w:val="center"/>
            </w:pPr>
            <w:r w:rsidRPr="00E24FBC">
              <w:t>Dopamine D2 receptor</w:t>
            </w:r>
          </w:p>
        </w:tc>
        <w:tc>
          <w:tcPr>
            <w:tcW w:w="2862" w:type="dxa"/>
            <w:tcBorders>
              <w:top w:val="single" w:sz="4" w:space="0" w:color="auto"/>
              <w:left w:val="nil"/>
              <w:bottom w:val="nil"/>
              <w:right w:val="nil"/>
            </w:tcBorders>
            <w:shd w:val="clear" w:color="auto" w:fill="FFFFFF"/>
            <w:vAlign w:val="center"/>
          </w:tcPr>
          <w:p w14:paraId="1F42E8D5" w14:textId="77777777" w:rsidR="00641C32" w:rsidRPr="00E24FBC" w:rsidRDefault="00CC347A" w:rsidP="00641C32">
            <w:pPr>
              <w:spacing w:before="60" w:after="60" w:line="276" w:lineRule="auto"/>
              <w:jc w:val="center"/>
            </w:pPr>
            <w:r w:rsidRPr="00E24FBC">
              <w:t>Di- (PBD-PEO) and triblock (PMOXA-PDMS-PMOXA)</w:t>
            </w:r>
          </w:p>
        </w:tc>
        <w:tc>
          <w:tcPr>
            <w:tcW w:w="1556" w:type="dxa"/>
            <w:tcBorders>
              <w:top w:val="single" w:sz="4" w:space="0" w:color="auto"/>
              <w:left w:val="nil"/>
              <w:bottom w:val="nil"/>
              <w:right w:val="nil"/>
            </w:tcBorders>
            <w:shd w:val="clear" w:color="auto" w:fill="FFFFFF"/>
            <w:vAlign w:val="center"/>
          </w:tcPr>
          <w:p w14:paraId="64EAE55B" w14:textId="77777777" w:rsidR="00641C32" w:rsidRPr="00E24FBC" w:rsidRDefault="00CC347A" w:rsidP="006E429D">
            <w:pPr>
              <w:spacing w:before="60" w:after="60" w:line="276" w:lineRule="auto"/>
              <w:jc w:val="center"/>
            </w:pPr>
            <w:r w:rsidRPr="00E24FBC">
              <w:fldChar w:fldCharType="begin">
                <w:fldData xml:space="preserve">PEVuZE5vdGU+PENpdGU+PEF1dGhvcj5NYXk8L0F1dGhvcj48WWVhcj4yMDEzPC9ZZWFyPjxSZWNO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</w:fldData>
              </w:fldChar>
            </w:r>
            <w:r w:rsidR="006E429D" w:rsidRPr="00E24FBC">
              <w:instrText xml:space="preserve"> ADDIN EN.CITE </w:instrText>
            </w:r>
            <w:r w:rsidR="006E429D" w:rsidRPr="00E24FBC">
              <w:fldChar w:fldCharType="begin">
                <w:fldData xml:space="preserve">PEVuZE5vdGU+PENpdGU+PEF1dGhvcj5NYXk8L0F1dGhvcj48WWVhcj4yMDEzPC9ZZWFyPjxSZWNO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</w:fldData>
              </w:fldChar>
            </w:r>
            <w:r w:rsidR="006E429D" w:rsidRPr="00E24FBC">
              <w:instrText xml:space="preserve"> ADDIN EN.CITE.DATA  </w:instrText>
            </w:r>
            <w:r w:rsidR="006E429D" w:rsidRPr="00E24FBC">
              <w:fldChar w:fldCharType="end"/>
            </w:r>
            <w:r w:rsidRPr="00E24FBC">
              <w:fldChar w:fldCharType="separate"/>
            </w:r>
            <w:r w:rsidR="006E429D" w:rsidRPr="00E24FBC">
              <w:rPr>
                <w:noProof/>
              </w:rPr>
              <w:t>(May et al., 2013)</w:t>
            </w:r>
            <w:r w:rsidRPr="00E24FBC">
              <w:fldChar w:fldCharType="end"/>
            </w:r>
          </w:p>
        </w:tc>
      </w:tr>
      <w:tr w:rsidR="00641C32" w:rsidRPr="00E24FBC" w14:paraId="387D808B" w14:textId="77777777" w:rsidTr="005D5294">
        <w:trPr>
          <w:trHeight w:val="515"/>
        </w:trPr>
        <w:tc>
          <w:tcPr>
            <w:tcW w:w="2003" w:type="dxa"/>
            <w:vMerge/>
            <w:tcBorders>
              <w:top w:val="nil"/>
              <w:left w:val="nil"/>
              <w:bottom w:val="nil"/>
              <w:right w:val="nil"/>
            </w:tcBorders>
            <w:shd w:val="clear" w:color="auto" w:fill="FFFFFF"/>
            <w:vAlign w:val="center"/>
          </w:tcPr>
          <w:p w14:paraId="65983802" w14:textId="77777777" w:rsidR="00641C32" w:rsidRPr="00E24FBC" w:rsidRDefault="00641C32" w:rsidP="00641C32">
            <w:pPr>
              <w:spacing w:before="60" w:after="60" w:line="276" w:lineRule="auto"/>
              <w:jc w:val="center"/>
            </w:pPr>
          </w:p>
        </w:tc>
        <w:tc>
          <w:tcPr>
            <w:tcW w:w="2605" w:type="dxa"/>
            <w:tcBorders>
              <w:top w:val="nil"/>
              <w:left w:val="nil"/>
              <w:bottom w:val="nil"/>
              <w:right w:val="nil"/>
            </w:tcBorders>
            <w:shd w:val="clear" w:color="auto" w:fill="FFFFFF"/>
            <w:vAlign w:val="center"/>
          </w:tcPr>
          <w:p w14:paraId="1BA991D3" w14:textId="77777777" w:rsidR="00641C32" w:rsidRPr="00E24FBC" w:rsidRDefault="00641C32" w:rsidP="00641C32">
            <w:pPr>
              <w:spacing w:before="60" w:after="60" w:line="276" w:lineRule="auto"/>
              <w:jc w:val="center"/>
            </w:pPr>
            <w:r w:rsidRPr="00E24FBC">
              <w:t>Claudin 2</w:t>
            </w:r>
          </w:p>
        </w:tc>
        <w:tc>
          <w:tcPr>
            <w:tcW w:w="2862" w:type="dxa"/>
            <w:tcBorders>
              <w:top w:val="nil"/>
              <w:left w:val="nil"/>
              <w:bottom w:val="nil"/>
              <w:right w:val="nil"/>
            </w:tcBorders>
            <w:shd w:val="clear" w:color="auto" w:fill="FFFFFF"/>
            <w:vAlign w:val="center"/>
          </w:tcPr>
          <w:p w14:paraId="534C111C" w14:textId="77777777" w:rsidR="00641C32" w:rsidRPr="00E24FBC" w:rsidRDefault="006347BD" w:rsidP="00641C32">
            <w:pPr>
              <w:spacing w:before="60" w:after="60" w:line="276" w:lineRule="auto"/>
              <w:jc w:val="center"/>
            </w:pPr>
            <w:r w:rsidRPr="00E24FBC">
              <w:t>Diblock (PBD-PEO)</w:t>
            </w:r>
          </w:p>
        </w:tc>
        <w:tc>
          <w:tcPr>
            <w:tcW w:w="1556" w:type="dxa"/>
            <w:tcBorders>
              <w:top w:val="nil"/>
              <w:left w:val="nil"/>
              <w:bottom w:val="nil"/>
              <w:right w:val="nil"/>
            </w:tcBorders>
            <w:shd w:val="clear" w:color="auto" w:fill="FFFFFF"/>
            <w:vAlign w:val="center"/>
          </w:tcPr>
          <w:p w14:paraId="283947A0" w14:textId="77777777" w:rsidR="00641C32" w:rsidRPr="00E24FBC" w:rsidRDefault="006347BD" w:rsidP="006E429D">
            <w:pPr>
              <w:spacing w:before="60" w:after="60" w:line="276" w:lineRule="auto"/>
              <w:jc w:val="center"/>
            </w:pPr>
            <w:r w:rsidRPr="00E24FBC">
              <w:fldChar w:fldCharType="begin"/>
            </w:r>
            <w:r w:rsidR="00691D99" w:rsidRPr="00E24FBC">
              <w:instrText xml:space="preserve"> ADDIN EN.CITE &lt;EndNote&gt;&lt;Cite&gt;&lt;Author&gt;Nallani&lt;/Author&gt;&lt;Year&gt;2011&lt;/Year&gt;&lt;RecNum&gt;493&lt;/RecNum&gt;&lt;DisplayText&gt;(Nallani et al., 2011)&lt;/DisplayText&gt;&lt;record&gt;&lt;rec-number&gt;493&lt;/rec-number&gt;&lt;foreign-keys&gt;&lt;key app="EN" db-id="20wvzdpzptpvzkezwxnpdfpwtvdwz9rtxfe2" timestamp="1493181806"&gt;493&lt;/key&gt;&lt;/foreign-keys&gt;&lt;ref-type name="Journal Article"&gt;17&lt;/ref-type&gt;&lt;contributors&gt;&lt;authors&gt;&lt;author&gt;Nallani, M.&lt;/author&gt;&lt;author&gt;Andreasson-Ochsner, M.&lt;/author&gt;&lt;author&gt;Tan, C. W.&lt;/author&gt;&lt;author&gt;Sinner, E. K.&lt;/author&gt;&lt;author&gt;Wisantoso, Y.&lt;/author&gt;&lt;author&gt;Geifman-Shochat, S.&lt;/author&gt;&lt;author&gt;Hunziker, W.&lt;/author&gt;&lt;/authors&gt;&lt;/contributors&gt;&lt;auth-address&gt;Institute of Materials Research and Engineering, A *STAR, Singapore, Singapore.&lt;/auth-address&gt;&lt;titles&gt;&lt;title&gt;Proteopolymersomes: in vitro production of a membrane protein in polymersome membranes&lt;/title&gt;&lt;secondary-title&gt;Biointerphases&lt;/secondary-title&gt;&lt;/titles&gt;&lt;periodical&gt;&lt;full-title&gt;Biointerphases&lt;/full-title&gt;&lt;/periodical&gt;&lt;pages&gt;153-7&lt;/pages&gt;&lt;volume&gt;6&lt;/volume&gt;&lt;number&gt;4&lt;/number&gt;&lt;keywords&gt;&lt;keyword&gt;Claudins/*metabolism&lt;/keyword&gt;&lt;keyword&gt;Fluoresceins/metabolism&lt;/keyword&gt;&lt;keyword&gt;Fluorescence&lt;/keyword&gt;&lt;keyword&gt;Humans&lt;/keyword&gt;&lt;keyword&gt;Membrane Proteins/*metabolism&lt;/keyword&gt;&lt;keyword&gt;*Membranes, Artificial&lt;/keyword&gt;&lt;keyword&gt;Microscopy, Electron, Scanning&lt;/keyword&gt;&lt;keyword&gt;Polymers/*metabolism&lt;/keyword&gt;&lt;keyword&gt;Surface Plasmon Resonance&lt;/keyword&gt;&lt;/keywords&gt;&lt;dates&gt;&lt;year&gt;2011&lt;/year&gt;&lt;pub-dates&gt;&lt;date&gt;Dec&lt;/date&gt;&lt;/pub-dates&gt;&lt;/dates&gt;&lt;isbn&gt;1559-4106 (Electronic)&amp;#xD;1559-4106 (Linking)&lt;/isbn&gt;&lt;accession-num&gt;22239807&lt;/accession-num&gt;&lt;urls&gt;&lt;related-urls&gt;&lt;url&gt;https://www.ncbi.nlm.nih.gov/pubmed/22239807&lt;/url&gt;&lt;/related-urls&gt;&lt;/urls&gt;&lt;electronic-resource-num&gt;10.1116/1.3644384&lt;/electronic-resource-num&gt;&lt;/record&gt;&lt;/Cite&gt;&lt;/EndNote&gt;</w:instrText>
            </w:r>
            <w:r w:rsidRPr="00E24FBC">
              <w:fldChar w:fldCharType="separate"/>
            </w:r>
            <w:r w:rsidR="00691D99" w:rsidRPr="00E24FBC">
              <w:rPr>
                <w:noProof/>
              </w:rPr>
              <w:t>(Nallani et al., 2011)</w:t>
            </w:r>
            <w:r w:rsidRPr="00E24FBC">
              <w:fldChar w:fldCharType="end"/>
            </w:r>
          </w:p>
        </w:tc>
      </w:tr>
      <w:tr w:rsidR="00641C32" w:rsidRPr="00E24FBC" w14:paraId="5B1F2779" w14:textId="77777777" w:rsidTr="005D5294">
        <w:trPr>
          <w:trHeight w:val="515"/>
        </w:trPr>
        <w:tc>
          <w:tcPr>
            <w:tcW w:w="2003" w:type="dxa"/>
            <w:vMerge/>
            <w:tcBorders>
              <w:top w:val="nil"/>
              <w:left w:val="nil"/>
              <w:bottom w:val="nil"/>
              <w:right w:val="nil"/>
            </w:tcBorders>
            <w:shd w:val="clear" w:color="auto" w:fill="FFFFFF"/>
            <w:vAlign w:val="center"/>
          </w:tcPr>
          <w:p w14:paraId="41B92FE9" w14:textId="77777777" w:rsidR="00641C32" w:rsidRPr="00E24FBC" w:rsidRDefault="00641C32" w:rsidP="00641C32">
            <w:pPr>
              <w:spacing w:before="60" w:after="60" w:line="276" w:lineRule="auto"/>
              <w:jc w:val="center"/>
            </w:pPr>
          </w:p>
        </w:tc>
        <w:tc>
          <w:tcPr>
            <w:tcW w:w="2605" w:type="dxa"/>
            <w:tcBorders>
              <w:top w:val="nil"/>
              <w:left w:val="nil"/>
              <w:bottom w:val="nil"/>
              <w:right w:val="nil"/>
            </w:tcBorders>
            <w:shd w:val="clear" w:color="auto" w:fill="FFFFFF"/>
            <w:vAlign w:val="center"/>
          </w:tcPr>
          <w:p w14:paraId="786FC832" w14:textId="77777777" w:rsidR="00641C32" w:rsidRPr="00E24FBC" w:rsidRDefault="00641C32" w:rsidP="00641C32">
            <w:pPr>
              <w:spacing w:before="60" w:after="60" w:line="276" w:lineRule="auto"/>
              <w:jc w:val="center"/>
            </w:pPr>
            <w:r w:rsidRPr="00E24FBC">
              <w:t>Light harvesting complex II</w:t>
            </w:r>
          </w:p>
        </w:tc>
        <w:tc>
          <w:tcPr>
            <w:tcW w:w="2862" w:type="dxa"/>
            <w:tcBorders>
              <w:top w:val="nil"/>
              <w:left w:val="nil"/>
              <w:bottom w:val="nil"/>
              <w:right w:val="nil"/>
            </w:tcBorders>
            <w:shd w:val="clear" w:color="auto" w:fill="FFFFFF"/>
            <w:vAlign w:val="center"/>
          </w:tcPr>
          <w:p w14:paraId="73601C19" w14:textId="77777777" w:rsidR="00641C32" w:rsidRPr="00E24FBC" w:rsidRDefault="005F5955" w:rsidP="00641C32">
            <w:pPr>
              <w:spacing w:before="60" w:after="60" w:line="276" w:lineRule="auto"/>
              <w:jc w:val="center"/>
            </w:pPr>
            <w:r w:rsidRPr="00E24FBC">
              <w:t>Diblock (PBD-PEO)</w:t>
            </w:r>
          </w:p>
        </w:tc>
        <w:tc>
          <w:tcPr>
            <w:tcW w:w="1556" w:type="dxa"/>
            <w:tcBorders>
              <w:top w:val="nil"/>
              <w:left w:val="nil"/>
              <w:bottom w:val="nil"/>
              <w:right w:val="nil"/>
            </w:tcBorders>
            <w:shd w:val="clear" w:color="auto" w:fill="FFFFFF"/>
            <w:vAlign w:val="center"/>
          </w:tcPr>
          <w:p w14:paraId="4922E7B0" w14:textId="77777777" w:rsidR="00641C32" w:rsidRPr="00E24FBC" w:rsidRDefault="005F5955" w:rsidP="006E429D">
            <w:pPr>
              <w:spacing w:before="60" w:after="60" w:line="276" w:lineRule="auto"/>
              <w:jc w:val="center"/>
            </w:pPr>
            <w:r w:rsidRPr="00E24FBC">
              <w:fldChar w:fldCharType="begin">
                <w:fldData xml:space="preserve">PEVuZE5vdGU+PENpdGU+PEF1dGhvcj5aYXBmPC9BdXRob3I+PFllYXI+MjAxNTwvWWVhcj48UmVj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</w:fldData>
              </w:fldChar>
            </w:r>
            <w:r w:rsidR="006E429D" w:rsidRPr="00E24FBC">
              <w:instrText xml:space="preserve"> ADDIN EN.CITE </w:instrText>
            </w:r>
            <w:r w:rsidR="006E429D" w:rsidRPr="00E24FBC">
              <w:fldChar w:fldCharType="begin">
                <w:fldData xml:space="preserve">PEVuZE5vdGU+PENpdGU+PEF1dGhvcj5aYXBmPC9BdXRob3I+PFllYXI+MjAxNTwvWWVhcj48UmVj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</w:fldData>
              </w:fldChar>
            </w:r>
            <w:r w:rsidR="006E429D" w:rsidRPr="00E24FBC">
              <w:instrText xml:space="preserve"> ADDIN EN.CITE.DATA  </w:instrText>
            </w:r>
            <w:r w:rsidR="006E429D" w:rsidRPr="00E24FBC">
              <w:fldChar w:fldCharType="end"/>
            </w:r>
            <w:r w:rsidRPr="00E24FBC">
              <w:fldChar w:fldCharType="separate"/>
            </w:r>
            <w:r w:rsidR="006E429D" w:rsidRPr="00E24FBC">
              <w:rPr>
                <w:noProof/>
              </w:rPr>
              <w:t>(Zapf et al., 2015)</w:t>
            </w:r>
            <w:r w:rsidRPr="00E24FBC">
              <w:fldChar w:fldCharType="end"/>
            </w:r>
          </w:p>
        </w:tc>
      </w:tr>
      <w:tr w:rsidR="00641C32" w:rsidRPr="00E24FBC" w14:paraId="4CD68DDE" w14:textId="77777777" w:rsidTr="005D5294">
        <w:trPr>
          <w:trHeight w:val="515"/>
        </w:trPr>
        <w:tc>
          <w:tcPr>
            <w:tcW w:w="2003" w:type="dxa"/>
            <w:vMerge/>
            <w:tcBorders>
              <w:top w:val="nil"/>
              <w:left w:val="nil"/>
              <w:bottom w:val="single" w:sz="4" w:space="0" w:color="auto"/>
              <w:right w:val="nil"/>
            </w:tcBorders>
            <w:shd w:val="clear" w:color="auto" w:fill="FFFFFF"/>
            <w:vAlign w:val="center"/>
          </w:tcPr>
          <w:p w14:paraId="553A334F" w14:textId="77777777" w:rsidR="00641C32" w:rsidRPr="00E24FBC" w:rsidRDefault="00641C32" w:rsidP="00641C32">
            <w:pPr>
              <w:spacing w:before="60" w:after="60" w:line="276" w:lineRule="auto"/>
              <w:jc w:val="center"/>
            </w:pPr>
          </w:p>
        </w:tc>
        <w:tc>
          <w:tcPr>
            <w:tcW w:w="2605" w:type="dxa"/>
            <w:tcBorders>
              <w:top w:val="nil"/>
              <w:left w:val="nil"/>
              <w:bottom w:val="single" w:sz="4" w:space="0" w:color="auto"/>
              <w:right w:val="nil"/>
            </w:tcBorders>
            <w:shd w:val="clear" w:color="auto" w:fill="FFFFFF"/>
            <w:vAlign w:val="center"/>
          </w:tcPr>
          <w:p w14:paraId="34CF3C2F" w14:textId="77777777" w:rsidR="00641C32" w:rsidRPr="00E24FBC" w:rsidRDefault="00C76836" w:rsidP="00641C32">
            <w:pPr>
              <w:spacing w:before="60" w:after="60" w:line="276" w:lineRule="auto"/>
              <w:jc w:val="center"/>
            </w:pPr>
            <w:r w:rsidRPr="00E24FBC">
              <w:t>Chemokine receptor 4</w:t>
            </w:r>
          </w:p>
        </w:tc>
        <w:tc>
          <w:tcPr>
            <w:tcW w:w="2862" w:type="dxa"/>
            <w:tcBorders>
              <w:top w:val="nil"/>
              <w:left w:val="nil"/>
              <w:bottom w:val="single" w:sz="4" w:space="0" w:color="auto"/>
              <w:right w:val="nil"/>
            </w:tcBorders>
            <w:shd w:val="clear" w:color="auto" w:fill="FFFFFF"/>
            <w:vAlign w:val="center"/>
          </w:tcPr>
          <w:p w14:paraId="0D44B2CA" w14:textId="77777777" w:rsidR="00641C32" w:rsidRPr="00E24FBC" w:rsidRDefault="00C76836" w:rsidP="00641C32">
            <w:pPr>
              <w:spacing w:before="60" w:after="60" w:line="276" w:lineRule="auto"/>
              <w:jc w:val="center"/>
            </w:pPr>
            <w:r w:rsidRPr="00E24FBC">
              <w:t>Diblock (PBD-PEO)</w:t>
            </w:r>
          </w:p>
        </w:tc>
        <w:tc>
          <w:tcPr>
            <w:tcW w:w="1556" w:type="dxa"/>
            <w:tcBorders>
              <w:top w:val="nil"/>
              <w:left w:val="nil"/>
              <w:bottom w:val="single" w:sz="4" w:space="0" w:color="auto"/>
              <w:right w:val="nil"/>
            </w:tcBorders>
            <w:shd w:val="clear" w:color="auto" w:fill="FFFFFF"/>
            <w:vAlign w:val="center"/>
          </w:tcPr>
          <w:p w14:paraId="1F8BAF73" w14:textId="77777777" w:rsidR="00641C32" w:rsidRPr="00E24FBC" w:rsidRDefault="00C76836" w:rsidP="006E429D">
            <w:pPr>
              <w:spacing w:before="60" w:after="60" w:line="276" w:lineRule="auto"/>
              <w:jc w:val="center"/>
            </w:pPr>
            <w:r w:rsidRPr="00E24FBC">
              <w:fldChar w:fldCharType="begin"/>
            </w:r>
            <w:r w:rsidR="006E429D" w:rsidRPr="00E24FBC">
              <w:instrText xml:space="preserve"> ADDIN EN.CITE &lt;EndNote&gt;&lt;Cite&gt;&lt;Author&gt;de Hoog&lt;/Author&gt;&lt;Year&gt;2014&lt;/Year&gt;&lt;RecNum&gt;483&lt;/RecNum&gt;&lt;DisplayText&gt;(de Hoog et al., 2014)&lt;/DisplayText&gt;&lt;record&gt;&lt;rec-number&gt;483&lt;/rec-number&gt;&lt;foreign-keys&gt;&lt;key app="EN" db-id="20wvzdpzptpvzkezwxnpdfpwtvdwz9rtxfe2" timestamp="1493181806"&gt;483&lt;/key&gt;&lt;/foreign-keys&gt;&lt;ref-type name="Journal Article"&gt;17&lt;/ref-type&gt;&lt;contributors&gt;&lt;authors&gt;&lt;author&gt;de Hoog, H. P.&lt;/author&gt;&lt;author&gt;Lin JieRong, E. M.&lt;/author&gt;&lt;author&gt;Banerjee, S.&lt;/author&gt;&lt;author&gt;Decaillot, F. M.&lt;/author&gt;&lt;author&gt;Nallani, M.&lt;/author&gt;&lt;/authors&gt;&lt;/contributors&gt;&lt;auth-address&gt;ACM Biolabs Pte Ltd, Research Techno Plaza XF-6, Singapore, Singapore.&amp;#xD;Singapore Immunology Network, Agency for Science, Technology and Research (A*STAR), Singapore, Singapore.&amp;#xD;ACM Biolabs Pte Ltd, Research Techno Plaza XF-6, Singapore, Singapore; Centre for Biomimetic Sensor Science, School of Materials Science and Engineering, Nanyang Technological University, Singapore, Singapore.&lt;/auth-address&gt;&lt;titles&gt;&lt;title&gt;Conformational antibody binding to a native, cell-free expressed GPCR in block copolymer membranes&lt;/title&gt;&lt;secondary-title&gt;PLoS One&lt;/secondary-title&gt;&lt;/titles&gt;&lt;periodical&gt;&lt;full-title&gt;PLoS One&lt;/full-title&gt;&lt;/periodical&gt;&lt;pages&gt;e110847&lt;/pages&gt;&lt;volume&gt;9&lt;/volume&gt;&lt;number&gt;10&lt;/number&gt;&lt;keywords&gt;&lt;keyword&gt;Animals&lt;/keyword&gt;&lt;keyword&gt;Antibodies/*chemistry&lt;/keyword&gt;&lt;keyword&gt;Biosensing Techniques&lt;/keyword&gt;&lt;keyword&gt;Cell-Free System/chemistry&lt;/keyword&gt;&lt;keyword&gt;Humans&lt;/keyword&gt;&lt;keyword&gt;*Membranes, Artificial&lt;/keyword&gt;&lt;keyword&gt;Mice&lt;/keyword&gt;&lt;keyword&gt;Protein Conformation&lt;/keyword&gt;&lt;keyword&gt;*Protein Folding&lt;/keyword&gt;&lt;keyword&gt;Receptors, CXCR4/*chemistry&lt;/keyword&gt;&lt;/keywords&gt;&lt;dates&gt;&lt;year&gt;2014&lt;/year&gt;&lt;/dates&gt;&lt;isbn&gt;1932-6203 (Electronic)&amp;#xD;1932-6203 (Linking)&lt;/isbn&gt;&lt;accession-num&gt;25329156&lt;/accession-num&gt;&lt;urls&gt;&lt;related-urls&gt;&lt;url&gt;https://www.ncbi.nlm.nih.gov/pubmed/25329156&lt;/url&gt;&lt;/related-urls&gt;&lt;/urls&gt;&lt;custom2&gt;PMC4203850&lt;/custom2&gt;&lt;electronic-resource-num&gt;10.1371/journal.pone.0110847&lt;/electronic-resource-num&gt;&lt;/record&gt;&lt;/Cite&gt;&lt;/EndNote&gt;</w:instrText>
            </w:r>
            <w:r w:rsidRPr="00E24FBC">
              <w:fldChar w:fldCharType="separate"/>
            </w:r>
            <w:r w:rsidR="006E429D" w:rsidRPr="00E24FBC">
              <w:rPr>
                <w:noProof/>
              </w:rPr>
              <w:t>(de Hoog et al., 2014)</w:t>
            </w:r>
            <w:r w:rsidRPr="00E24FBC">
              <w:fldChar w:fldCharType="end"/>
            </w:r>
          </w:p>
        </w:tc>
      </w:tr>
    </w:tbl>
    <w:p w14:paraId="5E0D553D" w14:textId="77777777" w:rsidR="005D5294" w:rsidRDefault="005D5294" w:rsidP="002E50AB"/>
    <w:p w14:paraId="408BEBF6" w14:textId="77777777" w:rsidR="00641C32" w:rsidRDefault="005D5294" w:rsidP="002E50AB">
      <w:r w:rsidRPr="005D5294">
        <w:t xml:space="preserve">Generally, the best detergent is dependent on the protein of interest; for example short-chain alkyl maltosides have been most commonly used for the purification of membrane proteins (Nollert, 2005) while longer chain maltosides have been used in the purification of oligomeric GPCRs (Jastrzebska et al., 2006). Detergent screening is usually carried out for individual proteins, and solubilisation can be monitored by assaying solubilised proteins, ultracentrifugation of non-solubilised proteins or chromatography purification. Detergent concentration during solubilisation is kept within the CMC, which is the concertation at which detergent monomers assemble into larger non-covalently bound aggregates. Removal of the detergent is generally dependent on the CMC, detergents with higher CMC values can be dialysed against a larger volume over the span of days and with regular changing of the dialysis </w:t>
      </w:r>
      <w:r w:rsidRPr="005D5294">
        <w:lastRenderedPageBreak/>
        <w:t>buffer. The gradual decrease of detergent concentration breaks the micelles down into dialysed monomers. For lower CMC detergents, hydrophobic beads are used for detergent removal followed by filtration or centrifugation of the detergent bound beads.</w:t>
      </w:r>
    </w:p>
    <w:p w14:paraId="52E81E4C" w14:textId="77777777" w:rsidR="00E55F6B" w:rsidRDefault="003E1E5F" w:rsidP="002E50AB">
      <w:r>
        <w:t>Alternatively, the co-translational insertion of proteins is a detergent-free method that utilises the CF protein expression systems</w:t>
      </w:r>
      <w:r w:rsidR="000C3A6D">
        <w:t xml:space="preserve"> </w:t>
      </w:r>
      <w:r w:rsidR="000C3A6D">
        <w:fldChar w:fldCharType="begin"/>
      </w:r>
      <w:r w:rsidR="00691D99">
        <w:instrText xml:space="preserve"> ADDIN EN.CITE &lt;EndNote&gt;&lt;Cite&gt;&lt;Author&gt;Nallani&lt;/Author&gt;&lt;Year&gt;2011&lt;/Year&gt;&lt;RecNum&gt;493&lt;/RecNum&gt;&lt;DisplayText&gt;(Nallani et al., 2011)&lt;/DisplayText&gt;&lt;record&gt;&lt;rec-number&gt;493&lt;/rec-number&gt;&lt;foreign-keys&gt;&lt;key app="EN" db-id="20wvzdpzptpvzkezwxnpdfpwtvdwz9rtxfe2" timestamp="1493181806"&gt;493&lt;/key&gt;&lt;/foreign-keys&gt;&lt;ref-type name="Journal Article"&gt;17&lt;/ref-type&gt;&lt;contributors&gt;&lt;authors&gt;&lt;author&gt;Nallani, M.&lt;/author&gt;&lt;author&gt;Andreasson-Ochsner, M.&lt;/author&gt;&lt;author&gt;Tan, C. W.&lt;/author&gt;&lt;author&gt;Sinner, E. K.&lt;/author&gt;&lt;author&gt;Wisantoso, Y.&lt;/author&gt;&lt;author&gt;Geifman-Shochat, S.&lt;/author&gt;&lt;author&gt;Hunziker, W.&lt;/author&gt;&lt;/authors&gt;&lt;/contributors&gt;&lt;auth-address&gt;Institute of Materials Research and Engineering, A *STAR, Singapore, Singapore.&lt;/auth-address&gt;&lt;titles&gt;&lt;title&gt;Proteopolymersomes: in vitro production of a membrane protein in polymersome membranes&lt;/title&gt;&lt;secondary-title&gt;Biointerphases&lt;/secondary-title&gt;&lt;/titles&gt;&lt;periodical&gt;&lt;full-title&gt;Biointerphases&lt;/full-title&gt;&lt;/periodical&gt;&lt;pages&gt;153-7&lt;/pages&gt;&lt;volume&gt;6&lt;/volume&gt;&lt;number&gt;4&lt;/number&gt;&lt;keywords&gt;&lt;keyword&gt;Claudins/*metabolism&lt;/keyword&gt;&lt;keyword&gt;Fluoresceins/metabolism&lt;/keyword&gt;&lt;keyword&gt;Fluorescence&lt;/keyword&gt;&lt;keyword&gt;Humans&lt;/keyword&gt;&lt;keyword&gt;Membrane Proteins/*metabolism&lt;/keyword&gt;&lt;keyword&gt;*Membranes, Artificial&lt;/keyword&gt;&lt;keyword&gt;Microscopy, Electron, Scanning&lt;/keyword&gt;&lt;keyword&gt;Polymers/*metabolism&lt;/keyword&gt;&lt;keyword&gt;Surface Plasmon Resonance&lt;/keyword&gt;&lt;/keywords&gt;&lt;dates&gt;&lt;year&gt;2011&lt;/year&gt;&lt;pub-dates&gt;&lt;date&gt;Dec&lt;/date&gt;&lt;/pub-dates&gt;&lt;/dates&gt;&lt;isbn&gt;1559-4106 (Electronic)&amp;#xD;1559-4106 (Linking)&lt;/isbn&gt;&lt;accession-num&gt;22239807&lt;/accession-num&gt;&lt;urls&gt;&lt;related-urls&gt;&lt;url&gt;https://www.ncbi.nlm.nih.gov/pubmed/22239807&lt;/url&gt;&lt;/related-urls&gt;&lt;/urls&gt;&lt;electronic-resource-num&gt;10.1116/1.3644384&lt;/electronic-resource-num&gt;&lt;/record&gt;&lt;/Cite&gt;&lt;/EndNote&gt;</w:instrText>
      </w:r>
      <w:r w:rsidR="000C3A6D">
        <w:fldChar w:fldCharType="separate"/>
      </w:r>
      <w:r w:rsidR="00691D99">
        <w:rPr>
          <w:noProof/>
        </w:rPr>
        <w:t>(Nallani et al., 2011)</w:t>
      </w:r>
      <w:r w:rsidR="000C3A6D">
        <w:fldChar w:fldCharType="end"/>
      </w:r>
      <w:r>
        <w:t xml:space="preserve">. With CF systems being open and modifiable, supplementation of expression mixture </w:t>
      </w:r>
      <w:r w:rsidR="00BF43DE">
        <w:t>with synthetic</w:t>
      </w:r>
      <w:r>
        <w:t xml:space="preserve"> cell membranes, including polymersomes, is possible. </w:t>
      </w:r>
      <w:r w:rsidR="0046154F">
        <w:t xml:space="preserve">This insertion method relies on CF extract components for the transport of the newly translated peptide and insertion into the polymersome membrane. Although with a simpler </w:t>
      </w:r>
      <w:r w:rsidR="00B664C9">
        <w:t>incorporation</w:t>
      </w:r>
      <w:r w:rsidR="0046154F">
        <w:t xml:space="preserve"> scheme, there are downsides to this method</w:t>
      </w:r>
      <w:r w:rsidR="00791DD9">
        <w:t xml:space="preserve">; namely the low yields usually obtained with CF expression systems, the effect of synthetic membranes on CF expression machinery </w:t>
      </w:r>
      <w:r w:rsidR="007F0D63">
        <w:t xml:space="preserve">and protein </w:t>
      </w:r>
      <w:r w:rsidR="005466C7">
        <w:t>yield</w:t>
      </w:r>
      <w:r w:rsidR="007F0D63">
        <w:t xml:space="preserve">, </w:t>
      </w:r>
      <w:r w:rsidR="00791DD9">
        <w:t xml:space="preserve">and the ability of the proteins to insert into the membranes. </w:t>
      </w:r>
      <w:r w:rsidR="007F0D63">
        <w:t xml:space="preserve">There </w:t>
      </w:r>
      <w:r w:rsidR="005466C7">
        <w:t>are</w:t>
      </w:r>
      <w:r w:rsidR="007F0D63">
        <w:t xml:space="preserve"> some attempts at utilising detergents within CF expression systems as an </w:t>
      </w:r>
      <w:r w:rsidR="005466C7">
        <w:t>intermediary</w:t>
      </w:r>
      <w:r w:rsidR="007F0D63">
        <w:t xml:space="preserve"> stage to aid in protein insertion into polymersome </w:t>
      </w:r>
      <w:r w:rsidR="000532A0">
        <w:t xml:space="preserve">membranes.  </w:t>
      </w:r>
    </w:p>
    <w:p w14:paraId="2DDF32F6" w14:textId="77777777" w:rsidR="000532A0" w:rsidRDefault="000532A0" w:rsidP="002E50AB"/>
    <w:p w14:paraId="66B2C9AD" w14:textId="77777777" w:rsidR="00205F5B" w:rsidRPr="002D33F7" w:rsidRDefault="00205F5B" w:rsidP="002E50AB">
      <w:pPr>
        <w:pStyle w:val="Heading4"/>
      </w:pPr>
      <w:r>
        <w:t>CF proteopolymersomes</w:t>
      </w:r>
    </w:p>
    <w:p w14:paraId="73EFE888" w14:textId="77777777" w:rsidR="00205F5B" w:rsidRDefault="00BA6025" w:rsidP="002E50AB">
      <w:r>
        <w:t>Currently, the m</w:t>
      </w:r>
      <w:r w:rsidR="00F558AF">
        <w:t xml:space="preserve">ost commonly used strategies for proteopolymersome </w:t>
      </w:r>
      <w:r w:rsidR="00973B65">
        <w:t>production</w:t>
      </w:r>
      <w:r w:rsidR="00F558AF">
        <w:t xml:space="preserve"> has been that of reconstitution following cell-based expression, however the use of cell-free expression and co-translational insertion has been gaining traction, with it successfully attempted on GPCRs, </w:t>
      </w:r>
      <w:r>
        <w:t>membrane structural proteins and other multimeric proteins.</w:t>
      </w:r>
    </w:p>
    <w:p w14:paraId="55B89ED1" w14:textId="77777777" w:rsidR="004D3529" w:rsidRDefault="00205F5B" w:rsidP="002E50AB">
      <w:r>
        <w:t xml:space="preserve">Multiple different membrane proteins </w:t>
      </w:r>
      <w:r w:rsidR="00B664C9">
        <w:t>classes</w:t>
      </w:r>
      <w:r>
        <w:t xml:space="preserve"> have been successfully inserted into polymersome surface, creating so called proteopolymersomes</w:t>
      </w:r>
      <w:r w:rsidR="009E2634">
        <w:t xml:space="preserve"> </w:t>
      </w:r>
      <w:r w:rsidR="009E2634">
        <w:fldChar w:fldCharType="begin"/>
      </w:r>
      <w:r w:rsidR="006E429D">
        <w:instrText xml:space="preserve"> ADDIN EN.CITE &lt;EndNote&gt;&lt;Cite&gt;&lt;Author&gt;Beales&lt;/Author&gt;&lt;Year&gt;2017&lt;/Year&gt;&lt;RecNum&gt;538&lt;/RecNum&gt;&lt;DisplayText&gt;(Beales et al., 2017)&lt;/DisplayText&gt;&lt;record&gt;&lt;rec-number&gt;538&lt;/rec-number&gt;&lt;foreign-keys&gt;&lt;key app="EN" db-id="20wvzdpzptpvzkezwxnpdfpwtvdwz9rtxfe2" timestamp="1493192434"&gt;538&lt;/key&gt;&lt;/foreign-keys&gt;&lt;ref-type name="Journal Article"&gt;17&lt;/ref-type&gt;&lt;contributors&gt;&lt;authors&gt;&lt;author&gt;Beales, P. A.&lt;/author&gt;&lt;author&gt;Khan, S.&lt;/author&gt;&lt;author&gt;Muench, S. P.&lt;/author&gt;&lt;author&gt;Jeuken, L. J.&lt;/author&gt;&lt;/authors&gt;&lt;/contributors&gt;&lt;auth-address&gt;School of Chemistry and Astbury Centre for Structural Molecular Biology, University of Leeds, Leeds LS2 9JT, U.K. p.a.beales@leeds.ac.uk.&amp;#xD;School of Chemistry and Astbury Centre for Structural Molecular Biology, University of Leeds, Leeds LS2 9JT, U.K.&amp;#xD;School of Biomedical Sciences and Astbury Centre for Structural Molecular Biology, University of Leeds, Leeds LS2 9JT, U.K.&lt;/auth-address&gt;&lt;titles&gt;&lt;title&gt;Durable vesicles for reconstitution of membrane proteins in biotechnology&lt;/title&gt;&lt;secondary-title&gt;Biochem Soc Trans&lt;/secondary-title&gt;&lt;/titles&gt;&lt;periodical&gt;&lt;full-title&gt;Biochem Soc Trans&lt;/full-title&gt;&lt;/periodical&gt;&lt;pages&gt;15-26&lt;/pages&gt;&lt;volume&gt;45&lt;/volume&gt;&lt;number&gt;1&lt;/number&gt;&lt;keywords&gt;&lt;keyword&gt;bionanotechnology&lt;/keyword&gt;&lt;keyword&gt;block copolymers&lt;/keyword&gt;&lt;keyword&gt;in vitro reconstitution&lt;/keyword&gt;&lt;keyword&gt;membrane proteins&lt;/keyword&gt;&lt;keyword&gt;synthetic biology&lt;/keyword&gt;&lt;keyword&gt;vesicles&lt;/keyword&gt;&lt;/keywords&gt;&lt;dates&gt;&lt;year&gt;2017&lt;/year&gt;&lt;pub-dates&gt;&lt;date&gt;Feb 08&lt;/date&gt;&lt;/pub-dates&gt;&lt;/dates&gt;&lt;isbn&gt;1470-8752 (Electronic)&amp;#xD;0300-5127 (Linking)&lt;/isbn&gt;&lt;accession-num&gt;28202656&lt;/accession-num&gt;&lt;urls&gt;&lt;related-urls&gt;&lt;url&gt;https://www.ncbi.nlm.nih.gov/pubmed/28202656&lt;/url&gt;&lt;/related-urls&gt;&lt;/urls&gt;&lt;custom2&gt;PMC5310719&lt;/custom2&gt;&lt;electronic-resource-num&gt;10.1042/BST20160019&lt;/electronic-resource-num&gt;&lt;/record&gt;&lt;/Cite&gt;&lt;/EndNote&gt;</w:instrText>
      </w:r>
      <w:r w:rsidR="009E2634">
        <w:fldChar w:fldCharType="separate"/>
      </w:r>
      <w:r w:rsidR="006E429D">
        <w:rPr>
          <w:noProof/>
        </w:rPr>
        <w:t>(Beales et al., 2017)</w:t>
      </w:r>
      <w:r w:rsidR="009E2634">
        <w:fldChar w:fldCharType="end"/>
      </w:r>
      <w:r>
        <w:t xml:space="preserve">. Most of proteopolymersomes created have been using </w:t>
      </w:r>
      <w:r w:rsidR="00B664C9">
        <w:t>cell-based</w:t>
      </w:r>
      <w:r>
        <w:t xml:space="preserve"> protein expression, followed by </w:t>
      </w:r>
      <w:r>
        <w:lastRenderedPageBreak/>
        <w:t xml:space="preserve">purification for post-translational protein insertion </w:t>
      </w:r>
      <w:r>
        <w:fldChar w:fldCharType="begin">
          <w:fldData xml:space="preserve">PEVuZE5vdGU+PENpdGU+PEF1dGhvcj5DaG9pPC9BdXRob3I+PFllYXI+MjAwNTwvWWVhcj48UmVj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</w:fldData>
        </w:fldChar>
      </w:r>
      <w:r w:rsidR="006E429D">
        <w:instrText xml:space="preserve"> ADDIN EN.CITE </w:instrText>
      </w:r>
      <w:r w:rsidR="006E429D">
        <w:fldChar w:fldCharType="begin">
          <w:fldData xml:space="preserve">PEVuZE5vdGU+PENpdGU+PEF1dGhvcj5DaG9pPC9BdXRob3I+PFllYXI+MjAwNTwvWWVhcj48UmVj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</w:fldData>
        </w:fldChar>
      </w:r>
      <w:r w:rsidR="006E429D">
        <w:instrText xml:space="preserve"> ADDIN EN.CITE.DATA </w:instrText>
      </w:r>
      <w:r w:rsidR="006E429D">
        <w:fldChar w:fldCharType="end"/>
      </w:r>
      <w:r>
        <w:fldChar w:fldCharType="separate"/>
      </w:r>
      <w:r w:rsidR="006E429D">
        <w:rPr>
          <w:noProof/>
        </w:rPr>
        <w:t>(Choi and Montemagno, 2005, Wang et al., 2013)</w:t>
      </w:r>
      <w:r>
        <w:fldChar w:fldCharType="end"/>
      </w:r>
      <w:r>
        <w:t xml:space="preserve">. However, CF systems have been used for simpler and quicker co-translational protein insertion. Preliminary testing showed the capability of co-translational protein insertion into planar polymer surfaces </w:t>
      </w:r>
      <w:r>
        <w:fldChar w:fldCharType="begin"/>
      </w:r>
      <w:r w:rsidR="006E429D">
        <w:instrText xml:space="preserve"> ADDIN EN.CITE &lt;EndNote&gt;&lt;Cite&gt;&lt;Author&gt;Andreasson-Ochsner&lt;/Author&gt;&lt;Year&gt;2012&lt;/Year&gt;&lt;RecNum&gt;92&lt;/RecNum&gt;&lt;DisplayText&gt;(Andreasson-Ochsner et al., 2012)&lt;/DisplayText&gt;&lt;record&gt;&lt;rec-number&gt;92&lt;/rec-number&gt;&lt;foreign-keys&gt;&lt;key app="EN" db-id="exx5pf2xnw5pe3ez2z2x2xp4fxrzvf5evw59" timestamp="1436375347"&gt;92&lt;/key&gt;&lt;/foreign-keys&gt;&lt;ref-type name="Journal Article"&gt;17&lt;/ref-type&gt;&lt;contributors&gt;&lt;authors&gt;&lt;author&gt;Andreasson-Ochsner, M.&lt;/author&gt;&lt;author&gt;Fu, Z. K.&lt;/author&gt;&lt;author&gt;May, S.&lt;/author&gt;&lt;author&gt;Xiu, L. Y.&lt;/author&gt;&lt;author&gt;Nallani, M.&lt;/author&gt;&lt;author&gt;Sinner, E. K.&lt;/author&gt;&lt;/authors&gt;&lt;/contributors&gt;&lt;auth-address&gt;Nallani, M&amp;#xD;Inst Mat Res &amp;amp; Engn, Res Link 3, Singapore 117602, Singapore&amp;#xD;Inst Mat Res &amp;amp; Engn, Res Link 3, Singapore 117602, Singapore&amp;#xD;Inst Mat Res &amp;amp; Engn, Singapore 117602, Singapore&lt;/auth-address&gt;&lt;titles&gt;&lt;title&gt;Selective Deposition and Self-Assembly of Triblock Copolymers into Matrix Arrays for Membrane Protein Production&lt;/title&gt;&lt;secondary-title&gt;Langmuir&lt;/secondary-title&gt;&lt;alt-title&gt;Langmuir&lt;/alt-title&gt;&lt;/titles&gt;&lt;periodical&gt;&lt;full-title&gt;Langmuir&lt;/full-title&gt;&lt;abbr-1&gt;Langmuir&lt;/abbr-1&gt;&lt;/periodical&gt;&lt;alt-periodical&gt;&lt;full-title&gt;Langmuir&lt;/full-title&gt;&lt;abbr-1&gt;Langmuir&lt;/abbr-1&gt;&lt;/alt-periodical&gt;&lt;pages&gt;2044-2048&lt;/pages&gt;&lt;volume&gt;28&lt;/volume&gt;&lt;number&gt;4&lt;/number&gt;&lt;keywords&gt;&lt;keyword&gt;quartz-crystal microbalance&lt;/keyword&gt;&lt;keyword&gt;lipid-membranes&lt;/keyword&gt;&lt;keyword&gt;coupled receptor&lt;/keyword&gt;&lt;keyword&gt;vesicles&lt;/keyword&gt;&lt;keyword&gt;microarrays&lt;/keyword&gt;&lt;keyword&gt;adsorption&lt;/keyword&gt;&lt;keyword&gt;immobilization&lt;/keyword&gt;&lt;keyword&gt;polymersomes&lt;/keyword&gt;&lt;keyword&gt;dependence&lt;/keyword&gt;&lt;keyword&gt;adhesion&lt;/keyword&gt;&lt;/keywords&gt;&lt;dates&gt;&lt;year&gt;2012&lt;/year&gt;&lt;pub-dates&gt;&lt;date&gt;Jan 31&lt;/date&gt;&lt;/pub-dates&gt;&lt;/dates&gt;&lt;isbn&gt;0743-7463&lt;/isbn&gt;&lt;accession-num&gt;WOS:000300466100015&lt;/accession-num&gt;&lt;urls&gt;&lt;related-urls&gt;&lt;url&gt;&amp;lt;Go to ISI&amp;gt;://WOS:000300466100015&lt;/url&gt;&lt;/related-urls&gt;&lt;/urls&gt;&lt;electronic-resource-num&gt;DOI 10.1021/la2038087&lt;/electronic-resource-num&gt;&lt;language&gt;English&lt;/language&gt;&lt;/record&gt;&lt;/Cite&gt;&lt;/EndNote&gt;</w:instrText>
      </w:r>
      <w:r>
        <w:fldChar w:fldCharType="separate"/>
      </w:r>
      <w:r w:rsidR="006E429D">
        <w:rPr>
          <w:noProof/>
        </w:rPr>
        <w:t>(Andreasson-Ochsner et al., 2012)</w:t>
      </w:r>
      <w:r>
        <w:fldChar w:fldCharType="end"/>
      </w:r>
      <w:r>
        <w:t xml:space="preserve">. Wheat germ based CF expression system supplemented with di- and triblock polymersomes was used for the expression and the co-translational insertion of GPCR dopamine receptor D2 </w:t>
      </w:r>
      <w:r>
        <w:fldChar w:fldCharType="begin"/>
      </w:r>
      <w:r w:rsidR="006E429D">
        <w:instrText xml:space="preserve"> ADDIN EN.CITE &lt;EndNote&gt;&lt;Cite&gt;&lt;Author&gt;May&lt;/Author&gt;&lt;Year&gt;2013&lt;/Year&gt;&lt;RecNum&gt;90&lt;/RecNum&gt;&lt;DisplayText&gt;(May et al., 2013)&lt;/DisplayText&gt;&lt;record&gt;&lt;rec-number&gt;90&lt;/rec-number&gt;&lt;foreign-keys&gt;&lt;key app="EN" db-id="exx5pf2xnw5pe3ez2z2x2xp4fxrzvf5evw59" timestamp="1436371161"&gt;90&lt;/key&gt;&lt;/foreign-keys&gt;&lt;ref-type name="Journal Article"&gt;17&lt;/ref-type&gt;&lt;contributors&gt;&lt;authors&gt;&lt;author&gt;May, S.&lt;/author&gt;&lt;author&gt;Andreasson-Ochsner, M.&lt;/author&gt;&lt;author&gt;Fu, Z.&lt;/author&gt;&lt;author&gt;Low, Y. X.&lt;/author&gt;&lt;author&gt;Tan, D.&lt;/author&gt;&lt;author&gt;de Hoog, H. P.&lt;/author&gt;&lt;author&gt;Ritz, S.&lt;/author&gt;&lt;author&gt;Nallani, M.&lt;/author&gt;&lt;author&gt;Sinner, E. K.&lt;/author&gt;&lt;/authors&gt;&lt;/contributors&gt;&lt;auth-address&gt;Patterning and Fabrication, Institute of Materials Research and Engineering, Agency for Science, Technology and Research, Singapore, Singapore.&lt;/auth-address&gt;&lt;titles&gt;&lt;title&gt;In vitro expressed GPCR inserted in polymersome membranes for ligand-binding studies&lt;/title&gt;&lt;secondary-title&gt;Angew Chem Int Ed Engl&lt;/secondary-title&gt;&lt;/titles&gt;&lt;periodical&gt;&lt;full-title&gt;Angew Chem Int Ed Engl&lt;/full-title&gt;&lt;/periodical&gt;&lt;pages&gt;749-53&lt;/pages&gt;&lt;volume&gt;52&lt;/volume&gt;&lt;number&gt;2&lt;/number&gt;&lt;keywords&gt;&lt;keyword&gt;Drug Discovery&lt;/keyword&gt;&lt;keyword&gt;Humans&lt;/keyword&gt;&lt;keyword&gt;Ligands&lt;/keyword&gt;&lt;keyword&gt;Polymers/*chemistry/*metabolism&lt;/keyword&gt;&lt;keyword&gt;Receptors, G-Protein-Coupled/*chemistry/*metabolism&lt;/keyword&gt;&lt;/keywords&gt;&lt;dates&gt;&lt;year&gt;2013&lt;/year&gt;&lt;pub-dates&gt;&lt;date&gt;Jan 7&lt;/date&gt;&lt;/pub-dates&gt;&lt;/dates&gt;&lt;isbn&gt;1521-3773 (Electronic)&amp;#xD;1433-7851 (Linking)&lt;/isbn&gt;&lt;accession-num&gt;23161746&lt;/accession-num&gt;&lt;urls&gt;&lt;related-urls&gt;&lt;url&gt;http://www.ncbi.nlm.nih.gov/pubmed/23161746&lt;/url&gt;&lt;/related-urls&gt;&lt;/urls&gt;&lt;electronic-resource-num&gt;10.1002/anie.201204645&lt;/electronic-resource-num&gt;&lt;/record&gt;&lt;/Cite&gt;&lt;/EndNote&gt;</w:instrText>
      </w:r>
      <w:r>
        <w:fldChar w:fldCharType="separate"/>
      </w:r>
      <w:r w:rsidR="006E429D">
        <w:rPr>
          <w:noProof/>
        </w:rPr>
        <w:t>(May et al., 2013)</w:t>
      </w:r>
      <w:r>
        <w:fldChar w:fldCharType="end"/>
      </w:r>
      <w:r>
        <w:t xml:space="preserve"> and the human structural protein claudin-2 </w:t>
      </w:r>
      <w:r>
        <w:fldChar w:fldCharType="begin"/>
      </w:r>
      <w:r w:rsidR="00691D99">
        <w:instrText xml:space="preserve"> ADDIN EN.CITE &lt;EndNote&gt;&lt;Cite&gt;&lt;Author&gt;Nallani&lt;/Author&gt;&lt;Year&gt;2011&lt;/Year&gt;&lt;RecNum&gt;493&lt;/RecNum&gt;&lt;DisplayText&gt;(Nallani et al., 2011)&lt;/DisplayText&gt;&lt;record&gt;&lt;rec-number&gt;493&lt;/rec-number&gt;&lt;foreign-keys&gt;&lt;key app="EN" db-id="20wvzdpzptpvzkezwxnpdfpwtvdwz9rtxfe2" timestamp="1493181806"&gt;493&lt;/key&gt;&lt;/foreign-keys&gt;&lt;ref-type name="Journal Article"&gt;17&lt;/ref-type&gt;&lt;contributors&gt;&lt;authors&gt;&lt;author&gt;Nallani, M.&lt;/author&gt;&lt;author&gt;Andreasson-Ochsner, M.&lt;/author&gt;&lt;author&gt;Tan, C. W.&lt;/author&gt;&lt;author&gt;Sinner, E. K.&lt;/author&gt;&lt;author&gt;Wisantoso, Y.&lt;/author&gt;&lt;author&gt;Geifman-Shochat, S.&lt;/author&gt;&lt;author&gt;Hunziker, W.&lt;/author&gt;&lt;/authors&gt;&lt;/contributors&gt;&lt;auth-address&gt;Institute of Materials Research and Engineering, A *STAR, Singapore, Singapore.&lt;/auth-address&gt;&lt;titles&gt;&lt;title&gt;Proteopolymersomes: in vitro production of a membrane protein in polymersome membranes&lt;/title&gt;&lt;secondary-title&gt;Biointerphases&lt;/secondary-title&gt;&lt;/titles&gt;&lt;periodical&gt;&lt;full-title&gt;Biointerphases&lt;/full-title&gt;&lt;/periodical&gt;&lt;pages&gt;153-7&lt;/pages&gt;&lt;volume&gt;6&lt;/volume&gt;&lt;number&gt;4&lt;/number&gt;&lt;keywords&gt;&lt;keyword&gt;Claudins/*metabolism&lt;/keyword&gt;&lt;keyword&gt;Fluoresceins/metabolism&lt;/keyword&gt;&lt;keyword&gt;Fluorescence&lt;/keyword&gt;&lt;keyword&gt;Humans&lt;/keyword&gt;&lt;keyword&gt;Membrane Proteins/*metabolism&lt;/keyword&gt;&lt;keyword&gt;*Membranes, Artificial&lt;/keyword&gt;&lt;keyword&gt;Microscopy, Electron, Scanning&lt;/keyword&gt;&lt;keyword&gt;Polymers/*metabolism&lt;/keyword&gt;&lt;keyword&gt;Surface Plasmon Resonance&lt;/keyword&gt;&lt;/keywords&gt;&lt;dates&gt;&lt;year&gt;2011&lt;/year&gt;&lt;pub-dates&gt;&lt;date&gt;Dec&lt;/date&gt;&lt;/pub-dates&gt;&lt;/dates&gt;&lt;isbn&gt;1559-4106 (Electronic)&amp;#xD;1559-4106 (Linking)&lt;/isbn&gt;&lt;accession-num&gt;22239807&lt;/accession-num&gt;&lt;urls&gt;&lt;related-urls&gt;&lt;url&gt;https://www.ncbi.nlm.nih.gov/pubmed/22239807&lt;/url&gt;&lt;/related-urls&gt;&lt;/urls&gt;&lt;electronic-resource-num&gt;10.1116/1.3644384&lt;/electronic-resource-num&gt;&lt;/record&gt;&lt;/Cite&gt;&lt;/EndNote&gt;</w:instrText>
      </w:r>
      <w:r>
        <w:fldChar w:fldCharType="separate"/>
      </w:r>
      <w:r w:rsidR="00691D99">
        <w:rPr>
          <w:noProof/>
        </w:rPr>
        <w:t>(Nallani et al., 2011)</w:t>
      </w:r>
      <w:r>
        <w:fldChar w:fldCharType="end"/>
      </w:r>
      <w:r>
        <w:t xml:space="preserve"> into the polymersome membrane. The insertion of DRD2 was confirmed using flow cytometry, while ligand binding assays were used to confirm physiological folding and conformation of the receptor </w:t>
      </w:r>
      <w:r>
        <w:fldChar w:fldCharType="begin"/>
      </w:r>
      <w:r w:rsidR="006E429D">
        <w:instrText xml:space="preserve"> ADDIN EN.CITE &lt;EndNote&gt;&lt;Cite&gt;&lt;Author&gt;May&lt;/Author&gt;&lt;Year&gt;2013&lt;/Year&gt;&lt;RecNum&gt;90&lt;/RecNum&gt;&lt;DisplayText&gt;(May et al., 2013)&lt;/DisplayText&gt;&lt;record&gt;&lt;rec-number&gt;90&lt;/rec-number&gt;&lt;foreign-keys&gt;&lt;key app="EN" db-id="exx5pf2xnw5pe3ez2z2x2xp4fxrzvf5evw59" timestamp="1436371161"&gt;90&lt;/key&gt;&lt;/foreign-keys&gt;&lt;ref-type name="Journal Article"&gt;17&lt;/ref-type&gt;&lt;contributors&gt;&lt;authors&gt;&lt;author&gt;May, S.&lt;/author&gt;&lt;author&gt;Andreasson-Ochsner, M.&lt;/author&gt;&lt;author&gt;Fu, Z.&lt;/author&gt;&lt;author&gt;Low, Y. X.&lt;/author&gt;&lt;author&gt;Tan, D.&lt;/author&gt;&lt;author&gt;de Hoog, H. P.&lt;/author&gt;&lt;author&gt;Ritz, S.&lt;/author&gt;&lt;author&gt;Nallani, M.&lt;/author&gt;&lt;author&gt;Sinner, E. K.&lt;/author&gt;&lt;/authors&gt;&lt;/contributors&gt;&lt;auth-address&gt;Patterning and Fabrication, Institute of Materials Research and Engineering, Agency for Science, Technology and Research, Singapore, Singapore.&lt;/auth-address&gt;&lt;titles&gt;&lt;title&gt;In vitro expressed GPCR inserted in polymersome membranes for ligand-binding studies&lt;/title&gt;&lt;secondary-title&gt;Angew Chem Int Ed Engl&lt;/secondary-title&gt;&lt;/titles&gt;&lt;periodical&gt;&lt;full-title&gt;Angew Chem Int Ed Engl&lt;/full-title&gt;&lt;/periodical&gt;&lt;pages&gt;749-53&lt;/pages&gt;&lt;volume&gt;52&lt;/volume&gt;&lt;number&gt;2&lt;/number&gt;&lt;keywords&gt;&lt;keyword&gt;Drug Discovery&lt;/keyword&gt;&lt;keyword&gt;Humans&lt;/keyword&gt;&lt;keyword&gt;Ligands&lt;/keyword&gt;&lt;keyword&gt;Polymers/*chemistry/*metabolism&lt;/keyword&gt;&lt;keyword&gt;Receptors, G-Protein-Coupled/*chemistry/*metabolism&lt;/keyword&gt;&lt;/keywords&gt;&lt;dates&gt;&lt;year&gt;2013&lt;/year&gt;&lt;pub-dates&gt;&lt;date&gt;Jan 7&lt;/date&gt;&lt;/pub-dates&gt;&lt;/dates&gt;&lt;isbn&gt;1521-3773 (Electronic)&amp;#xD;1433-7851 (Linking)&lt;/isbn&gt;&lt;accession-num&gt;23161746&lt;/accession-num&gt;&lt;urls&gt;&lt;related-urls&gt;&lt;url&gt;http://www.ncbi.nlm.nih.gov/pubmed/23161746&lt;/url&gt;&lt;/related-urls&gt;&lt;/urls&gt;&lt;electronic-resource-num&gt;10.1002/anie.201204645&lt;/electronic-resource-num&gt;&lt;/record&gt;&lt;/Cite&gt;&lt;/EndNote&gt;</w:instrText>
      </w:r>
      <w:r>
        <w:fldChar w:fldCharType="separate"/>
      </w:r>
      <w:r w:rsidR="006E429D">
        <w:rPr>
          <w:noProof/>
        </w:rPr>
        <w:t>(May et al., 2013)</w:t>
      </w:r>
      <w:r>
        <w:fldChar w:fldCharType="end"/>
      </w:r>
      <w:r>
        <w:t xml:space="preserve">. Similarly for claudin-2, insertion was confirmed using Western blot analysis and </w:t>
      </w:r>
      <w:bookmarkStart w:id="41" w:name="OLE_LINK1"/>
      <w:bookmarkStart w:id="42" w:name="OLE_LINK2"/>
      <w:r>
        <w:t xml:space="preserve">surface Plasmon resonance </w:t>
      </w:r>
      <w:bookmarkEnd w:id="41"/>
      <w:bookmarkEnd w:id="42"/>
      <w:r>
        <w:fldChar w:fldCharType="begin"/>
      </w:r>
      <w:r w:rsidR="00691D99">
        <w:instrText xml:space="preserve"> ADDIN EN.CITE &lt;EndNote&gt;&lt;Cite&gt;&lt;Author&gt;Nallani&lt;/Author&gt;&lt;Year&gt;2011&lt;/Year&gt;&lt;RecNum&gt;493&lt;/RecNum&gt;&lt;DisplayText&gt;(Nallani et al., 2011)&lt;/DisplayText&gt;&lt;record&gt;&lt;rec-number&gt;493&lt;/rec-number&gt;&lt;foreign-keys&gt;&lt;key app="EN" db-id="20wvzdpzptpvzkezwxnpdfpwtvdwz9rtxfe2" timestamp="1493181806"&gt;493&lt;/key&gt;&lt;/foreign-keys&gt;&lt;ref-type name="Journal Article"&gt;17&lt;/ref-type&gt;&lt;contributors&gt;&lt;authors&gt;&lt;author&gt;Nallani, M.&lt;/author&gt;&lt;author&gt;Andreasson-Ochsner, M.&lt;/author&gt;&lt;author&gt;Tan, C. W.&lt;/author&gt;&lt;author&gt;Sinner, E. K.&lt;/author&gt;&lt;author&gt;Wisantoso, Y.&lt;/author&gt;&lt;author&gt;Geifman-Shochat, S.&lt;/author&gt;&lt;author&gt;Hunziker, W.&lt;/author&gt;&lt;/authors&gt;&lt;/contributors&gt;&lt;auth-address&gt;Institute of Materials Research and Engineering, A *STAR, Singapore, Singapore.&lt;/auth-address&gt;&lt;titles&gt;&lt;title&gt;Proteopolymersomes: in vitro production of a membrane protein in polymersome membranes&lt;/title&gt;&lt;secondary-title&gt;Biointerphases&lt;/secondary-title&gt;&lt;/titles&gt;&lt;periodical&gt;&lt;full-title&gt;Biointerphases&lt;/full-title&gt;&lt;/periodical&gt;&lt;pages&gt;153-7&lt;/pages&gt;&lt;volume&gt;6&lt;/volume&gt;&lt;number&gt;4&lt;/number&gt;&lt;keywords&gt;&lt;keyword&gt;Claudins/*metabolism&lt;/keyword&gt;&lt;keyword&gt;Fluoresceins/metabolism&lt;/keyword&gt;&lt;keyword&gt;Fluorescence&lt;/keyword&gt;&lt;keyword&gt;Humans&lt;/keyword&gt;&lt;keyword&gt;Membrane Proteins/*metabolism&lt;/keyword&gt;&lt;keyword&gt;*Membranes, Artificial&lt;/keyword&gt;&lt;keyword&gt;Microscopy, Electron, Scanning&lt;/keyword&gt;&lt;keyword&gt;Polymers/*metabolism&lt;/keyword&gt;&lt;keyword&gt;Surface Plasmon Resonance&lt;/keyword&gt;&lt;/keywords&gt;&lt;dates&gt;&lt;year&gt;2011&lt;/year&gt;&lt;pub-dates&gt;&lt;date&gt;Dec&lt;/date&gt;&lt;/pub-dates&gt;&lt;/dates&gt;&lt;isbn&gt;1559-4106 (Electronic)&amp;#xD;1559-4106 (Linking)&lt;/isbn&gt;&lt;accession-num&gt;22239807&lt;/accession-num&gt;&lt;urls&gt;&lt;related-urls&gt;&lt;url&gt;https://www.ncbi.nlm.nih.gov/pubmed/22239807&lt;/url&gt;&lt;/related-urls&gt;&lt;/urls&gt;&lt;electronic-resource-num&gt;10.1116/1.3644384&lt;/electronic-resource-num&gt;&lt;/record&gt;&lt;/Cite&gt;&lt;/EndNote&gt;</w:instrText>
      </w:r>
      <w:r>
        <w:fldChar w:fldCharType="separate"/>
      </w:r>
      <w:r w:rsidR="00691D99">
        <w:rPr>
          <w:noProof/>
        </w:rPr>
        <w:t>(Nallani et al., 2011)</w:t>
      </w:r>
      <w:r>
        <w:fldChar w:fldCharType="end"/>
      </w:r>
      <w:r>
        <w:t xml:space="preserve">. Interestingly, the </w:t>
      </w:r>
      <w:r w:rsidR="009D6CFA">
        <w:t xml:space="preserve">surface </w:t>
      </w:r>
      <w:r w:rsidR="00B664C9">
        <w:t>p</w:t>
      </w:r>
      <w:r w:rsidR="009D6CFA">
        <w:t xml:space="preserve">lasmon resonance </w:t>
      </w:r>
      <w:r>
        <w:t>results comparing claudin-2 containing polymersomes and liposomes showed increased anti-claudin-2 antibody interaction with polymersomes compared to liposomes, suggesting improved polymersome protein uptake</w:t>
      </w:r>
      <w:r w:rsidR="00B664C9">
        <w:t xml:space="preserve"> and folding</w:t>
      </w:r>
      <w:r>
        <w:t>.</w:t>
      </w:r>
    </w:p>
    <w:p w14:paraId="26B1AA0B" w14:textId="77777777" w:rsidR="0081710B" w:rsidRPr="0081710B" w:rsidRDefault="0081710B" w:rsidP="002E50AB"/>
    <w:p w14:paraId="08D533FA" w14:textId="77777777" w:rsidR="008B7FAA" w:rsidRDefault="00582F4E" w:rsidP="002E50AB">
      <w:pPr>
        <w:pStyle w:val="Heading4"/>
      </w:pPr>
      <w:r>
        <w:t>P</w:t>
      </w:r>
      <w:r w:rsidR="008B7FAA">
        <w:t>urification strategies</w:t>
      </w:r>
    </w:p>
    <w:p w14:paraId="7637B856" w14:textId="77777777" w:rsidR="005F2420" w:rsidRDefault="004D3529" w:rsidP="002E50AB">
      <w:r>
        <w:t>Purification of proteopolymersomes is an important</w:t>
      </w:r>
      <w:r w:rsidR="005F2420">
        <w:t xml:space="preserve"> consideration </w:t>
      </w:r>
      <w:r>
        <w:t>for downstream applications. From protein assays to structural studies, pure</w:t>
      </w:r>
      <w:r w:rsidR="005F2420">
        <w:t>r</w:t>
      </w:r>
      <w:r>
        <w:t xml:space="preserve"> protein samples are always highly desired. Polymersomes are highly suited for such </w:t>
      </w:r>
      <w:r w:rsidR="00337329">
        <w:t>applications due to their superior stability and hardiness against what most purification strategies demand. Common purification techniques such as</w:t>
      </w:r>
      <w:r w:rsidR="005F2420">
        <w:t xml:space="preserve"> centrifugation</w:t>
      </w:r>
      <w:r w:rsidR="00337329">
        <w:t xml:space="preserve"> and filtration methods have been </w:t>
      </w:r>
      <w:r w:rsidR="00973B65">
        <w:t>successfully</w:t>
      </w:r>
      <w:r w:rsidR="00337329">
        <w:t xml:space="preserve"> utilised to separate polymersomes from unincorporated protein aggregates and the remainder of the protein expression components. </w:t>
      </w:r>
      <w:r w:rsidR="005F2420">
        <w:t xml:space="preserve">Filtration membranes of selected pore sizes have been used for </w:t>
      </w:r>
      <w:r w:rsidR="005F2420">
        <w:lastRenderedPageBreak/>
        <w:t xml:space="preserve">the retention of proteopolymersomes, while also washing away the smaller and undesirable impurities. </w:t>
      </w:r>
    </w:p>
    <w:p w14:paraId="52A7B620" w14:textId="77777777" w:rsidR="000532A0" w:rsidRDefault="00337329" w:rsidP="002E50AB">
      <w:r>
        <w:t>One key feature of polymersomes is their ease of labelling</w:t>
      </w:r>
      <w:r w:rsidR="005F2420">
        <w:t xml:space="preserve"> allowing for simple monitoring, </w:t>
      </w:r>
      <w:r w:rsidR="00973B65">
        <w:t>identification</w:t>
      </w:r>
      <w:r w:rsidR="005F2420">
        <w:t xml:space="preserve"> and targeting</w:t>
      </w:r>
      <w:r>
        <w:t xml:space="preserve"> of polymersomes. </w:t>
      </w:r>
      <w:r w:rsidR="00BE574F">
        <w:t>Labelling</w:t>
      </w:r>
      <w:r w:rsidR="000C5A06">
        <w:t xml:space="preserve"> of the polymersome surface with target molecules </w:t>
      </w:r>
      <w:r w:rsidR="009D6FDF">
        <w:t>that can be</w:t>
      </w:r>
      <w:r w:rsidR="000C5A06">
        <w:t xml:space="preserve"> used to aid in their affinity purificati</w:t>
      </w:r>
      <w:r w:rsidR="009D6FDF">
        <w:t>o</w:t>
      </w:r>
      <w:r w:rsidR="000C5A06">
        <w:t>n</w:t>
      </w:r>
      <w:r w:rsidR="009D6FDF">
        <w:t xml:space="preserve">, using targets such as biotin molecules </w:t>
      </w:r>
      <w:r w:rsidR="009D6FDF">
        <w:fldChar w:fldCharType="begin"/>
      </w:r>
      <w:r w:rsidR="006E429D">
        <w:instrText xml:space="preserve"> ADDIN EN.CITE &lt;EndNote&gt;&lt;Cite&gt;&lt;Author&gt;Lin&lt;/Author&gt;&lt;Year&gt;2004&lt;/Year&gt;&lt;RecNum&gt;568&lt;/RecNum&gt;&lt;DisplayText&gt;(Lin et al., 2004)&lt;/DisplayText&gt;&lt;record&gt;&lt;rec-number&gt;568&lt;/rec-number&gt;&lt;foreign-keys&gt;&lt;key app="EN" db-id="20wvzdpzptpvzkezwxnpdfpwtvdwz9rtxfe2" timestamp="1494320304"&gt;568&lt;/key&gt;&lt;/foreign-keys&gt;&lt;ref-type name="Journal Article"&gt;17&lt;/ref-type&gt;&lt;contributors&gt;&lt;authors&gt;&lt;author&gt;Lin, J. J.&lt;/author&gt;&lt;author&gt;Silas, J. A.&lt;/author&gt;&lt;author&gt;Bermudez, H.&lt;/author&gt;&lt;author&gt;Milam, V. T.&lt;/author&gt;&lt;author&gt;Bates, F. S.&lt;/author&gt;&lt;author&gt;Hammer, D. A.&lt;/author&gt;&lt;/authors&gt;&lt;/contributors&gt;&lt;auth-address&gt;Department of Chemical and Biomolecular Engineering, Institute for Medicine and Engineering, University of Pennsylvania, Philadelphia, Pennsylvania 19104, USA.&lt;/auth-address&gt;&lt;titles&gt;&lt;title&gt;The effect of polymer chain length and surface density on the adhesiveness of functionalized polymersomes&lt;/title&gt;&lt;secondary-title&gt;Langmuir&lt;/secondary-title&gt;&lt;/titles&gt;&lt;periodical&gt;&lt;full-title&gt;Langmuir&lt;/full-title&gt;&lt;abbr-1&gt;Langmuir&lt;/abbr-1&gt;&lt;/periodical&gt;&lt;pages&gt;5493-500&lt;/pages&gt;&lt;volume&gt;20&lt;/volume&gt;&lt;number&gt;13&lt;/number&gt;&lt;keywords&gt;&lt;keyword&gt;Adhesiveness&lt;/keyword&gt;&lt;keyword&gt;Adsorption&lt;/keyword&gt;&lt;keyword&gt;Avidin/chemistry&lt;/keyword&gt;&lt;keyword&gt;Lysine/analogs &amp;amp; derivatives/chemistry&lt;/keyword&gt;&lt;keyword&gt;Molecular Structure&lt;/keyword&gt;&lt;keyword&gt;Molecular Weight&lt;/keyword&gt;&lt;keyword&gt;Polymers/*chemistry&lt;/keyword&gt;&lt;keyword&gt;Solutions&lt;/keyword&gt;&lt;/keywords&gt;&lt;dates&gt;&lt;year&gt;2004&lt;/year&gt;&lt;pub-dates&gt;&lt;date&gt;Jun 22&lt;/date&gt;&lt;/pub-dates&gt;&lt;/dates&gt;&lt;isbn&gt;0743-7463 (Print)&amp;#xD;0743-7463 (Linking)&lt;/isbn&gt;&lt;accession-num&gt;15986691&lt;/accession-num&gt;&lt;urls&gt;&lt;related-urls&gt;&lt;url&gt;https://www.ncbi.nlm.nih.gov/pubmed/15986691&lt;/url&gt;&lt;/related-urls&gt;&lt;/urls&gt;&lt;/record&gt;&lt;/Cite&gt;&lt;/EndNote&gt;</w:instrText>
      </w:r>
      <w:r w:rsidR="009D6FDF">
        <w:fldChar w:fldCharType="separate"/>
      </w:r>
      <w:r w:rsidR="006E429D">
        <w:rPr>
          <w:noProof/>
        </w:rPr>
        <w:t>(Lin et al., 2004)</w:t>
      </w:r>
      <w:r w:rsidR="009D6FDF">
        <w:fldChar w:fldCharType="end"/>
      </w:r>
      <w:r w:rsidR="000C5A06">
        <w:t>. Si</w:t>
      </w:r>
      <w:r w:rsidR="005F2420">
        <w:t>ze exclusion chromatography</w:t>
      </w:r>
      <w:r w:rsidR="000C5A06">
        <w:t xml:space="preserve"> has also been used to </w:t>
      </w:r>
      <w:r w:rsidR="008343F8">
        <w:t xml:space="preserve">separate proteopolymersome containing samples </w:t>
      </w:r>
      <w:r w:rsidR="009D6FDF">
        <w:fldChar w:fldCharType="begin"/>
      </w:r>
      <w:r w:rsidR="006E429D">
        <w:instrText xml:space="preserve"> ADDIN EN.CITE &lt;EndNote&gt;&lt;Cite&gt;&lt;Author&gt;Noor&lt;/Author&gt;&lt;Year&gt;2012&lt;/Year&gt;&lt;RecNum&gt;545&lt;/RecNum&gt;&lt;DisplayText&gt;(Noor et al., 2012)&lt;/DisplayText&gt;&lt;record&gt;&lt;rec-number&gt;545&lt;/rec-number&gt;&lt;foreign-keys&gt;&lt;key app="EN" db-id="20wvzdpzptpvzkezwxnpdfpwtvdwz9rtxfe2" timestamp="1493197275"&gt;545&lt;/key&gt;&lt;/foreign-keys&gt;&lt;ref-type name="Journal Article"&gt;17&lt;/ref-type&gt;&lt;contributors&gt;&lt;authors&gt;&lt;author&gt;Noor, M.&lt;/author&gt;&lt;author&gt;Dworeck, T.&lt;/author&gt;&lt;author&gt;Schenk, A.&lt;/author&gt;&lt;author&gt;Shinde, P.&lt;/author&gt;&lt;author&gt;Fioroni, M.&lt;/author&gt;&lt;author&gt;Schwaneberg, U.&lt;/author&gt;&lt;/authors&gt;&lt;/contributors&gt;&lt;auth-address&gt;Department of Biotechnology (Biology VI), RWTH Aachen University, Worringerweg 1, 52074 Aachen, Germany.&lt;/auth-address&gt;&lt;titles&gt;&lt;title&gt;Polymersome surface decoration by an EGFP fusion protein employing Cecropin A as peptide &amp;quot;anchor&amp;quot;&lt;/title&gt;&lt;secondary-title&gt;J Biotechnol&lt;/secondary-title&gt;&lt;/titles&gt;&lt;periodical&gt;&lt;full-title&gt;J Biotechnol&lt;/full-title&gt;&lt;abbr-1&gt;Journal of biotechnology&lt;/abbr-1&gt;&lt;/periodical&gt;&lt;pages&gt;31-7&lt;/pages&gt;&lt;volume&gt;157&lt;/volume&gt;&lt;number&gt;1&lt;/number&gt;&lt;keywords&gt;&lt;keyword&gt;Antimicrobial Cationic Peptides/*chemistry/genetics/metabolism&lt;/keyword&gt;&lt;keyword&gt;Cloning, Molecular&lt;/keyword&gt;&lt;keyword&gt;Fluoresceins&lt;/keyword&gt;&lt;keyword&gt;Green Fluorescent Proteins/*chemistry/genetics/metabolism&lt;/keyword&gt;&lt;keyword&gt;*Membranes, Artificial&lt;/keyword&gt;&lt;keyword&gt;Models, Biological&lt;/keyword&gt;&lt;keyword&gt;Polyenes/*chemistry&lt;/keyword&gt;&lt;keyword&gt;Polyethylene Glycols/*chemistry&lt;/keyword&gt;&lt;keyword&gt;Polymers/*chemistry&lt;/keyword&gt;&lt;keyword&gt;Protein Engineering/methods&lt;/keyword&gt;&lt;keyword&gt;Recombinant Fusion Proteins/*chemistry/genetics/metabolism&lt;/keyword&gt;&lt;/keywords&gt;&lt;dates&gt;&lt;year&gt;2012&lt;/year&gt;&lt;pub-dates&gt;&lt;date&gt;Jan&lt;/date&gt;&lt;/pub-dates&gt;&lt;/dates&gt;&lt;isbn&gt;1873-4863 (Electronic)&amp;#xD;0168-1656 (Linking)&lt;/isbn&gt;&lt;accession-num&gt;22041056&lt;/accession-num&gt;&lt;urls&gt;&lt;related-urls&gt;&lt;url&gt;https://www.ncbi.nlm.nih.gov/pubmed/22041056&lt;/url&gt;&lt;/related-urls&gt;&lt;/urls&gt;&lt;electronic-resource-num&gt;10.1016/j.jbiotec.2011.10.005&lt;/electronic-resource-num&gt;&lt;/record&gt;&lt;/Cite&gt;&lt;/EndNote&gt;</w:instrText>
      </w:r>
      <w:r w:rsidR="009D6FDF">
        <w:fldChar w:fldCharType="separate"/>
      </w:r>
      <w:r w:rsidR="006E429D">
        <w:rPr>
          <w:noProof/>
        </w:rPr>
        <w:t>(Noor et al., 2012)</w:t>
      </w:r>
      <w:r w:rsidR="009D6FDF">
        <w:fldChar w:fldCharType="end"/>
      </w:r>
      <w:r w:rsidR="009D6FDF">
        <w:t>.</w:t>
      </w:r>
    </w:p>
    <w:p w14:paraId="0702BF46" w14:textId="77777777" w:rsidR="000C5A06" w:rsidRDefault="000C5A06" w:rsidP="002E50AB"/>
    <w:p w14:paraId="0F708526" w14:textId="77777777" w:rsidR="000532A0" w:rsidRDefault="000532A0" w:rsidP="002E50AB">
      <w:pPr>
        <w:pStyle w:val="Heading3"/>
      </w:pPr>
      <w:bookmarkStart w:id="43" w:name="_Toc504580842"/>
      <w:r>
        <w:t>Targeted polymersome insertion</w:t>
      </w:r>
      <w:bookmarkEnd w:id="43"/>
    </w:p>
    <w:p w14:paraId="6AB0B66E" w14:textId="77777777" w:rsidR="003C4B25" w:rsidRDefault="003625AE" w:rsidP="002E50AB">
      <w:r>
        <w:t>Many proteins, which natively exist on membranes and those that do not, have been targeted for insertion and anchoring into polymersome membranes. Driven by functionalisation of polymersomes</w:t>
      </w:r>
      <w:r w:rsidR="0026354F">
        <w:t>,</w:t>
      </w:r>
      <w:r>
        <w:t xml:space="preserve"> special peptide sequences are being tested in their ability to target insertion into the polymersome as well as to link proteins to polymersomes that usually would not be. One of the main</w:t>
      </w:r>
      <w:r w:rsidR="00021BA9">
        <w:t xml:space="preserve"> class of</w:t>
      </w:r>
      <w:r>
        <w:t xml:space="preserve"> peptides that are being tested for this role a</w:t>
      </w:r>
      <w:r w:rsidR="00021BA9">
        <w:t xml:space="preserve">re the antimicrobial peptides. These peptides, </w:t>
      </w:r>
      <w:r w:rsidR="00973B65">
        <w:t>originally</w:t>
      </w:r>
      <w:r w:rsidR="00021BA9">
        <w:t xml:space="preserve"> isolated from insect cells, target microbial membranes forming destabilising pores leading to cellular lysis. Studies have been done to analyse the </w:t>
      </w:r>
      <w:r w:rsidR="00973B65">
        <w:t>efficiency</w:t>
      </w:r>
      <w:r w:rsidR="00021BA9">
        <w:t xml:space="preserve"> these peptides target themselves into poly</w:t>
      </w:r>
      <w:r w:rsidR="0084298B">
        <w:t xml:space="preserve">mersome membrane. </w:t>
      </w:r>
      <w:r w:rsidR="00973B65">
        <w:t>It’s</w:t>
      </w:r>
      <w:r w:rsidR="0084298B">
        <w:t xml:space="preserve"> been not</w:t>
      </w:r>
      <w:r w:rsidR="00021BA9">
        <w:t xml:space="preserve">ed </w:t>
      </w:r>
      <w:r w:rsidR="0084298B">
        <w:t>that</w:t>
      </w:r>
      <w:r w:rsidR="00021BA9">
        <w:t xml:space="preserve"> the </w:t>
      </w:r>
      <w:r w:rsidR="00973B65">
        <w:t>antimicrobial</w:t>
      </w:r>
      <w:r w:rsidR="0084298B">
        <w:t xml:space="preserve"> al</w:t>
      </w:r>
      <w:r w:rsidR="00411693">
        <w:t>amethicin</w:t>
      </w:r>
      <w:r w:rsidR="00021BA9">
        <w:t xml:space="preserve"> peptide ha</w:t>
      </w:r>
      <w:r w:rsidR="00411693">
        <w:t>s</w:t>
      </w:r>
      <w:r w:rsidR="00021BA9">
        <w:t xml:space="preserve"> no problem with targeting much t</w:t>
      </w:r>
      <w:r w:rsidR="00D65A3B">
        <w:t>h</w:t>
      </w:r>
      <w:r w:rsidR="00021BA9">
        <w:t>icker membranes of</w:t>
      </w:r>
      <w:r w:rsidR="00D65A3B">
        <w:t xml:space="preserve"> diblock</w:t>
      </w:r>
      <w:r w:rsidR="00021BA9">
        <w:t xml:space="preserve"> polymersomes and is capable of inducing ru</w:t>
      </w:r>
      <w:r w:rsidR="00973B65">
        <w:t>p</w:t>
      </w:r>
      <w:r w:rsidR="00021BA9">
        <w:t>ture</w:t>
      </w:r>
      <w:r w:rsidR="00411693">
        <w:t xml:space="preserve"> </w:t>
      </w:r>
      <w:r w:rsidR="00411693">
        <w:fldChar w:fldCharType="begin"/>
      </w:r>
      <w:r w:rsidR="006E429D">
        <w:instrText xml:space="preserve"> ADDIN EN.CITE &lt;EndNote&gt;&lt;Cite&gt;&lt;Author&gt;Vijayan&lt;/Author&gt;&lt;Year&gt;2005&lt;/Year&gt;&lt;RecNum&gt;543&lt;/RecNum&gt;&lt;DisplayText&gt;(Vijayan et al., 2005)&lt;/DisplayText&gt;&lt;record&gt;&lt;rec-number&gt;543&lt;/rec-number&gt;&lt;foreign-keys&gt;&lt;key app="EN" db-id="20wvzdpzptpvzkezwxnpdfpwtvdwz9rtxfe2" timestamp="1493196018"&gt;543&lt;/key&gt;&lt;/foreign-keys&gt;&lt;ref-type name="Journal Article"&gt;17&lt;/ref-type&gt;&lt;contributors&gt;&lt;authors&gt;&lt;author&gt;Vijayan, K.&lt;/author&gt;&lt;author&gt;Discher, D. E.&lt;/author&gt;&lt;author&gt;Lal, J.&lt;/author&gt;&lt;author&gt;Janmey, P.&lt;/author&gt;&lt;author&gt;Goulian, M.&lt;/author&gt;&lt;/authors&gt;&lt;/contributors&gt;&lt;auth-address&gt;Departments of Physics, of Chemical and Biomolecular Engineering, and of Physiology and Institute for Medicine and Engineering, University of Pennsylvania, Philadelphia, Pennsylvania 19104, USA.&lt;/auth-address&gt;&lt;titles&gt;&lt;title&gt;Interactions of membrane-active peptides with thick, neutral, nonzwitterionic bilayers&lt;/title&gt;&lt;secondary-title&gt;J Phys Chem B&lt;/secondary-title&gt;&lt;/titles&gt;&lt;periodical&gt;&lt;full-title&gt;J Phys Chem B&lt;/full-title&gt;&lt;/periodical&gt;&lt;pages&gt;14356-64&lt;/pages&gt;&lt;volume&gt;109&lt;/volume&gt;&lt;number&gt;30&lt;/number&gt;&lt;keywords&gt;&lt;keyword&gt;Alamethicin/*chemistry&lt;/keyword&gt;&lt;keyword&gt;Circular Dichroism&lt;/keyword&gt;&lt;keyword&gt;Fluoresceins/chemistry&lt;/keyword&gt;&lt;keyword&gt;Hydrophobic and Hydrophilic Interactions&lt;/keyword&gt;&lt;keyword&gt;Spectrometry, Fluorescence&lt;/keyword&gt;&lt;keyword&gt;Water/*chemistry&lt;/keyword&gt;&lt;/keywords&gt;&lt;dates&gt;&lt;year&gt;2005&lt;/year&gt;&lt;pub-dates&gt;&lt;date&gt;Aug 04&lt;/date&gt;&lt;/pub-dates&gt;&lt;/dates&gt;&lt;isbn&gt;1520-6106 (Print)&amp;#xD;1520-5207 (Linking)&lt;/isbn&gt;&lt;accession-num&gt;16852806&lt;/accession-num&gt;&lt;urls&gt;&lt;related-urls&gt;&lt;url&gt;https://www.ncbi.nlm.nih.gov/pubmed/16852806&lt;/url&gt;&lt;/related-urls&gt;&lt;/urls&gt;&lt;custom2&gt;PMC2532852&lt;/custom2&gt;&lt;electronic-resource-num&gt;10.1021/jp050060x&lt;/electronic-resource-num&gt;&lt;/record&gt;&lt;/Cite&gt;&lt;/EndNote&gt;</w:instrText>
      </w:r>
      <w:r w:rsidR="00411693">
        <w:fldChar w:fldCharType="separate"/>
      </w:r>
      <w:r w:rsidR="006E429D">
        <w:rPr>
          <w:noProof/>
        </w:rPr>
        <w:t>(Vijayan et al., 2005)</w:t>
      </w:r>
      <w:r w:rsidR="00411693">
        <w:fldChar w:fldCharType="end"/>
      </w:r>
      <w:r w:rsidR="00021BA9">
        <w:t>.</w:t>
      </w:r>
      <w:r w:rsidR="00D65A3B">
        <w:t xml:space="preserve"> Another tested antimicrobial peptide, melittin, did show weak interactions with the polymersome, however vesicle rupture was not induced. Another antimicrobial peptide, cecropin</w:t>
      </w:r>
      <w:r w:rsidR="00EB271B">
        <w:t xml:space="preserve"> A</w:t>
      </w:r>
      <w:r w:rsidR="009D6CFA">
        <w:t>, was fused onto EGFP</w:t>
      </w:r>
      <w:r w:rsidR="00EB271B">
        <w:t xml:space="preserve"> and tested as a membrane anchor for soluble proteins </w:t>
      </w:r>
      <w:r w:rsidR="00EB271B">
        <w:fldChar w:fldCharType="begin"/>
      </w:r>
      <w:r w:rsidR="006E429D">
        <w:instrText xml:space="preserve"> ADDIN EN.CITE &lt;EndNote&gt;&lt;Cite&gt;&lt;Author&gt;Noor&lt;/Author&gt;&lt;Year&gt;2012&lt;/Year&gt;&lt;RecNum&gt;545&lt;/RecNum&gt;&lt;DisplayText&gt;(Noor et al., 2012)&lt;/DisplayText&gt;&lt;record&gt;&lt;rec-number&gt;545&lt;/rec-number&gt;&lt;foreign-keys&gt;&lt;key app="EN" db-id="20wvzdpzptpvzkezwxnpdfpwtvdwz9rtxfe2" timestamp="1493197275"&gt;545&lt;/key&gt;&lt;/foreign-keys&gt;&lt;ref-type name="Journal Article"&gt;17&lt;/ref-type&gt;&lt;contributors&gt;&lt;authors&gt;&lt;author&gt;Noor, M.&lt;/author&gt;&lt;author&gt;Dworeck, T.&lt;/author&gt;&lt;author&gt;Schenk, A.&lt;/author&gt;&lt;author&gt;Shinde, P.&lt;/author&gt;&lt;author&gt;Fioroni, M.&lt;/author&gt;&lt;author&gt;Schwaneberg, U.&lt;/author&gt;&lt;/authors&gt;&lt;/contributors&gt;&lt;auth-address&gt;Department of Biotechnology (Biology VI), RWTH Aachen University, Worringerweg 1, 52074 Aachen, Germany.&lt;/auth-address&gt;&lt;titles&gt;&lt;title&gt;Polymersome surface decoration by an EGFP fusion protein employing Cecropin A as peptide &amp;quot;anchor&amp;quot;&lt;/title&gt;&lt;secondary-title&gt;J Biotechnol&lt;/secondary-title&gt;&lt;/titles&gt;&lt;periodical&gt;&lt;full-title&gt;J Biotechnol&lt;/full-title&gt;&lt;abbr-1&gt;Journal of biotechnology&lt;/abbr-1&gt;&lt;/periodical&gt;&lt;pages&gt;31-7&lt;/pages&gt;&lt;volume&gt;157&lt;/volume&gt;&lt;number&gt;1&lt;/number&gt;&lt;keywords&gt;&lt;keyword&gt;Antimicrobial Cationic Peptides/*chemistry/genetics/metabolism&lt;/keyword&gt;&lt;keyword&gt;Cloning, Molecular&lt;/keyword&gt;&lt;keyword&gt;Fluoresceins&lt;/keyword&gt;&lt;keyword&gt;Green Fluorescent Proteins/*chemistry/genetics/metabolism&lt;/keyword&gt;&lt;keyword&gt;*Membranes, Artificial&lt;/keyword&gt;&lt;keyword&gt;Models, Biological&lt;/keyword&gt;&lt;keyword&gt;Polyenes/*chemistry&lt;/keyword&gt;&lt;keyword&gt;Polyethylene Glycols/*chemistry&lt;/keyword&gt;&lt;keyword&gt;Polymers/*chemistry&lt;/keyword&gt;&lt;keyword&gt;Protein Engineering/methods&lt;/keyword&gt;&lt;keyword&gt;Recombinant Fusion Proteins/*chemistry/genetics/metabolism&lt;/keyword&gt;&lt;/keywords&gt;&lt;dates&gt;&lt;year&gt;2012&lt;/year&gt;&lt;pub-dates&gt;&lt;date&gt;Jan&lt;/date&gt;&lt;/pub-dates&gt;&lt;/dates&gt;&lt;isbn&gt;1873-4863 (Electronic)&amp;#xD;0168-1656 (Linking)&lt;/isbn&gt;&lt;accession-num&gt;22041056&lt;/accession-num&gt;&lt;urls&gt;&lt;related-urls&gt;&lt;url&gt;https://www.ncbi.nlm.nih.gov/pubmed/22041056&lt;/url&gt;&lt;/related-urls&gt;&lt;/urls&gt;&lt;electronic-resource-num&gt;10.1016/j.jbiotec.2011.10.005&lt;/electronic-resource-num&gt;&lt;/record&gt;&lt;/Cite&gt;&lt;/EndNote&gt;</w:instrText>
      </w:r>
      <w:r w:rsidR="00EB271B">
        <w:fldChar w:fldCharType="separate"/>
      </w:r>
      <w:r w:rsidR="006E429D">
        <w:rPr>
          <w:noProof/>
        </w:rPr>
        <w:t>(Noor et al., 2012)</w:t>
      </w:r>
      <w:r w:rsidR="00EB271B">
        <w:fldChar w:fldCharType="end"/>
      </w:r>
      <w:r w:rsidR="00EB271B">
        <w:t xml:space="preserve">. The decoration of polymersomes with non-typical proteins will allow for increased understanding of </w:t>
      </w:r>
      <w:r w:rsidR="00EB271B">
        <w:lastRenderedPageBreak/>
        <w:t xml:space="preserve">membrane biophysics, the methods of protein insertion into membranes, as well as open up new methods for targeted polymersome delivery. </w:t>
      </w:r>
    </w:p>
    <w:p w14:paraId="18537992" w14:textId="77777777" w:rsidR="00DF645E" w:rsidRDefault="00DF645E" w:rsidP="002E50AB">
      <w:r>
        <w:t>Non-antibacterial peptides</w:t>
      </w:r>
      <w:r w:rsidR="003C4B25">
        <w:t xml:space="preserve"> have also been recently utilised for</w:t>
      </w:r>
      <w:r w:rsidR="00526346">
        <w:t xml:space="preserve"> the </w:t>
      </w:r>
      <w:r w:rsidR="003C4B25">
        <w:t>anchoring of functional groups to polymersomes</w:t>
      </w:r>
      <w:r w:rsidR="00526346">
        <w:t xml:space="preserve"> </w:t>
      </w:r>
      <w:r w:rsidR="00DB4F42">
        <w:fldChar w:fldCharType="begin">
          <w:fldData xml:space="preserve">PEVuZE5vdGU+PENpdGU+PEF1dGhvcj5LbGVybXVuZDwvQXV0aG9yPjxZZWFyPjIwMTY8L1llYXI+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</w:fldData>
        </w:fldChar>
      </w:r>
      <w:r w:rsidR="006E429D">
        <w:instrText xml:space="preserve"> ADDIN EN.CITE </w:instrText>
      </w:r>
      <w:r w:rsidR="006E429D">
        <w:fldChar w:fldCharType="begin">
          <w:fldData xml:space="preserve">PEVuZE5vdGU+PENpdGU+PEF1dGhvcj5LbGVybXVuZDwvQXV0aG9yPjxZZWFyPjIwMTY8L1llYXI+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</w:fldData>
        </w:fldChar>
      </w:r>
      <w:r w:rsidR="006E429D">
        <w:instrText xml:space="preserve"> ADDIN EN.CITE.DATA </w:instrText>
      </w:r>
      <w:r w:rsidR="006E429D">
        <w:fldChar w:fldCharType="end"/>
      </w:r>
      <w:r w:rsidR="00DB4F42">
        <w:fldChar w:fldCharType="separate"/>
      </w:r>
      <w:r w:rsidR="006E429D">
        <w:rPr>
          <w:noProof/>
        </w:rPr>
        <w:t>(Klermund et al., 2016)</w:t>
      </w:r>
      <w:r w:rsidR="00DB4F42">
        <w:fldChar w:fldCharType="end"/>
      </w:r>
      <w:r w:rsidR="00DB4F42">
        <w:t>. Three membrane binding peptides, the membrane binding region of C</w:t>
      </w:r>
      <w:r w:rsidR="009F329F" w:rsidRPr="009F329F">
        <w:rPr>
          <w:i/>
        </w:rPr>
        <w:t>b</w:t>
      </w:r>
      <w:r w:rsidR="005B6AB2" w:rsidRPr="005B6AB2">
        <w:rPr>
          <w:i/>
          <w:vertAlign w:val="subscript"/>
        </w:rPr>
        <w:t>5</w:t>
      </w:r>
      <w:r w:rsidR="00DB4F42">
        <w:t>, the viral lysis protein L and the yeast syntaxin VAM3 were fused to EGFP and shown to reconstitute on triblock polymersomes</w:t>
      </w:r>
      <w:r w:rsidR="006238F8">
        <w:t>, without affecting structural integrity</w:t>
      </w:r>
      <w:r w:rsidR="00DB4F42">
        <w:t xml:space="preserve">. These peptide anchors have shown an alternative for surface decoration of polymersomes that is independent of </w:t>
      </w:r>
      <w:r w:rsidR="00973B65">
        <w:t>polymer</w:t>
      </w:r>
      <w:r w:rsidR="00DB4F42">
        <w:t xml:space="preserve"> or lipid pre-conjugation.</w:t>
      </w:r>
    </w:p>
    <w:p w14:paraId="556BA72F" w14:textId="77777777" w:rsidR="00D1005B" w:rsidRDefault="00D1005B" w:rsidP="002E50AB"/>
    <w:p w14:paraId="1DF9AB6A" w14:textId="77777777" w:rsidR="00DF645E" w:rsidRDefault="00D1005B" w:rsidP="002E50AB">
      <w:pPr>
        <w:pStyle w:val="Heading3"/>
      </w:pPr>
      <w:bookmarkStart w:id="44" w:name="_Toc504580843"/>
      <w:r>
        <w:t>Future perspectives</w:t>
      </w:r>
      <w:bookmarkEnd w:id="44"/>
    </w:p>
    <w:p w14:paraId="0E31C638" w14:textId="77777777" w:rsidR="0025472E" w:rsidRDefault="0025472E" w:rsidP="0025472E">
      <w:r>
        <w:t xml:space="preserve">Biomimetic membranes, </w:t>
      </w:r>
      <w:r w:rsidR="00855ADE">
        <w:t>such as liposomes, nanodiscs and polymersomes</w:t>
      </w:r>
      <w:r>
        <w:t xml:space="preserve">, have </w:t>
      </w:r>
      <w:r w:rsidR="00F77F47">
        <w:t>a significant role</w:t>
      </w:r>
      <w:r>
        <w:t xml:space="preserve"> to play in the study of membrane proteins. </w:t>
      </w:r>
      <w:r w:rsidR="00855ADE">
        <w:t xml:space="preserve">Unlike native membranes, the usage of biomimetic alternatives allows for the simplification of protein reconstitution and incorporation methods, in addition </w:t>
      </w:r>
      <w:r w:rsidR="00F77F47">
        <w:t>to allowing</w:t>
      </w:r>
      <w:r w:rsidR="00855ADE">
        <w:t xml:space="preserve"> the usage of membranes with novel and desirable characteristics. Polymersomes </w:t>
      </w:r>
      <w:r w:rsidR="00F77F47">
        <w:t>are</w:t>
      </w:r>
      <w:r w:rsidR="00855ADE">
        <w:t xml:space="preserve"> very </w:t>
      </w:r>
      <w:r w:rsidR="00F77F47">
        <w:t>advantageous</w:t>
      </w:r>
      <w:r w:rsidR="00855ADE">
        <w:t xml:space="preserve"> for such applications, the broad range of polymers available and possible conjugation allows for endless variations of polymersomes with a wide range of characteristics and functionalities</w:t>
      </w:r>
      <w:r w:rsidR="005C7C1F">
        <w:t>, while t</w:t>
      </w:r>
      <w:r w:rsidR="00855ADE">
        <w:t xml:space="preserve">he </w:t>
      </w:r>
      <w:r w:rsidR="005C7C1F">
        <w:t xml:space="preserve">tight and rigid arrangements of polymers </w:t>
      </w:r>
      <w:r w:rsidR="00F77F47">
        <w:t>offer</w:t>
      </w:r>
      <w:r w:rsidR="005C7C1F">
        <w:t xml:space="preserve"> superior levels of stability compared to lipid based biomimetics.</w:t>
      </w:r>
      <w:r w:rsidR="00416114">
        <w:t xml:space="preserve"> Focus on the </w:t>
      </w:r>
      <w:r w:rsidR="00416114" w:rsidRPr="00416114">
        <w:rPr>
          <w:i/>
        </w:rPr>
        <w:t xml:space="preserve">in vitro </w:t>
      </w:r>
      <w:r w:rsidR="00416114">
        <w:t xml:space="preserve">insertion of proteins into the polymersome membrane </w:t>
      </w:r>
      <w:r w:rsidR="00F77F47">
        <w:t>using</w:t>
      </w:r>
      <w:r w:rsidR="00416114">
        <w:t xml:space="preserve"> CF systems and purification of active proteopolymersomes will open up new avenues for downstream research and </w:t>
      </w:r>
      <w:r w:rsidR="0060041A">
        <w:t xml:space="preserve">innovations. The development of microsomal monooxygenase proteopolymersome can offer </w:t>
      </w:r>
      <w:r w:rsidR="00BF43DE">
        <w:t>a</w:t>
      </w:r>
      <w:r w:rsidR="0060041A">
        <w:t xml:space="preserve"> unique alternative for understanding of the function of microsomal monooxygenases, the cooperativity between them and their electron donors, the cooperativity between the </w:t>
      </w:r>
      <w:r w:rsidR="0060041A">
        <w:lastRenderedPageBreak/>
        <w:t xml:space="preserve">different monooxygenases, as well as and elucidating its role in metabolism of its substrates. Answering these problems will </w:t>
      </w:r>
      <w:r w:rsidR="00C545C1">
        <w:t xml:space="preserve">aid in the understanding the relationship between drug and </w:t>
      </w:r>
      <w:r w:rsidR="00F77F47">
        <w:t>microsomal</w:t>
      </w:r>
      <w:r w:rsidR="00C545C1">
        <w:t xml:space="preserve"> monooxygenases, how drug</w:t>
      </w:r>
      <w:r w:rsidR="0026354F">
        <w:t>s</w:t>
      </w:r>
      <w:r w:rsidR="00C545C1">
        <w:t xml:space="preserve"> can be designed with them in mind and how variations and side effects can be seen from person to person.</w:t>
      </w:r>
    </w:p>
    <w:p w14:paraId="268E1B7A" w14:textId="77777777" w:rsidR="0025472E" w:rsidRPr="0025472E" w:rsidRDefault="0025472E" w:rsidP="0025472E">
      <w:r>
        <w:br w:type="page"/>
      </w:r>
    </w:p>
    <w:p w14:paraId="34C0D596" w14:textId="77777777" w:rsidR="00F62E46" w:rsidRDefault="009D6FDF" w:rsidP="00A94251">
      <w:pPr>
        <w:pStyle w:val="Heading2"/>
      </w:pPr>
      <w:bookmarkStart w:id="45" w:name="_Toc504580844"/>
      <w:bookmarkStart w:id="46" w:name="_Hlk511740349"/>
      <w:bookmarkStart w:id="47" w:name="_GoBack"/>
      <w:bookmarkEnd w:id="47"/>
      <w:r>
        <w:lastRenderedPageBreak/>
        <w:t>Aims</w:t>
      </w:r>
      <w:bookmarkEnd w:id="45"/>
    </w:p>
    <w:p w14:paraId="64CEB328" w14:textId="2CFEC15D" w:rsidR="00A808A5" w:rsidRDefault="00A808A5" w:rsidP="00F62E46">
      <w:commentRangeStart w:id="48"/>
      <w:r>
        <w:t>The</w:t>
      </w:r>
      <w:commentRangeEnd w:id="48"/>
      <w:r w:rsidR="00E6420B">
        <w:rPr>
          <w:rStyle w:val="CommentReference"/>
          <w:lang w:val="en-GB"/>
        </w:rPr>
        <w:commentReference w:id="48"/>
      </w:r>
      <w:r>
        <w:t xml:space="preserve"> overall aim of this research work is to establish the </w:t>
      </w:r>
      <w:r w:rsidR="00305CEA">
        <w:t>suitability</w:t>
      </w:r>
      <w:r>
        <w:t xml:space="preserve"> and</w:t>
      </w:r>
      <w:r w:rsidR="00F36478">
        <w:t xml:space="preserve"> the</w:t>
      </w:r>
      <w:r>
        <w:t xml:space="preserve"> potential</w:t>
      </w:r>
      <w:r w:rsidR="00F36478">
        <w:t xml:space="preserve"> applications</w:t>
      </w:r>
      <w:r>
        <w:t xml:space="preserve"> </w:t>
      </w:r>
      <w:r w:rsidR="00494EDB">
        <w:t xml:space="preserve">of </w:t>
      </w:r>
      <w:r w:rsidR="00F36478">
        <w:t>polymersomes (</w:t>
      </w:r>
      <w:r w:rsidR="00494EDB">
        <w:t>polymer vesicles</w:t>
      </w:r>
      <w:r w:rsidR="00F36478">
        <w:t>)</w:t>
      </w:r>
      <w:r w:rsidR="00494EDB">
        <w:t xml:space="preserve"> as </w:t>
      </w:r>
      <w:r w:rsidR="00F36478">
        <w:t xml:space="preserve">a </w:t>
      </w:r>
      <w:r w:rsidR="00494EDB">
        <w:t xml:space="preserve">biomimetic membrane environment for the solubilisation and stabilisation of membrane-bound </w:t>
      </w:r>
      <w:r w:rsidR="00F36478">
        <w:t>proteins</w:t>
      </w:r>
      <w:r w:rsidR="00494EDB">
        <w:t xml:space="preserve">. </w:t>
      </w:r>
    </w:p>
    <w:p w14:paraId="5B2375ED" w14:textId="505E91AA" w:rsidR="00F36478" w:rsidRDefault="00F62E46" w:rsidP="00F62E46">
      <w:commentRangeStart w:id="49"/>
      <w:r>
        <w:t>Th</w:t>
      </w:r>
      <w:r w:rsidR="00494EDB">
        <w:t>is</w:t>
      </w:r>
      <w:commentRangeEnd w:id="49"/>
      <w:r w:rsidR="00E6420B">
        <w:rPr>
          <w:rStyle w:val="CommentReference"/>
          <w:lang w:val="en-GB"/>
        </w:rPr>
        <w:commentReference w:id="49"/>
      </w:r>
      <w:r w:rsidR="00494EDB">
        <w:t xml:space="preserve"> will be tested out through the</w:t>
      </w:r>
      <w:r>
        <w:t xml:space="preserve"> development of microsomal monooxygenase proteopolymersome</w:t>
      </w:r>
      <w:r w:rsidR="00494EDB">
        <w:t>s</w:t>
      </w:r>
      <w:r w:rsidR="00F36478">
        <w:t>, in which functional microsomal monooxygenase is anchored to polymersomes. More specifically,</w:t>
      </w:r>
      <w:r>
        <w:t xml:space="preserve"> consisting of the cytochrome P450 monooxygenase CYP3A4</w:t>
      </w:r>
      <w:r w:rsidR="00F36478">
        <w:t xml:space="preserve"> and its two protein partners</w:t>
      </w:r>
      <w:r>
        <w:t xml:space="preserve">, the cytochrome P450 reductase and cytochrome </w:t>
      </w:r>
      <w:r w:rsidR="009F329F" w:rsidRPr="009F329F">
        <w:rPr>
          <w:i/>
        </w:rPr>
        <w:t>b</w:t>
      </w:r>
      <w:r w:rsidR="005B6AB2" w:rsidRPr="005B6AB2">
        <w:rPr>
          <w:i/>
          <w:vertAlign w:val="subscript"/>
        </w:rPr>
        <w:t>5</w:t>
      </w:r>
      <w:r w:rsidR="00494EDB" w:rsidRPr="00494EDB">
        <w:t>, and will be used</w:t>
      </w:r>
      <w:r>
        <w:t xml:space="preserve"> as a model </w:t>
      </w:r>
      <w:r w:rsidR="00F36478">
        <w:t xml:space="preserve">system to verify the concept of proteopolymersome and to </w:t>
      </w:r>
      <w:r>
        <w:t>understand the role and functions of microsomal monooxygenases.</w:t>
      </w:r>
      <w:r w:rsidR="00A808A5">
        <w:t xml:space="preserve"> </w:t>
      </w:r>
    </w:p>
    <w:p w14:paraId="2DA8521D" w14:textId="57070FBB" w:rsidR="00F36478" w:rsidRDefault="00F36478" w:rsidP="00F62E46">
      <w:commentRangeStart w:id="50"/>
      <w:r>
        <w:t>To</w:t>
      </w:r>
      <w:commentRangeEnd w:id="50"/>
      <w:r w:rsidR="00E6420B">
        <w:rPr>
          <w:rStyle w:val="CommentReference"/>
          <w:lang w:val="en-GB"/>
        </w:rPr>
        <w:commentReference w:id="50"/>
      </w:r>
      <w:r>
        <w:t xml:space="preserve"> achieve the overarching aim described above, the following specific objectives are planned:</w:t>
      </w:r>
    </w:p>
    <w:p w14:paraId="0D71AEC9" w14:textId="44F36521" w:rsidR="00A808A5" w:rsidRDefault="00F62E46" w:rsidP="00F36478">
      <w:pPr>
        <w:pStyle w:val="ListParagraph"/>
        <w:numPr>
          <w:ilvl w:val="0"/>
          <w:numId w:val="43"/>
        </w:numPr>
      </w:pPr>
      <w:r>
        <w:t>Using</w:t>
      </w:r>
      <w:r w:rsidRPr="00A808A5">
        <w:rPr>
          <w:i/>
        </w:rPr>
        <w:t xml:space="preserve"> in vitro </w:t>
      </w:r>
      <w:r>
        <w:t>production methods, such as cell-free protein expression systems supplemented with polymersome</w:t>
      </w:r>
      <w:r w:rsidR="0037410D">
        <w:t>s, for the co-translational insertion of these membrane</w:t>
      </w:r>
      <w:r w:rsidR="00A808A5">
        <w:t>-</w:t>
      </w:r>
      <w:r w:rsidR="0037410D">
        <w:t>bound proteins into</w:t>
      </w:r>
      <w:r w:rsidR="0037410D" w:rsidRPr="0037410D">
        <w:t xml:space="preserve"> </w:t>
      </w:r>
      <w:r w:rsidR="00A808A5">
        <w:t xml:space="preserve">the </w:t>
      </w:r>
      <w:r w:rsidR="0037410D">
        <w:t xml:space="preserve">biomimetic environment offered by the polymersomes. </w:t>
      </w:r>
    </w:p>
    <w:p w14:paraId="5D4B1861" w14:textId="487B87EB" w:rsidR="00A808A5" w:rsidRDefault="0037410D" w:rsidP="00F36478">
      <w:pPr>
        <w:pStyle w:val="ListParagraph"/>
        <w:numPr>
          <w:ilvl w:val="0"/>
          <w:numId w:val="43"/>
        </w:numPr>
      </w:pPr>
      <w:r>
        <w:t>The</w:t>
      </w:r>
      <w:r w:rsidR="00A808A5">
        <w:t xml:space="preserve"> purification of the (proteo)polymersomes.</w:t>
      </w:r>
    </w:p>
    <w:p w14:paraId="24F32665" w14:textId="18ED394F" w:rsidR="00A808A5" w:rsidRDefault="00A808A5" w:rsidP="00F36478">
      <w:pPr>
        <w:pStyle w:val="ListParagraph"/>
        <w:numPr>
          <w:ilvl w:val="0"/>
          <w:numId w:val="43"/>
        </w:numPr>
      </w:pPr>
      <w:r>
        <w:t xml:space="preserve">Testing the </w:t>
      </w:r>
      <w:r w:rsidR="0037410D">
        <w:t xml:space="preserve">activity </w:t>
      </w:r>
      <w:r>
        <w:t>of the proteopolymersomes, as well as characterising the vesicle</w:t>
      </w:r>
      <w:r w:rsidR="0037410D">
        <w:t xml:space="preserve"> </w:t>
      </w:r>
      <w:r w:rsidR="00585B1D">
        <w:t xml:space="preserve">stability, </w:t>
      </w:r>
      <w:r w:rsidR="0037410D">
        <w:t xml:space="preserve">shape, size and </w:t>
      </w:r>
      <w:r w:rsidR="00852C24">
        <w:t xml:space="preserve">concentration. </w:t>
      </w:r>
    </w:p>
    <w:p w14:paraId="1F14AC69" w14:textId="77777777" w:rsidR="00A808A5" w:rsidRDefault="001B48A3" w:rsidP="00A808A5">
      <w:pPr>
        <w:pStyle w:val="ListParagraph"/>
        <w:numPr>
          <w:ilvl w:val="0"/>
          <w:numId w:val="43"/>
        </w:numPr>
      </w:pPr>
      <w:r>
        <w:t>The elucidation of the roles of the different CYP3A4 peptide regions such as the N-terminus and the F</w:t>
      </w:r>
      <w:r w:rsidR="00815071">
        <w:t>-</w:t>
      </w:r>
      <w:r>
        <w:t xml:space="preserve">G </w:t>
      </w:r>
      <w:r w:rsidR="00815071">
        <w:t xml:space="preserve">helices and </w:t>
      </w:r>
      <w:r>
        <w:t>loop</w:t>
      </w:r>
      <w:r w:rsidR="00815071">
        <w:t>s</w:t>
      </w:r>
      <w:r>
        <w:t>, in membrane binding, activity</w:t>
      </w:r>
      <w:r w:rsidR="007076F3">
        <w:t xml:space="preserve">, and protein oligomerization. </w:t>
      </w:r>
    </w:p>
    <w:p w14:paraId="77270910" w14:textId="545DD826" w:rsidR="009D6FDF" w:rsidRDefault="00A808A5" w:rsidP="003C4C30">
      <w:pPr>
        <w:pStyle w:val="ListParagraph"/>
        <w:numPr>
          <w:ilvl w:val="0"/>
          <w:numId w:val="43"/>
        </w:numPr>
      </w:pPr>
      <w:r>
        <w:t>The development of</w:t>
      </w:r>
      <w:r w:rsidR="007076F3">
        <w:t xml:space="preserve"> peptide sequences capable of anchoring typically non-polymersome inserting proteins onto the polymersome surface in addition to usage as a tool for the surface functionalisation of polymersomes</w:t>
      </w:r>
      <w:r w:rsidR="00B34432">
        <w:t xml:space="preserve"> into proteopolymersomes</w:t>
      </w:r>
      <w:r w:rsidR="007076F3">
        <w:t>.</w:t>
      </w:r>
    </w:p>
    <w:bookmarkEnd w:id="46"/>
    <w:p w14:paraId="2F93B19C" w14:textId="77777777" w:rsidR="00DF645E" w:rsidRPr="000532A0" w:rsidRDefault="00DF645E" w:rsidP="009D6FDF">
      <w:pPr>
        <w:sectPr w:rsidR="00DF645E" w:rsidRPr="000532A0" w:rsidSect="00A002B2">
          <w:pgSz w:w="11906" w:h="16838"/>
          <w:pgMar w:top="1440" w:right="1440" w:bottom="1440" w:left="1440" w:header="708" w:footer="708" w:gutter="0"/>
          <w:pgNumType w:fmt="numberInDash"/>
          <w:cols w:space="708"/>
          <w:docGrid w:linePitch="360"/>
        </w:sectPr>
      </w:pPr>
    </w:p>
    <w:p w14:paraId="50117ED2" w14:textId="77777777" w:rsidR="00A002B2" w:rsidRPr="0081710B" w:rsidRDefault="00A002B2" w:rsidP="002E50AB">
      <w:pPr>
        <w:rPr>
          <w:rStyle w:val="Strong"/>
        </w:rPr>
      </w:pPr>
      <w:r w:rsidRPr="0081710B">
        <w:rPr>
          <w:rStyle w:val="Strong"/>
        </w:rPr>
        <w:lastRenderedPageBreak/>
        <w:t>Chapter 2:</w:t>
      </w:r>
    </w:p>
    <w:p w14:paraId="4A3B0D43" w14:textId="77777777" w:rsidR="00A002B2" w:rsidRDefault="00A002B2" w:rsidP="002E50AB"/>
    <w:p w14:paraId="5678AE69" w14:textId="77777777" w:rsidR="00B047E7" w:rsidRPr="0081710B" w:rsidRDefault="00B047E7" w:rsidP="007C63E1">
      <w:pPr>
        <w:pStyle w:val="Heading1"/>
        <w:numPr>
          <w:ilvl w:val="0"/>
          <w:numId w:val="3"/>
        </w:numPr>
        <w:ind w:left="-142"/>
      </w:pPr>
      <w:bookmarkStart w:id="51" w:name="_Toc479167098"/>
      <w:bookmarkStart w:id="52" w:name="_Toc504580845"/>
      <w:r w:rsidRPr="0081710B">
        <w:t>Method</w:t>
      </w:r>
      <w:r w:rsidR="00E20D45" w:rsidRPr="0081710B">
        <w:t>ology</w:t>
      </w:r>
      <w:bookmarkEnd w:id="51"/>
      <w:bookmarkEnd w:id="52"/>
    </w:p>
    <w:p w14:paraId="6EC7E1A3" w14:textId="77777777" w:rsidR="00A002B2" w:rsidRDefault="00A002B2" w:rsidP="002E50AB"/>
    <w:p w14:paraId="05280ED9" w14:textId="77777777" w:rsidR="00A002B2" w:rsidRDefault="00A002B2" w:rsidP="002E50AB"/>
    <w:p w14:paraId="6CCE4C35" w14:textId="77777777" w:rsidR="00A002B2" w:rsidRDefault="00A002B2" w:rsidP="002E50AB"/>
    <w:p w14:paraId="414E81FE" w14:textId="77777777" w:rsidR="00926615" w:rsidRDefault="00926615" w:rsidP="002E50AB"/>
    <w:p w14:paraId="7BDDC71C" w14:textId="77777777" w:rsidR="00926615" w:rsidRDefault="00926615" w:rsidP="002E50AB"/>
    <w:p w14:paraId="062C7536" w14:textId="77777777" w:rsidR="00926615" w:rsidRDefault="00926615" w:rsidP="002E50AB"/>
    <w:p w14:paraId="72994BCA" w14:textId="77777777" w:rsidR="00926615" w:rsidRPr="00A002B2" w:rsidRDefault="00926615" w:rsidP="002E50AB"/>
    <w:p w14:paraId="7DFD86E8" w14:textId="77777777" w:rsidR="005E5E97" w:rsidRPr="00E24FBC" w:rsidRDefault="00C70DA8" w:rsidP="00C70DA8">
      <w:pPr>
        <w:pStyle w:val="ListParagraph"/>
        <w:rPr>
          <w:rStyle w:val="SubtitleChar"/>
          <w:rFonts w:eastAsia="Calibri"/>
          <w:b w:val="0"/>
          <w:spacing w:val="0"/>
          <w:sz w:val="22"/>
          <w:szCs w:val="22"/>
        </w:rPr>
      </w:pPr>
      <w:bookmarkStart w:id="53" w:name="_Toc479167099"/>
      <w:r w:rsidRPr="00E24FBC">
        <w:rPr>
          <w:rStyle w:val="SubtitleChar"/>
          <w:rFonts w:eastAsia="Calibri"/>
          <w:b w:val="0"/>
          <w:spacing w:val="0"/>
          <w:sz w:val="22"/>
          <w:szCs w:val="22"/>
        </w:rPr>
        <w:t>2.1</w:t>
      </w:r>
      <w:r w:rsidRPr="00E24FBC">
        <w:rPr>
          <w:rStyle w:val="SubtitleChar"/>
          <w:rFonts w:eastAsia="Calibri"/>
          <w:b w:val="0"/>
          <w:spacing w:val="0"/>
          <w:sz w:val="22"/>
          <w:szCs w:val="22"/>
        </w:rPr>
        <w:tab/>
      </w:r>
      <w:r w:rsidRPr="00C70DA8">
        <w:t>MATERIALS</w:t>
      </w:r>
    </w:p>
    <w:p w14:paraId="022D5C4F" w14:textId="77777777" w:rsidR="0067763A" w:rsidRPr="00E24FBC" w:rsidRDefault="00C70DA8" w:rsidP="00C70DA8">
      <w:pPr>
        <w:pStyle w:val="ListParagraph"/>
        <w:rPr>
          <w:rStyle w:val="SubtitleChar"/>
          <w:rFonts w:eastAsia="Calibri"/>
          <w:b w:val="0"/>
          <w:spacing w:val="0"/>
          <w:sz w:val="22"/>
          <w:szCs w:val="22"/>
        </w:rPr>
      </w:pPr>
      <w:r w:rsidRPr="00E24FBC">
        <w:rPr>
          <w:rStyle w:val="SubtitleChar"/>
          <w:rFonts w:eastAsia="Calibri"/>
          <w:b w:val="0"/>
          <w:spacing w:val="0"/>
          <w:sz w:val="22"/>
          <w:szCs w:val="22"/>
        </w:rPr>
        <w:t>2.2</w:t>
      </w:r>
      <w:r w:rsidRPr="00E24FBC">
        <w:rPr>
          <w:rStyle w:val="SubtitleChar"/>
          <w:rFonts w:eastAsia="Calibri"/>
          <w:b w:val="0"/>
          <w:spacing w:val="0"/>
          <w:sz w:val="22"/>
          <w:szCs w:val="22"/>
        </w:rPr>
        <w:tab/>
        <w:t>MOLECULAR CLONING</w:t>
      </w:r>
    </w:p>
    <w:p w14:paraId="213AF714" w14:textId="77777777" w:rsidR="0067763A" w:rsidRPr="00E24FBC" w:rsidRDefault="00C70DA8" w:rsidP="0067763A">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2.3 </w:t>
      </w:r>
      <w:r w:rsidRPr="00E24FBC">
        <w:rPr>
          <w:rStyle w:val="SubtitleChar"/>
          <w:rFonts w:eastAsia="Calibri"/>
          <w:b w:val="0"/>
          <w:spacing w:val="0"/>
          <w:sz w:val="22"/>
          <w:szCs w:val="22"/>
        </w:rPr>
        <w:tab/>
        <w:t>VESICLE PREPARATION</w:t>
      </w:r>
    </w:p>
    <w:p w14:paraId="6E256C78" w14:textId="77777777" w:rsidR="0067763A" w:rsidRPr="00E24FBC" w:rsidRDefault="00C70DA8" w:rsidP="0067763A">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2.4 </w:t>
      </w:r>
      <w:r w:rsidRPr="00E24FBC">
        <w:rPr>
          <w:rStyle w:val="SubtitleChar"/>
          <w:rFonts w:eastAsia="Calibri"/>
          <w:b w:val="0"/>
          <w:spacing w:val="0"/>
          <w:sz w:val="22"/>
          <w:szCs w:val="22"/>
        </w:rPr>
        <w:tab/>
        <w:t>PROTEIN EXPRESSION</w:t>
      </w:r>
    </w:p>
    <w:p w14:paraId="2CBF1CE6" w14:textId="77777777" w:rsidR="0067763A" w:rsidRPr="00E24FBC" w:rsidRDefault="00C70DA8" w:rsidP="0067763A">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2.5 </w:t>
      </w:r>
      <w:r w:rsidRPr="00E24FBC">
        <w:rPr>
          <w:rStyle w:val="SubtitleChar"/>
          <w:rFonts w:eastAsia="Calibri"/>
          <w:b w:val="0"/>
          <w:spacing w:val="0"/>
          <w:sz w:val="22"/>
          <w:szCs w:val="22"/>
        </w:rPr>
        <w:tab/>
        <w:t>ANALYSIS OF PROTEIN EXPRESSION</w:t>
      </w:r>
    </w:p>
    <w:p w14:paraId="3AC46D36" w14:textId="77777777" w:rsidR="0067763A" w:rsidRPr="00E24FBC" w:rsidRDefault="00C70DA8" w:rsidP="0067763A">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2.6 </w:t>
      </w:r>
      <w:r w:rsidRPr="00E24FBC">
        <w:rPr>
          <w:rStyle w:val="SubtitleChar"/>
          <w:rFonts w:eastAsia="Calibri"/>
          <w:b w:val="0"/>
          <w:spacing w:val="0"/>
          <w:sz w:val="22"/>
          <w:szCs w:val="22"/>
        </w:rPr>
        <w:tab/>
        <w:t>PURIFICATION</w:t>
      </w:r>
    </w:p>
    <w:p w14:paraId="1C9E794D" w14:textId="77777777" w:rsidR="0067763A" w:rsidRPr="00E24FBC" w:rsidRDefault="00C70DA8" w:rsidP="0067763A">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2.7 </w:t>
      </w:r>
      <w:r w:rsidRPr="00E24FBC">
        <w:rPr>
          <w:rStyle w:val="SubtitleChar"/>
          <w:rFonts w:eastAsia="Calibri"/>
          <w:b w:val="0"/>
          <w:spacing w:val="0"/>
          <w:sz w:val="22"/>
          <w:szCs w:val="22"/>
        </w:rPr>
        <w:tab/>
        <w:t>CYP3A4 ACTIVITY ASSAY</w:t>
      </w:r>
    </w:p>
    <w:p w14:paraId="06A039CC" w14:textId="77777777" w:rsidR="0067763A" w:rsidRDefault="00C70DA8" w:rsidP="00C70DA8">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2.8 </w:t>
      </w:r>
      <w:r w:rsidRPr="00E24FBC">
        <w:rPr>
          <w:rStyle w:val="SubtitleChar"/>
          <w:rFonts w:eastAsia="Calibri"/>
          <w:b w:val="0"/>
          <w:spacing w:val="0"/>
          <w:sz w:val="22"/>
          <w:szCs w:val="22"/>
        </w:rPr>
        <w:tab/>
        <w:t xml:space="preserve">CHARACTERISATION </w:t>
      </w:r>
    </w:p>
    <w:p w14:paraId="4BD5EAC6" w14:textId="77777777" w:rsidR="00AF11C2" w:rsidRPr="00E24FBC" w:rsidRDefault="00AF11C2" w:rsidP="00C70DA8">
      <w:pPr>
        <w:pStyle w:val="ListParagraph"/>
        <w:rPr>
          <w:rStyle w:val="SubtitleChar"/>
          <w:rFonts w:eastAsia="Calibri"/>
          <w:b w:val="0"/>
          <w:spacing w:val="0"/>
          <w:sz w:val="22"/>
          <w:szCs w:val="22"/>
        </w:rPr>
      </w:pPr>
    </w:p>
    <w:p w14:paraId="689C9973" w14:textId="77777777" w:rsidR="00C70DA8" w:rsidRPr="00E24FBC" w:rsidRDefault="00C70DA8" w:rsidP="00C70DA8">
      <w:pPr>
        <w:pStyle w:val="ListParagraph"/>
        <w:rPr>
          <w:rStyle w:val="SubtitleChar"/>
          <w:rFonts w:eastAsia="Calibri"/>
          <w:b w:val="0"/>
          <w:spacing w:val="0"/>
          <w:sz w:val="22"/>
          <w:szCs w:val="22"/>
        </w:rPr>
        <w:sectPr w:rsidR="00C70DA8" w:rsidRPr="00E24FBC" w:rsidSect="002B5680">
          <w:pgSz w:w="11906" w:h="16838"/>
          <w:pgMar w:top="1440" w:right="1440" w:bottom="1440" w:left="1440" w:header="708" w:footer="708" w:gutter="0"/>
          <w:pgNumType w:fmt="numberInDash"/>
          <w:cols w:space="708"/>
          <w:docGrid w:linePitch="360"/>
        </w:sectPr>
      </w:pPr>
    </w:p>
    <w:bookmarkEnd w:id="53"/>
    <w:p w14:paraId="5AB7C3B7" w14:textId="77777777" w:rsidR="00FD13C9" w:rsidRPr="008E7FCD" w:rsidRDefault="00EA765B" w:rsidP="00C545D7">
      <w:pPr>
        <w:rPr>
          <w:rStyle w:val="IntenseEmphasis"/>
        </w:rPr>
      </w:pPr>
      <w:r w:rsidRPr="008E7FCD">
        <w:rPr>
          <w:rStyle w:val="IntenseEmphasis"/>
        </w:rPr>
        <w:lastRenderedPageBreak/>
        <w:t>List of Abbreviations</w:t>
      </w:r>
    </w:p>
    <w:p w14:paraId="56DC35BF" w14:textId="77777777" w:rsidR="00900D9C" w:rsidRPr="008E7FCD" w:rsidRDefault="00900D9C" w:rsidP="00C545D7">
      <w:pPr>
        <w:pStyle w:val="NoSpacing"/>
        <w:jc w:val="both"/>
        <w:rPr>
          <w:rFonts w:ascii="Times New Roman" w:hAnsi="Times New Roman"/>
          <w:sz w:val="24"/>
          <w:szCs w:val="24"/>
        </w:rPr>
      </w:pPr>
      <w:r w:rsidRPr="008E7FCD">
        <w:rPr>
          <w:rFonts w:ascii="Times New Roman" w:hAnsi="Times New Roman"/>
          <w:sz w:val="24"/>
          <w:szCs w:val="24"/>
        </w:rPr>
        <w:t>C</w:t>
      </w:r>
      <w:r w:rsidRPr="008E7FCD">
        <w:rPr>
          <w:rFonts w:ascii="Times New Roman" w:hAnsi="Times New Roman"/>
          <w:i/>
          <w:sz w:val="24"/>
          <w:szCs w:val="24"/>
        </w:rPr>
        <w:t>b</w:t>
      </w:r>
      <w:r w:rsidRPr="008E7FCD">
        <w:rPr>
          <w:rFonts w:ascii="Times New Roman" w:hAnsi="Times New Roman"/>
          <w:i/>
          <w:sz w:val="24"/>
          <w:szCs w:val="24"/>
          <w:vertAlign w:val="subscript"/>
        </w:rPr>
        <w:t>5</w:t>
      </w:r>
      <w:r w:rsidRPr="008E7FCD">
        <w:rPr>
          <w:rFonts w:ascii="Times New Roman" w:hAnsi="Times New Roman"/>
          <w:sz w:val="24"/>
          <w:szCs w:val="24"/>
        </w:rPr>
        <w:t xml:space="preserve"> – Cytochrome </w:t>
      </w:r>
      <w:r w:rsidRPr="008E7FCD">
        <w:rPr>
          <w:rFonts w:ascii="Times New Roman" w:hAnsi="Times New Roman"/>
          <w:i/>
          <w:sz w:val="24"/>
          <w:szCs w:val="24"/>
        </w:rPr>
        <w:t>b</w:t>
      </w:r>
      <w:r w:rsidRPr="008E7FCD">
        <w:rPr>
          <w:rFonts w:ascii="Times New Roman" w:hAnsi="Times New Roman"/>
          <w:i/>
          <w:sz w:val="24"/>
          <w:szCs w:val="24"/>
          <w:vertAlign w:val="subscript"/>
        </w:rPr>
        <w:t>5</w:t>
      </w:r>
    </w:p>
    <w:p w14:paraId="5906BA4D" w14:textId="77777777" w:rsidR="00900D9C" w:rsidRPr="008E7FCD" w:rsidRDefault="00900D9C" w:rsidP="00C545D7">
      <w:pPr>
        <w:pStyle w:val="NoSpacing"/>
        <w:jc w:val="both"/>
        <w:rPr>
          <w:rFonts w:ascii="Times New Roman" w:hAnsi="Times New Roman"/>
          <w:sz w:val="24"/>
          <w:szCs w:val="24"/>
        </w:rPr>
      </w:pPr>
      <w:r w:rsidRPr="008E7FCD">
        <w:rPr>
          <w:rFonts w:ascii="Times New Roman" w:hAnsi="Times New Roman"/>
          <w:sz w:val="24"/>
          <w:szCs w:val="24"/>
        </w:rPr>
        <w:t>CF – Cell free</w:t>
      </w:r>
    </w:p>
    <w:p w14:paraId="7225F49C" w14:textId="77777777" w:rsidR="00900D9C" w:rsidRPr="008E7FCD" w:rsidRDefault="00900D9C" w:rsidP="00C545D7">
      <w:pPr>
        <w:pStyle w:val="NoSpacing"/>
        <w:jc w:val="both"/>
        <w:rPr>
          <w:rFonts w:ascii="Times New Roman" w:hAnsi="Times New Roman"/>
          <w:sz w:val="24"/>
          <w:szCs w:val="24"/>
        </w:rPr>
      </w:pPr>
      <w:r w:rsidRPr="008E7FCD">
        <w:rPr>
          <w:rFonts w:ascii="Times New Roman" w:hAnsi="Times New Roman"/>
          <w:sz w:val="24"/>
          <w:szCs w:val="24"/>
        </w:rPr>
        <w:t>CPR – Cytochrome P450 reductase</w:t>
      </w:r>
    </w:p>
    <w:p w14:paraId="3526004E" w14:textId="77777777" w:rsidR="00900D9C" w:rsidRPr="008E7FCD" w:rsidRDefault="00900D9C" w:rsidP="00C545D7">
      <w:pPr>
        <w:pStyle w:val="NoSpacing"/>
        <w:jc w:val="both"/>
        <w:rPr>
          <w:rFonts w:ascii="Times New Roman" w:hAnsi="Times New Roman"/>
          <w:sz w:val="24"/>
          <w:szCs w:val="24"/>
        </w:rPr>
      </w:pPr>
      <w:r w:rsidRPr="008E7FCD">
        <w:rPr>
          <w:rFonts w:ascii="Times New Roman" w:hAnsi="Times New Roman"/>
          <w:sz w:val="24"/>
          <w:szCs w:val="24"/>
        </w:rPr>
        <w:t>CYP3A4 – Cytochrome P450 3A4</w:t>
      </w:r>
    </w:p>
    <w:p w14:paraId="0DE67F17" w14:textId="77777777" w:rsidR="00900D9C" w:rsidRDefault="00900D9C" w:rsidP="00C545D7">
      <w:pPr>
        <w:pStyle w:val="NoSpacing"/>
        <w:jc w:val="both"/>
        <w:rPr>
          <w:rFonts w:ascii="Times New Roman" w:hAnsi="Times New Roman"/>
          <w:sz w:val="24"/>
          <w:szCs w:val="24"/>
        </w:rPr>
      </w:pPr>
      <w:r w:rsidRPr="008E7FCD">
        <w:rPr>
          <w:rFonts w:ascii="Times New Roman" w:hAnsi="Times New Roman"/>
          <w:sz w:val="24"/>
          <w:szCs w:val="24"/>
        </w:rPr>
        <w:t>CecA – Cecropin A</w:t>
      </w:r>
    </w:p>
    <w:p w14:paraId="5EA64528" w14:textId="77777777" w:rsidR="00494EDB" w:rsidRPr="00494EDB" w:rsidRDefault="00494EDB" w:rsidP="00494EDB">
      <w:pPr>
        <w:pStyle w:val="NoSpacing"/>
        <w:rPr>
          <w:rFonts w:ascii="Times New Roman" w:hAnsi="Times New Roman"/>
          <w:sz w:val="24"/>
          <w:szCs w:val="24"/>
        </w:rPr>
      </w:pPr>
      <w:r w:rsidRPr="00494EDB">
        <w:rPr>
          <w:rFonts w:ascii="Times New Roman" w:hAnsi="Times New Roman"/>
          <w:sz w:val="24"/>
          <w:szCs w:val="24"/>
        </w:rPr>
        <w:t>DPPE – 1,2-dioleoyl-sn-glycero-3-phosphoethanolamine</w:t>
      </w:r>
    </w:p>
    <w:p w14:paraId="2BB80B64" w14:textId="77777777" w:rsidR="00494EDB" w:rsidRPr="008E7FCD" w:rsidRDefault="00494EDB" w:rsidP="00494EDB">
      <w:pPr>
        <w:pStyle w:val="NoSpacing"/>
        <w:jc w:val="both"/>
        <w:rPr>
          <w:rFonts w:ascii="Times New Roman" w:hAnsi="Times New Roman"/>
          <w:sz w:val="24"/>
          <w:szCs w:val="24"/>
        </w:rPr>
      </w:pPr>
      <w:r w:rsidRPr="00494EDB">
        <w:rPr>
          <w:rFonts w:ascii="Times New Roman" w:hAnsi="Times New Roman"/>
          <w:sz w:val="24"/>
          <w:szCs w:val="24"/>
        </w:rPr>
        <w:t xml:space="preserve">DSPE – </w:t>
      </w:r>
      <w:bookmarkStart w:id="54" w:name="_Hlk503278390"/>
      <w:r w:rsidRPr="00494EDB">
        <w:rPr>
          <w:rFonts w:ascii="Times New Roman" w:hAnsi="Times New Roman"/>
          <w:sz w:val="24"/>
          <w:szCs w:val="24"/>
        </w:rPr>
        <w:t>1,2-distearoyl-sn-glycero-3-phosphoethanolamine</w:t>
      </w:r>
      <w:bookmarkEnd w:id="54"/>
    </w:p>
    <w:p w14:paraId="4E99B878" w14:textId="77777777" w:rsidR="00900D9C" w:rsidRPr="008E7FCD" w:rsidRDefault="00900D9C" w:rsidP="00C545D7">
      <w:pPr>
        <w:pStyle w:val="NoSpacing"/>
        <w:jc w:val="both"/>
        <w:rPr>
          <w:rFonts w:ascii="Times New Roman" w:hAnsi="Times New Roman"/>
          <w:sz w:val="24"/>
          <w:szCs w:val="24"/>
        </w:rPr>
      </w:pPr>
      <w:r w:rsidRPr="008E7FCD">
        <w:rPr>
          <w:rFonts w:ascii="Times New Roman" w:hAnsi="Times New Roman"/>
          <w:sz w:val="24"/>
          <w:szCs w:val="24"/>
        </w:rPr>
        <w:t>EGFP – Enhanced green fluorescent protein</w:t>
      </w:r>
    </w:p>
    <w:p w14:paraId="7A46B5D2" w14:textId="77777777" w:rsidR="00900D9C" w:rsidRPr="008E7FCD" w:rsidRDefault="00900D9C" w:rsidP="00C545D7">
      <w:pPr>
        <w:pStyle w:val="NoSpacing"/>
        <w:jc w:val="both"/>
        <w:rPr>
          <w:rFonts w:ascii="Times New Roman" w:hAnsi="Times New Roman"/>
          <w:sz w:val="24"/>
          <w:szCs w:val="24"/>
        </w:rPr>
      </w:pPr>
      <w:r w:rsidRPr="008E7FCD">
        <w:rPr>
          <w:rFonts w:ascii="Times New Roman" w:hAnsi="Times New Roman"/>
          <w:sz w:val="24"/>
          <w:szCs w:val="24"/>
        </w:rPr>
        <w:t>GUV – Giant unilamellar vesicles</w:t>
      </w:r>
    </w:p>
    <w:p w14:paraId="05BA3E84" w14:textId="77777777" w:rsidR="00900D9C" w:rsidRPr="008E7FCD" w:rsidRDefault="00900D9C" w:rsidP="00C545D7">
      <w:pPr>
        <w:pStyle w:val="NoSpacing"/>
        <w:jc w:val="both"/>
        <w:rPr>
          <w:rFonts w:ascii="Times New Roman" w:hAnsi="Times New Roman"/>
          <w:sz w:val="24"/>
          <w:szCs w:val="24"/>
        </w:rPr>
      </w:pPr>
      <w:r w:rsidRPr="008E7FCD">
        <w:rPr>
          <w:rFonts w:ascii="Times New Roman" w:hAnsi="Times New Roman"/>
          <w:sz w:val="24"/>
          <w:szCs w:val="24"/>
        </w:rPr>
        <w:t>HLT – Polyhistidine tag-lymphotactin-TEV protease peptide</w:t>
      </w:r>
    </w:p>
    <w:p w14:paraId="54FCFFEE" w14:textId="77777777" w:rsidR="00900D9C" w:rsidRPr="008E7FCD" w:rsidRDefault="00900D9C" w:rsidP="00C545D7">
      <w:pPr>
        <w:pStyle w:val="NoSpacing"/>
        <w:jc w:val="both"/>
        <w:rPr>
          <w:rFonts w:ascii="Times New Roman" w:hAnsi="Times New Roman"/>
          <w:sz w:val="24"/>
          <w:szCs w:val="24"/>
        </w:rPr>
      </w:pPr>
      <w:r w:rsidRPr="008E7FCD">
        <w:rPr>
          <w:rFonts w:ascii="Times New Roman" w:hAnsi="Times New Roman"/>
          <w:sz w:val="24"/>
          <w:szCs w:val="24"/>
        </w:rPr>
        <w:t>IPTG - Isopropyl β-D-1-thiogalactopyranoside</w:t>
      </w:r>
    </w:p>
    <w:p w14:paraId="08F32D39" w14:textId="77777777" w:rsidR="00900D9C" w:rsidRPr="008E7FCD" w:rsidRDefault="00900D9C" w:rsidP="00C545D7">
      <w:pPr>
        <w:pStyle w:val="NoSpacing"/>
        <w:jc w:val="both"/>
        <w:rPr>
          <w:rFonts w:ascii="Times New Roman" w:hAnsi="Times New Roman"/>
          <w:sz w:val="24"/>
          <w:szCs w:val="24"/>
        </w:rPr>
      </w:pPr>
      <w:r w:rsidRPr="008E7FCD">
        <w:rPr>
          <w:rFonts w:ascii="Times New Roman" w:hAnsi="Times New Roman"/>
          <w:sz w:val="24"/>
          <w:szCs w:val="24"/>
        </w:rPr>
        <w:t>Mel – Melittin</w:t>
      </w:r>
    </w:p>
    <w:p w14:paraId="741A9C6D" w14:textId="77777777" w:rsidR="00C545D7" w:rsidRDefault="00900D9C" w:rsidP="00C545D7">
      <w:pPr>
        <w:pStyle w:val="NoSpacing"/>
        <w:jc w:val="both"/>
        <w:rPr>
          <w:rFonts w:ascii="Times New Roman" w:hAnsi="Times New Roman"/>
          <w:sz w:val="24"/>
          <w:szCs w:val="24"/>
        </w:rPr>
      </w:pPr>
      <w:r w:rsidRPr="008E7FCD">
        <w:rPr>
          <w:rFonts w:ascii="Times New Roman" w:hAnsi="Times New Roman"/>
          <w:sz w:val="24"/>
          <w:szCs w:val="24"/>
        </w:rPr>
        <w:t>PBD</w:t>
      </w:r>
      <w:r w:rsidR="00C545D7">
        <w:rPr>
          <w:rFonts w:ascii="Times New Roman" w:hAnsi="Times New Roman"/>
          <w:sz w:val="24"/>
          <w:szCs w:val="24"/>
        </w:rPr>
        <w:t xml:space="preserve"> –</w:t>
      </w:r>
      <w:r w:rsidR="00C545D7" w:rsidRPr="00C545D7">
        <w:rPr>
          <w:rFonts w:ascii="Times New Roman" w:hAnsi="Times New Roman"/>
          <w:sz w:val="24"/>
          <w:szCs w:val="24"/>
        </w:rPr>
        <w:t xml:space="preserve"> </w:t>
      </w:r>
      <w:r w:rsidR="00C545D7">
        <w:rPr>
          <w:rFonts w:ascii="Times New Roman" w:hAnsi="Times New Roman"/>
          <w:sz w:val="24"/>
          <w:szCs w:val="24"/>
        </w:rPr>
        <w:t>Polybutadiene</w:t>
      </w:r>
    </w:p>
    <w:p w14:paraId="3BEFEEB2" w14:textId="77777777" w:rsidR="00C545D7" w:rsidRDefault="00C545D7" w:rsidP="00C545D7">
      <w:pPr>
        <w:pStyle w:val="NoSpacing"/>
        <w:jc w:val="both"/>
        <w:rPr>
          <w:rFonts w:ascii="Times New Roman" w:hAnsi="Times New Roman"/>
          <w:sz w:val="24"/>
          <w:szCs w:val="24"/>
        </w:rPr>
      </w:pPr>
      <w:r w:rsidRPr="008E7FCD">
        <w:rPr>
          <w:rFonts w:ascii="Times New Roman" w:hAnsi="Times New Roman"/>
          <w:sz w:val="24"/>
          <w:szCs w:val="24"/>
        </w:rPr>
        <w:t>PBS – Phosphate buffered saline</w:t>
      </w:r>
    </w:p>
    <w:p w14:paraId="7EA4E81E" w14:textId="77777777" w:rsidR="00C545D7" w:rsidRDefault="00C545D7" w:rsidP="00C545D7">
      <w:pPr>
        <w:pStyle w:val="NoSpacing"/>
        <w:jc w:val="both"/>
        <w:rPr>
          <w:rFonts w:ascii="Times New Roman" w:hAnsi="Times New Roman"/>
          <w:sz w:val="24"/>
          <w:szCs w:val="24"/>
        </w:rPr>
      </w:pPr>
      <w:r w:rsidRPr="008E7FCD">
        <w:rPr>
          <w:rFonts w:ascii="Times New Roman" w:hAnsi="Times New Roman"/>
          <w:sz w:val="24"/>
          <w:szCs w:val="24"/>
        </w:rPr>
        <w:t>PCR – Polymerase chain reaction</w:t>
      </w:r>
    </w:p>
    <w:p w14:paraId="1769D5B7" w14:textId="77777777" w:rsidR="001F0DC0" w:rsidRDefault="001F0DC0" w:rsidP="00C545D7">
      <w:pPr>
        <w:pStyle w:val="NoSpacing"/>
        <w:jc w:val="both"/>
        <w:rPr>
          <w:rFonts w:ascii="Times New Roman" w:hAnsi="Times New Roman"/>
          <w:sz w:val="24"/>
          <w:szCs w:val="24"/>
        </w:rPr>
      </w:pPr>
      <w:r>
        <w:rPr>
          <w:rFonts w:ascii="Times New Roman" w:hAnsi="Times New Roman"/>
          <w:sz w:val="24"/>
          <w:szCs w:val="24"/>
        </w:rPr>
        <w:t xml:space="preserve">PDMS - </w:t>
      </w:r>
      <w:r w:rsidRPr="001F0DC0">
        <w:rPr>
          <w:rFonts w:ascii="Times New Roman" w:hAnsi="Times New Roman"/>
          <w:sz w:val="24"/>
          <w:szCs w:val="24"/>
        </w:rPr>
        <w:t>Poly(dimethylsiloxane)</w:t>
      </w:r>
      <w:r>
        <w:rPr>
          <w:rFonts w:ascii="Times New Roman" w:hAnsi="Times New Roman"/>
          <w:sz w:val="24"/>
          <w:szCs w:val="24"/>
        </w:rPr>
        <w:t xml:space="preserve"> </w:t>
      </w:r>
    </w:p>
    <w:p w14:paraId="5238890C" w14:textId="77777777" w:rsidR="00494EDB" w:rsidRDefault="00494EDB" w:rsidP="00C545D7">
      <w:pPr>
        <w:pStyle w:val="NoSpacing"/>
        <w:jc w:val="both"/>
        <w:rPr>
          <w:rFonts w:ascii="Times New Roman" w:hAnsi="Times New Roman"/>
          <w:sz w:val="24"/>
          <w:szCs w:val="24"/>
        </w:rPr>
      </w:pPr>
      <w:r>
        <w:rPr>
          <w:rFonts w:ascii="Times New Roman" w:hAnsi="Times New Roman"/>
          <w:sz w:val="24"/>
          <w:szCs w:val="24"/>
        </w:rPr>
        <w:t xml:space="preserve">PEG </w:t>
      </w:r>
      <w:r w:rsidR="00B806C6">
        <w:rPr>
          <w:rFonts w:ascii="Times New Roman" w:hAnsi="Times New Roman"/>
          <w:sz w:val="24"/>
          <w:szCs w:val="24"/>
        </w:rPr>
        <w:t>–</w:t>
      </w:r>
      <w:r>
        <w:rPr>
          <w:rFonts w:ascii="Times New Roman" w:hAnsi="Times New Roman"/>
          <w:sz w:val="24"/>
          <w:szCs w:val="24"/>
        </w:rPr>
        <w:t xml:space="preserve"> Poly</w:t>
      </w:r>
      <w:r w:rsidR="00B806C6">
        <w:rPr>
          <w:rFonts w:ascii="Times New Roman" w:hAnsi="Times New Roman"/>
          <w:sz w:val="24"/>
          <w:szCs w:val="24"/>
        </w:rPr>
        <w:t>ethelyne glycol</w:t>
      </w:r>
    </w:p>
    <w:p w14:paraId="5DEE7AB5" w14:textId="77777777" w:rsidR="001F0DC0" w:rsidRPr="008E7FCD" w:rsidRDefault="001F0DC0" w:rsidP="00C545D7">
      <w:pPr>
        <w:pStyle w:val="NoSpacing"/>
        <w:jc w:val="both"/>
        <w:rPr>
          <w:rFonts w:ascii="Times New Roman" w:hAnsi="Times New Roman"/>
          <w:sz w:val="24"/>
          <w:szCs w:val="24"/>
        </w:rPr>
      </w:pPr>
      <w:r>
        <w:rPr>
          <w:rFonts w:ascii="Times New Roman" w:hAnsi="Times New Roman"/>
          <w:sz w:val="24"/>
          <w:szCs w:val="24"/>
        </w:rPr>
        <w:t>PMOXA - P</w:t>
      </w:r>
      <w:r w:rsidRPr="001F0DC0">
        <w:rPr>
          <w:rFonts w:ascii="Times New Roman" w:hAnsi="Times New Roman"/>
          <w:sz w:val="24"/>
          <w:szCs w:val="24"/>
        </w:rPr>
        <w:t>oly(2-methyloxazoline)</w:t>
      </w:r>
    </w:p>
    <w:p w14:paraId="20E65A6E" w14:textId="77777777" w:rsidR="00900D9C" w:rsidRPr="008E7FCD" w:rsidRDefault="00900D9C" w:rsidP="00C545D7">
      <w:pPr>
        <w:pStyle w:val="NoSpacing"/>
        <w:jc w:val="both"/>
        <w:rPr>
          <w:rFonts w:ascii="Times New Roman" w:hAnsi="Times New Roman"/>
          <w:sz w:val="24"/>
          <w:szCs w:val="24"/>
        </w:rPr>
      </w:pPr>
      <w:r w:rsidRPr="008E7FCD">
        <w:rPr>
          <w:rFonts w:ascii="Times New Roman" w:hAnsi="Times New Roman"/>
          <w:sz w:val="24"/>
          <w:szCs w:val="24"/>
        </w:rPr>
        <w:t>PEO –</w:t>
      </w:r>
      <w:r w:rsidR="00C545D7">
        <w:rPr>
          <w:rFonts w:ascii="Times New Roman" w:hAnsi="Times New Roman"/>
          <w:sz w:val="24"/>
          <w:szCs w:val="24"/>
        </w:rPr>
        <w:t xml:space="preserve"> Polyethelyne oxide</w:t>
      </w:r>
    </w:p>
    <w:p w14:paraId="4027FE49" w14:textId="77777777" w:rsidR="00900D9C" w:rsidRPr="008E7FCD" w:rsidRDefault="00900D9C" w:rsidP="00C545D7">
      <w:pPr>
        <w:pStyle w:val="NoSpacing"/>
        <w:jc w:val="both"/>
        <w:rPr>
          <w:rFonts w:ascii="Times New Roman" w:hAnsi="Times New Roman"/>
          <w:sz w:val="24"/>
          <w:szCs w:val="24"/>
        </w:rPr>
      </w:pPr>
      <w:r w:rsidRPr="008E7FCD">
        <w:rPr>
          <w:rFonts w:ascii="Times New Roman" w:hAnsi="Times New Roman"/>
          <w:sz w:val="24"/>
          <w:szCs w:val="24"/>
        </w:rPr>
        <w:t>POPC – 1-palmitoyl-2-oleoyl-sn-glycero-3-phosphocholine</w:t>
      </w:r>
    </w:p>
    <w:p w14:paraId="59530591" w14:textId="77777777" w:rsidR="00100247" w:rsidRPr="008E7FCD" w:rsidRDefault="00900D9C" w:rsidP="00C545D7">
      <w:pPr>
        <w:pStyle w:val="NoSpacing"/>
        <w:jc w:val="both"/>
        <w:rPr>
          <w:rFonts w:ascii="Times New Roman" w:hAnsi="Times New Roman"/>
          <w:sz w:val="24"/>
          <w:szCs w:val="24"/>
        </w:rPr>
      </w:pPr>
      <w:r w:rsidRPr="008E7FCD">
        <w:rPr>
          <w:rFonts w:ascii="Times New Roman" w:hAnsi="Times New Roman"/>
          <w:sz w:val="24"/>
          <w:szCs w:val="24"/>
        </w:rPr>
        <w:t>WT – Wild-type</w:t>
      </w:r>
    </w:p>
    <w:p w14:paraId="61097DB7" w14:textId="77777777" w:rsidR="00D425F5" w:rsidRDefault="00D425F5" w:rsidP="00C545D7">
      <w:pPr>
        <w:pStyle w:val="NoSpacing"/>
        <w:jc w:val="both"/>
        <w:rPr>
          <w:rFonts w:ascii="Times New Roman" w:hAnsi="Times New Roman"/>
          <w:sz w:val="24"/>
          <w:szCs w:val="24"/>
        </w:rPr>
      </w:pPr>
    </w:p>
    <w:p w14:paraId="4428C0DA" w14:textId="77777777" w:rsidR="00B806C6" w:rsidRPr="008E7FCD" w:rsidRDefault="00B806C6" w:rsidP="00C545D7">
      <w:pPr>
        <w:pStyle w:val="NoSpacing"/>
        <w:jc w:val="both"/>
        <w:rPr>
          <w:rFonts w:ascii="Times New Roman" w:hAnsi="Times New Roman"/>
          <w:sz w:val="24"/>
          <w:szCs w:val="24"/>
        </w:rPr>
      </w:pPr>
    </w:p>
    <w:p w14:paraId="6A7B5032" w14:textId="77777777" w:rsidR="00E72583" w:rsidRPr="008E7FCD" w:rsidRDefault="00E72583" w:rsidP="00C545D7">
      <w:pPr>
        <w:pStyle w:val="NoSpacing"/>
        <w:jc w:val="both"/>
        <w:rPr>
          <w:rFonts w:ascii="Times New Roman" w:hAnsi="Times New Roman"/>
          <w:sz w:val="24"/>
          <w:szCs w:val="24"/>
        </w:rPr>
      </w:pPr>
    </w:p>
    <w:p w14:paraId="17C088AD" w14:textId="77777777" w:rsidR="00E72583" w:rsidRPr="008E7FCD" w:rsidRDefault="00E72583" w:rsidP="00C545D7">
      <w:pPr>
        <w:pStyle w:val="NoSpacing"/>
        <w:jc w:val="both"/>
        <w:rPr>
          <w:rFonts w:ascii="Times New Roman" w:hAnsi="Times New Roman"/>
          <w:sz w:val="24"/>
          <w:szCs w:val="24"/>
        </w:rPr>
      </w:pPr>
    </w:p>
    <w:p w14:paraId="504807A6" w14:textId="77777777" w:rsidR="00774BF4" w:rsidRPr="008E7FCD" w:rsidRDefault="00774BF4" w:rsidP="00C545D7">
      <w:pPr>
        <w:spacing w:after="60" w:line="276" w:lineRule="auto"/>
        <w:rPr>
          <w:rStyle w:val="IntenseEmphasis"/>
        </w:rPr>
      </w:pPr>
      <w:r w:rsidRPr="008E7FCD">
        <w:rPr>
          <w:rStyle w:val="IntenseEmphasis"/>
        </w:rPr>
        <w:t>List of Tables</w:t>
      </w:r>
    </w:p>
    <w:p w14:paraId="765A4AFC" w14:textId="77777777" w:rsidR="003E6FAA" w:rsidRPr="008E7FCD" w:rsidRDefault="003E6FAA" w:rsidP="00C545D7">
      <w:pPr>
        <w:pStyle w:val="NoSpacing"/>
        <w:spacing w:after="60" w:line="240" w:lineRule="auto"/>
        <w:jc w:val="both"/>
        <w:rPr>
          <w:rFonts w:ascii="Times New Roman" w:hAnsi="Times New Roman"/>
          <w:sz w:val="24"/>
          <w:szCs w:val="24"/>
        </w:rPr>
      </w:pPr>
      <w:r w:rsidRPr="008E7FCD">
        <w:rPr>
          <w:rFonts w:ascii="Times New Roman" w:hAnsi="Times New Roman"/>
          <w:b/>
          <w:sz w:val="24"/>
          <w:szCs w:val="24"/>
        </w:rPr>
        <w:t>Table 2.1:</w:t>
      </w:r>
      <w:r w:rsidRPr="008E7FCD">
        <w:rPr>
          <w:rFonts w:ascii="Times New Roman" w:hAnsi="Times New Roman"/>
          <w:sz w:val="24"/>
          <w:szCs w:val="24"/>
        </w:rPr>
        <w:t xml:space="preserve"> Primers used for the tagging and cloning of CYP3A4 into pET24a, pF25A, pT7CFE and pEU-E01 vectors.</w:t>
      </w:r>
    </w:p>
    <w:p w14:paraId="00FBA408" w14:textId="77777777" w:rsidR="003E6FAA" w:rsidRPr="008E7FCD" w:rsidRDefault="003E6FAA" w:rsidP="00C545D7">
      <w:pPr>
        <w:pStyle w:val="NoSpacing"/>
        <w:spacing w:after="60" w:line="240" w:lineRule="auto"/>
        <w:jc w:val="both"/>
        <w:rPr>
          <w:rFonts w:ascii="Times New Roman" w:hAnsi="Times New Roman"/>
          <w:sz w:val="24"/>
          <w:szCs w:val="24"/>
        </w:rPr>
      </w:pPr>
      <w:r w:rsidRPr="008E7FCD">
        <w:rPr>
          <w:rFonts w:ascii="Times New Roman" w:hAnsi="Times New Roman"/>
          <w:b/>
          <w:sz w:val="24"/>
          <w:szCs w:val="24"/>
        </w:rPr>
        <w:t>Table 2.2:</w:t>
      </w:r>
      <w:r w:rsidRPr="008E7FCD">
        <w:rPr>
          <w:rFonts w:ascii="Times New Roman" w:hAnsi="Times New Roman"/>
          <w:sz w:val="24"/>
          <w:szCs w:val="24"/>
        </w:rPr>
        <w:t xml:space="preserve"> Primers used for the tagging and cloning of CPR into pEU-E01 vector.</w:t>
      </w:r>
    </w:p>
    <w:p w14:paraId="50D06B65" w14:textId="77777777" w:rsidR="003E6FAA" w:rsidRPr="008E7FCD" w:rsidRDefault="00976489" w:rsidP="00C545D7">
      <w:pPr>
        <w:pStyle w:val="NoSpacing"/>
        <w:spacing w:after="60" w:line="240" w:lineRule="auto"/>
        <w:jc w:val="both"/>
        <w:rPr>
          <w:rFonts w:ascii="Times New Roman" w:hAnsi="Times New Roman"/>
          <w:sz w:val="24"/>
          <w:szCs w:val="24"/>
        </w:rPr>
      </w:pPr>
      <w:r w:rsidRPr="008E7FCD">
        <w:rPr>
          <w:rFonts w:ascii="Times New Roman" w:hAnsi="Times New Roman"/>
          <w:b/>
          <w:sz w:val="24"/>
          <w:szCs w:val="24"/>
        </w:rPr>
        <w:t xml:space="preserve">Table 2.3: </w:t>
      </w:r>
      <w:r w:rsidRPr="008E7FCD">
        <w:rPr>
          <w:rFonts w:ascii="Times New Roman" w:hAnsi="Times New Roman"/>
          <w:sz w:val="24"/>
          <w:szCs w:val="24"/>
        </w:rPr>
        <w:t xml:space="preserve">Primers used for the synthesis </w:t>
      </w:r>
      <w:r w:rsidR="00035C5F" w:rsidRPr="008E7FCD">
        <w:rPr>
          <w:rFonts w:ascii="Times New Roman" w:hAnsi="Times New Roman"/>
          <w:sz w:val="24"/>
          <w:szCs w:val="24"/>
        </w:rPr>
        <w:t xml:space="preserve">and cloning </w:t>
      </w:r>
      <w:r w:rsidRPr="008E7FCD">
        <w:rPr>
          <w:rFonts w:ascii="Times New Roman" w:hAnsi="Times New Roman"/>
          <w:sz w:val="24"/>
          <w:szCs w:val="24"/>
        </w:rPr>
        <w:t xml:space="preserve">of </w:t>
      </w:r>
      <w:r w:rsidR="00BE574F" w:rsidRPr="008E7FCD">
        <w:rPr>
          <w:rFonts w:ascii="Times New Roman" w:hAnsi="Times New Roman"/>
          <w:sz w:val="24"/>
          <w:szCs w:val="24"/>
        </w:rPr>
        <w:t>Caeca</w:t>
      </w:r>
      <w:r w:rsidRPr="008E7FCD">
        <w:rPr>
          <w:rFonts w:ascii="Times New Roman" w:hAnsi="Times New Roman"/>
          <w:sz w:val="24"/>
          <w:szCs w:val="24"/>
        </w:rPr>
        <w:t>, Mel and LAH4 peptides.</w:t>
      </w:r>
    </w:p>
    <w:p w14:paraId="66B4ED23" w14:textId="77777777" w:rsidR="00976489" w:rsidRPr="008E7FCD" w:rsidRDefault="00976489" w:rsidP="00C545D7">
      <w:pPr>
        <w:pStyle w:val="NoSpacing"/>
        <w:spacing w:after="60" w:line="240" w:lineRule="auto"/>
        <w:jc w:val="both"/>
        <w:rPr>
          <w:rFonts w:ascii="Times New Roman" w:hAnsi="Times New Roman"/>
          <w:sz w:val="24"/>
          <w:szCs w:val="24"/>
        </w:rPr>
      </w:pPr>
    </w:p>
    <w:p w14:paraId="45FA4F27" w14:textId="77777777" w:rsidR="00E72583" w:rsidRPr="008E7FCD" w:rsidRDefault="00E72583" w:rsidP="00C545D7">
      <w:pPr>
        <w:pStyle w:val="NoSpacing"/>
        <w:spacing w:after="60" w:line="240" w:lineRule="auto"/>
        <w:jc w:val="both"/>
        <w:rPr>
          <w:rFonts w:ascii="Times New Roman" w:hAnsi="Times New Roman"/>
          <w:sz w:val="24"/>
          <w:szCs w:val="24"/>
        </w:rPr>
      </w:pPr>
    </w:p>
    <w:p w14:paraId="2EBB532D" w14:textId="77777777" w:rsidR="00E72583" w:rsidRPr="008E7FCD" w:rsidRDefault="00E72583" w:rsidP="00C545D7">
      <w:pPr>
        <w:pStyle w:val="NoSpacing"/>
        <w:spacing w:after="60" w:line="240" w:lineRule="auto"/>
        <w:jc w:val="both"/>
        <w:rPr>
          <w:rFonts w:ascii="Times New Roman" w:hAnsi="Times New Roman"/>
          <w:sz w:val="24"/>
          <w:szCs w:val="24"/>
        </w:rPr>
      </w:pPr>
    </w:p>
    <w:p w14:paraId="6372AE2D" w14:textId="77777777" w:rsidR="00D425F5" w:rsidRPr="008E7FCD" w:rsidRDefault="00D425F5" w:rsidP="00C545D7">
      <w:pPr>
        <w:spacing w:after="60" w:line="240" w:lineRule="auto"/>
        <w:rPr>
          <w:rStyle w:val="IntenseEmphasis"/>
        </w:rPr>
      </w:pPr>
    </w:p>
    <w:p w14:paraId="4190E377" w14:textId="77777777" w:rsidR="00774BF4" w:rsidRPr="008E7FCD" w:rsidRDefault="00774BF4" w:rsidP="00C545D7">
      <w:pPr>
        <w:spacing w:after="60" w:line="276" w:lineRule="auto"/>
        <w:rPr>
          <w:rStyle w:val="IntenseEmphasis"/>
        </w:rPr>
      </w:pPr>
      <w:r w:rsidRPr="008E7FCD">
        <w:rPr>
          <w:rStyle w:val="IntenseEmphasis"/>
        </w:rPr>
        <w:t>List of Figures</w:t>
      </w:r>
    </w:p>
    <w:p w14:paraId="6E733461" w14:textId="77777777" w:rsidR="00100247" w:rsidRDefault="00100247" w:rsidP="00C545D7">
      <w:pPr>
        <w:pStyle w:val="NoSpacing"/>
        <w:spacing w:after="60" w:line="240" w:lineRule="auto"/>
        <w:jc w:val="both"/>
        <w:rPr>
          <w:rFonts w:ascii="Times New Roman" w:hAnsi="Times New Roman"/>
          <w:sz w:val="24"/>
          <w:szCs w:val="24"/>
        </w:rPr>
      </w:pPr>
      <w:r w:rsidRPr="008E7FCD">
        <w:rPr>
          <w:rFonts w:ascii="Times New Roman" w:hAnsi="Times New Roman"/>
          <w:b/>
          <w:sz w:val="24"/>
          <w:szCs w:val="24"/>
        </w:rPr>
        <w:t>Figure 2.1:</w:t>
      </w:r>
      <w:r w:rsidRPr="008E7FCD">
        <w:rPr>
          <w:rFonts w:ascii="Times New Roman" w:hAnsi="Times New Roman"/>
          <w:sz w:val="24"/>
          <w:szCs w:val="24"/>
        </w:rPr>
        <w:t xml:space="preserve"> The protocol for vesicle formation using the film hydration and extrusion method.</w:t>
      </w:r>
    </w:p>
    <w:p w14:paraId="54AD5982" w14:textId="77777777" w:rsidR="00E47DD6" w:rsidRPr="008E7FCD" w:rsidRDefault="00E47DD6" w:rsidP="00C545D7">
      <w:pPr>
        <w:pStyle w:val="NoSpacing"/>
        <w:spacing w:after="60" w:line="240" w:lineRule="auto"/>
        <w:jc w:val="both"/>
        <w:rPr>
          <w:rFonts w:ascii="Times New Roman" w:hAnsi="Times New Roman"/>
          <w:sz w:val="24"/>
          <w:szCs w:val="24"/>
        </w:rPr>
      </w:pPr>
      <w:r w:rsidRPr="00E47DD6">
        <w:rPr>
          <w:rFonts w:ascii="Times New Roman" w:hAnsi="Times New Roman"/>
          <w:b/>
          <w:sz w:val="24"/>
          <w:szCs w:val="24"/>
        </w:rPr>
        <w:t>Figure</w:t>
      </w:r>
      <w:r>
        <w:rPr>
          <w:rFonts w:ascii="Times New Roman" w:hAnsi="Times New Roman"/>
          <w:b/>
          <w:sz w:val="24"/>
          <w:szCs w:val="24"/>
        </w:rPr>
        <w:t xml:space="preserve"> </w:t>
      </w:r>
      <w:r w:rsidRPr="00E47DD6">
        <w:rPr>
          <w:rFonts w:ascii="Times New Roman" w:hAnsi="Times New Roman"/>
          <w:b/>
          <w:sz w:val="24"/>
          <w:szCs w:val="24"/>
        </w:rPr>
        <w:t>2.2:</w:t>
      </w:r>
      <w:r w:rsidRPr="00E47DD6">
        <w:rPr>
          <w:rFonts w:ascii="Times New Roman" w:hAnsi="Times New Roman"/>
          <w:sz w:val="24"/>
          <w:szCs w:val="24"/>
        </w:rPr>
        <w:t xml:space="preserve"> Structural representation of lipid conjugated biotin, and its arrangement on polymersome membranes following rehydration.</w:t>
      </w:r>
    </w:p>
    <w:p w14:paraId="194FBC33" w14:textId="77777777" w:rsidR="001A4C92" w:rsidRPr="009B56E6" w:rsidRDefault="008D04F5" w:rsidP="009B56E6">
      <w:pPr>
        <w:pStyle w:val="NoSpacing"/>
        <w:spacing w:after="60" w:line="240" w:lineRule="auto"/>
        <w:jc w:val="both"/>
        <w:rPr>
          <w:rFonts w:ascii="Times New Roman" w:hAnsi="Times New Roman"/>
          <w:sz w:val="24"/>
          <w:szCs w:val="24"/>
        </w:rPr>
      </w:pPr>
      <w:r w:rsidRPr="008E7FCD">
        <w:rPr>
          <w:rFonts w:ascii="Times New Roman" w:hAnsi="Times New Roman"/>
          <w:b/>
          <w:sz w:val="24"/>
          <w:szCs w:val="24"/>
        </w:rPr>
        <w:t>Figure 2.</w:t>
      </w:r>
      <w:r w:rsidR="00E47DD6">
        <w:rPr>
          <w:rFonts w:ascii="Times New Roman" w:hAnsi="Times New Roman"/>
          <w:b/>
          <w:sz w:val="24"/>
          <w:szCs w:val="24"/>
        </w:rPr>
        <w:t>3</w:t>
      </w:r>
      <w:r w:rsidRPr="008E7FCD">
        <w:rPr>
          <w:rFonts w:ascii="Times New Roman" w:hAnsi="Times New Roman"/>
          <w:b/>
          <w:sz w:val="24"/>
          <w:szCs w:val="24"/>
        </w:rPr>
        <w:t>:</w:t>
      </w:r>
      <w:r w:rsidRPr="008E7FCD">
        <w:rPr>
          <w:rFonts w:ascii="Times New Roman" w:hAnsi="Times New Roman"/>
          <w:sz w:val="24"/>
          <w:szCs w:val="24"/>
        </w:rPr>
        <w:t xml:space="preserve"> Electroformation of liposomal GUVs.</w:t>
      </w:r>
    </w:p>
    <w:p w14:paraId="22F3C08E" w14:textId="77777777" w:rsidR="00C02869" w:rsidRDefault="00A54058" w:rsidP="00A94251">
      <w:pPr>
        <w:pStyle w:val="Heading2"/>
      </w:pPr>
      <w:r>
        <w:lastRenderedPageBreak/>
        <w:t xml:space="preserve"> </w:t>
      </w:r>
      <w:bookmarkStart w:id="55" w:name="_Toc504580846"/>
      <w:r w:rsidR="00C02869">
        <w:t>M</w:t>
      </w:r>
      <w:r w:rsidR="00425697">
        <w:t>aterials</w:t>
      </w:r>
      <w:bookmarkEnd w:id="55"/>
    </w:p>
    <w:p w14:paraId="7C2EBAC2" w14:textId="77777777" w:rsidR="00B3488B" w:rsidRDefault="005701E4" w:rsidP="00B3488B">
      <w:r w:rsidRPr="005701E4">
        <w:t>DNA polymerases</w:t>
      </w:r>
      <w:r>
        <w:rPr>
          <w:i/>
        </w:rPr>
        <w:t xml:space="preserve">; </w:t>
      </w:r>
      <w:r w:rsidR="00425697" w:rsidRPr="007A285B">
        <w:rPr>
          <w:i/>
        </w:rPr>
        <w:t>Taq</w:t>
      </w:r>
      <w:r w:rsidR="00425697">
        <w:t xml:space="preserve"> </w:t>
      </w:r>
      <w:r w:rsidR="007A285B">
        <w:t xml:space="preserve">and Q5 high-fidelity </w:t>
      </w:r>
      <w:r w:rsidR="00425697">
        <w:t>polymerase</w:t>
      </w:r>
      <w:r w:rsidR="007A285B">
        <w:t>s</w:t>
      </w:r>
      <w:r w:rsidR="00425697">
        <w:t xml:space="preserve"> </w:t>
      </w:r>
      <w:r w:rsidR="007A285B">
        <w:t>were</w:t>
      </w:r>
      <w:r w:rsidR="00425697">
        <w:t xml:space="preserve"> obtained from New England Biolabs. </w:t>
      </w:r>
      <w:r>
        <w:t xml:space="preserve">Restriction enzymes; </w:t>
      </w:r>
      <w:r w:rsidR="00425697">
        <w:t>DpnI, NdeI</w:t>
      </w:r>
      <w:r w:rsidR="00B9629D">
        <w:t>, SgfI, PmeI</w:t>
      </w:r>
      <w:r w:rsidR="00BB720D">
        <w:t>, BamHI, NotI, EcoRI and EcoRV</w:t>
      </w:r>
      <w:r>
        <w:t>, and the</w:t>
      </w:r>
      <w:r w:rsidR="00425697">
        <w:t xml:space="preserve"> </w:t>
      </w:r>
      <w:r w:rsidRPr="00D53CCF">
        <w:t>T4 DNA ligase</w:t>
      </w:r>
      <w:r>
        <w:t xml:space="preserve"> </w:t>
      </w:r>
      <w:r w:rsidR="00425697">
        <w:t xml:space="preserve">were obtained from </w:t>
      </w:r>
      <w:r w:rsidR="00425697" w:rsidRPr="00D53CCF">
        <w:t>New England Biolabs.</w:t>
      </w:r>
      <w:r w:rsidR="00A34AC0" w:rsidRPr="00D53CCF">
        <w:t xml:space="preserve"> </w:t>
      </w:r>
      <w:r w:rsidR="00D53CCF" w:rsidRPr="00BE574F">
        <w:rPr>
          <w:lang w:val="en-GB"/>
        </w:rPr>
        <w:t>QIAquick</w:t>
      </w:r>
      <w:r w:rsidR="00D53CCF">
        <w:t xml:space="preserve"> PCR purification kit, </w:t>
      </w:r>
      <w:r w:rsidR="00D53CCF" w:rsidRPr="00D53CCF">
        <w:t>QIAprep</w:t>
      </w:r>
      <w:r w:rsidR="00D53CCF">
        <w:t xml:space="preserve"> spin miniprep k</w:t>
      </w:r>
      <w:r w:rsidR="00D53CCF" w:rsidRPr="00D53CCF">
        <w:t>it</w:t>
      </w:r>
      <w:r w:rsidR="00A34AC0" w:rsidRPr="00D53CCF">
        <w:t xml:space="preserve"> and </w:t>
      </w:r>
      <w:r w:rsidR="00BE574F" w:rsidRPr="00D53CCF">
        <w:t>Aquic</w:t>
      </w:r>
      <w:r w:rsidR="00A34AC0" w:rsidRPr="00D53CCF">
        <w:t xml:space="preserve"> gel extraction kit were </w:t>
      </w:r>
      <w:r w:rsidR="00D53CCF" w:rsidRPr="00D53CCF">
        <w:t xml:space="preserve">obtained from Qiagen. </w:t>
      </w:r>
      <w:r w:rsidR="00F55B5B">
        <w:t xml:space="preserve">AxyPrep </w:t>
      </w:r>
      <w:r w:rsidR="00BE574F">
        <w:t>Maxiprep</w:t>
      </w:r>
      <w:r w:rsidR="00F55B5B">
        <w:t xml:space="preserve"> kit was </w:t>
      </w:r>
      <w:r w:rsidR="00BE574F">
        <w:t>obtained</w:t>
      </w:r>
      <w:r w:rsidR="00F55B5B">
        <w:t xml:space="preserve"> from Axygen.</w:t>
      </w:r>
      <w:r w:rsidR="007A285B">
        <w:t xml:space="preserve"> </w:t>
      </w:r>
      <w:r w:rsidR="00425697" w:rsidRPr="00D53CCF">
        <w:t>SeaKem LE Agarose was obtained from Lonza.</w:t>
      </w:r>
      <w:r w:rsidR="007A285B">
        <w:t xml:space="preserve"> NovaBlue (DE3) competent </w:t>
      </w:r>
      <w:r w:rsidR="007A285B">
        <w:rPr>
          <w:i/>
        </w:rPr>
        <w:t xml:space="preserve">E. coli </w:t>
      </w:r>
      <w:r w:rsidR="007A285B" w:rsidRPr="007A285B">
        <w:t>cells were obtained from N</w:t>
      </w:r>
      <w:r w:rsidR="007A285B">
        <w:t xml:space="preserve">ovagen. </w:t>
      </w:r>
    </w:p>
    <w:p w14:paraId="27BFA701" w14:textId="77777777" w:rsidR="00F505AE" w:rsidRDefault="00A54058" w:rsidP="00A54058">
      <w:r>
        <w:t xml:space="preserve">The diblock </w:t>
      </w:r>
      <w:r w:rsidR="00FE018D">
        <w:t>P</w:t>
      </w:r>
      <w:r w:rsidR="00FE018D" w:rsidRPr="00B172AA">
        <w:t>oly(butadiene-</w:t>
      </w:r>
      <w:r>
        <w:t>b-</w:t>
      </w:r>
      <w:r w:rsidR="00FE018D">
        <w:t>polyethylene oxide</w:t>
      </w:r>
      <w:r>
        <w:t>)</w:t>
      </w:r>
      <w:r w:rsidR="00FE018D">
        <w:t xml:space="preserve"> </w:t>
      </w:r>
      <w:r>
        <w:t>polymer (</w:t>
      </w:r>
      <w:r w:rsidRPr="00A54058">
        <w:t>subunits</w:t>
      </w:r>
      <w:r>
        <w:t>: PBD</w:t>
      </w:r>
      <w:r>
        <w:rPr>
          <w:vertAlign w:val="subscript"/>
        </w:rPr>
        <w:t>22</w:t>
      </w:r>
      <w:r>
        <w:t>-PEO</w:t>
      </w:r>
      <w:r w:rsidRPr="00F42819">
        <w:rPr>
          <w:vertAlign w:val="subscript"/>
        </w:rPr>
        <w:t>13</w:t>
      </w:r>
      <w:r>
        <w:t xml:space="preserve">, Mw: 1200-b-600, </w:t>
      </w:r>
      <w:r w:rsidR="00FE018D">
        <w:t>PBD</w:t>
      </w:r>
      <w:r w:rsidR="00DF7F24">
        <w:t>-</w:t>
      </w:r>
      <w:r w:rsidR="00FE018D">
        <w:t>PEO polymer)</w:t>
      </w:r>
      <w:r>
        <w:t>,</w:t>
      </w:r>
      <w:r w:rsidR="00FE018D">
        <w:t xml:space="preserve"> </w:t>
      </w:r>
      <w:r>
        <w:t xml:space="preserve">and the triblock </w:t>
      </w:r>
      <w:r w:rsidRPr="008C1921">
        <w:t>poly(2-methyloxazoline-b-dimethylsiloxane-b-2-methyloxazoline</w:t>
      </w:r>
      <w:r>
        <w:t xml:space="preserve">) polymer </w:t>
      </w:r>
      <w:r w:rsidRPr="008C1921">
        <w:t>(</w:t>
      </w:r>
      <w:r>
        <w:t>subunits: PMOXA</w:t>
      </w:r>
      <w:r w:rsidRPr="00F42819">
        <w:rPr>
          <w:vertAlign w:val="subscript"/>
        </w:rPr>
        <w:t>20</w:t>
      </w:r>
      <w:r>
        <w:t>-PDMS</w:t>
      </w:r>
      <w:r w:rsidRPr="00F42819">
        <w:rPr>
          <w:vertAlign w:val="subscript"/>
        </w:rPr>
        <w:t>54</w:t>
      </w:r>
      <w:r>
        <w:t>-PMOXA</w:t>
      </w:r>
      <w:r w:rsidRPr="0067758E">
        <w:rPr>
          <w:vertAlign w:val="subscript"/>
        </w:rPr>
        <w:t>20</w:t>
      </w:r>
      <w:r>
        <w:t xml:space="preserve">, Mw: </w:t>
      </w:r>
      <w:r w:rsidRPr="008C1921">
        <w:t>1700-b-4000-</w:t>
      </w:r>
      <w:r>
        <w:t>b-</w:t>
      </w:r>
      <w:r w:rsidRPr="008C1921">
        <w:t>1700</w:t>
      </w:r>
      <w:r>
        <w:t xml:space="preserve">) </w:t>
      </w:r>
      <w:r w:rsidR="00FE018D">
        <w:t>w</w:t>
      </w:r>
      <w:r>
        <w:t>ere</w:t>
      </w:r>
      <w:r w:rsidR="00DF7F24">
        <w:t xml:space="preserve"> </w:t>
      </w:r>
      <w:r w:rsidR="00BE574F">
        <w:t>obtained</w:t>
      </w:r>
      <w:r w:rsidR="00FE018D" w:rsidRPr="00B172AA">
        <w:t xml:space="preserve"> from Polymer Source Inc. (Canada). The 1,2-distearoyl-sn-glycero-3-phosphoethanolamine-N-[biotinyl(polyethylene glycol)-2000] (DSPE-PEG-biotin</w:t>
      </w:r>
      <w:r>
        <w:t>, biotin conjugated to</w:t>
      </w:r>
      <w:r w:rsidR="000C1516">
        <w:t xml:space="preserve"> the</w:t>
      </w:r>
      <w:r>
        <w:t xml:space="preserve"> lipid DSPE-PEG moiety</w:t>
      </w:r>
      <w:r w:rsidR="00FE018D" w:rsidRPr="00B172AA">
        <w:t>)</w:t>
      </w:r>
      <w:r w:rsidR="00FE018D">
        <w:t>,</w:t>
      </w:r>
      <w:r w:rsidR="00FE018D" w:rsidRPr="00B172AA">
        <w:t xml:space="preserve"> </w:t>
      </w:r>
      <w:r w:rsidR="00FE018D">
        <w:t xml:space="preserve">the </w:t>
      </w:r>
      <w:r w:rsidR="00FE018D" w:rsidRPr="002C4D46">
        <w:t>1-palmitoyl-2-oleoyl-sn-glycero-3-phosphocholine</w:t>
      </w:r>
      <w:r w:rsidR="00FE018D">
        <w:t xml:space="preserve"> (POPC</w:t>
      </w:r>
      <w:r w:rsidR="00DF7F24">
        <w:t>; 25 mg/ml</w:t>
      </w:r>
      <w:r w:rsidR="00FE018D">
        <w:t xml:space="preserve">) and </w:t>
      </w:r>
      <w:r w:rsidR="00FE018D" w:rsidRPr="002C4D46">
        <w:t>1,2-dioleoyl-sn-glycero-3-phosphoethanolamine-N-(lissamine rhodamine B sulfonyl)</w:t>
      </w:r>
      <w:r w:rsidR="00FE018D">
        <w:t xml:space="preserve"> (DPPE-rhodamine B</w:t>
      </w:r>
      <w:r>
        <w:t xml:space="preserve">, </w:t>
      </w:r>
      <w:r w:rsidR="00430E92">
        <w:t>f</w:t>
      </w:r>
      <w:r>
        <w:t>luorescent rhodamine B conjugated to the lipid DPPE moiety</w:t>
      </w:r>
      <w:r w:rsidR="00FE018D">
        <w:t>) were</w:t>
      </w:r>
      <w:r w:rsidR="00FE018D" w:rsidRPr="00B172AA">
        <w:t xml:space="preserve"> from Avanti Polar Lipids, Inc (US).</w:t>
      </w:r>
      <w:r w:rsidR="00FE018D">
        <w:t xml:space="preserve"> </w:t>
      </w:r>
      <w:r w:rsidR="008D04F5">
        <w:t xml:space="preserve">200 nm membranes </w:t>
      </w:r>
      <w:r w:rsidR="00732E16">
        <w:t xml:space="preserve">and filter supports </w:t>
      </w:r>
      <w:r w:rsidR="008D04F5">
        <w:t xml:space="preserve">were obtained from </w:t>
      </w:r>
      <w:r w:rsidR="00732E16" w:rsidRPr="00B172AA">
        <w:t>Avanti Polar Lipids</w:t>
      </w:r>
      <w:r w:rsidR="00732E16">
        <w:t xml:space="preserve">. </w:t>
      </w:r>
    </w:p>
    <w:p w14:paraId="7E769505" w14:textId="77777777" w:rsidR="00F505AE" w:rsidRDefault="00087E0C" w:rsidP="00B3488B">
      <w:pPr>
        <w:rPr>
          <w:lang w:val="en-GB"/>
        </w:rPr>
      </w:pPr>
      <w:r>
        <w:t xml:space="preserve">Rosetta (DE3) Competent </w:t>
      </w:r>
      <w:r>
        <w:rPr>
          <w:i/>
        </w:rPr>
        <w:t>E. coli</w:t>
      </w:r>
      <w:r>
        <w:t xml:space="preserve"> Cells were obtained from Novagen. </w:t>
      </w:r>
      <w:r>
        <w:rPr>
          <w:i/>
        </w:rPr>
        <w:t xml:space="preserve">E. coli </w:t>
      </w:r>
      <w:r w:rsidRPr="00087E0C">
        <w:rPr>
          <w:lang w:val="en-GB"/>
        </w:rPr>
        <w:t>S30 T7 High-Yield Protein Expression System</w:t>
      </w:r>
      <w:r>
        <w:rPr>
          <w:lang w:val="en-GB"/>
        </w:rPr>
        <w:t xml:space="preserve"> and </w:t>
      </w:r>
      <w:r w:rsidRPr="00087E0C">
        <w:rPr>
          <w:lang w:val="en-GB"/>
        </w:rPr>
        <w:t>TnT</w:t>
      </w:r>
      <w:r>
        <w:rPr>
          <w:lang w:val="en-GB"/>
        </w:rPr>
        <w:t xml:space="preserve"> </w:t>
      </w:r>
      <w:r w:rsidRPr="00087E0C">
        <w:rPr>
          <w:lang w:val="en-GB"/>
        </w:rPr>
        <w:t>T7 Insect Cell Extract Protein Expression System</w:t>
      </w:r>
      <w:r>
        <w:rPr>
          <w:lang w:val="en-GB"/>
        </w:rPr>
        <w:t xml:space="preserve"> were obtained from Promega. </w:t>
      </w:r>
      <w:r w:rsidR="00FE018D" w:rsidRPr="00FE018D">
        <w:rPr>
          <w:lang w:val="en-GB"/>
        </w:rPr>
        <w:t>1-Step Human Coupled IVT Kit –</w:t>
      </w:r>
      <w:r w:rsidR="00FE018D">
        <w:rPr>
          <w:lang w:val="en-GB"/>
        </w:rPr>
        <w:t xml:space="preserve"> </w:t>
      </w:r>
      <w:r w:rsidR="00FE018D" w:rsidRPr="00FE018D">
        <w:rPr>
          <w:lang w:val="en-GB"/>
        </w:rPr>
        <w:t>DNA</w:t>
      </w:r>
      <w:r w:rsidR="00FE018D">
        <w:rPr>
          <w:lang w:val="en-GB"/>
        </w:rPr>
        <w:t xml:space="preserve"> was obtained from ThermoFisher </w:t>
      </w:r>
      <w:r w:rsidR="00444E7B">
        <w:rPr>
          <w:lang w:val="en-GB"/>
        </w:rPr>
        <w:t>S</w:t>
      </w:r>
      <w:r w:rsidR="00FE018D">
        <w:rPr>
          <w:lang w:val="en-GB"/>
        </w:rPr>
        <w:t xml:space="preserve">cientific. </w:t>
      </w:r>
      <w:r w:rsidRPr="00B172AA">
        <w:t xml:space="preserve">Wheat germ cell-free expression system WEPRO7240 was from CellFree Sciences Co., Ltd. (Japan). </w:t>
      </w:r>
      <w:r w:rsidR="00732E16" w:rsidRPr="00732E16">
        <w:t xml:space="preserve">Trace </w:t>
      </w:r>
      <w:r w:rsidR="00732E16">
        <w:t>m</w:t>
      </w:r>
      <w:r w:rsidR="00732E16" w:rsidRPr="00732E16">
        <w:t xml:space="preserve">ineral </w:t>
      </w:r>
      <w:r w:rsidR="00732E16">
        <w:t>s</w:t>
      </w:r>
      <w:r w:rsidR="00732E16" w:rsidRPr="00732E16">
        <w:t>upplement</w:t>
      </w:r>
      <w:r w:rsidR="00732E16">
        <w:t>s</w:t>
      </w:r>
      <w:r w:rsidR="00732E16" w:rsidRPr="00732E16">
        <w:t xml:space="preserve"> </w:t>
      </w:r>
      <w:r w:rsidR="00732E16">
        <w:t xml:space="preserve">were obtained from </w:t>
      </w:r>
      <w:r w:rsidR="00732E16" w:rsidRPr="00732E16">
        <w:t>ATCC.</w:t>
      </w:r>
      <w:r w:rsidR="00F5211C" w:rsidRPr="00F5211C">
        <w:rPr>
          <w:rStyle w:val="st"/>
          <w:rFonts w:eastAsia="Times New Roman"/>
          <w:i/>
        </w:rPr>
        <w:t xml:space="preserve"> </w:t>
      </w:r>
      <w:r w:rsidR="00F5211C" w:rsidRPr="008D26B9">
        <w:rPr>
          <w:rStyle w:val="st"/>
          <w:rFonts w:eastAsia="Times New Roman"/>
          <w:i/>
        </w:rPr>
        <w:t>δ</w:t>
      </w:r>
      <w:r w:rsidR="00732E16" w:rsidRPr="00732E16">
        <w:rPr>
          <w:lang w:val="en-GB"/>
        </w:rPr>
        <w:t>-Aminolevulinic acid hydrochloride</w:t>
      </w:r>
      <w:r w:rsidR="00732E16">
        <w:rPr>
          <w:lang w:val="en-GB"/>
        </w:rPr>
        <w:t xml:space="preserve"> was obtained from FORMEDIUM. </w:t>
      </w:r>
    </w:p>
    <w:p w14:paraId="263FE1D8" w14:textId="77777777" w:rsidR="00F505AE" w:rsidRDefault="00051DF8" w:rsidP="00B3488B">
      <w:r>
        <w:lastRenderedPageBreak/>
        <w:t>NuPAGE 10% Bis-Tris gels</w:t>
      </w:r>
      <w:r w:rsidRPr="002C4D46">
        <w:t xml:space="preserve"> </w:t>
      </w:r>
      <w:r>
        <w:t xml:space="preserve">and </w:t>
      </w:r>
      <w:r>
        <w:rPr>
          <w:rFonts w:eastAsia="Times New Roman"/>
        </w:rPr>
        <w:t xml:space="preserve">Bolt 4-12% Bis-Tris Plus gels were obtained from Invitrogen. </w:t>
      </w:r>
      <w:r w:rsidR="00FE018D" w:rsidRPr="00FE018D">
        <w:t>Coomassie Brilliant Blue - G-250</w:t>
      </w:r>
      <w:r w:rsidR="00FE018D">
        <w:t xml:space="preserve"> was obtained from Bio-Rad Laboratories.</w:t>
      </w:r>
      <w:r w:rsidR="00FE018D" w:rsidRPr="00B172AA">
        <w:t xml:space="preserve"> </w:t>
      </w:r>
      <w:r w:rsidR="00087E0C" w:rsidRPr="00B172AA">
        <w:t xml:space="preserve">SYPRO </w:t>
      </w:r>
      <w:r>
        <w:t xml:space="preserve">Ruby </w:t>
      </w:r>
      <w:r w:rsidR="00087E0C" w:rsidRPr="00B172AA">
        <w:t xml:space="preserve">Gel Stain and WesternBreeze Chemiluminescent Kit, anti-mouse </w:t>
      </w:r>
      <w:r w:rsidR="00087E0C">
        <w:t xml:space="preserve">and anti-rabbit </w:t>
      </w:r>
      <w:r w:rsidR="00087E0C" w:rsidRPr="00B172AA">
        <w:t xml:space="preserve">were from </w:t>
      </w:r>
      <w:r>
        <w:t xml:space="preserve">ThermoFisher Scientific. </w:t>
      </w:r>
      <w:r w:rsidR="00574510" w:rsidRPr="00B172AA">
        <w:t xml:space="preserve">Mouse rhodopsin antibody (1D4, sc-57432, 200 µg/mL) </w:t>
      </w:r>
      <w:r w:rsidR="005701E4">
        <w:t xml:space="preserve">and rabbit His-probe antibody (H-15, sc-803, 100 </w:t>
      </w:r>
      <w:r w:rsidR="005701E4" w:rsidRPr="00B172AA">
        <w:t xml:space="preserve">µg/mL) </w:t>
      </w:r>
      <w:r w:rsidR="005701E4">
        <w:t>were</w:t>
      </w:r>
      <w:r w:rsidR="00574510" w:rsidRPr="00B172AA">
        <w:t xml:space="preserve"> from Santa Cruz Biotechnology. </w:t>
      </w:r>
      <w:r w:rsidR="009B40EF">
        <w:t>AlexaFluor 488</w:t>
      </w:r>
      <w:r w:rsidR="00444E7B">
        <w:t xml:space="preserve"> goat anti-mouse (2 mg/ml) was obtained from ThermoFisher Scientific.</w:t>
      </w:r>
      <w:r w:rsidR="00444E7B" w:rsidRPr="00444E7B">
        <w:t xml:space="preserve"> IgG Gold </w:t>
      </w:r>
      <w:r w:rsidR="00444E7B">
        <w:t>(a</w:t>
      </w:r>
      <w:r w:rsidR="00444E7B" w:rsidRPr="00444E7B">
        <w:t>nti-Mouse</w:t>
      </w:r>
      <w:r w:rsidR="00444E7B">
        <w:t>)</w:t>
      </w:r>
      <w:r w:rsidR="00444E7B" w:rsidRPr="00444E7B">
        <w:t xml:space="preserve"> antibody</w:t>
      </w:r>
      <w:r w:rsidR="00444E7B">
        <w:t xml:space="preserve"> was obtained from Sigma Aldrich.</w:t>
      </w:r>
    </w:p>
    <w:p w14:paraId="7BC7ED36" w14:textId="77777777" w:rsidR="00F505AE" w:rsidRDefault="00574510" w:rsidP="00B3488B">
      <w:r w:rsidRPr="002C4D46">
        <w:t>SoftLink Soft Release Avidin Resin</w:t>
      </w:r>
      <w:r>
        <w:t xml:space="preserve"> was </w:t>
      </w:r>
      <w:r w:rsidR="00444E7B">
        <w:t xml:space="preserve">obtained </w:t>
      </w:r>
      <w:r>
        <w:t>from Promega</w:t>
      </w:r>
      <w:r w:rsidR="00051DF8">
        <w:t xml:space="preserve">. </w:t>
      </w:r>
      <w:r w:rsidR="009868B1">
        <w:rPr>
          <w:rFonts w:eastAsia="Times New Roman"/>
        </w:rPr>
        <w:t xml:space="preserve">10x Phosphate Buffered Saline, </w:t>
      </w:r>
      <w:r w:rsidR="00BE574F">
        <w:rPr>
          <w:rFonts w:eastAsia="Times New Roman"/>
        </w:rPr>
        <w:t>Ultra-Pure</w:t>
      </w:r>
      <w:r w:rsidR="009868B1">
        <w:rPr>
          <w:rFonts w:eastAsia="Times New Roman"/>
        </w:rPr>
        <w:t xml:space="preserve"> Grade, pH 7.4 (diluted to a 1x solution of 137 mM sodium chloride, 2.7 mM potassium chloride and 10 mM phosphate buffer) was obtained from Vivantis</w:t>
      </w:r>
      <w:r w:rsidR="009868B1">
        <w:t xml:space="preserve">. Vivaspin </w:t>
      </w:r>
      <w:r w:rsidR="00623031">
        <w:t>500 (1000 kDa molecular weight cut-off/ pore size) was obtained from Sartorius.</w:t>
      </w:r>
    </w:p>
    <w:p w14:paraId="3FE43757" w14:textId="77777777" w:rsidR="00574510" w:rsidRPr="00B3488B" w:rsidRDefault="005701E4" w:rsidP="00B3488B">
      <w:pPr>
        <w:rPr>
          <w:rFonts w:ascii="Times" w:hAnsi="Times" w:cs="Times"/>
          <w:color w:val="000000"/>
          <w:szCs w:val="24"/>
          <w:lang w:val="en-US"/>
        </w:rPr>
      </w:pPr>
      <w:r>
        <w:t>The Vivid</w:t>
      </w:r>
      <w:r w:rsidR="00574510" w:rsidRPr="00B172AA">
        <w:t xml:space="preserve"> CYP3A4 Blue Screening Kit was from ThermoFisher Scient</w:t>
      </w:r>
      <w:r w:rsidR="00051DF8">
        <w:t>ific.</w:t>
      </w:r>
      <w:r w:rsidR="00574510" w:rsidRPr="00B172AA">
        <w:t xml:space="preserve"> All other reagents were </w:t>
      </w:r>
      <w:r w:rsidR="00100247">
        <w:t xml:space="preserve">obtained </w:t>
      </w:r>
      <w:r w:rsidR="00574510" w:rsidRPr="00B172AA">
        <w:t>from Sigma Aldrich</w:t>
      </w:r>
      <w:r w:rsidR="00051DF8">
        <w:t>.</w:t>
      </w:r>
      <w:r w:rsidR="00574510" w:rsidRPr="00B172AA">
        <w:t xml:space="preserve"> </w:t>
      </w:r>
    </w:p>
    <w:p w14:paraId="312BCEDC" w14:textId="77777777" w:rsidR="004D0592" w:rsidRDefault="004D0592" w:rsidP="00574510"/>
    <w:p w14:paraId="78ABA7FC" w14:textId="77777777" w:rsidR="00B93CBC" w:rsidRPr="00425697" w:rsidRDefault="004D0592" w:rsidP="00A94251">
      <w:pPr>
        <w:pStyle w:val="Heading2"/>
      </w:pPr>
      <w:bookmarkStart w:id="56" w:name="_Toc504580847"/>
      <w:r>
        <w:t>Molecular cloning</w:t>
      </w:r>
      <w:bookmarkEnd w:id="56"/>
    </w:p>
    <w:p w14:paraId="6C58551F" w14:textId="77777777" w:rsidR="00220EBE" w:rsidRDefault="00220EBE" w:rsidP="002E50AB">
      <w:pPr>
        <w:pStyle w:val="Heading3"/>
      </w:pPr>
      <w:bookmarkStart w:id="57" w:name="_Toc504580848"/>
      <w:r>
        <w:t>CYP3A4</w:t>
      </w:r>
      <w:bookmarkEnd w:id="57"/>
    </w:p>
    <w:p w14:paraId="13C679BB" w14:textId="77777777" w:rsidR="00A34AC0" w:rsidRDefault="00220EBE" w:rsidP="002E50AB">
      <w:r w:rsidRPr="00740DE2">
        <w:rPr>
          <w:i/>
        </w:rPr>
        <w:t>CYP3A4 Nf14</w:t>
      </w:r>
      <w:r>
        <w:t xml:space="preserve"> </w:t>
      </w:r>
      <w:r w:rsidR="00C72E5C">
        <w:t xml:space="preserve">(N-terminus trans-membrane domain deleted) </w:t>
      </w:r>
      <w:r>
        <w:t xml:space="preserve">gene sequence </w:t>
      </w:r>
      <w:r w:rsidR="001941D1">
        <w:t>(appendix 1</w:t>
      </w:r>
      <w:r w:rsidR="00E87163">
        <w:t>A</w:t>
      </w:r>
      <w:r w:rsidR="001941D1">
        <w:t>) was</w:t>
      </w:r>
      <w:r w:rsidR="00494EDB">
        <w:t xml:space="preserve"> kindly</w:t>
      </w:r>
      <w:r w:rsidR="001941D1">
        <w:t xml:space="preserve"> obtained </w:t>
      </w:r>
      <w:r w:rsidR="00494EDB">
        <w:t xml:space="preserve">from Professor Atkins’ lab </w:t>
      </w:r>
      <w:r>
        <w:fldChar w:fldCharType="begin">
          <w:fldData xml:space="preserve">PEVuZE5vdGU+PENpdGU+PEF1dGhvcj5HaWxsYW08L0F1dGhvcj48WWVhcj4xOTkzPC9ZZWFyPjxS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</w:fldData>
        </w:fldChar>
      </w:r>
      <w:r w:rsidR="006E429D">
        <w:instrText xml:space="preserve"> ADDIN EN.CITE </w:instrText>
      </w:r>
      <w:r w:rsidR="006E429D">
        <w:fldChar w:fldCharType="begin">
          <w:fldData xml:space="preserve">PEVuZE5vdGU+PENpdGU+PEF1dGhvcj5HaWxsYW08L0F1dGhvcj48WWVhcj4xOTkzPC9ZZWFyPjxS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</w:fldData>
        </w:fldChar>
      </w:r>
      <w:r w:rsidR="006E429D">
        <w:instrText xml:space="preserve"> ADDIN EN.CITE.DATA </w:instrText>
      </w:r>
      <w:r w:rsidR="006E429D">
        <w:fldChar w:fldCharType="end"/>
      </w:r>
      <w:r>
        <w:fldChar w:fldCharType="separate"/>
      </w:r>
      <w:r w:rsidR="006E429D">
        <w:rPr>
          <w:noProof/>
        </w:rPr>
        <w:t>(Gillam et al., 1993)</w:t>
      </w:r>
      <w:r>
        <w:fldChar w:fldCharType="end"/>
      </w:r>
      <w:r>
        <w:t xml:space="preserve">. </w:t>
      </w:r>
      <w:r w:rsidR="00100247">
        <w:t>PCR</w:t>
      </w:r>
      <w:r>
        <w:t xml:space="preserve"> was used for the insertion of the membrane spanning N-terminus region to create the CYP3A4 </w:t>
      </w:r>
      <w:r w:rsidR="00100247">
        <w:t>WT</w:t>
      </w:r>
      <w:r>
        <w:t xml:space="preserve"> sequence</w:t>
      </w:r>
      <w:r w:rsidR="00C72E5C">
        <w:t xml:space="preserve"> (appendix 1)</w:t>
      </w:r>
      <w:r>
        <w:t>, as well as adding C-terminus polyhistidine</w:t>
      </w:r>
      <w:r w:rsidR="00035C54">
        <w:t xml:space="preserve"> (6x)</w:t>
      </w:r>
      <w:r>
        <w:t xml:space="preserve"> tag and rhodopsin (1D4) tag. CYP3A4 WT and Nf14 constructs were cloned into pET24a vector for </w:t>
      </w:r>
      <w:r>
        <w:rPr>
          <w:i/>
        </w:rPr>
        <w:t xml:space="preserve">E. coli </w:t>
      </w:r>
      <w:r>
        <w:t xml:space="preserve">cell-based and CF expression, </w:t>
      </w:r>
      <w:r w:rsidR="00A13867">
        <w:t xml:space="preserve">pF25A vector for </w:t>
      </w:r>
      <w:r w:rsidR="004D0592">
        <w:t>insect CF</w:t>
      </w:r>
      <w:r w:rsidR="00A13867">
        <w:t xml:space="preserve"> expression, pT7CFE</w:t>
      </w:r>
      <w:r w:rsidR="00B9629D">
        <w:t>1</w:t>
      </w:r>
      <w:r w:rsidR="00A13867">
        <w:t xml:space="preserve"> vector for HeLa CF expression and pEU</w:t>
      </w:r>
      <w:r w:rsidR="001114C8">
        <w:t>-</w:t>
      </w:r>
      <w:r w:rsidR="001114C8">
        <w:lastRenderedPageBreak/>
        <w:t>E</w:t>
      </w:r>
      <w:r w:rsidR="00A13867">
        <w:t>01</w:t>
      </w:r>
      <w:r w:rsidR="00E87163">
        <w:t xml:space="preserve"> (appendix 1B)</w:t>
      </w:r>
      <w:r w:rsidR="00A13867">
        <w:t xml:space="preserve"> for </w:t>
      </w:r>
      <w:r w:rsidR="004D0592">
        <w:t>wheat germ</w:t>
      </w:r>
      <w:r w:rsidR="00A13867">
        <w:t xml:space="preserve"> </w:t>
      </w:r>
      <w:r w:rsidR="004D0592">
        <w:t xml:space="preserve">CF </w:t>
      </w:r>
      <w:r w:rsidR="00A13867">
        <w:t>expression.</w:t>
      </w:r>
    </w:p>
    <w:p w14:paraId="4038AAF7" w14:textId="77777777" w:rsidR="001A4C92" w:rsidRPr="00220EBE" w:rsidRDefault="001A4C92" w:rsidP="002E50AB"/>
    <w:p w14:paraId="590389C4" w14:textId="77777777" w:rsidR="00220EBE" w:rsidRDefault="00675A13" w:rsidP="002E50AB">
      <w:pPr>
        <w:pStyle w:val="Heading4"/>
      </w:pPr>
      <w:r>
        <w:t>pET24a-CYP3A4 cloning</w:t>
      </w:r>
    </w:p>
    <w:p w14:paraId="77C8FB57" w14:textId="77777777" w:rsidR="00144F9C" w:rsidRDefault="00740DE2" w:rsidP="002E50AB">
      <w:r>
        <w:t>NdeI</w:t>
      </w:r>
      <w:r w:rsidR="00E7208E">
        <w:t xml:space="preserve"> and </w:t>
      </w:r>
      <w:r>
        <w:t xml:space="preserve">EcoRI restriction sites were used for </w:t>
      </w:r>
      <w:r w:rsidRPr="00740DE2">
        <w:rPr>
          <w:i/>
        </w:rPr>
        <w:t>CYP3A4</w:t>
      </w:r>
      <w:r>
        <w:t xml:space="preserve"> insertion</w:t>
      </w:r>
      <w:r w:rsidR="00030AC2">
        <w:t xml:space="preserve"> into the pET24a vector</w:t>
      </w:r>
      <w:r>
        <w:t>. Two unique forward primers were used for the WT and Nf14 construct</w:t>
      </w:r>
      <w:r w:rsidR="00030AC2">
        <w:t>s</w:t>
      </w:r>
      <w:r>
        <w:t xml:space="preserve">, a single reverse primer was utilised for the cloning of both constructs (Table </w:t>
      </w:r>
      <w:r w:rsidR="00030AC2">
        <w:t>2.1</w:t>
      </w:r>
      <w:r>
        <w:t xml:space="preserve">). </w:t>
      </w:r>
      <w:r w:rsidR="00FD41CD">
        <w:t xml:space="preserve"> PCR w</w:t>
      </w:r>
      <w:r w:rsidR="00C02869">
        <w:t xml:space="preserve">as carried out using </w:t>
      </w:r>
      <w:r w:rsidR="00C02869" w:rsidRPr="00C02869">
        <w:rPr>
          <w:i/>
        </w:rPr>
        <w:t>Taq</w:t>
      </w:r>
      <w:r w:rsidR="00425697">
        <w:t xml:space="preserve"> polymerase, </w:t>
      </w:r>
      <w:r w:rsidR="00C02869">
        <w:t xml:space="preserve">following </w:t>
      </w:r>
      <w:r w:rsidR="00030AC2">
        <w:t>standard molecular cloning</w:t>
      </w:r>
      <w:r w:rsidR="00C02869">
        <w:t xml:space="preserve"> </w:t>
      </w:r>
      <w:r w:rsidR="00C72E5C">
        <w:t>techniques</w:t>
      </w:r>
      <w:r w:rsidR="00C02869">
        <w:t xml:space="preserve">. </w:t>
      </w:r>
      <w:r w:rsidR="00425697">
        <w:t>PCR</w:t>
      </w:r>
      <w:r w:rsidR="00C02869">
        <w:t xml:space="preserve"> </w:t>
      </w:r>
      <w:r w:rsidR="00425697">
        <w:t xml:space="preserve">templates </w:t>
      </w:r>
      <w:r w:rsidR="00C02869">
        <w:t>were digested with DpnI restriction enzyme</w:t>
      </w:r>
      <w:r w:rsidR="00425697">
        <w:t xml:space="preserve"> and </w:t>
      </w:r>
      <w:r w:rsidR="00030AC2">
        <w:t>followed by</w:t>
      </w:r>
      <w:r w:rsidR="00425697">
        <w:t xml:space="preserve"> PCR purification</w:t>
      </w:r>
      <w:r w:rsidR="00030AC2">
        <w:t xml:space="preserve"> of amplified DNA</w:t>
      </w:r>
      <w:r w:rsidR="00425697">
        <w:t xml:space="preserve">. pET24a vector and CYP3A4 WT and Nf14 constructs were double digested with NdeI </w:t>
      </w:r>
      <w:r w:rsidR="00FD41CD">
        <w:t xml:space="preserve">and EcoRI </w:t>
      </w:r>
      <w:r w:rsidR="00425697">
        <w:t xml:space="preserve">following suppliers protocol, followed by separation of constructs by 1% </w:t>
      </w:r>
      <w:r w:rsidR="00BE574F">
        <w:t>agarose</w:t>
      </w:r>
      <w:r w:rsidR="00425697">
        <w:t xml:space="preserve"> gel </w:t>
      </w:r>
      <w:r w:rsidR="00BE574F">
        <w:t>electrophoresis</w:t>
      </w:r>
      <w:r w:rsidR="00425697">
        <w:t xml:space="preserve">. Gel extraction of </w:t>
      </w:r>
      <w:r w:rsidR="00030AC2">
        <w:t xml:space="preserve">gene </w:t>
      </w:r>
      <w:r w:rsidR="00425697">
        <w:t>constructs</w:t>
      </w:r>
      <w:r w:rsidR="00030AC2">
        <w:t xml:space="preserve"> and linearised plasmid</w:t>
      </w:r>
      <w:r w:rsidR="00425697">
        <w:t xml:space="preserve"> was carried out followed by </w:t>
      </w:r>
      <w:r w:rsidR="00A34AC0">
        <w:t xml:space="preserve">vector and </w:t>
      </w:r>
      <w:r w:rsidR="00014733">
        <w:t>gene</w:t>
      </w:r>
      <w:r w:rsidR="00A34AC0">
        <w:t xml:space="preserve"> ligation </w:t>
      </w:r>
      <w:r w:rsidR="00030AC2">
        <w:t>using</w:t>
      </w:r>
      <w:r w:rsidR="00A34AC0">
        <w:t xml:space="preserve"> T4 DNA ligase </w:t>
      </w:r>
      <w:r w:rsidR="00A34AC0" w:rsidRPr="002E50AB">
        <w:t xml:space="preserve">following </w:t>
      </w:r>
      <w:r w:rsidR="0031773F" w:rsidRPr="002E50AB">
        <w:t>supplier’s</w:t>
      </w:r>
      <w:r w:rsidR="00A34AC0" w:rsidRPr="002E50AB">
        <w:t xml:space="preserve"> protocols.</w:t>
      </w:r>
      <w:r w:rsidR="00014733" w:rsidRPr="002E50AB">
        <w:t xml:space="preserve"> Const</w:t>
      </w:r>
      <w:r w:rsidR="005466C7">
        <w:t>ructs were transformed into DH5</w:t>
      </w:r>
      <w:r w:rsidR="00FD41CD">
        <w:t xml:space="preserve">α </w:t>
      </w:r>
      <w:r w:rsidR="00FD41CD" w:rsidRPr="007A285B">
        <w:rPr>
          <w:i/>
        </w:rPr>
        <w:t>E. coli</w:t>
      </w:r>
      <w:r w:rsidR="00FD41CD">
        <w:t xml:space="preserve"> </w:t>
      </w:r>
      <w:r w:rsidR="00014733" w:rsidRPr="002E50AB">
        <w:t xml:space="preserve">cells. </w:t>
      </w:r>
      <w:r w:rsidR="0031773F">
        <w:t xml:space="preserve">Miniprep isolation of </w:t>
      </w:r>
      <w:r w:rsidR="00B93CBC" w:rsidRPr="002E50AB">
        <w:t>WT and Nf14 constructs</w:t>
      </w:r>
      <w:r w:rsidR="00B450AE">
        <w:t xml:space="preserve"> (250 ng/</w:t>
      </w:r>
      <w:r w:rsidR="00B450AE" w:rsidRPr="00B172AA">
        <w:t>µ</w:t>
      </w:r>
      <w:r w:rsidR="00B450AE">
        <w:t>l)</w:t>
      </w:r>
      <w:r w:rsidR="00B93CBC" w:rsidRPr="002E50AB">
        <w:t xml:space="preserve"> was carried</w:t>
      </w:r>
      <w:r w:rsidR="00A72E08">
        <w:t xml:space="preserve"> out</w:t>
      </w:r>
      <w:r w:rsidR="00B93CBC" w:rsidRPr="002E50AB">
        <w:t xml:space="preserve"> </w:t>
      </w:r>
      <w:r w:rsidR="00D53CCF" w:rsidRPr="002E50AB">
        <w:t>and sequencing was done to confirm sequence fidelity.</w:t>
      </w:r>
    </w:p>
    <w:p w14:paraId="745F4252" w14:textId="77777777" w:rsidR="00D80A39" w:rsidRDefault="00D80A39" w:rsidP="002E50AB"/>
    <w:p w14:paraId="05803E9A" w14:textId="77777777" w:rsidR="00D80A39" w:rsidRDefault="00D80A39" w:rsidP="00D80A39">
      <w:pPr>
        <w:pStyle w:val="Heading4"/>
        <w:numPr>
          <w:ilvl w:val="3"/>
          <w:numId w:val="37"/>
        </w:numPr>
      </w:pPr>
      <w:r>
        <w:t>pF25A-CYP3A4 cloning</w:t>
      </w:r>
    </w:p>
    <w:p w14:paraId="23EE4255" w14:textId="77777777" w:rsidR="001A4C92" w:rsidRDefault="00D80A39" w:rsidP="002E50AB">
      <w:r>
        <w:t xml:space="preserve">SgfI and PmeI restriction sites were used for </w:t>
      </w:r>
      <w:r w:rsidRPr="00740DE2">
        <w:rPr>
          <w:i/>
        </w:rPr>
        <w:t>CYP3A4</w:t>
      </w:r>
      <w:r>
        <w:t xml:space="preserve"> insertion into pF25A vector. Two unique forward primers were used for the WT and Nf14 construct, a single reverse primer was utilised for the cloning of both constructs (Table 2.1).  PCR was carried out using </w:t>
      </w:r>
      <w:r w:rsidRPr="00C02869">
        <w:rPr>
          <w:i/>
        </w:rPr>
        <w:t>Taq</w:t>
      </w:r>
      <w:r>
        <w:t xml:space="preserve"> polymerase, followed by template digestion with DpnI restriction enzyme and PCR purification of amplified gene product. pF25A vector and CYP3A4 WT and Nf14 constructs were double digested with SgfI and PmeI followed by separation of constructs and linearised plasmid by 1% agarose gel </w:t>
      </w:r>
      <w:r>
        <w:lastRenderedPageBreak/>
        <w:t xml:space="preserve">electrophoresis and the gel extraction of constructs using </w:t>
      </w:r>
      <w:r w:rsidRPr="00D53CCF">
        <w:t>QIAquick gel extraction kit</w:t>
      </w:r>
      <w:r>
        <w:t>. T4 ligation of vector and gene was carried out and the c</w:t>
      </w:r>
      <w:r w:rsidRPr="002E50AB">
        <w:t>onst</w:t>
      </w:r>
      <w:r>
        <w:t xml:space="preserve">ructs were transformed into DH5α </w:t>
      </w:r>
      <w:r w:rsidRPr="007A285B">
        <w:rPr>
          <w:i/>
        </w:rPr>
        <w:t>E. coli</w:t>
      </w:r>
      <w:r>
        <w:t xml:space="preserve"> </w:t>
      </w:r>
      <w:r w:rsidR="001A4C92">
        <w:t>cells. Miniprep isolation of</w:t>
      </w:r>
      <w:r w:rsidRPr="002E50AB">
        <w:t xml:space="preserve"> WT and Nf14 constructs </w:t>
      </w:r>
      <w:r w:rsidR="00B450AE">
        <w:t>(250 ng/</w:t>
      </w:r>
      <w:r w:rsidR="00B450AE" w:rsidRPr="00B172AA">
        <w:t>µ</w:t>
      </w:r>
      <w:r w:rsidR="00B450AE">
        <w:t xml:space="preserve">l) </w:t>
      </w:r>
      <w:r w:rsidRPr="002E50AB">
        <w:t xml:space="preserve">was carried </w:t>
      </w:r>
      <w:r>
        <w:t xml:space="preserve">out </w:t>
      </w:r>
      <w:r w:rsidRPr="002E50AB">
        <w:t>and sequencing was done to confirm sequence fidelity.</w:t>
      </w:r>
    </w:p>
    <w:p w14:paraId="06738D0D" w14:textId="77777777" w:rsidR="001A4C92" w:rsidRPr="00AE03D2" w:rsidRDefault="001A4C92" w:rsidP="002E50AB"/>
    <w:tbl>
      <w:tblPr>
        <w:tblW w:w="9366" w:type="dxa"/>
        <w:jc w:val="center"/>
        <w:tblLook w:val="04A0" w:firstRow="1" w:lastRow="0" w:firstColumn="1" w:lastColumn="0" w:noHBand="0" w:noVBand="1"/>
      </w:tblPr>
      <w:tblGrid>
        <w:gridCol w:w="1230"/>
        <w:gridCol w:w="1271"/>
        <w:gridCol w:w="6865"/>
      </w:tblGrid>
      <w:tr w:rsidR="002E50AB" w:rsidRPr="00E24FBC" w14:paraId="2E36C0B4" w14:textId="77777777" w:rsidTr="002E50AB">
        <w:trPr>
          <w:trHeight w:val="441"/>
          <w:jc w:val="center"/>
        </w:trPr>
        <w:tc>
          <w:tcPr>
            <w:tcW w:w="9366" w:type="dxa"/>
            <w:gridSpan w:val="3"/>
            <w:tcBorders>
              <w:top w:val="nil"/>
              <w:left w:val="nil"/>
              <w:bottom w:val="single" w:sz="4" w:space="0" w:color="auto"/>
              <w:right w:val="nil"/>
            </w:tcBorders>
            <w:vAlign w:val="center"/>
          </w:tcPr>
          <w:p w14:paraId="19F6DADB" w14:textId="77777777" w:rsidR="002E50AB" w:rsidRPr="00E24FBC" w:rsidRDefault="002E50AB" w:rsidP="00030AC2">
            <w:pPr>
              <w:spacing w:line="276" w:lineRule="auto"/>
              <w:rPr>
                <w:rFonts w:ascii="Calibri Light" w:hAnsi="Calibri Light"/>
                <w:b/>
                <w:sz w:val="18"/>
                <w:szCs w:val="18"/>
              </w:rPr>
            </w:pPr>
            <w:r w:rsidRPr="00E24FBC">
              <w:rPr>
                <w:b/>
              </w:rPr>
              <w:t xml:space="preserve">Table </w:t>
            </w:r>
            <w:r w:rsidR="00030AC2" w:rsidRPr="00E24FBC">
              <w:rPr>
                <w:b/>
              </w:rPr>
              <w:t>2.1</w:t>
            </w:r>
            <w:r w:rsidRPr="00E24FBC">
              <w:rPr>
                <w:b/>
              </w:rPr>
              <w:t>:</w:t>
            </w:r>
            <w:r w:rsidRPr="00E24FBC">
              <w:t xml:space="preserve"> Primers used for the tagging and cloning of </w:t>
            </w:r>
            <w:r w:rsidRPr="00E24FBC">
              <w:rPr>
                <w:i/>
              </w:rPr>
              <w:t>CYP3A4</w:t>
            </w:r>
            <w:r w:rsidRPr="00E24FBC">
              <w:t xml:space="preserve"> into pET24a, pF25A, pT7CFE and pEU</w:t>
            </w:r>
            <w:r w:rsidR="001114C8" w:rsidRPr="00E24FBC">
              <w:t>-</w:t>
            </w:r>
            <w:r w:rsidRPr="00E24FBC">
              <w:t>E01 vectors.</w:t>
            </w:r>
          </w:p>
        </w:tc>
      </w:tr>
      <w:tr w:rsidR="00152BA3" w:rsidRPr="00E24FBC" w14:paraId="7350E2A5" w14:textId="77777777" w:rsidTr="00F505AE">
        <w:trPr>
          <w:trHeight w:val="441"/>
          <w:jc w:val="center"/>
        </w:trPr>
        <w:tc>
          <w:tcPr>
            <w:tcW w:w="1163" w:type="dxa"/>
            <w:vMerge w:val="restart"/>
            <w:tcBorders>
              <w:top w:val="single" w:sz="4" w:space="0" w:color="auto"/>
              <w:left w:val="nil"/>
              <w:bottom w:val="nil"/>
              <w:right w:val="nil"/>
            </w:tcBorders>
            <w:vAlign w:val="center"/>
          </w:tcPr>
          <w:p w14:paraId="058B7543" w14:textId="77777777" w:rsidR="002E50AB" w:rsidRPr="00E24FBC" w:rsidRDefault="002E50AB" w:rsidP="007A285B">
            <w:pPr>
              <w:spacing w:before="60" w:after="60" w:line="276" w:lineRule="auto"/>
              <w:jc w:val="center"/>
              <w:rPr>
                <w:b/>
              </w:rPr>
            </w:pPr>
            <w:r w:rsidRPr="00E24FBC">
              <w:rPr>
                <w:b/>
              </w:rPr>
              <w:t>pET24a</w:t>
            </w:r>
          </w:p>
        </w:tc>
        <w:tc>
          <w:tcPr>
            <w:tcW w:w="1275" w:type="dxa"/>
            <w:tcBorders>
              <w:top w:val="single" w:sz="4" w:space="0" w:color="auto"/>
              <w:left w:val="nil"/>
              <w:bottom w:val="nil"/>
              <w:right w:val="nil"/>
            </w:tcBorders>
            <w:vAlign w:val="center"/>
          </w:tcPr>
          <w:p w14:paraId="521E43D6" w14:textId="77777777" w:rsidR="002E50AB" w:rsidRPr="00E24FBC" w:rsidRDefault="002E50AB" w:rsidP="007A285B">
            <w:pPr>
              <w:spacing w:before="60" w:after="60" w:line="276" w:lineRule="auto"/>
              <w:jc w:val="center"/>
              <w:rPr>
                <w:b/>
              </w:rPr>
            </w:pPr>
            <w:r w:rsidRPr="00E24FBC">
              <w:rPr>
                <w:b/>
              </w:rPr>
              <w:t>Fwd (</w:t>
            </w:r>
            <w:r w:rsidR="00152BA3" w:rsidRPr="00E24FBC">
              <w:rPr>
                <w:b/>
              </w:rPr>
              <w:t>Nf14</w:t>
            </w:r>
            <w:r w:rsidRPr="00E24FBC">
              <w:rPr>
                <w:b/>
              </w:rPr>
              <w:t>)</w:t>
            </w:r>
          </w:p>
        </w:tc>
        <w:tc>
          <w:tcPr>
            <w:tcW w:w="6928" w:type="dxa"/>
            <w:tcBorders>
              <w:top w:val="single" w:sz="4" w:space="0" w:color="auto"/>
              <w:left w:val="nil"/>
              <w:bottom w:val="nil"/>
              <w:right w:val="nil"/>
            </w:tcBorders>
            <w:vAlign w:val="center"/>
          </w:tcPr>
          <w:p w14:paraId="6E1D40EE" w14:textId="77777777" w:rsidR="002E50AB" w:rsidRPr="00E24FBC" w:rsidRDefault="002E50AB" w:rsidP="007A285B">
            <w:pPr>
              <w:spacing w:before="60" w:after="60" w:line="276" w:lineRule="auto"/>
            </w:pPr>
            <w:r w:rsidRPr="00E24FBC">
              <w:rPr>
                <w:b/>
              </w:rPr>
              <w:t xml:space="preserve">5’ </w:t>
            </w:r>
            <w:r w:rsidRPr="00E24FBC">
              <w:t xml:space="preserve">T ATA CAT ATG ATG GCT CTG TTA TTA GCA GTT TCC CTG GTG CTC CTC </w:t>
            </w:r>
            <w:r w:rsidRPr="00E24FBC">
              <w:rPr>
                <w:b/>
              </w:rPr>
              <w:t>3’</w:t>
            </w:r>
          </w:p>
        </w:tc>
      </w:tr>
      <w:tr w:rsidR="00152BA3" w:rsidRPr="00E24FBC" w14:paraId="171ABA70" w14:textId="77777777" w:rsidTr="00F505AE">
        <w:trPr>
          <w:trHeight w:val="441"/>
          <w:jc w:val="center"/>
        </w:trPr>
        <w:tc>
          <w:tcPr>
            <w:tcW w:w="1163" w:type="dxa"/>
            <w:vMerge/>
            <w:tcBorders>
              <w:top w:val="nil"/>
              <w:left w:val="nil"/>
              <w:bottom w:val="nil"/>
              <w:right w:val="nil"/>
            </w:tcBorders>
            <w:vAlign w:val="center"/>
          </w:tcPr>
          <w:p w14:paraId="0113BB46" w14:textId="77777777" w:rsidR="002E50AB" w:rsidRPr="00E24FBC" w:rsidRDefault="002E50AB" w:rsidP="007A285B">
            <w:pPr>
              <w:spacing w:before="60" w:after="60" w:line="276" w:lineRule="auto"/>
              <w:jc w:val="center"/>
              <w:rPr>
                <w:b/>
              </w:rPr>
            </w:pPr>
          </w:p>
        </w:tc>
        <w:tc>
          <w:tcPr>
            <w:tcW w:w="1275" w:type="dxa"/>
            <w:tcBorders>
              <w:top w:val="nil"/>
              <w:left w:val="nil"/>
              <w:bottom w:val="nil"/>
              <w:right w:val="nil"/>
            </w:tcBorders>
            <w:vAlign w:val="center"/>
          </w:tcPr>
          <w:p w14:paraId="6D040C1F" w14:textId="77777777" w:rsidR="002E50AB" w:rsidRPr="00E24FBC" w:rsidRDefault="002E50AB" w:rsidP="007A285B">
            <w:pPr>
              <w:spacing w:before="60" w:after="60" w:line="276" w:lineRule="auto"/>
              <w:jc w:val="center"/>
              <w:rPr>
                <w:b/>
              </w:rPr>
            </w:pPr>
            <w:r w:rsidRPr="00E24FBC">
              <w:rPr>
                <w:b/>
              </w:rPr>
              <w:t>Fwd (</w:t>
            </w:r>
            <w:r w:rsidR="00152BA3" w:rsidRPr="00E24FBC">
              <w:rPr>
                <w:b/>
              </w:rPr>
              <w:t>WT</w:t>
            </w:r>
            <w:r w:rsidRPr="00E24FBC">
              <w:rPr>
                <w:b/>
              </w:rPr>
              <w:t>)</w:t>
            </w:r>
          </w:p>
        </w:tc>
        <w:tc>
          <w:tcPr>
            <w:tcW w:w="6928" w:type="dxa"/>
            <w:tcBorders>
              <w:top w:val="nil"/>
              <w:left w:val="nil"/>
              <w:bottom w:val="nil"/>
              <w:right w:val="nil"/>
            </w:tcBorders>
            <w:vAlign w:val="center"/>
          </w:tcPr>
          <w:p w14:paraId="4F51FB18" w14:textId="77777777" w:rsidR="002E50AB" w:rsidRPr="00E24FBC" w:rsidRDefault="002E50AB" w:rsidP="007A285B">
            <w:pPr>
              <w:spacing w:before="60" w:after="60" w:line="276" w:lineRule="auto"/>
            </w:pPr>
            <w:r w:rsidRPr="00E24FBC">
              <w:rPr>
                <w:b/>
              </w:rPr>
              <w:t>5’</w:t>
            </w:r>
            <w:r w:rsidRPr="00E24FBC">
              <w:t xml:space="preserve"> T ATA CAT ATG ATG GCT CTG ATT CCG GAT CTG GCG ATG GAA ACC TGG CTG TTA TTA GCA GTT TCC CTG GTG CTC CTC </w:t>
            </w:r>
            <w:r w:rsidRPr="00E24FBC">
              <w:rPr>
                <w:b/>
              </w:rPr>
              <w:t>3’</w:t>
            </w:r>
          </w:p>
        </w:tc>
      </w:tr>
      <w:tr w:rsidR="00152BA3" w:rsidRPr="00E24FBC" w14:paraId="2E0CEBE6" w14:textId="77777777" w:rsidTr="00F505AE">
        <w:trPr>
          <w:trHeight w:val="441"/>
          <w:jc w:val="center"/>
        </w:trPr>
        <w:tc>
          <w:tcPr>
            <w:tcW w:w="1163" w:type="dxa"/>
            <w:vMerge/>
            <w:tcBorders>
              <w:top w:val="nil"/>
              <w:left w:val="nil"/>
              <w:bottom w:val="single" w:sz="4" w:space="0" w:color="auto"/>
              <w:right w:val="nil"/>
            </w:tcBorders>
            <w:vAlign w:val="center"/>
          </w:tcPr>
          <w:p w14:paraId="776F11AF" w14:textId="77777777" w:rsidR="002E50AB" w:rsidRPr="00E24FBC" w:rsidRDefault="002E50AB" w:rsidP="007A285B">
            <w:pPr>
              <w:spacing w:before="60" w:after="60" w:line="276" w:lineRule="auto"/>
              <w:jc w:val="center"/>
              <w:rPr>
                <w:b/>
              </w:rPr>
            </w:pPr>
          </w:p>
        </w:tc>
        <w:tc>
          <w:tcPr>
            <w:tcW w:w="1275" w:type="dxa"/>
            <w:tcBorders>
              <w:top w:val="nil"/>
              <w:left w:val="nil"/>
              <w:bottom w:val="single" w:sz="4" w:space="0" w:color="auto"/>
              <w:right w:val="nil"/>
            </w:tcBorders>
            <w:vAlign w:val="center"/>
          </w:tcPr>
          <w:p w14:paraId="7B064CD9" w14:textId="77777777" w:rsidR="002E50AB" w:rsidRPr="00E24FBC" w:rsidRDefault="002E50AB" w:rsidP="007A285B">
            <w:pPr>
              <w:spacing w:before="60" w:after="60" w:line="276" w:lineRule="auto"/>
              <w:jc w:val="center"/>
              <w:rPr>
                <w:b/>
              </w:rPr>
            </w:pPr>
            <w:r w:rsidRPr="00E24FBC">
              <w:rPr>
                <w:b/>
              </w:rPr>
              <w:t>Rev</w:t>
            </w:r>
          </w:p>
        </w:tc>
        <w:tc>
          <w:tcPr>
            <w:tcW w:w="6928" w:type="dxa"/>
            <w:tcBorders>
              <w:top w:val="nil"/>
              <w:left w:val="nil"/>
              <w:bottom w:val="single" w:sz="4" w:space="0" w:color="auto"/>
              <w:right w:val="nil"/>
            </w:tcBorders>
            <w:vAlign w:val="center"/>
          </w:tcPr>
          <w:p w14:paraId="3BBF1EC9" w14:textId="77777777" w:rsidR="002E50AB" w:rsidRPr="00E24FBC" w:rsidRDefault="002E50AB" w:rsidP="007A285B">
            <w:pPr>
              <w:spacing w:before="60" w:after="60" w:line="276" w:lineRule="auto"/>
            </w:pPr>
            <w:r w:rsidRPr="00E24FBC">
              <w:rPr>
                <w:b/>
              </w:rPr>
              <w:t>5’</w:t>
            </w:r>
            <w:r w:rsidRPr="00E24FBC">
              <w:t xml:space="preserve"> G CTC GAA TTC TTA ATG ATG ATG ATG ATG ATG GGT CGA CGC TCC </w:t>
            </w:r>
            <w:r w:rsidRPr="00E24FBC">
              <w:rPr>
                <w:b/>
              </w:rPr>
              <w:t>3’</w:t>
            </w:r>
          </w:p>
        </w:tc>
      </w:tr>
      <w:tr w:rsidR="00152BA3" w:rsidRPr="00E24FBC" w14:paraId="51532683" w14:textId="77777777" w:rsidTr="00F505AE">
        <w:trPr>
          <w:trHeight w:val="441"/>
          <w:jc w:val="center"/>
        </w:trPr>
        <w:tc>
          <w:tcPr>
            <w:tcW w:w="1163" w:type="dxa"/>
            <w:vMerge w:val="restart"/>
            <w:tcBorders>
              <w:top w:val="single" w:sz="4" w:space="0" w:color="auto"/>
              <w:left w:val="nil"/>
              <w:bottom w:val="nil"/>
              <w:right w:val="nil"/>
            </w:tcBorders>
            <w:vAlign w:val="center"/>
          </w:tcPr>
          <w:p w14:paraId="40C29917" w14:textId="77777777" w:rsidR="00152BA3" w:rsidRPr="00E24FBC" w:rsidRDefault="00152BA3" w:rsidP="007A285B">
            <w:pPr>
              <w:spacing w:before="60" w:after="60" w:line="276" w:lineRule="auto"/>
              <w:jc w:val="center"/>
              <w:rPr>
                <w:b/>
              </w:rPr>
            </w:pPr>
            <w:r w:rsidRPr="00E24FBC">
              <w:rPr>
                <w:b/>
              </w:rPr>
              <w:t>pF25A</w:t>
            </w:r>
          </w:p>
        </w:tc>
        <w:tc>
          <w:tcPr>
            <w:tcW w:w="1275" w:type="dxa"/>
            <w:tcBorders>
              <w:top w:val="single" w:sz="4" w:space="0" w:color="auto"/>
              <w:left w:val="nil"/>
              <w:bottom w:val="nil"/>
              <w:right w:val="nil"/>
            </w:tcBorders>
            <w:vAlign w:val="center"/>
          </w:tcPr>
          <w:p w14:paraId="0477EC96" w14:textId="77777777" w:rsidR="00152BA3" w:rsidRPr="00E24FBC" w:rsidRDefault="00152BA3" w:rsidP="007A285B">
            <w:pPr>
              <w:spacing w:before="60" w:after="60" w:line="276" w:lineRule="auto"/>
              <w:jc w:val="center"/>
            </w:pPr>
            <w:r w:rsidRPr="00E24FBC">
              <w:rPr>
                <w:b/>
              </w:rPr>
              <w:t>Fwd (Nf14)</w:t>
            </w:r>
          </w:p>
        </w:tc>
        <w:tc>
          <w:tcPr>
            <w:tcW w:w="6928" w:type="dxa"/>
            <w:tcBorders>
              <w:top w:val="single" w:sz="4" w:space="0" w:color="auto"/>
              <w:left w:val="nil"/>
              <w:bottom w:val="nil"/>
              <w:right w:val="nil"/>
            </w:tcBorders>
            <w:vAlign w:val="center"/>
          </w:tcPr>
          <w:p w14:paraId="07BBF92F" w14:textId="77777777" w:rsidR="00152BA3" w:rsidRPr="00E24FBC" w:rsidRDefault="00152BA3" w:rsidP="007A285B">
            <w:pPr>
              <w:spacing w:before="60" w:after="60" w:line="276" w:lineRule="auto"/>
            </w:pPr>
            <w:r w:rsidRPr="00E24FBC">
              <w:rPr>
                <w:b/>
              </w:rPr>
              <w:t xml:space="preserve">5’ </w:t>
            </w:r>
            <w:r w:rsidRPr="00E24FBC">
              <w:rPr>
                <w:rFonts w:cs="Calibri"/>
              </w:rPr>
              <w:t>TAA AGC GAT CGC ATG GCT CTG TTA TTA GCA GTT TCC CTG GTG CTC CTC</w:t>
            </w:r>
            <w:r w:rsidRPr="00E24FBC">
              <w:rPr>
                <w:b/>
              </w:rPr>
              <w:t xml:space="preserve"> 3’</w:t>
            </w:r>
          </w:p>
        </w:tc>
      </w:tr>
      <w:tr w:rsidR="00152BA3" w:rsidRPr="00E24FBC" w14:paraId="6DCF9D79" w14:textId="77777777" w:rsidTr="00F505AE">
        <w:trPr>
          <w:trHeight w:val="441"/>
          <w:jc w:val="center"/>
        </w:trPr>
        <w:tc>
          <w:tcPr>
            <w:tcW w:w="1163" w:type="dxa"/>
            <w:vMerge/>
            <w:tcBorders>
              <w:top w:val="nil"/>
              <w:left w:val="nil"/>
              <w:bottom w:val="nil"/>
              <w:right w:val="nil"/>
            </w:tcBorders>
            <w:vAlign w:val="center"/>
          </w:tcPr>
          <w:p w14:paraId="7DF95065" w14:textId="77777777" w:rsidR="00152BA3" w:rsidRPr="00E24FBC" w:rsidRDefault="00152BA3" w:rsidP="007A285B">
            <w:pPr>
              <w:spacing w:before="60" w:after="60" w:line="276" w:lineRule="auto"/>
            </w:pPr>
          </w:p>
        </w:tc>
        <w:tc>
          <w:tcPr>
            <w:tcW w:w="1275" w:type="dxa"/>
            <w:tcBorders>
              <w:top w:val="nil"/>
              <w:left w:val="nil"/>
              <w:bottom w:val="nil"/>
              <w:right w:val="nil"/>
            </w:tcBorders>
            <w:vAlign w:val="center"/>
          </w:tcPr>
          <w:p w14:paraId="608E269B" w14:textId="77777777" w:rsidR="00152BA3" w:rsidRPr="00E24FBC" w:rsidRDefault="00152BA3" w:rsidP="007A285B">
            <w:pPr>
              <w:spacing w:before="60" w:after="60" w:line="276" w:lineRule="auto"/>
              <w:jc w:val="center"/>
            </w:pPr>
            <w:r w:rsidRPr="00E24FBC">
              <w:rPr>
                <w:b/>
              </w:rPr>
              <w:t>Fwd (WT)</w:t>
            </w:r>
          </w:p>
        </w:tc>
        <w:tc>
          <w:tcPr>
            <w:tcW w:w="6928" w:type="dxa"/>
            <w:tcBorders>
              <w:top w:val="nil"/>
              <w:left w:val="nil"/>
              <w:bottom w:val="nil"/>
              <w:right w:val="nil"/>
            </w:tcBorders>
            <w:vAlign w:val="center"/>
          </w:tcPr>
          <w:p w14:paraId="486BE226" w14:textId="77777777" w:rsidR="00152BA3" w:rsidRPr="00E24FBC" w:rsidRDefault="00152BA3" w:rsidP="007A285B">
            <w:pPr>
              <w:spacing w:before="60" w:after="60" w:line="276" w:lineRule="auto"/>
              <w:rPr>
                <w:rFonts w:cs="Calibri"/>
              </w:rPr>
            </w:pPr>
            <w:r w:rsidRPr="00E24FBC">
              <w:rPr>
                <w:b/>
              </w:rPr>
              <w:t xml:space="preserve">5’ </w:t>
            </w:r>
            <w:r w:rsidRPr="00E24FBC">
              <w:rPr>
                <w:rFonts w:cs="Calibri"/>
              </w:rPr>
              <w:t>TAAAGC GAT CGC ATG GCT CTG ATC CCC GAC CTG GCT ATG GAG ACC TGG CTG TTA TTA GCA GTT TCC CTG GTG CTC CTC</w:t>
            </w:r>
            <w:r w:rsidRPr="00E24FBC">
              <w:t xml:space="preserve"> </w:t>
            </w:r>
            <w:r w:rsidRPr="00E24FBC">
              <w:rPr>
                <w:b/>
              </w:rPr>
              <w:t>3’</w:t>
            </w:r>
          </w:p>
        </w:tc>
      </w:tr>
      <w:tr w:rsidR="00152BA3" w:rsidRPr="00E24FBC" w14:paraId="6D6AA413" w14:textId="77777777" w:rsidTr="00F505AE">
        <w:trPr>
          <w:trHeight w:val="441"/>
          <w:jc w:val="center"/>
        </w:trPr>
        <w:tc>
          <w:tcPr>
            <w:tcW w:w="1163" w:type="dxa"/>
            <w:vMerge/>
            <w:tcBorders>
              <w:top w:val="nil"/>
              <w:left w:val="nil"/>
              <w:bottom w:val="single" w:sz="4" w:space="0" w:color="auto"/>
              <w:right w:val="nil"/>
            </w:tcBorders>
            <w:vAlign w:val="center"/>
          </w:tcPr>
          <w:p w14:paraId="50D92AB6" w14:textId="77777777" w:rsidR="00152BA3" w:rsidRPr="00E24FBC" w:rsidRDefault="00152BA3" w:rsidP="007A285B">
            <w:pPr>
              <w:spacing w:before="60" w:after="60" w:line="276" w:lineRule="auto"/>
            </w:pPr>
          </w:p>
        </w:tc>
        <w:tc>
          <w:tcPr>
            <w:tcW w:w="1275" w:type="dxa"/>
            <w:tcBorders>
              <w:top w:val="nil"/>
              <w:left w:val="nil"/>
              <w:bottom w:val="single" w:sz="4" w:space="0" w:color="auto"/>
              <w:right w:val="nil"/>
            </w:tcBorders>
            <w:vAlign w:val="center"/>
          </w:tcPr>
          <w:p w14:paraId="3648566B" w14:textId="77777777" w:rsidR="00152BA3" w:rsidRPr="00E24FBC" w:rsidRDefault="00152BA3" w:rsidP="007A285B">
            <w:pPr>
              <w:spacing w:before="60" w:after="60" w:line="276" w:lineRule="auto"/>
              <w:jc w:val="center"/>
            </w:pPr>
            <w:r w:rsidRPr="00E24FBC">
              <w:rPr>
                <w:b/>
              </w:rPr>
              <w:t>Rev</w:t>
            </w:r>
          </w:p>
        </w:tc>
        <w:tc>
          <w:tcPr>
            <w:tcW w:w="6928" w:type="dxa"/>
            <w:tcBorders>
              <w:top w:val="nil"/>
              <w:left w:val="nil"/>
              <w:bottom w:val="single" w:sz="4" w:space="0" w:color="auto"/>
              <w:right w:val="nil"/>
            </w:tcBorders>
            <w:vAlign w:val="center"/>
          </w:tcPr>
          <w:p w14:paraId="10281998" w14:textId="77777777" w:rsidR="00152BA3" w:rsidRPr="00E24FBC" w:rsidRDefault="00152BA3" w:rsidP="007A285B">
            <w:pPr>
              <w:spacing w:before="60" w:after="60" w:line="276" w:lineRule="auto"/>
            </w:pPr>
            <w:r w:rsidRPr="00E24FBC">
              <w:rPr>
                <w:b/>
              </w:rPr>
              <w:t>5’</w:t>
            </w:r>
            <w:r w:rsidRPr="00E24FBC">
              <w:t xml:space="preserve"> </w:t>
            </w:r>
            <w:r w:rsidRPr="00E24FBC">
              <w:rPr>
                <w:rFonts w:cs="Calibri"/>
              </w:rPr>
              <w:t>ATT CGT TTA AAC TTA ATG ATG ATG ATG ATG ATG GGT CGA CGC TCC</w:t>
            </w:r>
            <w:r w:rsidRPr="00E24FBC">
              <w:rPr>
                <w:b/>
              </w:rPr>
              <w:t xml:space="preserve"> 3’</w:t>
            </w:r>
          </w:p>
        </w:tc>
      </w:tr>
      <w:tr w:rsidR="001114C8" w:rsidRPr="00E24FBC" w14:paraId="42C3A062" w14:textId="77777777" w:rsidTr="00F505AE">
        <w:trPr>
          <w:trHeight w:val="441"/>
          <w:jc w:val="center"/>
        </w:trPr>
        <w:tc>
          <w:tcPr>
            <w:tcW w:w="1163" w:type="dxa"/>
            <w:vMerge w:val="restart"/>
            <w:tcBorders>
              <w:top w:val="single" w:sz="4" w:space="0" w:color="auto"/>
              <w:left w:val="nil"/>
              <w:right w:val="nil"/>
            </w:tcBorders>
            <w:vAlign w:val="center"/>
          </w:tcPr>
          <w:p w14:paraId="2F254E29" w14:textId="77777777" w:rsidR="001114C8" w:rsidRPr="00E24FBC" w:rsidRDefault="001114C8" w:rsidP="007A285B">
            <w:pPr>
              <w:spacing w:before="60" w:after="60" w:line="276" w:lineRule="auto"/>
              <w:jc w:val="center"/>
              <w:rPr>
                <w:b/>
              </w:rPr>
            </w:pPr>
            <w:r w:rsidRPr="00E24FBC">
              <w:rPr>
                <w:b/>
              </w:rPr>
              <w:t>pT7CFE1</w:t>
            </w:r>
          </w:p>
          <w:p w14:paraId="45344C0B" w14:textId="77777777" w:rsidR="001114C8" w:rsidRPr="00E24FBC" w:rsidRDefault="001114C8" w:rsidP="007A285B">
            <w:pPr>
              <w:spacing w:before="60" w:after="60" w:line="276" w:lineRule="auto"/>
              <w:jc w:val="center"/>
              <w:rPr>
                <w:b/>
              </w:rPr>
            </w:pPr>
            <w:r w:rsidRPr="00E24FBC">
              <w:rPr>
                <w:b/>
              </w:rPr>
              <w:t>and</w:t>
            </w:r>
          </w:p>
          <w:p w14:paraId="025610F9" w14:textId="77777777" w:rsidR="001114C8" w:rsidRPr="00E24FBC" w:rsidRDefault="001114C8" w:rsidP="007A285B">
            <w:pPr>
              <w:spacing w:before="60" w:after="60" w:line="276" w:lineRule="auto"/>
              <w:jc w:val="center"/>
            </w:pPr>
            <w:r w:rsidRPr="00E24FBC">
              <w:rPr>
                <w:b/>
              </w:rPr>
              <w:t>pEU-E01</w:t>
            </w:r>
          </w:p>
        </w:tc>
        <w:tc>
          <w:tcPr>
            <w:tcW w:w="1275" w:type="dxa"/>
            <w:tcBorders>
              <w:top w:val="single" w:sz="4" w:space="0" w:color="auto"/>
              <w:left w:val="nil"/>
              <w:bottom w:val="nil"/>
              <w:right w:val="nil"/>
            </w:tcBorders>
            <w:vAlign w:val="center"/>
          </w:tcPr>
          <w:p w14:paraId="3AD5E52B" w14:textId="77777777" w:rsidR="001114C8" w:rsidRPr="00E24FBC" w:rsidRDefault="001114C8" w:rsidP="007A285B">
            <w:pPr>
              <w:spacing w:before="60" w:after="60" w:line="276" w:lineRule="auto"/>
              <w:jc w:val="center"/>
              <w:rPr>
                <w:b/>
              </w:rPr>
            </w:pPr>
            <w:r w:rsidRPr="00E24FBC">
              <w:rPr>
                <w:b/>
              </w:rPr>
              <w:t>Fwd (WT and Nf14)</w:t>
            </w:r>
          </w:p>
        </w:tc>
        <w:tc>
          <w:tcPr>
            <w:tcW w:w="6928" w:type="dxa"/>
            <w:tcBorders>
              <w:top w:val="single" w:sz="4" w:space="0" w:color="auto"/>
              <w:left w:val="nil"/>
              <w:bottom w:val="nil"/>
              <w:right w:val="nil"/>
            </w:tcBorders>
            <w:vAlign w:val="center"/>
          </w:tcPr>
          <w:p w14:paraId="3AC56BC1" w14:textId="77777777" w:rsidR="001114C8" w:rsidRPr="00E24FBC" w:rsidRDefault="001114C8" w:rsidP="007A285B">
            <w:pPr>
              <w:spacing w:before="60" w:after="60" w:line="276" w:lineRule="auto"/>
            </w:pPr>
            <w:r w:rsidRPr="00E24FBC">
              <w:rPr>
                <w:b/>
              </w:rPr>
              <w:t xml:space="preserve">5’ </w:t>
            </w:r>
            <w:r w:rsidRPr="00E24FBC">
              <w:t xml:space="preserve">AA AGA TAT CAA AAT AAA ATA TAA AGC GAT CGC ATG GCT CTG </w:t>
            </w:r>
            <w:r w:rsidRPr="00E24FBC">
              <w:rPr>
                <w:b/>
              </w:rPr>
              <w:t>3’</w:t>
            </w:r>
          </w:p>
        </w:tc>
      </w:tr>
      <w:tr w:rsidR="001114C8" w:rsidRPr="00E24FBC" w14:paraId="3D98D465" w14:textId="77777777" w:rsidTr="00F505AE">
        <w:trPr>
          <w:trHeight w:val="441"/>
          <w:jc w:val="center"/>
        </w:trPr>
        <w:tc>
          <w:tcPr>
            <w:tcW w:w="1163" w:type="dxa"/>
            <w:vMerge/>
            <w:tcBorders>
              <w:left w:val="nil"/>
              <w:bottom w:val="single" w:sz="4" w:space="0" w:color="auto"/>
              <w:right w:val="nil"/>
            </w:tcBorders>
            <w:vAlign w:val="center"/>
          </w:tcPr>
          <w:p w14:paraId="65EC9E33" w14:textId="77777777" w:rsidR="001114C8" w:rsidRPr="00E24FBC" w:rsidRDefault="001114C8" w:rsidP="007A285B">
            <w:pPr>
              <w:spacing w:before="60" w:after="60" w:line="276" w:lineRule="auto"/>
            </w:pPr>
          </w:p>
        </w:tc>
        <w:tc>
          <w:tcPr>
            <w:tcW w:w="1275" w:type="dxa"/>
            <w:tcBorders>
              <w:top w:val="nil"/>
              <w:left w:val="nil"/>
              <w:bottom w:val="single" w:sz="4" w:space="0" w:color="auto"/>
              <w:right w:val="nil"/>
            </w:tcBorders>
            <w:vAlign w:val="center"/>
          </w:tcPr>
          <w:p w14:paraId="417DF91F" w14:textId="77777777" w:rsidR="001114C8" w:rsidRPr="00E24FBC" w:rsidRDefault="001114C8" w:rsidP="007A285B">
            <w:pPr>
              <w:spacing w:before="60" w:after="60" w:line="276" w:lineRule="auto"/>
              <w:jc w:val="center"/>
              <w:rPr>
                <w:b/>
              </w:rPr>
            </w:pPr>
            <w:r w:rsidRPr="00E24FBC">
              <w:rPr>
                <w:b/>
              </w:rPr>
              <w:t>Rev</w:t>
            </w:r>
          </w:p>
        </w:tc>
        <w:tc>
          <w:tcPr>
            <w:tcW w:w="6928" w:type="dxa"/>
            <w:tcBorders>
              <w:top w:val="nil"/>
              <w:left w:val="nil"/>
              <w:bottom w:val="single" w:sz="4" w:space="0" w:color="auto"/>
              <w:right w:val="nil"/>
            </w:tcBorders>
            <w:vAlign w:val="center"/>
          </w:tcPr>
          <w:p w14:paraId="18CAF800" w14:textId="77777777" w:rsidR="001114C8" w:rsidRPr="00E24FBC" w:rsidRDefault="001114C8" w:rsidP="00F505AE">
            <w:pPr>
              <w:spacing w:before="60" w:after="60" w:line="276" w:lineRule="auto"/>
            </w:pPr>
            <w:r w:rsidRPr="00E24FBC">
              <w:rPr>
                <w:b/>
              </w:rPr>
              <w:t xml:space="preserve">5’ </w:t>
            </w:r>
            <w:r w:rsidR="00F505AE" w:rsidRPr="00E24FBC">
              <w:t>TT</w:t>
            </w:r>
            <w:r w:rsidRPr="00E24FBC">
              <w:t>T TGC GGC CGC TTT TTA TTA GGC GGG GGC CAC CTG GGA GGT CTC GGT ATG ATG ATG ATG ATG ATG GGT CGA CGC</w:t>
            </w:r>
            <w:r w:rsidR="00F505AE" w:rsidRPr="00E24FBC">
              <w:t xml:space="preserve"> </w:t>
            </w:r>
            <w:r w:rsidRPr="00E24FBC">
              <w:rPr>
                <w:b/>
              </w:rPr>
              <w:t>3’</w:t>
            </w:r>
          </w:p>
        </w:tc>
      </w:tr>
    </w:tbl>
    <w:p w14:paraId="2B18E99B" w14:textId="77777777" w:rsidR="001E7581" w:rsidRDefault="001E7581" w:rsidP="001E7581"/>
    <w:p w14:paraId="75C69AA6" w14:textId="77777777" w:rsidR="009B56E6" w:rsidRDefault="009B56E6" w:rsidP="001E7581"/>
    <w:p w14:paraId="5F27CD1C" w14:textId="77777777" w:rsidR="009B56E6" w:rsidRDefault="009B56E6" w:rsidP="001E7581"/>
    <w:p w14:paraId="14F4A04A" w14:textId="77777777" w:rsidR="00B9629D" w:rsidRDefault="00B9629D" w:rsidP="00C25EB7">
      <w:pPr>
        <w:pStyle w:val="Heading4"/>
        <w:jc w:val="left"/>
      </w:pPr>
      <w:r>
        <w:lastRenderedPageBreak/>
        <w:t xml:space="preserve">pT7CFE1-CYP3A4 </w:t>
      </w:r>
      <w:r w:rsidR="00C25EB7">
        <w:t xml:space="preserve">and pEU-E01-CYP3A4 </w:t>
      </w:r>
      <w:r>
        <w:t>cloning</w:t>
      </w:r>
    </w:p>
    <w:p w14:paraId="07B5E6B1" w14:textId="77777777" w:rsidR="00B9629D" w:rsidRPr="00B9629D" w:rsidRDefault="007A285B" w:rsidP="00B9629D">
      <w:r>
        <w:t xml:space="preserve">EcoRv and NotI restriction sites were used for </w:t>
      </w:r>
      <w:r w:rsidRPr="00740DE2">
        <w:rPr>
          <w:i/>
        </w:rPr>
        <w:t>CYP3A4</w:t>
      </w:r>
      <w:r>
        <w:t xml:space="preserve"> insertion. One forward primer and one reverse primer were utilised for the cloning of both WT and Nf14 constructs in both pT7CFE1 and pEU-E01 vectors (Table </w:t>
      </w:r>
      <w:r w:rsidR="00030AC2">
        <w:t>2.1</w:t>
      </w:r>
      <w:r>
        <w:t>)</w:t>
      </w:r>
      <w:r w:rsidR="00030AC2">
        <w:t xml:space="preserve"> from pF25A-CYP3A4 </w:t>
      </w:r>
      <w:r w:rsidR="00774BF4">
        <w:t>WT/Nf14 vectors</w:t>
      </w:r>
      <w:r>
        <w:t xml:space="preserve">.  PCR was carried out using </w:t>
      </w:r>
      <w:r w:rsidRPr="00F55B5B">
        <w:t>Q5</w:t>
      </w:r>
      <w:r w:rsidR="00F55B5B">
        <w:t xml:space="preserve"> high-fidelity</w:t>
      </w:r>
      <w:r w:rsidRPr="00F55B5B">
        <w:t xml:space="preserve"> polymerase</w:t>
      </w:r>
      <w:r w:rsidR="00774BF4">
        <w:t xml:space="preserve"> using manufacturer’s protocol</w:t>
      </w:r>
      <w:r>
        <w:t>, followed by template digestion with DpnI restriction enzyme and PCR purification</w:t>
      </w:r>
      <w:r w:rsidR="00774BF4">
        <w:t xml:space="preserve"> of amplified genes</w:t>
      </w:r>
      <w:r>
        <w:t xml:space="preserve">. pT7CFE1 and pEU-E01 vectors, and CYP3A4 WT and Nf14 constructs were double digested with EcoRv and NotI followed by separation of constructs by 1% </w:t>
      </w:r>
      <w:r w:rsidR="005466C7">
        <w:t>agarose</w:t>
      </w:r>
      <w:r>
        <w:t xml:space="preserve"> gel </w:t>
      </w:r>
      <w:r w:rsidR="005466C7">
        <w:t>electrophoresis</w:t>
      </w:r>
      <w:r>
        <w:t xml:space="preserve"> and gel extraction. T4 ligation of vector</w:t>
      </w:r>
      <w:r w:rsidR="00F55B5B">
        <w:t>s</w:t>
      </w:r>
      <w:r>
        <w:t xml:space="preserve"> and gene</w:t>
      </w:r>
      <w:r w:rsidR="00F55B5B">
        <w:t>s</w:t>
      </w:r>
      <w:r>
        <w:t xml:space="preserve"> was carried out and the c</w:t>
      </w:r>
      <w:r w:rsidRPr="002E50AB">
        <w:t xml:space="preserve">onstructs were transformed into </w:t>
      </w:r>
      <w:r>
        <w:t xml:space="preserve">NovaBlue (DE3) </w:t>
      </w:r>
      <w:r w:rsidRPr="007A285B">
        <w:rPr>
          <w:i/>
        </w:rPr>
        <w:t>E. coli</w:t>
      </w:r>
      <w:r>
        <w:t xml:space="preserve"> </w:t>
      </w:r>
      <w:r w:rsidR="00774BF4">
        <w:t xml:space="preserve">competent </w:t>
      </w:r>
      <w:r w:rsidR="001A4C92">
        <w:t xml:space="preserve">cells. Miniprep isolation of </w:t>
      </w:r>
      <w:r w:rsidRPr="002E50AB">
        <w:t>WT and Nf14 constructs</w:t>
      </w:r>
      <w:r w:rsidR="00B450AE">
        <w:t xml:space="preserve"> (250 ng/</w:t>
      </w:r>
      <w:r w:rsidR="00B450AE" w:rsidRPr="00B172AA">
        <w:t>µ</w:t>
      </w:r>
      <w:r w:rsidR="00B450AE">
        <w:t>l)</w:t>
      </w:r>
      <w:r w:rsidRPr="002E50AB">
        <w:t xml:space="preserve"> was carried</w:t>
      </w:r>
      <w:r w:rsidR="00A72E08">
        <w:t xml:space="preserve"> out</w:t>
      </w:r>
      <w:r w:rsidRPr="002E50AB">
        <w:t xml:space="preserve"> and sequencing was done to confirm sequence fidelity.</w:t>
      </w:r>
      <w:r>
        <w:t xml:space="preserve"> </w:t>
      </w:r>
      <w:r w:rsidR="00F55B5B">
        <w:t>Midiprep of constructs</w:t>
      </w:r>
      <w:r w:rsidR="00B450AE">
        <w:t xml:space="preserve"> (1</w:t>
      </w:r>
      <w:r w:rsidR="00B450AE" w:rsidRPr="00B172AA">
        <w:t>µ</w:t>
      </w:r>
      <w:r w:rsidR="00B450AE">
        <w:t>g/</w:t>
      </w:r>
      <w:r w:rsidR="00B450AE" w:rsidRPr="00B172AA">
        <w:t>µ</w:t>
      </w:r>
      <w:r w:rsidR="00B450AE">
        <w:t>l)</w:t>
      </w:r>
      <w:r w:rsidR="00F55B5B">
        <w:t xml:space="preserve"> was </w:t>
      </w:r>
      <w:r w:rsidR="00C72E5C">
        <w:t>carried out to obtain</w:t>
      </w:r>
      <w:r w:rsidR="001A4C92">
        <w:t xml:space="preserve"> high concentration and purity</w:t>
      </w:r>
      <w:r w:rsidR="003E6FAA">
        <w:t>.</w:t>
      </w:r>
    </w:p>
    <w:p w14:paraId="685FC36E" w14:textId="77777777" w:rsidR="00B9629D" w:rsidRPr="001E7581" w:rsidRDefault="00B9629D" w:rsidP="001E7581"/>
    <w:p w14:paraId="3CD93677" w14:textId="77777777" w:rsidR="00220EBE" w:rsidRDefault="00220EBE" w:rsidP="002E50AB">
      <w:pPr>
        <w:pStyle w:val="Heading3"/>
      </w:pPr>
      <w:bookmarkStart w:id="58" w:name="_Toc504580849"/>
      <w:r>
        <w:t>CPR</w:t>
      </w:r>
      <w:bookmarkEnd w:id="58"/>
    </w:p>
    <w:p w14:paraId="740B5575" w14:textId="77777777" w:rsidR="005E6590" w:rsidRDefault="00F73171" w:rsidP="00F55B5B">
      <w:r>
        <w:t>Untagged</w:t>
      </w:r>
      <w:r w:rsidR="00144F9C">
        <w:t xml:space="preserve"> WT</w:t>
      </w:r>
      <w:r w:rsidR="002610B5">
        <w:t xml:space="preserve"> </w:t>
      </w:r>
      <w:r w:rsidR="002610B5" w:rsidRPr="002610B5">
        <w:rPr>
          <w:i/>
        </w:rPr>
        <w:t>CPR</w:t>
      </w:r>
      <w:r w:rsidR="002610B5">
        <w:t xml:space="preserve"> gene was obtained from Origene, USA (</w:t>
      </w:r>
      <w:r w:rsidR="002610B5" w:rsidRPr="002610B5">
        <w:t>Cat # SC100401</w:t>
      </w:r>
      <w:r w:rsidR="002610B5">
        <w:t xml:space="preserve">). </w:t>
      </w:r>
      <w:r w:rsidR="00144F9C">
        <w:t>PCR, using Q5 high-fidelity polymerase, was carried out to insert a</w:t>
      </w:r>
      <w:r>
        <w:t xml:space="preserve"> </w:t>
      </w:r>
      <w:r w:rsidR="00144F9C">
        <w:t xml:space="preserve">C-terminus 1D4 tag, and EcoRV and NotI restriction sites </w:t>
      </w:r>
      <w:r w:rsidR="00C72E5C">
        <w:t xml:space="preserve">at the N- and C- terminus respectively </w:t>
      </w:r>
      <w:r w:rsidR="00144F9C">
        <w:t>(</w:t>
      </w:r>
      <w:r w:rsidR="00E87163">
        <w:t xml:space="preserve">Appendix 2A; </w:t>
      </w:r>
      <w:r w:rsidR="00144F9C">
        <w:t xml:space="preserve">primers shown in Table </w:t>
      </w:r>
      <w:r w:rsidR="00C72E5C">
        <w:t>2.</w:t>
      </w:r>
      <w:r w:rsidR="00144F9C">
        <w:t xml:space="preserve">2). The gene construct was cloned into pEU-E01 vector for </w:t>
      </w:r>
      <w:r w:rsidR="003E6FAA">
        <w:t>wheat germ</w:t>
      </w:r>
      <w:r w:rsidR="00144F9C">
        <w:t xml:space="preserve"> CF expression</w:t>
      </w:r>
      <w:r w:rsidR="00E87163">
        <w:t xml:space="preserve"> (Appendix 2B)</w:t>
      </w:r>
      <w:r w:rsidR="00144F9C">
        <w:t xml:space="preserve">. </w:t>
      </w:r>
      <w:r w:rsidR="00A72E08">
        <w:t>The DNA template was digested with DpnI and the</w:t>
      </w:r>
      <w:r w:rsidR="00C72E5C">
        <w:t xml:space="preserve"> amplified</w:t>
      </w:r>
      <w:r w:rsidR="00A72E08">
        <w:t xml:space="preserve"> PCR product was purified. pEU-E01 and purified </w:t>
      </w:r>
      <w:r w:rsidR="003E6FAA">
        <w:t xml:space="preserve">PCR </w:t>
      </w:r>
      <w:r w:rsidR="00A72E08">
        <w:t xml:space="preserve">product were double digested with EcoRV and NotI, and separated using 1% agarose gel electrophoresis. T4 ligation of </w:t>
      </w:r>
      <w:r w:rsidR="003E6FAA">
        <w:t>linearised pEU-E01</w:t>
      </w:r>
      <w:r w:rsidR="00A72E08">
        <w:t xml:space="preserve"> and </w:t>
      </w:r>
      <w:r w:rsidR="003E6FAA">
        <w:t>CPR</w:t>
      </w:r>
      <w:r w:rsidR="00A72E08">
        <w:t xml:space="preserve"> was carried out and the construct was</w:t>
      </w:r>
      <w:r w:rsidR="00A72E08" w:rsidRPr="002E50AB">
        <w:t xml:space="preserve"> transformed into </w:t>
      </w:r>
      <w:r w:rsidR="00A72E08">
        <w:t xml:space="preserve">NovaBlue (DE3) </w:t>
      </w:r>
      <w:r w:rsidR="00A72E08" w:rsidRPr="007A285B">
        <w:rPr>
          <w:i/>
        </w:rPr>
        <w:t>E. coli</w:t>
      </w:r>
      <w:r w:rsidR="00A72E08">
        <w:t xml:space="preserve"> </w:t>
      </w:r>
      <w:r w:rsidR="00A72E08" w:rsidRPr="002E50AB">
        <w:t>c</w:t>
      </w:r>
      <w:r w:rsidR="003E6FAA">
        <w:t xml:space="preserve">ompetent </w:t>
      </w:r>
      <w:r w:rsidR="003E6FAA">
        <w:lastRenderedPageBreak/>
        <w:t>c</w:t>
      </w:r>
      <w:r w:rsidR="001A4C92">
        <w:t>ells. Miniprep isolation of</w:t>
      </w:r>
      <w:r w:rsidR="00A72E08" w:rsidRPr="002E50AB">
        <w:t xml:space="preserve"> </w:t>
      </w:r>
      <w:r w:rsidR="00A72E08">
        <w:t>pEU-E01-CPR</w:t>
      </w:r>
      <w:r w:rsidR="00A72E08" w:rsidRPr="002E50AB">
        <w:t xml:space="preserve"> construct</w:t>
      </w:r>
      <w:r w:rsidR="006D6E9E">
        <w:t xml:space="preserve"> (250 ng/</w:t>
      </w:r>
      <w:r w:rsidR="006D6E9E" w:rsidRPr="00B172AA">
        <w:t>µ</w:t>
      </w:r>
      <w:r w:rsidR="006D6E9E">
        <w:t>l)</w:t>
      </w:r>
      <w:r w:rsidR="003E6FAA">
        <w:t xml:space="preserve"> </w:t>
      </w:r>
      <w:r w:rsidR="00A72E08" w:rsidRPr="002E50AB">
        <w:t xml:space="preserve">was carried </w:t>
      </w:r>
      <w:r w:rsidR="00A72E08">
        <w:t xml:space="preserve">out </w:t>
      </w:r>
      <w:r w:rsidR="00A72E08" w:rsidRPr="002E50AB">
        <w:t>and sequencing was done to confirm sequence fidelity</w:t>
      </w:r>
      <w:r w:rsidR="00E87163">
        <w:t xml:space="preserve">. </w:t>
      </w:r>
      <w:r w:rsidR="00A72E08">
        <w:t>Midiprep</w:t>
      </w:r>
      <w:r w:rsidR="006D6E9E">
        <w:t xml:space="preserve"> (1 </w:t>
      </w:r>
      <w:r w:rsidR="006D6E9E" w:rsidRPr="00B172AA">
        <w:t>µ</w:t>
      </w:r>
      <w:r w:rsidR="006D6E9E">
        <w:t>g/</w:t>
      </w:r>
      <w:r w:rsidR="006D6E9E" w:rsidRPr="00B172AA">
        <w:t>µ</w:t>
      </w:r>
      <w:r w:rsidR="006D6E9E">
        <w:t>l)</w:t>
      </w:r>
      <w:r w:rsidR="00A72E08">
        <w:t xml:space="preserve"> of </w:t>
      </w:r>
      <w:r w:rsidR="003E6FAA">
        <w:t xml:space="preserve">the </w:t>
      </w:r>
      <w:r w:rsidR="00A72E08">
        <w:t xml:space="preserve">construct </w:t>
      </w:r>
      <w:r w:rsidR="003E6FAA">
        <w:t>was carried out to obtain</w:t>
      </w:r>
      <w:r w:rsidR="001A4C92">
        <w:t xml:space="preserve"> high concentration and purity.</w:t>
      </w:r>
    </w:p>
    <w:p w14:paraId="71DA6EB9" w14:textId="77777777" w:rsidR="00E47DD6" w:rsidRDefault="00E47DD6" w:rsidP="00F55B5B"/>
    <w:tbl>
      <w:tblPr>
        <w:tblW w:w="9366" w:type="dxa"/>
        <w:jc w:val="center"/>
        <w:tblLook w:val="04A0" w:firstRow="1" w:lastRow="0" w:firstColumn="1" w:lastColumn="0" w:noHBand="0" w:noVBand="1"/>
      </w:tblPr>
      <w:tblGrid>
        <w:gridCol w:w="1871"/>
        <w:gridCol w:w="1418"/>
        <w:gridCol w:w="6077"/>
      </w:tblGrid>
      <w:tr w:rsidR="00144F9C" w:rsidRPr="00E24FBC" w14:paraId="3DDAA37A" w14:textId="77777777" w:rsidTr="00144F9C">
        <w:trPr>
          <w:trHeight w:val="441"/>
          <w:jc w:val="center"/>
        </w:trPr>
        <w:tc>
          <w:tcPr>
            <w:tcW w:w="9366" w:type="dxa"/>
            <w:gridSpan w:val="3"/>
            <w:tcBorders>
              <w:top w:val="nil"/>
              <w:left w:val="nil"/>
              <w:bottom w:val="single" w:sz="4" w:space="0" w:color="auto"/>
              <w:right w:val="nil"/>
            </w:tcBorders>
            <w:vAlign w:val="center"/>
          </w:tcPr>
          <w:p w14:paraId="63D6ADE9" w14:textId="77777777" w:rsidR="00144F9C" w:rsidRPr="00E24FBC" w:rsidRDefault="00144F9C" w:rsidP="00C72E5C">
            <w:pPr>
              <w:spacing w:line="276" w:lineRule="auto"/>
              <w:rPr>
                <w:rFonts w:ascii="Calibri Light" w:hAnsi="Calibri Light"/>
                <w:b/>
                <w:sz w:val="18"/>
                <w:szCs w:val="18"/>
              </w:rPr>
            </w:pPr>
            <w:r w:rsidRPr="00E24FBC">
              <w:rPr>
                <w:b/>
              </w:rPr>
              <w:t xml:space="preserve">Table </w:t>
            </w:r>
            <w:r w:rsidR="00C72E5C" w:rsidRPr="00E24FBC">
              <w:rPr>
                <w:b/>
              </w:rPr>
              <w:t>2.</w:t>
            </w:r>
            <w:r w:rsidRPr="00E24FBC">
              <w:rPr>
                <w:b/>
              </w:rPr>
              <w:t>2:</w:t>
            </w:r>
            <w:r w:rsidRPr="00E24FBC">
              <w:t xml:space="preserve"> Primers used for the tagging and cloning of </w:t>
            </w:r>
            <w:r w:rsidRPr="00E24FBC">
              <w:rPr>
                <w:i/>
              </w:rPr>
              <w:t>CPR</w:t>
            </w:r>
            <w:r w:rsidRPr="00E24FBC">
              <w:t xml:space="preserve"> into pEU-E01 vector.</w:t>
            </w:r>
          </w:p>
        </w:tc>
      </w:tr>
      <w:tr w:rsidR="00144F9C" w:rsidRPr="00E24FBC" w14:paraId="34EF1274" w14:textId="77777777" w:rsidTr="00D425F5">
        <w:trPr>
          <w:trHeight w:val="441"/>
          <w:jc w:val="center"/>
        </w:trPr>
        <w:tc>
          <w:tcPr>
            <w:tcW w:w="1871" w:type="dxa"/>
            <w:vMerge w:val="restart"/>
            <w:tcBorders>
              <w:top w:val="nil"/>
              <w:left w:val="nil"/>
              <w:bottom w:val="nil"/>
              <w:right w:val="nil"/>
            </w:tcBorders>
            <w:vAlign w:val="center"/>
          </w:tcPr>
          <w:p w14:paraId="07BE6560" w14:textId="77777777" w:rsidR="00144F9C" w:rsidRPr="00E24FBC" w:rsidRDefault="00A72E08" w:rsidP="003C7392">
            <w:pPr>
              <w:spacing w:before="60" w:after="60" w:line="276" w:lineRule="auto"/>
              <w:jc w:val="center"/>
              <w:rPr>
                <w:b/>
              </w:rPr>
            </w:pPr>
            <w:r w:rsidRPr="00E24FBC">
              <w:rPr>
                <w:b/>
              </w:rPr>
              <w:t>pEU-E01</w:t>
            </w:r>
          </w:p>
        </w:tc>
        <w:tc>
          <w:tcPr>
            <w:tcW w:w="1418" w:type="dxa"/>
            <w:tcBorders>
              <w:top w:val="nil"/>
              <w:left w:val="nil"/>
              <w:bottom w:val="nil"/>
              <w:right w:val="nil"/>
            </w:tcBorders>
            <w:vAlign w:val="center"/>
          </w:tcPr>
          <w:p w14:paraId="2E43D67D" w14:textId="77777777" w:rsidR="00144F9C" w:rsidRPr="00E24FBC" w:rsidRDefault="00144F9C" w:rsidP="003C7392">
            <w:pPr>
              <w:spacing w:before="60" w:after="60" w:line="276" w:lineRule="auto"/>
              <w:jc w:val="center"/>
              <w:rPr>
                <w:b/>
              </w:rPr>
            </w:pPr>
            <w:r w:rsidRPr="00E24FBC">
              <w:rPr>
                <w:b/>
              </w:rPr>
              <w:t xml:space="preserve">Fwd </w:t>
            </w:r>
          </w:p>
        </w:tc>
        <w:tc>
          <w:tcPr>
            <w:tcW w:w="6077" w:type="dxa"/>
            <w:tcBorders>
              <w:top w:val="nil"/>
              <w:left w:val="nil"/>
              <w:bottom w:val="nil"/>
              <w:right w:val="nil"/>
            </w:tcBorders>
            <w:vAlign w:val="center"/>
          </w:tcPr>
          <w:p w14:paraId="7B883F3D" w14:textId="77777777" w:rsidR="00144F9C" w:rsidRPr="00E24FBC" w:rsidRDefault="00144F9C" w:rsidP="003C7392">
            <w:pPr>
              <w:spacing w:before="60" w:after="60" w:line="276" w:lineRule="auto"/>
            </w:pPr>
            <w:r w:rsidRPr="00E24FBC">
              <w:rPr>
                <w:b/>
              </w:rPr>
              <w:t xml:space="preserve">5’ </w:t>
            </w:r>
            <w:r w:rsidR="003C7392" w:rsidRPr="00E24FBC">
              <w:t>GCA GCG ATA TCT AAC GCA TGA TCA ACA TGG GAG ACT CCC ACG</w:t>
            </w:r>
            <w:r w:rsidRPr="00E24FBC">
              <w:t xml:space="preserve"> </w:t>
            </w:r>
            <w:r w:rsidRPr="00E24FBC">
              <w:rPr>
                <w:b/>
              </w:rPr>
              <w:t>3’</w:t>
            </w:r>
          </w:p>
        </w:tc>
      </w:tr>
      <w:tr w:rsidR="00144F9C" w:rsidRPr="00E24FBC" w14:paraId="2DD88F84" w14:textId="77777777" w:rsidTr="00D425F5">
        <w:trPr>
          <w:trHeight w:val="441"/>
          <w:jc w:val="center"/>
        </w:trPr>
        <w:tc>
          <w:tcPr>
            <w:tcW w:w="1871" w:type="dxa"/>
            <w:vMerge/>
            <w:tcBorders>
              <w:top w:val="nil"/>
              <w:left w:val="nil"/>
              <w:bottom w:val="single" w:sz="4" w:space="0" w:color="auto"/>
              <w:right w:val="nil"/>
            </w:tcBorders>
            <w:vAlign w:val="center"/>
          </w:tcPr>
          <w:p w14:paraId="52A3B964" w14:textId="77777777" w:rsidR="00144F9C" w:rsidRPr="00E24FBC" w:rsidRDefault="00144F9C" w:rsidP="003C7392">
            <w:pPr>
              <w:spacing w:before="60" w:after="60" w:line="276" w:lineRule="auto"/>
              <w:jc w:val="center"/>
              <w:rPr>
                <w:b/>
              </w:rPr>
            </w:pPr>
          </w:p>
        </w:tc>
        <w:tc>
          <w:tcPr>
            <w:tcW w:w="1418" w:type="dxa"/>
            <w:tcBorders>
              <w:top w:val="nil"/>
              <w:left w:val="nil"/>
              <w:bottom w:val="single" w:sz="4" w:space="0" w:color="auto"/>
              <w:right w:val="nil"/>
            </w:tcBorders>
            <w:vAlign w:val="center"/>
          </w:tcPr>
          <w:p w14:paraId="6E0C1594" w14:textId="77777777" w:rsidR="00144F9C" w:rsidRPr="00E24FBC" w:rsidRDefault="00144F9C" w:rsidP="003C7392">
            <w:pPr>
              <w:spacing w:before="60" w:after="60" w:line="276" w:lineRule="auto"/>
              <w:jc w:val="center"/>
              <w:rPr>
                <w:b/>
              </w:rPr>
            </w:pPr>
            <w:r w:rsidRPr="00E24FBC">
              <w:rPr>
                <w:b/>
              </w:rPr>
              <w:t>Rev</w:t>
            </w:r>
          </w:p>
        </w:tc>
        <w:tc>
          <w:tcPr>
            <w:tcW w:w="6077" w:type="dxa"/>
            <w:tcBorders>
              <w:top w:val="nil"/>
              <w:left w:val="nil"/>
              <w:bottom w:val="single" w:sz="4" w:space="0" w:color="auto"/>
              <w:right w:val="nil"/>
            </w:tcBorders>
            <w:vAlign w:val="center"/>
          </w:tcPr>
          <w:p w14:paraId="60A4D051" w14:textId="77777777" w:rsidR="00144F9C" w:rsidRPr="00E24FBC" w:rsidRDefault="00144F9C" w:rsidP="003C7392">
            <w:pPr>
              <w:spacing w:before="60" w:after="60" w:line="276" w:lineRule="auto"/>
            </w:pPr>
            <w:r w:rsidRPr="00E24FBC">
              <w:rPr>
                <w:b/>
              </w:rPr>
              <w:t>5’</w:t>
            </w:r>
            <w:r w:rsidRPr="00E24FBC">
              <w:t xml:space="preserve"> </w:t>
            </w:r>
            <w:r w:rsidR="003C7392" w:rsidRPr="00E24FBC">
              <w:rPr>
                <w:rFonts w:eastAsia="Times New Roman"/>
              </w:rPr>
              <w:t>CTA TTA GGC GGG GGC CAC CTG GGA GGT CTC GGT GCT CCA CAC GTC CAG GG</w:t>
            </w:r>
            <w:r w:rsidR="003C7392" w:rsidRPr="00E24FBC">
              <w:t xml:space="preserve"> </w:t>
            </w:r>
            <w:r w:rsidR="003C7392" w:rsidRPr="00E24FBC">
              <w:rPr>
                <w:b/>
              </w:rPr>
              <w:t>3’</w:t>
            </w:r>
          </w:p>
        </w:tc>
      </w:tr>
    </w:tbl>
    <w:p w14:paraId="6806777E" w14:textId="77777777" w:rsidR="00E43188" w:rsidRPr="00F55B5B" w:rsidRDefault="00E43188" w:rsidP="00F55B5B"/>
    <w:p w14:paraId="5B2313FC" w14:textId="77777777" w:rsidR="00220EBE" w:rsidRDefault="00220EBE" w:rsidP="002E50AB">
      <w:pPr>
        <w:pStyle w:val="Heading3"/>
      </w:pPr>
      <w:bookmarkStart w:id="59" w:name="_Toc504580850"/>
      <w:r>
        <w:t>C</w:t>
      </w:r>
      <w:r w:rsidR="009F329F" w:rsidRPr="009F329F">
        <w:rPr>
          <w:i/>
        </w:rPr>
        <w:t>b</w:t>
      </w:r>
      <w:r w:rsidR="005B6AB2" w:rsidRPr="005B6AB2">
        <w:rPr>
          <w:i/>
          <w:vertAlign w:val="subscript"/>
        </w:rPr>
        <w:t>5</w:t>
      </w:r>
      <w:bookmarkEnd w:id="59"/>
    </w:p>
    <w:p w14:paraId="6BC28402" w14:textId="77777777" w:rsidR="003C7392" w:rsidRDefault="003E6FAA" w:rsidP="003C7392">
      <w:r>
        <w:t xml:space="preserve">Synthesised </w:t>
      </w:r>
      <w:r w:rsidR="00BA6D8F">
        <w:t xml:space="preserve">C-terminus </w:t>
      </w:r>
      <w:r w:rsidR="003C7392">
        <w:t xml:space="preserve">1D4 tagged </w:t>
      </w:r>
      <w:r w:rsidR="003C7392">
        <w:rPr>
          <w:i/>
        </w:rPr>
        <w:t>C</w:t>
      </w:r>
      <w:r w:rsidR="009F329F" w:rsidRPr="009F329F">
        <w:rPr>
          <w:i/>
        </w:rPr>
        <w:t>b</w:t>
      </w:r>
      <w:r w:rsidR="005B6AB2" w:rsidRPr="005B6AB2">
        <w:rPr>
          <w:i/>
          <w:vertAlign w:val="subscript"/>
        </w:rPr>
        <w:t>5</w:t>
      </w:r>
      <w:r w:rsidR="003C7392">
        <w:t xml:space="preserve"> gene was obtained from </w:t>
      </w:r>
      <w:r w:rsidR="00BA6D8F">
        <w:t>Integrated DNA Technologies (Singapore)</w:t>
      </w:r>
      <w:r w:rsidR="00BB1EC3">
        <w:t xml:space="preserve"> (appendix 3</w:t>
      </w:r>
      <w:r w:rsidR="00E87163">
        <w:t>A</w:t>
      </w:r>
      <w:r w:rsidR="001719E4">
        <w:t>, 3B</w:t>
      </w:r>
      <w:r w:rsidR="00BB1EC3">
        <w:t>)</w:t>
      </w:r>
      <w:r w:rsidR="003C7392">
        <w:t xml:space="preserve">. </w:t>
      </w:r>
      <w:r w:rsidR="00BA6D8F">
        <w:t xml:space="preserve">The gene construct, containing EcoRV and NotI restriction sites </w:t>
      </w:r>
      <w:r>
        <w:t xml:space="preserve">at the N- and C-terminus respectively </w:t>
      </w:r>
      <w:r w:rsidR="003C7392">
        <w:t xml:space="preserve">was double </w:t>
      </w:r>
      <w:r>
        <w:t>digested</w:t>
      </w:r>
      <w:r w:rsidR="00F961E3">
        <w:t xml:space="preserve"> and separated</w:t>
      </w:r>
      <w:r w:rsidR="003C7392">
        <w:t xml:space="preserve"> using 1% agarose gel electrophoresis. T4 ligation of </w:t>
      </w:r>
      <w:r w:rsidR="00F961E3">
        <w:t>linearised pEU-E01 vector</w:t>
      </w:r>
      <w:r w:rsidR="003C7392">
        <w:t xml:space="preserve"> and </w:t>
      </w:r>
      <w:r w:rsidR="00F961E3">
        <w:t xml:space="preserve">digested </w:t>
      </w:r>
      <w:r w:rsidR="00F961E3">
        <w:rPr>
          <w:i/>
        </w:rPr>
        <w:t>C</w:t>
      </w:r>
      <w:r w:rsidR="009F329F" w:rsidRPr="009F329F">
        <w:rPr>
          <w:i/>
        </w:rPr>
        <w:t>b</w:t>
      </w:r>
      <w:r w:rsidR="005B6AB2" w:rsidRPr="005B6AB2">
        <w:rPr>
          <w:i/>
          <w:vertAlign w:val="subscript"/>
        </w:rPr>
        <w:t>5</w:t>
      </w:r>
      <w:r w:rsidR="003C7392">
        <w:t xml:space="preserve"> was carried out and the construct was</w:t>
      </w:r>
      <w:r w:rsidR="003C7392" w:rsidRPr="002E50AB">
        <w:t xml:space="preserve"> transformed into </w:t>
      </w:r>
      <w:r w:rsidR="003C7392">
        <w:t xml:space="preserve">NovaBlue (DE3) </w:t>
      </w:r>
      <w:r w:rsidR="003C7392" w:rsidRPr="007A285B">
        <w:rPr>
          <w:i/>
        </w:rPr>
        <w:t>E. coli</w:t>
      </w:r>
      <w:r w:rsidR="003C7392">
        <w:t xml:space="preserve"> </w:t>
      </w:r>
      <w:r w:rsidR="00F961E3">
        <w:t xml:space="preserve">competent </w:t>
      </w:r>
      <w:r w:rsidR="001A4C92">
        <w:t xml:space="preserve">cells. Miniprep isolation of </w:t>
      </w:r>
      <w:r w:rsidR="003C7392">
        <w:t>pEU-E01-</w:t>
      </w:r>
      <w:r w:rsidR="00BA6D8F">
        <w:t>C</w:t>
      </w:r>
      <w:r w:rsidR="009F329F" w:rsidRPr="009F329F">
        <w:rPr>
          <w:i/>
        </w:rPr>
        <w:t>b</w:t>
      </w:r>
      <w:r w:rsidR="005B6AB2" w:rsidRPr="005B6AB2">
        <w:rPr>
          <w:i/>
          <w:vertAlign w:val="subscript"/>
        </w:rPr>
        <w:t>5</w:t>
      </w:r>
      <w:r w:rsidR="003C7392" w:rsidRPr="002E50AB">
        <w:t xml:space="preserve"> construct</w:t>
      </w:r>
      <w:r w:rsidR="006D6E9E">
        <w:t xml:space="preserve"> (250 ng/</w:t>
      </w:r>
      <w:r w:rsidR="006D6E9E" w:rsidRPr="00B172AA">
        <w:t>µ</w:t>
      </w:r>
      <w:r w:rsidR="006D6E9E">
        <w:t>l)</w:t>
      </w:r>
      <w:r w:rsidR="003C7392" w:rsidRPr="002E50AB">
        <w:t xml:space="preserve"> was carried </w:t>
      </w:r>
      <w:r w:rsidR="003C7392">
        <w:t xml:space="preserve">out </w:t>
      </w:r>
      <w:r w:rsidR="003C7392" w:rsidRPr="002E50AB">
        <w:t>and sequencing was done to confirm sequence fidelity.</w:t>
      </w:r>
      <w:r w:rsidR="003C7392">
        <w:t xml:space="preserve"> </w:t>
      </w:r>
      <w:r w:rsidR="00F961E3">
        <w:t>Midiprep of the construct</w:t>
      </w:r>
      <w:r w:rsidR="006D6E9E">
        <w:t xml:space="preserve"> (1 </w:t>
      </w:r>
      <w:r w:rsidR="006D6E9E" w:rsidRPr="00B172AA">
        <w:t>µ</w:t>
      </w:r>
      <w:r w:rsidR="006D6E9E">
        <w:t>g/</w:t>
      </w:r>
      <w:r w:rsidR="006D6E9E" w:rsidRPr="00B172AA">
        <w:t>µ</w:t>
      </w:r>
      <w:r w:rsidR="006D6E9E">
        <w:t>l)</w:t>
      </w:r>
      <w:r w:rsidR="00F961E3">
        <w:t xml:space="preserve"> was carried out to obtain high concentration and purity.</w:t>
      </w:r>
    </w:p>
    <w:p w14:paraId="204F3C49" w14:textId="77777777" w:rsidR="003C7392" w:rsidRPr="003C7392" w:rsidRDefault="003C7392" w:rsidP="003C7392"/>
    <w:p w14:paraId="1AC8843A" w14:textId="77777777" w:rsidR="00E7208E" w:rsidRDefault="00103B5A" w:rsidP="007B7ABF">
      <w:pPr>
        <w:pStyle w:val="Heading3"/>
      </w:pPr>
      <w:bookmarkStart w:id="60" w:name="_Toc504580851"/>
      <w:r>
        <w:t>Membrane</w:t>
      </w:r>
      <w:r w:rsidR="007B7ABF">
        <w:t xml:space="preserve"> peptides</w:t>
      </w:r>
      <w:bookmarkEnd w:id="60"/>
    </w:p>
    <w:p w14:paraId="19857865" w14:textId="77777777" w:rsidR="00F1649D" w:rsidRPr="00913876" w:rsidRDefault="00103B5A" w:rsidP="00F1649D">
      <w:pPr>
        <w:rPr>
          <w:rFonts w:eastAsia="Times New Roman"/>
        </w:rPr>
      </w:pPr>
      <w:r>
        <w:t>The antimicrobial peptides cecropin A (</w:t>
      </w:r>
      <w:r w:rsidR="004718E7">
        <w:t xml:space="preserve">AA sequence: </w:t>
      </w:r>
      <w:r w:rsidR="00913876">
        <w:rPr>
          <w:rFonts w:eastAsia="Times New Roman"/>
        </w:rPr>
        <w:t>KWKLFKKIEKVGQNIRDGIIKA</w:t>
      </w:r>
      <w:r w:rsidR="00845C77">
        <w:rPr>
          <w:rFonts w:eastAsia="Times New Roman"/>
        </w:rPr>
        <w:t>-</w:t>
      </w:r>
      <w:r w:rsidR="00913876">
        <w:rPr>
          <w:rFonts w:eastAsia="Times New Roman"/>
        </w:rPr>
        <w:t>G</w:t>
      </w:r>
      <w:r w:rsidR="00293160">
        <w:rPr>
          <w:rFonts w:eastAsia="Times New Roman"/>
        </w:rPr>
        <w:t>PAVAVV</w:t>
      </w:r>
      <w:r w:rsidR="004718E7">
        <w:rPr>
          <w:rFonts w:eastAsia="Times New Roman"/>
        </w:rPr>
        <w:t>GQATQIAK</w:t>
      </w:r>
      <w:r>
        <w:t xml:space="preserve">), melittin </w:t>
      </w:r>
      <w:r w:rsidR="004718E7">
        <w:t xml:space="preserve">(AA sequence: </w:t>
      </w:r>
      <w:r w:rsidR="004718E7">
        <w:rPr>
          <w:rFonts w:eastAsia="Times New Roman"/>
        </w:rPr>
        <w:t>GIGAVLKVLTTGLPALISWIKRKRQQ</w:t>
      </w:r>
      <w:r w:rsidR="004718E7">
        <w:t xml:space="preserve">) </w:t>
      </w:r>
      <w:r>
        <w:lastRenderedPageBreak/>
        <w:t xml:space="preserve">and LAH4 </w:t>
      </w:r>
      <w:r w:rsidR="004718E7">
        <w:t xml:space="preserve">(AA sequence: </w:t>
      </w:r>
      <w:r w:rsidR="004718E7">
        <w:rPr>
          <w:rFonts w:eastAsia="Times New Roman"/>
        </w:rPr>
        <w:t>KKALLALALHHLAHLALHLALALKKA</w:t>
      </w:r>
      <w:r w:rsidR="004718E7">
        <w:t xml:space="preserve">) </w:t>
      </w:r>
      <w:r>
        <w:t>were fused to eukaryotic green fluorescent protein (</w:t>
      </w:r>
      <w:r w:rsidR="001A4C92">
        <w:t>EGFP) with a polyalanine linker</w:t>
      </w:r>
      <w:r>
        <w:t xml:space="preserve">, and cloned into the pET24a vector for </w:t>
      </w:r>
      <w:r>
        <w:rPr>
          <w:i/>
        </w:rPr>
        <w:t xml:space="preserve">E. coli </w:t>
      </w:r>
      <w:r>
        <w:t xml:space="preserve">cell-based and CF expression and into pEU-E01 vector for </w:t>
      </w:r>
      <w:r w:rsidR="00293160">
        <w:t>wheat germ</w:t>
      </w:r>
      <w:r>
        <w:t xml:space="preserve"> CF expression. </w:t>
      </w:r>
    </w:p>
    <w:p w14:paraId="30686D92" w14:textId="36971EA6" w:rsidR="0013131C" w:rsidRDefault="00103B5A" w:rsidP="00D23978">
      <w:r>
        <w:t>pET24a-HLT-EGFP construct containing a polyhistidine tag-lymphotactin-TEV</w:t>
      </w:r>
      <w:r w:rsidR="00BB720D">
        <w:t xml:space="preserve"> </w:t>
      </w:r>
      <w:r>
        <w:t>protease</w:t>
      </w:r>
      <w:r w:rsidR="00BB720D">
        <w:t xml:space="preserve"> (HLT</w:t>
      </w:r>
      <w:r w:rsidR="00D23978">
        <w:t>; AA sequence: HHHHHHSGAFEFKLPDIGEGIHEGEIVKWFVKPGDEVNEDDVLC EVQNDKAVVEIPSPVKGKVLEILVPEGTVATVGQTLITLDAPGYENMTTGSDTGENLYFQGGSMGS</w:t>
      </w:r>
      <w:r w:rsidR="00BB720D">
        <w:t xml:space="preserve">) </w:t>
      </w:r>
      <w:r>
        <w:t>peptide</w:t>
      </w:r>
      <w:r w:rsidR="00BB720D">
        <w:t xml:space="preserve"> </w:t>
      </w:r>
      <w:r>
        <w:t xml:space="preserve">sequence fused </w:t>
      </w:r>
      <w:r w:rsidR="00D23978">
        <w:t xml:space="preserve">upstream </w:t>
      </w:r>
      <w:r>
        <w:t>to EGFP was obtained</w:t>
      </w:r>
      <w:r w:rsidR="00293160">
        <w:t xml:space="preserve">. </w:t>
      </w:r>
      <w:r w:rsidR="00FF7008">
        <w:t>PCR was carried out for th</w:t>
      </w:r>
      <w:r w:rsidR="002E64D8">
        <w:t xml:space="preserve">e synthesis of the peptides </w:t>
      </w:r>
      <w:r w:rsidR="00BB720D">
        <w:t xml:space="preserve">(table </w:t>
      </w:r>
      <w:r w:rsidR="00293160">
        <w:t>2.</w:t>
      </w:r>
      <w:r w:rsidR="00BB720D">
        <w:t>3). The PCR peptide products, flanked by NdeI and BamHI restriction sites were double digested, and the pET24a-HLT-EGFP plasmid was similarly double digested</w:t>
      </w:r>
      <w:r w:rsidR="00293160">
        <w:t xml:space="preserve"> and linearised</w:t>
      </w:r>
      <w:r w:rsidR="00BB720D">
        <w:t xml:space="preserve"> to remove the HLT peptide. The </w:t>
      </w:r>
      <w:r w:rsidR="00293160">
        <w:t>peptide sequences and linearised plasmid</w:t>
      </w:r>
      <w:r w:rsidR="00BB720D">
        <w:t xml:space="preserve"> were separated using 1% agarose gel electrophoresis. T4 ligation of pET24a-</w:t>
      </w:r>
      <w:r w:rsidR="00BB720D" w:rsidRPr="00293160">
        <w:rPr>
          <w:i/>
        </w:rPr>
        <w:t>x</w:t>
      </w:r>
      <w:r w:rsidR="00BB720D">
        <w:t xml:space="preserve">-EGFP and </w:t>
      </w:r>
      <w:r w:rsidR="00293160">
        <w:t>peptide sequences</w:t>
      </w:r>
      <w:r w:rsidR="00BB720D">
        <w:t xml:space="preserve"> was carried out and the constructs were</w:t>
      </w:r>
      <w:r w:rsidR="00BB720D" w:rsidRPr="002E50AB">
        <w:t xml:space="preserve"> transformed into </w:t>
      </w:r>
      <w:r w:rsidR="00BB720D">
        <w:t xml:space="preserve">NovaBlue (DE3) </w:t>
      </w:r>
      <w:r w:rsidR="00BB720D" w:rsidRPr="007A285B">
        <w:rPr>
          <w:i/>
        </w:rPr>
        <w:t>E. coli</w:t>
      </w:r>
      <w:r w:rsidR="00BB720D">
        <w:t xml:space="preserve"> </w:t>
      </w:r>
      <w:r w:rsidR="002C7BFE">
        <w:t xml:space="preserve">competent </w:t>
      </w:r>
      <w:r w:rsidR="001A4C92">
        <w:t xml:space="preserve">cells. Miniprep isolation of </w:t>
      </w:r>
      <w:r w:rsidR="00BB720D">
        <w:t>pET24a-CecA/Mel/LAH4</w:t>
      </w:r>
      <w:r w:rsidR="002C7BFE">
        <w:t>-EGFP</w:t>
      </w:r>
      <w:r w:rsidR="00BB720D" w:rsidRPr="002E50AB">
        <w:t xml:space="preserve"> constructs was carried </w:t>
      </w:r>
      <w:r w:rsidR="00BB720D">
        <w:t xml:space="preserve">out </w:t>
      </w:r>
      <w:r w:rsidR="00BB720D" w:rsidRPr="002E50AB">
        <w:t>and sequencing was done to confirm sequence fidelity.</w:t>
      </w:r>
      <w:r w:rsidR="00572541">
        <w:t xml:space="preserve"> C-terminus polyhistidine</w:t>
      </w:r>
      <w:r w:rsidR="00035C54">
        <w:t xml:space="preserve"> (6x)</w:t>
      </w:r>
      <w:r w:rsidR="00572541">
        <w:t xml:space="preserve"> tag was added to all three constructs (primers in table </w:t>
      </w:r>
      <w:r w:rsidR="00976489">
        <w:t>2.</w:t>
      </w:r>
      <w:r w:rsidR="00572541">
        <w:t xml:space="preserve">3), </w:t>
      </w:r>
      <w:r w:rsidR="00976489">
        <w:t>using</w:t>
      </w:r>
      <w:r w:rsidR="00572541">
        <w:t xml:space="preserve"> standard molecular cloning </w:t>
      </w:r>
      <w:r w:rsidR="00976489">
        <w:t>techniques</w:t>
      </w:r>
      <w:r w:rsidR="009137C0">
        <w:t>.</w:t>
      </w:r>
    </w:p>
    <w:p w14:paraId="31403A54" w14:textId="77777777" w:rsidR="00D80A39" w:rsidRDefault="00D80A39" w:rsidP="00F1649D">
      <w:r>
        <w:t xml:space="preserve">Mel-EGFP and HLT-EGFP constructs were cloned into pEU-E01 vector for wheat germ CF expression. PCR was used to insert EcoRV and HindIII restriction sites at the N- and C-terminus respectively, as well as a C-terminus polyhistidine (6x) tag for Mel-EGFP (primers shown in table 2.3). Amplified PCR product and pEU-E01 vector were double digested with EcoRV and </w:t>
      </w:r>
      <w:r w:rsidR="009B56E6">
        <w:t>HindIII, and</w:t>
      </w:r>
      <w:r>
        <w:t xml:space="preserve"> separated using 1% agarose gel electrophoresis. Following gel extraction of gene sequences and linearised plasmid, T4 ligation was carried out and the constructs were</w:t>
      </w:r>
      <w:r w:rsidRPr="002E50AB">
        <w:t xml:space="preserve"> transformed into </w:t>
      </w:r>
      <w:r>
        <w:t xml:space="preserve">NovaBlue (DE3) </w:t>
      </w:r>
      <w:r w:rsidRPr="007A285B">
        <w:rPr>
          <w:i/>
        </w:rPr>
        <w:t>E. coli</w:t>
      </w:r>
      <w:r>
        <w:t xml:space="preserve"> competent </w:t>
      </w:r>
      <w:r w:rsidRPr="002E50AB">
        <w:t>cells. Miniprep isolat</w:t>
      </w:r>
      <w:r w:rsidR="001A4C92">
        <w:t xml:space="preserve">ion </w:t>
      </w:r>
      <w:r w:rsidR="001A4C92">
        <w:lastRenderedPageBreak/>
        <w:t>of</w:t>
      </w:r>
      <w:r w:rsidRPr="002E50AB">
        <w:t xml:space="preserve"> </w:t>
      </w:r>
      <w:r>
        <w:t>pEU-E01-Mel/HLT-EGFP</w:t>
      </w:r>
      <w:r w:rsidRPr="002E50AB">
        <w:t xml:space="preserve"> constructs was carried </w:t>
      </w:r>
      <w:r>
        <w:t xml:space="preserve">out </w:t>
      </w:r>
      <w:r w:rsidRPr="002E50AB">
        <w:t>and sequencing was done to confirm sequence fidelity.</w:t>
      </w:r>
      <w:r>
        <w:t xml:space="preserve"> </w:t>
      </w:r>
    </w:p>
    <w:p w14:paraId="080A7C84" w14:textId="77777777" w:rsidR="00E47DD6" w:rsidRDefault="00E47DD6" w:rsidP="00F1649D"/>
    <w:tbl>
      <w:tblPr>
        <w:tblW w:w="9366" w:type="dxa"/>
        <w:jc w:val="center"/>
        <w:tblLook w:val="04A0" w:firstRow="1" w:lastRow="0" w:firstColumn="1" w:lastColumn="0" w:noHBand="0" w:noVBand="1"/>
      </w:tblPr>
      <w:tblGrid>
        <w:gridCol w:w="1730"/>
        <w:gridCol w:w="1134"/>
        <w:gridCol w:w="6502"/>
      </w:tblGrid>
      <w:tr w:rsidR="00035C54" w:rsidRPr="00E24FBC" w14:paraId="57C2D1DA" w14:textId="77777777" w:rsidTr="00035C54">
        <w:trPr>
          <w:trHeight w:val="441"/>
          <w:jc w:val="center"/>
        </w:trPr>
        <w:tc>
          <w:tcPr>
            <w:tcW w:w="9366" w:type="dxa"/>
            <w:gridSpan w:val="3"/>
            <w:tcBorders>
              <w:top w:val="nil"/>
              <w:left w:val="nil"/>
              <w:bottom w:val="single" w:sz="4" w:space="0" w:color="auto"/>
              <w:right w:val="nil"/>
            </w:tcBorders>
            <w:vAlign w:val="center"/>
          </w:tcPr>
          <w:p w14:paraId="155778D2" w14:textId="77777777" w:rsidR="00035C54" w:rsidRPr="00E24FBC" w:rsidRDefault="00035C54" w:rsidP="00035C54">
            <w:pPr>
              <w:spacing w:line="276" w:lineRule="auto"/>
            </w:pPr>
            <w:r w:rsidRPr="00E24FBC">
              <w:rPr>
                <w:b/>
              </w:rPr>
              <w:t>Table 2.3:</w:t>
            </w:r>
            <w:r w:rsidRPr="00E24FBC">
              <w:t xml:space="preserve"> Primers used for the synthesis and cloning of CecA, Melittin and LAH4 peptides.</w:t>
            </w:r>
          </w:p>
        </w:tc>
      </w:tr>
      <w:tr w:rsidR="00035C54" w:rsidRPr="00E24FBC" w14:paraId="22C043DF" w14:textId="77777777" w:rsidTr="00035C54">
        <w:trPr>
          <w:trHeight w:val="441"/>
          <w:jc w:val="center"/>
        </w:trPr>
        <w:tc>
          <w:tcPr>
            <w:tcW w:w="1730" w:type="dxa"/>
            <w:vMerge w:val="restart"/>
            <w:tcBorders>
              <w:top w:val="single" w:sz="4" w:space="0" w:color="auto"/>
              <w:left w:val="nil"/>
              <w:right w:val="nil"/>
            </w:tcBorders>
            <w:vAlign w:val="center"/>
          </w:tcPr>
          <w:p w14:paraId="67F96F8F" w14:textId="77777777" w:rsidR="00035C54" w:rsidRPr="00E24FBC" w:rsidRDefault="00035C54" w:rsidP="00035C54">
            <w:pPr>
              <w:spacing w:before="60" w:after="60" w:line="276" w:lineRule="auto"/>
              <w:jc w:val="center"/>
              <w:rPr>
                <w:b/>
              </w:rPr>
            </w:pPr>
            <w:r w:rsidRPr="00E24FBC">
              <w:rPr>
                <w:b/>
              </w:rPr>
              <w:t>CecA</w:t>
            </w:r>
          </w:p>
          <w:p w14:paraId="6739B935" w14:textId="77777777" w:rsidR="00035C54" w:rsidRPr="00E24FBC" w:rsidRDefault="00035C54" w:rsidP="00035C54">
            <w:pPr>
              <w:spacing w:before="60" w:after="60" w:line="276" w:lineRule="auto"/>
              <w:jc w:val="center"/>
              <w:rPr>
                <w:b/>
              </w:rPr>
            </w:pPr>
            <w:r w:rsidRPr="00E24FBC">
              <w:rPr>
                <w:b/>
              </w:rPr>
              <w:t>pET24a</w:t>
            </w:r>
          </w:p>
        </w:tc>
        <w:tc>
          <w:tcPr>
            <w:tcW w:w="1134" w:type="dxa"/>
            <w:tcBorders>
              <w:top w:val="single" w:sz="4" w:space="0" w:color="auto"/>
              <w:left w:val="nil"/>
              <w:bottom w:val="nil"/>
              <w:right w:val="nil"/>
            </w:tcBorders>
            <w:vAlign w:val="center"/>
          </w:tcPr>
          <w:p w14:paraId="2C83148D" w14:textId="77777777" w:rsidR="00035C54" w:rsidRPr="00E24FBC" w:rsidRDefault="00035C54" w:rsidP="00035C54">
            <w:pPr>
              <w:spacing w:before="60" w:after="60" w:line="276" w:lineRule="auto"/>
              <w:jc w:val="center"/>
              <w:rPr>
                <w:b/>
              </w:rPr>
            </w:pPr>
            <w:r w:rsidRPr="00E24FBC">
              <w:rPr>
                <w:b/>
              </w:rPr>
              <w:t xml:space="preserve">Fwd </w:t>
            </w:r>
          </w:p>
        </w:tc>
        <w:tc>
          <w:tcPr>
            <w:tcW w:w="6502" w:type="dxa"/>
            <w:tcBorders>
              <w:top w:val="single" w:sz="4" w:space="0" w:color="auto"/>
              <w:left w:val="nil"/>
              <w:bottom w:val="nil"/>
              <w:right w:val="nil"/>
            </w:tcBorders>
            <w:vAlign w:val="center"/>
          </w:tcPr>
          <w:p w14:paraId="3BB82716" w14:textId="77777777" w:rsidR="00035C54" w:rsidRPr="00E24FBC" w:rsidRDefault="00035C54" w:rsidP="00035C54">
            <w:pPr>
              <w:spacing w:before="60" w:after="60" w:line="276" w:lineRule="auto"/>
            </w:pPr>
            <w:r w:rsidRPr="00E24FBC">
              <w:rPr>
                <w:b/>
              </w:rPr>
              <w:t>5’</w:t>
            </w:r>
            <w:r w:rsidRPr="00E24FBC">
              <w:t xml:space="preserve"> TAT ACA TAT GAA GTG GAA ACT TTT CAA AAA AAT CGA AAA AGT GGG TCA GAA TAT CCG TGA TGG TAT CAT TAA GGC GGG GCC AGC CGT AGC </w:t>
            </w:r>
            <w:r w:rsidRPr="00E24FBC">
              <w:rPr>
                <w:b/>
              </w:rPr>
              <w:t>3’</w:t>
            </w:r>
          </w:p>
        </w:tc>
      </w:tr>
      <w:tr w:rsidR="00035C54" w:rsidRPr="00E24FBC" w14:paraId="624A74C1" w14:textId="77777777" w:rsidTr="00035C54">
        <w:trPr>
          <w:trHeight w:val="441"/>
          <w:jc w:val="center"/>
        </w:trPr>
        <w:tc>
          <w:tcPr>
            <w:tcW w:w="1730" w:type="dxa"/>
            <w:vMerge/>
            <w:tcBorders>
              <w:left w:val="nil"/>
              <w:bottom w:val="nil"/>
              <w:right w:val="nil"/>
            </w:tcBorders>
            <w:vAlign w:val="center"/>
          </w:tcPr>
          <w:p w14:paraId="44F8836D" w14:textId="77777777" w:rsidR="00035C54" w:rsidRPr="00E24FBC" w:rsidRDefault="00035C54" w:rsidP="00035C54">
            <w:pPr>
              <w:spacing w:before="60" w:after="60" w:line="276" w:lineRule="auto"/>
              <w:jc w:val="center"/>
              <w:rPr>
                <w:b/>
              </w:rPr>
            </w:pPr>
          </w:p>
        </w:tc>
        <w:tc>
          <w:tcPr>
            <w:tcW w:w="1134" w:type="dxa"/>
            <w:tcBorders>
              <w:top w:val="nil"/>
              <w:left w:val="nil"/>
              <w:bottom w:val="nil"/>
              <w:right w:val="nil"/>
            </w:tcBorders>
            <w:vAlign w:val="center"/>
          </w:tcPr>
          <w:p w14:paraId="0CD6B608" w14:textId="77777777" w:rsidR="00035C54" w:rsidRPr="00E24FBC" w:rsidRDefault="00035C54" w:rsidP="00035C54">
            <w:pPr>
              <w:spacing w:before="60" w:after="60" w:line="276" w:lineRule="auto"/>
              <w:jc w:val="center"/>
              <w:rPr>
                <w:b/>
              </w:rPr>
            </w:pPr>
            <w:r w:rsidRPr="00E24FBC">
              <w:rPr>
                <w:b/>
              </w:rPr>
              <w:t>Rev</w:t>
            </w:r>
          </w:p>
        </w:tc>
        <w:tc>
          <w:tcPr>
            <w:tcW w:w="6502" w:type="dxa"/>
            <w:tcBorders>
              <w:top w:val="nil"/>
              <w:left w:val="nil"/>
              <w:bottom w:val="nil"/>
              <w:right w:val="nil"/>
            </w:tcBorders>
            <w:vAlign w:val="center"/>
          </w:tcPr>
          <w:p w14:paraId="241204AF" w14:textId="77777777" w:rsidR="00035C54" w:rsidRPr="00E24FBC" w:rsidRDefault="00035C54" w:rsidP="00035C54">
            <w:pPr>
              <w:spacing w:before="60" w:after="60" w:line="276" w:lineRule="auto"/>
            </w:pPr>
            <w:r w:rsidRPr="00E24FBC">
              <w:rPr>
                <w:b/>
              </w:rPr>
              <w:t>5’</w:t>
            </w:r>
            <w:r w:rsidRPr="00E24FBC">
              <w:t xml:space="preserve"> ATT CGG ATC CTG CGG CGG CCG CTG CGG CCG CTG CCG CTG CTT TGG CAA TCT GCG TCG CAC CGC CTA CAA CCG CTA CGG CTG GCC CCG CCT TA </w:t>
            </w:r>
            <w:r w:rsidRPr="00E24FBC">
              <w:rPr>
                <w:b/>
              </w:rPr>
              <w:t>3’</w:t>
            </w:r>
          </w:p>
        </w:tc>
      </w:tr>
      <w:tr w:rsidR="00035C54" w:rsidRPr="00E24FBC" w14:paraId="20621670" w14:textId="77777777" w:rsidTr="00035C54">
        <w:trPr>
          <w:trHeight w:val="441"/>
          <w:jc w:val="center"/>
        </w:trPr>
        <w:tc>
          <w:tcPr>
            <w:tcW w:w="1730" w:type="dxa"/>
            <w:vMerge w:val="restart"/>
            <w:tcBorders>
              <w:top w:val="single" w:sz="4" w:space="0" w:color="auto"/>
              <w:left w:val="nil"/>
              <w:right w:val="nil"/>
            </w:tcBorders>
            <w:vAlign w:val="center"/>
          </w:tcPr>
          <w:p w14:paraId="5D6DFF61" w14:textId="77777777" w:rsidR="00035C54" w:rsidRPr="00E24FBC" w:rsidRDefault="00035C54" w:rsidP="00035C54">
            <w:pPr>
              <w:spacing w:before="60" w:after="60" w:line="276" w:lineRule="auto"/>
              <w:jc w:val="center"/>
              <w:rPr>
                <w:b/>
              </w:rPr>
            </w:pPr>
            <w:r w:rsidRPr="00E24FBC">
              <w:rPr>
                <w:b/>
              </w:rPr>
              <w:t>Melittin</w:t>
            </w:r>
          </w:p>
          <w:p w14:paraId="5FEB2253" w14:textId="77777777" w:rsidR="00035C54" w:rsidRPr="00E24FBC" w:rsidRDefault="00035C54" w:rsidP="00035C54">
            <w:pPr>
              <w:spacing w:before="60" w:after="60" w:line="276" w:lineRule="auto"/>
              <w:jc w:val="center"/>
              <w:rPr>
                <w:b/>
              </w:rPr>
            </w:pPr>
            <w:r w:rsidRPr="00E24FBC">
              <w:rPr>
                <w:b/>
              </w:rPr>
              <w:t>pET24a</w:t>
            </w:r>
          </w:p>
        </w:tc>
        <w:tc>
          <w:tcPr>
            <w:tcW w:w="1134" w:type="dxa"/>
            <w:tcBorders>
              <w:top w:val="single" w:sz="4" w:space="0" w:color="auto"/>
              <w:left w:val="nil"/>
              <w:bottom w:val="nil"/>
              <w:right w:val="nil"/>
            </w:tcBorders>
            <w:vAlign w:val="center"/>
          </w:tcPr>
          <w:p w14:paraId="5A90AE2E" w14:textId="77777777" w:rsidR="00035C54" w:rsidRPr="00E24FBC" w:rsidRDefault="00035C54" w:rsidP="00035C54">
            <w:pPr>
              <w:spacing w:before="60" w:after="60" w:line="276" w:lineRule="auto"/>
              <w:jc w:val="center"/>
            </w:pPr>
            <w:r w:rsidRPr="00E24FBC">
              <w:rPr>
                <w:b/>
              </w:rPr>
              <w:t xml:space="preserve">Fwd </w:t>
            </w:r>
          </w:p>
        </w:tc>
        <w:tc>
          <w:tcPr>
            <w:tcW w:w="6502" w:type="dxa"/>
            <w:tcBorders>
              <w:top w:val="single" w:sz="4" w:space="0" w:color="auto"/>
              <w:left w:val="nil"/>
              <w:bottom w:val="nil"/>
              <w:right w:val="nil"/>
            </w:tcBorders>
            <w:vAlign w:val="center"/>
          </w:tcPr>
          <w:p w14:paraId="7B77075B" w14:textId="77777777" w:rsidR="00035C54" w:rsidRPr="00E24FBC" w:rsidRDefault="00035C54" w:rsidP="00035C54">
            <w:pPr>
              <w:spacing w:before="60" w:after="60" w:line="276" w:lineRule="auto"/>
            </w:pPr>
            <w:r w:rsidRPr="00E24FBC">
              <w:rPr>
                <w:b/>
              </w:rPr>
              <w:t xml:space="preserve">5’ </w:t>
            </w:r>
            <w:r w:rsidRPr="00E24FBC">
              <w:t xml:space="preserve">TAT ACA TAT GGG GAT TGG GGC CGT TCT GAA AGT CCT GAC CAC TGG CCT GCC CGC CCT CAT TAG CTG GAT TAA ACG CAA GCG CCA GCA GG </w:t>
            </w:r>
            <w:r w:rsidRPr="00E24FBC">
              <w:rPr>
                <w:b/>
              </w:rPr>
              <w:t>3’</w:t>
            </w:r>
          </w:p>
        </w:tc>
      </w:tr>
      <w:tr w:rsidR="00035C54" w:rsidRPr="00E24FBC" w14:paraId="0A79D143" w14:textId="77777777" w:rsidTr="00035C54">
        <w:trPr>
          <w:trHeight w:val="441"/>
          <w:jc w:val="center"/>
        </w:trPr>
        <w:tc>
          <w:tcPr>
            <w:tcW w:w="1730" w:type="dxa"/>
            <w:vMerge/>
            <w:tcBorders>
              <w:left w:val="nil"/>
              <w:bottom w:val="nil"/>
              <w:right w:val="nil"/>
            </w:tcBorders>
            <w:vAlign w:val="center"/>
          </w:tcPr>
          <w:p w14:paraId="6E037B36" w14:textId="77777777" w:rsidR="00035C54" w:rsidRPr="00E24FBC" w:rsidRDefault="00035C54" w:rsidP="00035C54">
            <w:pPr>
              <w:spacing w:before="60" w:after="60" w:line="276" w:lineRule="auto"/>
            </w:pPr>
          </w:p>
        </w:tc>
        <w:tc>
          <w:tcPr>
            <w:tcW w:w="1134" w:type="dxa"/>
            <w:tcBorders>
              <w:top w:val="nil"/>
              <w:left w:val="nil"/>
              <w:bottom w:val="nil"/>
              <w:right w:val="nil"/>
            </w:tcBorders>
            <w:vAlign w:val="center"/>
          </w:tcPr>
          <w:p w14:paraId="169AAD1F" w14:textId="77777777" w:rsidR="00035C54" w:rsidRPr="00E24FBC" w:rsidRDefault="00035C54" w:rsidP="00035C54">
            <w:pPr>
              <w:spacing w:before="60" w:after="60" w:line="276" w:lineRule="auto"/>
              <w:jc w:val="center"/>
            </w:pPr>
            <w:r w:rsidRPr="00E24FBC">
              <w:rPr>
                <w:b/>
              </w:rPr>
              <w:t>Rev</w:t>
            </w:r>
          </w:p>
        </w:tc>
        <w:tc>
          <w:tcPr>
            <w:tcW w:w="6502" w:type="dxa"/>
            <w:tcBorders>
              <w:top w:val="nil"/>
              <w:left w:val="nil"/>
              <w:bottom w:val="nil"/>
              <w:right w:val="nil"/>
            </w:tcBorders>
            <w:vAlign w:val="center"/>
          </w:tcPr>
          <w:p w14:paraId="46F04452" w14:textId="77777777" w:rsidR="00035C54" w:rsidRPr="00E24FBC" w:rsidRDefault="00035C54" w:rsidP="00035C54">
            <w:pPr>
              <w:spacing w:before="60" w:after="60" w:line="276" w:lineRule="auto"/>
            </w:pPr>
            <w:r w:rsidRPr="00E24FBC">
              <w:rPr>
                <w:b/>
              </w:rPr>
              <w:t xml:space="preserve">5’ </w:t>
            </w:r>
            <w:r w:rsidRPr="00E24FBC">
              <w:t>ATT CGG ATC CCC GCG GCC GCA GCC GCT GCA GCC GCG GCT GCG GCG GCA GCT GCA GCT GCC GCA GCA GCA GCC TGC TGG CGC TTG CGT TTA A</w:t>
            </w:r>
            <w:r w:rsidRPr="00E24FBC">
              <w:rPr>
                <w:b/>
              </w:rPr>
              <w:t xml:space="preserve"> 3’</w:t>
            </w:r>
          </w:p>
        </w:tc>
      </w:tr>
      <w:tr w:rsidR="00035C54" w:rsidRPr="00E24FBC" w14:paraId="70FF79E0" w14:textId="77777777" w:rsidTr="00035C54">
        <w:trPr>
          <w:trHeight w:val="441"/>
          <w:jc w:val="center"/>
        </w:trPr>
        <w:tc>
          <w:tcPr>
            <w:tcW w:w="1730" w:type="dxa"/>
            <w:vMerge w:val="restart"/>
            <w:tcBorders>
              <w:top w:val="single" w:sz="4" w:space="0" w:color="auto"/>
              <w:left w:val="nil"/>
              <w:right w:val="nil"/>
            </w:tcBorders>
            <w:vAlign w:val="center"/>
          </w:tcPr>
          <w:p w14:paraId="7E5DB826" w14:textId="77777777" w:rsidR="00035C54" w:rsidRPr="00E24FBC" w:rsidRDefault="00035C54" w:rsidP="00035C54">
            <w:pPr>
              <w:spacing w:before="60" w:after="60" w:line="276" w:lineRule="auto"/>
              <w:jc w:val="center"/>
              <w:rPr>
                <w:b/>
              </w:rPr>
            </w:pPr>
            <w:r w:rsidRPr="00E24FBC">
              <w:rPr>
                <w:b/>
              </w:rPr>
              <w:t>LAH4</w:t>
            </w:r>
          </w:p>
          <w:p w14:paraId="6C6E8E93" w14:textId="77777777" w:rsidR="00035C54" w:rsidRPr="00E24FBC" w:rsidRDefault="00035C54" w:rsidP="00035C54">
            <w:pPr>
              <w:spacing w:before="60" w:after="60" w:line="276" w:lineRule="auto"/>
              <w:jc w:val="center"/>
            </w:pPr>
            <w:r w:rsidRPr="00E24FBC">
              <w:rPr>
                <w:b/>
              </w:rPr>
              <w:t>pET24a</w:t>
            </w:r>
          </w:p>
        </w:tc>
        <w:tc>
          <w:tcPr>
            <w:tcW w:w="1134" w:type="dxa"/>
            <w:tcBorders>
              <w:top w:val="single" w:sz="4" w:space="0" w:color="auto"/>
              <w:left w:val="nil"/>
              <w:bottom w:val="nil"/>
              <w:right w:val="nil"/>
            </w:tcBorders>
            <w:vAlign w:val="center"/>
          </w:tcPr>
          <w:p w14:paraId="68609882" w14:textId="77777777" w:rsidR="00035C54" w:rsidRPr="00E24FBC" w:rsidRDefault="00035C54" w:rsidP="00035C54">
            <w:pPr>
              <w:spacing w:before="60" w:after="60" w:line="276" w:lineRule="auto"/>
              <w:jc w:val="center"/>
              <w:rPr>
                <w:b/>
              </w:rPr>
            </w:pPr>
            <w:r w:rsidRPr="00E24FBC">
              <w:rPr>
                <w:b/>
              </w:rPr>
              <w:t xml:space="preserve">Fwd </w:t>
            </w:r>
          </w:p>
        </w:tc>
        <w:tc>
          <w:tcPr>
            <w:tcW w:w="6502" w:type="dxa"/>
            <w:tcBorders>
              <w:top w:val="single" w:sz="4" w:space="0" w:color="auto"/>
              <w:left w:val="nil"/>
              <w:bottom w:val="nil"/>
              <w:right w:val="nil"/>
            </w:tcBorders>
            <w:vAlign w:val="center"/>
          </w:tcPr>
          <w:p w14:paraId="5CC79DD9" w14:textId="77777777" w:rsidR="00035C54" w:rsidRPr="00E24FBC" w:rsidRDefault="00035C54" w:rsidP="00035C54">
            <w:pPr>
              <w:spacing w:before="60" w:after="60" w:line="276" w:lineRule="auto"/>
            </w:pPr>
            <w:r w:rsidRPr="00E24FBC">
              <w:rPr>
                <w:b/>
              </w:rPr>
              <w:t xml:space="preserve">5’ </w:t>
            </w:r>
            <w:r w:rsidRPr="00E24FBC">
              <w:t xml:space="preserve">TAT ACA TAT GAA GAA AGC ACT GTT GGC CCT GGC ACT TCA CCA TCT GGC GCA CCT GGC ACT CCA CCT GGC GTT GGC CCT TAA AAA AGC AG </w:t>
            </w:r>
            <w:r w:rsidRPr="00E24FBC">
              <w:rPr>
                <w:b/>
              </w:rPr>
              <w:t>3’</w:t>
            </w:r>
          </w:p>
        </w:tc>
      </w:tr>
      <w:tr w:rsidR="00035C54" w:rsidRPr="00E24FBC" w14:paraId="4800FEAD" w14:textId="77777777" w:rsidTr="00035C54">
        <w:trPr>
          <w:trHeight w:val="441"/>
          <w:jc w:val="center"/>
        </w:trPr>
        <w:tc>
          <w:tcPr>
            <w:tcW w:w="1730" w:type="dxa"/>
            <w:vMerge/>
            <w:tcBorders>
              <w:left w:val="nil"/>
              <w:right w:val="nil"/>
            </w:tcBorders>
            <w:vAlign w:val="center"/>
          </w:tcPr>
          <w:p w14:paraId="13F383BC" w14:textId="77777777" w:rsidR="00035C54" w:rsidRPr="00E24FBC" w:rsidRDefault="00035C54" w:rsidP="00035C54">
            <w:pPr>
              <w:spacing w:before="60" w:after="60" w:line="276" w:lineRule="auto"/>
            </w:pPr>
          </w:p>
        </w:tc>
        <w:tc>
          <w:tcPr>
            <w:tcW w:w="1134" w:type="dxa"/>
            <w:tcBorders>
              <w:top w:val="nil"/>
              <w:left w:val="nil"/>
              <w:bottom w:val="single" w:sz="4" w:space="0" w:color="auto"/>
              <w:right w:val="nil"/>
            </w:tcBorders>
            <w:vAlign w:val="center"/>
          </w:tcPr>
          <w:p w14:paraId="0011726E" w14:textId="77777777" w:rsidR="00035C54" w:rsidRPr="00E24FBC" w:rsidRDefault="00035C54" w:rsidP="00035C54">
            <w:pPr>
              <w:spacing w:before="60" w:after="60" w:line="276" w:lineRule="auto"/>
              <w:jc w:val="center"/>
              <w:rPr>
                <w:b/>
              </w:rPr>
            </w:pPr>
            <w:r w:rsidRPr="00E24FBC">
              <w:rPr>
                <w:b/>
              </w:rPr>
              <w:t>Rev</w:t>
            </w:r>
          </w:p>
        </w:tc>
        <w:tc>
          <w:tcPr>
            <w:tcW w:w="6502" w:type="dxa"/>
            <w:tcBorders>
              <w:top w:val="nil"/>
              <w:left w:val="nil"/>
              <w:bottom w:val="single" w:sz="4" w:space="0" w:color="auto"/>
              <w:right w:val="nil"/>
            </w:tcBorders>
            <w:vAlign w:val="center"/>
          </w:tcPr>
          <w:p w14:paraId="385FA31A" w14:textId="77777777" w:rsidR="00035C54" w:rsidRPr="00E24FBC" w:rsidRDefault="00035C54" w:rsidP="00035C54">
            <w:pPr>
              <w:spacing w:before="60" w:after="60" w:line="276" w:lineRule="auto"/>
            </w:pPr>
            <w:r w:rsidRPr="00E24FBC">
              <w:rPr>
                <w:b/>
              </w:rPr>
              <w:t xml:space="preserve">5’ </w:t>
            </w:r>
            <w:r w:rsidRPr="00E24FBC">
              <w:t>ATT CGG ATC CCG CGG CCG CCG CCG CCG CCG CTG CAG CTG CTG CCG CTG CGG CTG CTG CCG CGG CCG CAG CTG CTT TTT TAA GGG CCA ACG</w:t>
            </w:r>
            <w:r w:rsidRPr="00E24FBC">
              <w:rPr>
                <w:b/>
              </w:rPr>
              <w:t xml:space="preserve"> 3’</w:t>
            </w:r>
          </w:p>
        </w:tc>
      </w:tr>
      <w:tr w:rsidR="00035C54" w:rsidRPr="00E24FBC" w14:paraId="5073FD87" w14:textId="77777777" w:rsidTr="00035C54">
        <w:trPr>
          <w:trHeight w:val="441"/>
          <w:jc w:val="center"/>
        </w:trPr>
        <w:tc>
          <w:tcPr>
            <w:tcW w:w="1730" w:type="dxa"/>
            <w:vMerge w:val="restart"/>
            <w:tcBorders>
              <w:left w:val="nil"/>
              <w:right w:val="nil"/>
            </w:tcBorders>
            <w:vAlign w:val="center"/>
          </w:tcPr>
          <w:p w14:paraId="69371F57" w14:textId="77777777" w:rsidR="00035C54" w:rsidRPr="00E24FBC" w:rsidRDefault="00035C54" w:rsidP="00035C54">
            <w:pPr>
              <w:spacing w:before="60" w:after="60" w:line="276" w:lineRule="auto"/>
              <w:jc w:val="center"/>
              <w:rPr>
                <w:b/>
              </w:rPr>
            </w:pPr>
            <w:r w:rsidRPr="00E24FBC">
              <w:rPr>
                <w:b/>
              </w:rPr>
              <w:t>Addition of polyhistidine (6x) tag</w:t>
            </w:r>
          </w:p>
        </w:tc>
        <w:tc>
          <w:tcPr>
            <w:tcW w:w="1134" w:type="dxa"/>
            <w:tcBorders>
              <w:top w:val="single" w:sz="4" w:space="0" w:color="auto"/>
              <w:left w:val="nil"/>
              <w:bottom w:val="nil"/>
              <w:right w:val="nil"/>
            </w:tcBorders>
            <w:vAlign w:val="center"/>
          </w:tcPr>
          <w:p w14:paraId="02BA4D69" w14:textId="77777777" w:rsidR="00035C54" w:rsidRPr="00E24FBC" w:rsidRDefault="00035C54" w:rsidP="00035C54">
            <w:pPr>
              <w:spacing w:before="60" w:after="60" w:line="276" w:lineRule="auto"/>
              <w:jc w:val="center"/>
              <w:rPr>
                <w:b/>
              </w:rPr>
            </w:pPr>
            <w:r w:rsidRPr="00E24FBC">
              <w:rPr>
                <w:b/>
              </w:rPr>
              <w:t>Fwd</w:t>
            </w:r>
          </w:p>
        </w:tc>
        <w:tc>
          <w:tcPr>
            <w:tcW w:w="6502" w:type="dxa"/>
            <w:tcBorders>
              <w:top w:val="single" w:sz="4" w:space="0" w:color="auto"/>
              <w:left w:val="nil"/>
              <w:bottom w:val="nil"/>
              <w:right w:val="nil"/>
            </w:tcBorders>
            <w:vAlign w:val="center"/>
          </w:tcPr>
          <w:p w14:paraId="403871D6" w14:textId="77777777" w:rsidR="00035C54" w:rsidRPr="00E24FBC" w:rsidRDefault="00035C54" w:rsidP="00035C54">
            <w:pPr>
              <w:spacing w:before="60" w:after="60" w:line="276" w:lineRule="auto"/>
            </w:pPr>
            <w:r w:rsidRPr="00E24FBC">
              <w:rPr>
                <w:b/>
              </w:rPr>
              <w:t>5’</w:t>
            </w:r>
            <w:r w:rsidRPr="00E24FBC">
              <w:t xml:space="preserve"> </w:t>
            </w:r>
            <w:r w:rsidRPr="00E24FBC">
              <w:rPr>
                <w:rFonts w:eastAsia="Times New Roman"/>
              </w:rPr>
              <w:t>TAATACGACTCACTATAG</w:t>
            </w:r>
            <w:r w:rsidRPr="00E24FBC">
              <w:t xml:space="preserve"> </w:t>
            </w:r>
            <w:r w:rsidRPr="00E24FBC">
              <w:rPr>
                <w:b/>
              </w:rPr>
              <w:t>3’</w:t>
            </w:r>
          </w:p>
        </w:tc>
      </w:tr>
      <w:tr w:rsidR="00035C54" w:rsidRPr="00E24FBC" w14:paraId="7721E804" w14:textId="77777777" w:rsidTr="00035C54">
        <w:trPr>
          <w:trHeight w:val="441"/>
          <w:jc w:val="center"/>
        </w:trPr>
        <w:tc>
          <w:tcPr>
            <w:tcW w:w="1730" w:type="dxa"/>
            <w:vMerge/>
            <w:tcBorders>
              <w:left w:val="nil"/>
              <w:bottom w:val="single" w:sz="4" w:space="0" w:color="auto"/>
              <w:right w:val="nil"/>
            </w:tcBorders>
            <w:vAlign w:val="center"/>
          </w:tcPr>
          <w:p w14:paraId="0CD20C46" w14:textId="77777777" w:rsidR="00035C54" w:rsidRPr="00E24FBC" w:rsidRDefault="00035C54" w:rsidP="00035C54">
            <w:pPr>
              <w:spacing w:before="60" w:after="60" w:line="276" w:lineRule="auto"/>
            </w:pPr>
          </w:p>
        </w:tc>
        <w:tc>
          <w:tcPr>
            <w:tcW w:w="1134" w:type="dxa"/>
            <w:tcBorders>
              <w:top w:val="nil"/>
              <w:left w:val="nil"/>
              <w:bottom w:val="single" w:sz="4" w:space="0" w:color="auto"/>
              <w:right w:val="nil"/>
            </w:tcBorders>
            <w:vAlign w:val="center"/>
          </w:tcPr>
          <w:p w14:paraId="712D7FF1" w14:textId="77777777" w:rsidR="00035C54" w:rsidRPr="00E24FBC" w:rsidRDefault="00035C54" w:rsidP="00035C54">
            <w:pPr>
              <w:spacing w:before="60" w:after="60" w:line="276" w:lineRule="auto"/>
              <w:jc w:val="center"/>
              <w:rPr>
                <w:b/>
              </w:rPr>
            </w:pPr>
            <w:r w:rsidRPr="00E24FBC">
              <w:rPr>
                <w:b/>
              </w:rPr>
              <w:t>Rev</w:t>
            </w:r>
          </w:p>
        </w:tc>
        <w:tc>
          <w:tcPr>
            <w:tcW w:w="6502" w:type="dxa"/>
            <w:tcBorders>
              <w:top w:val="nil"/>
              <w:left w:val="nil"/>
              <w:bottom w:val="single" w:sz="4" w:space="0" w:color="auto"/>
              <w:right w:val="nil"/>
            </w:tcBorders>
            <w:vAlign w:val="center"/>
          </w:tcPr>
          <w:p w14:paraId="79922853" w14:textId="77777777" w:rsidR="00035C54" w:rsidRPr="00E24FBC" w:rsidRDefault="00035C54" w:rsidP="00035C54">
            <w:pPr>
              <w:spacing w:before="60" w:after="60" w:line="276" w:lineRule="auto"/>
            </w:pPr>
            <w:r w:rsidRPr="00E24FBC">
              <w:rPr>
                <w:b/>
              </w:rPr>
              <w:t>5’</w:t>
            </w:r>
            <w:r w:rsidRPr="00E24FBC">
              <w:t xml:space="preserve"> ACG GAG CTC GAA TTC TTA ATG ATG ATG ATG ATG ATG CTT GTA CAG CTC GTC CAT  </w:t>
            </w:r>
            <w:r w:rsidRPr="00E24FBC">
              <w:rPr>
                <w:b/>
              </w:rPr>
              <w:t>3’</w:t>
            </w:r>
          </w:p>
        </w:tc>
      </w:tr>
      <w:tr w:rsidR="00035C54" w:rsidRPr="00E24FBC" w14:paraId="542A4D1C" w14:textId="77777777" w:rsidTr="00035C54">
        <w:trPr>
          <w:trHeight w:val="527"/>
          <w:jc w:val="center"/>
        </w:trPr>
        <w:tc>
          <w:tcPr>
            <w:tcW w:w="1730" w:type="dxa"/>
            <w:vMerge w:val="restart"/>
            <w:tcBorders>
              <w:top w:val="single" w:sz="4" w:space="0" w:color="auto"/>
              <w:left w:val="nil"/>
              <w:right w:val="nil"/>
            </w:tcBorders>
            <w:vAlign w:val="center"/>
          </w:tcPr>
          <w:p w14:paraId="6ACEE8FF" w14:textId="77777777" w:rsidR="00035C54" w:rsidRPr="00E24FBC" w:rsidRDefault="00035C54" w:rsidP="00035C54">
            <w:pPr>
              <w:spacing w:before="60" w:after="60" w:line="276" w:lineRule="auto"/>
              <w:jc w:val="center"/>
              <w:rPr>
                <w:b/>
              </w:rPr>
            </w:pPr>
            <w:r w:rsidRPr="00E24FBC">
              <w:rPr>
                <w:b/>
              </w:rPr>
              <w:t>HLT-EGFP</w:t>
            </w:r>
          </w:p>
          <w:p w14:paraId="1ECD6F1B" w14:textId="77777777" w:rsidR="00035C54" w:rsidRPr="00E24FBC" w:rsidRDefault="00035C54" w:rsidP="00035C54">
            <w:pPr>
              <w:spacing w:before="60" w:after="60" w:line="276" w:lineRule="auto"/>
              <w:jc w:val="center"/>
            </w:pPr>
            <w:r w:rsidRPr="00E24FBC">
              <w:rPr>
                <w:b/>
              </w:rPr>
              <w:t>pEU-E01</w:t>
            </w:r>
          </w:p>
        </w:tc>
        <w:tc>
          <w:tcPr>
            <w:tcW w:w="1134" w:type="dxa"/>
            <w:tcBorders>
              <w:top w:val="single" w:sz="4" w:space="0" w:color="auto"/>
              <w:left w:val="nil"/>
              <w:bottom w:val="nil"/>
              <w:right w:val="nil"/>
            </w:tcBorders>
            <w:vAlign w:val="center"/>
          </w:tcPr>
          <w:p w14:paraId="4A2C2B03" w14:textId="77777777" w:rsidR="00035C54" w:rsidRPr="00E24FBC" w:rsidRDefault="00035C54" w:rsidP="00035C54">
            <w:pPr>
              <w:spacing w:before="60" w:after="60" w:line="276" w:lineRule="auto"/>
              <w:jc w:val="center"/>
              <w:rPr>
                <w:b/>
              </w:rPr>
            </w:pPr>
            <w:r w:rsidRPr="00E24FBC">
              <w:rPr>
                <w:b/>
              </w:rPr>
              <w:t>Fwd</w:t>
            </w:r>
          </w:p>
        </w:tc>
        <w:tc>
          <w:tcPr>
            <w:tcW w:w="6502" w:type="dxa"/>
            <w:tcBorders>
              <w:top w:val="single" w:sz="4" w:space="0" w:color="auto"/>
              <w:left w:val="nil"/>
              <w:bottom w:val="nil"/>
              <w:right w:val="nil"/>
            </w:tcBorders>
            <w:vAlign w:val="center"/>
          </w:tcPr>
          <w:p w14:paraId="1B7AE184" w14:textId="77777777" w:rsidR="00035C54" w:rsidRPr="00E24FBC" w:rsidRDefault="00035C54" w:rsidP="00035C54">
            <w:pPr>
              <w:spacing w:before="60" w:after="60" w:line="276" w:lineRule="auto"/>
              <w:rPr>
                <w:b/>
              </w:rPr>
            </w:pPr>
            <w:r w:rsidRPr="00E24FBC">
              <w:rPr>
                <w:b/>
              </w:rPr>
              <w:t>5’</w:t>
            </w:r>
            <w:r w:rsidRPr="00E24FBC">
              <w:t xml:space="preserve"> CAC CAA GAT ATC ATA ACT TAT GCA CCA CCA CC </w:t>
            </w:r>
            <w:r w:rsidRPr="00E24FBC">
              <w:rPr>
                <w:b/>
              </w:rPr>
              <w:t>3’</w:t>
            </w:r>
          </w:p>
        </w:tc>
      </w:tr>
      <w:tr w:rsidR="00035C54" w:rsidRPr="00E24FBC" w14:paraId="0DABB438" w14:textId="77777777" w:rsidTr="00035C54">
        <w:trPr>
          <w:trHeight w:val="441"/>
          <w:jc w:val="center"/>
        </w:trPr>
        <w:tc>
          <w:tcPr>
            <w:tcW w:w="1730" w:type="dxa"/>
            <w:vMerge/>
            <w:tcBorders>
              <w:left w:val="nil"/>
              <w:bottom w:val="single" w:sz="4" w:space="0" w:color="auto"/>
              <w:right w:val="nil"/>
            </w:tcBorders>
            <w:vAlign w:val="center"/>
          </w:tcPr>
          <w:p w14:paraId="75DD01F0" w14:textId="77777777" w:rsidR="00035C54" w:rsidRPr="00E24FBC" w:rsidRDefault="00035C54" w:rsidP="00035C54">
            <w:pPr>
              <w:spacing w:before="60" w:after="60" w:line="276" w:lineRule="auto"/>
            </w:pPr>
          </w:p>
        </w:tc>
        <w:tc>
          <w:tcPr>
            <w:tcW w:w="1134" w:type="dxa"/>
            <w:tcBorders>
              <w:top w:val="nil"/>
              <w:left w:val="nil"/>
              <w:bottom w:val="single" w:sz="4" w:space="0" w:color="auto"/>
              <w:right w:val="nil"/>
            </w:tcBorders>
            <w:vAlign w:val="center"/>
          </w:tcPr>
          <w:p w14:paraId="3AA03B11" w14:textId="77777777" w:rsidR="00035C54" w:rsidRPr="00E24FBC" w:rsidRDefault="00035C54" w:rsidP="00035C54">
            <w:pPr>
              <w:spacing w:before="60" w:after="60" w:line="276" w:lineRule="auto"/>
              <w:jc w:val="center"/>
              <w:rPr>
                <w:b/>
              </w:rPr>
            </w:pPr>
            <w:r w:rsidRPr="00E24FBC">
              <w:rPr>
                <w:b/>
              </w:rPr>
              <w:t>Rev</w:t>
            </w:r>
          </w:p>
        </w:tc>
        <w:tc>
          <w:tcPr>
            <w:tcW w:w="6502" w:type="dxa"/>
            <w:tcBorders>
              <w:top w:val="nil"/>
              <w:left w:val="nil"/>
              <w:bottom w:val="single" w:sz="4" w:space="0" w:color="auto"/>
              <w:right w:val="nil"/>
            </w:tcBorders>
            <w:vAlign w:val="center"/>
          </w:tcPr>
          <w:p w14:paraId="3006BDCA" w14:textId="77777777" w:rsidR="00035C54" w:rsidRPr="00E24FBC" w:rsidRDefault="00035C54" w:rsidP="00035C54">
            <w:pPr>
              <w:spacing w:before="60" w:after="60" w:line="276" w:lineRule="auto"/>
              <w:rPr>
                <w:b/>
              </w:rPr>
            </w:pPr>
            <w:r w:rsidRPr="00E24FBC">
              <w:rPr>
                <w:b/>
              </w:rPr>
              <w:t>5’</w:t>
            </w:r>
            <w:r w:rsidRPr="00E24FBC">
              <w:t xml:space="preserve"> GTT ATG CAA GCT TCT TTT TTA CTT GTA CAG CTC G </w:t>
            </w:r>
            <w:r w:rsidRPr="00E24FBC">
              <w:rPr>
                <w:b/>
              </w:rPr>
              <w:t>3’</w:t>
            </w:r>
          </w:p>
        </w:tc>
      </w:tr>
      <w:tr w:rsidR="00035C54" w:rsidRPr="00E24FBC" w14:paraId="398465C1" w14:textId="77777777" w:rsidTr="00035C54">
        <w:trPr>
          <w:trHeight w:val="441"/>
          <w:jc w:val="center"/>
        </w:trPr>
        <w:tc>
          <w:tcPr>
            <w:tcW w:w="1730" w:type="dxa"/>
            <w:vMerge w:val="restart"/>
            <w:tcBorders>
              <w:top w:val="single" w:sz="4" w:space="0" w:color="auto"/>
              <w:left w:val="nil"/>
              <w:bottom w:val="nil"/>
              <w:right w:val="nil"/>
            </w:tcBorders>
            <w:vAlign w:val="center"/>
          </w:tcPr>
          <w:p w14:paraId="0F2D86EA" w14:textId="77777777" w:rsidR="00035C54" w:rsidRPr="00E24FBC" w:rsidRDefault="00035C54" w:rsidP="00035C54">
            <w:pPr>
              <w:spacing w:before="60" w:after="60" w:line="276" w:lineRule="auto"/>
              <w:jc w:val="center"/>
              <w:rPr>
                <w:b/>
              </w:rPr>
            </w:pPr>
            <w:r w:rsidRPr="00E24FBC">
              <w:rPr>
                <w:b/>
              </w:rPr>
              <w:t>Mel-EGFP</w:t>
            </w:r>
          </w:p>
          <w:p w14:paraId="609D65D2" w14:textId="77777777" w:rsidR="00035C54" w:rsidRPr="00E24FBC" w:rsidRDefault="00035C54" w:rsidP="00035C54">
            <w:pPr>
              <w:spacing w:before="60" w:after="60" w:line="276" w:lineRule="auto"/>
              <w:jc w:val="center"/>
            </w:pPr>
            <w:r w:rsidRPr="00E24FBC">
              <w:rPr>
                <w:b/>
              </w:rPr>
              <w:t>pEU-E01</w:t>
            </w:r>
          </w:p>
        </w:tc>
        <w:tc>
          <w:tcPr>
            <w:tcW w:w="1134" w:type="dxa"/>
            <w:tcBorders>
              <w:top w:val="single" w:sz="4" w:space="0" w:color="auto"/>
              <w:left w:val="nil"/>
              <w:bottom w:val="nil"/>
              <w:right w:val="nil"/>
            </w:tcBorders>
            <w:vAlign w:val="center"/>
          </w:tcPr>
          <w:p w14:paraId="11580694" w14:textId="77777777" w:rsidR="00035C54" w:rsidRPr="00E24FBC" w:rsidRDefault="00035C54" w:rsidP="00035C54">
            <w:pPr>
              <w:spacing w:before="60" w:after="60" w:line="276" w:lineRule="auto"/>
              <w:jc w:val="center"/>
              <w:rPr>
                <w:b/>
              </w:rPr>
            </w:pPr>
            <w:r w:rsidRPr="00E24FBC">
              <w:rPr>
                <w:b/>
              </w:rPr>
              <w:t>Fwd</w:t>
            </w:r>
          </w:p>
        </w:tc>
        <w:tc>
          <w:tcPr>
            <w:tcW w:w="6502" w:type="dxa"/>
            <w:tcBorders>
              <w:top w:val="single" w:sz="4" w:space="0" w:color="auto"/>
              <w:left w:val="nil"/>
              <w:bottom w:val="nil"/>
              <w:right w:val="nil"/>
            </w:tcBorders>
            <w:vAlign w:val="center"/>
          </w:tcPr>
          <w:p w14:paraId="790114B5" w14:textId="77777777" w:rsidR="00035C54" w:rsidRPr="00E24FBC" w:rsidRDefault="00035C54" w:rsidP="00035C54">
            <w:pPr>
              <w:spacing w:before="60" w:after="60" w:line="276" w:lineRule="auto"/>
              <w:jc w:val="left"/>
              <w:rPr>
                <w:b/>
              </w:rPr>
            </w:pPr>
            <w:r w:rsidRPr="00E24FBC">
              <w:rPr>
                <w:b/>
              </w:rPr>
              <w:t>5’</w:t>
            </w:r>
            <w:r w:rsidRPr="00E24FBC">
              <w:t xml:space="preserve"> CAC CAA GAT ATC ATA ACT TAT GGG GAT TGG GGC C </w:t>
            </w:r>
            <w:r w:rsidRPr="00E24FBC">
              <w:rPr>
                <w:b/>
              </w:rPr>
              <w:t>3’</w:t>
            </w:r>
          </w:p>
        </w:tc>
      </w:tr>
      <w:tr w:rsidR="00035C54" w:rsidRPr="00E24FBC" w14:paraId="6D21FDD9" w14:textId="77777777" w:rsidTr="00035C54">
        <w:trPr>
          <w:trHeight w:val="441"/>
          <w:jc w:val="center"/>
        </w:trPr>
        <w:tc>
          <w:tcPr>
            <w:tcW w:w="1730" w:type="dxa"/>
            <w:vMerge/>
            <w:tcBorders>
              <w:top w:val="nil"/>
              <w:left w:val="nil"/>
              <w:bottom w:val="single" w:sz="4" w:space="0" w:color="auto"/>
              <w:right w:val="nil"/>
            </w:tcBorders>
            <w:vAlign w:val="center"/>
          </w:tcPr>
          <w:p w14:paraId="27407CA6" w14:textId="77777777" w:rsidR="00035C54" w:rsidRPr="00E24FBC" w:rsidRDefault="00035C54" w:rsidP="00035C54">
            <w:pPr>
              <w:spacing w:before="60" w:after="60" w:line="276" w:lineRule="auto"/>
              <w:jc w:val="center"/>
            </w:pPr>
          </w:p>
        </w:tc>
        <w:tc>
          <w:tcPr>
            <w:tcW w:w="1134" w:type="dxa"/>
            <w:tcBorders>
              <w:top w:val="nil"/>
              <w:left w:val="nil"/>
              <w:bottom w:val="single" w:sz="4" w:space="0" w:color="auto"/>
              <w:right w:val="nil"/>
            </w:tcBorders>
            <w:vAlign w:val="center"/>
          </w:tcPr>
          <w:p w14:paraId="6FFAB67B" w14:textId="77777777" w:rsidR="00035C54" w:rsidRPr="00E24FBC" w:rsidRDefault="00035C54" w:rsidP="00035C54">
            <w:pPr>
              <w:spacing w:before="60" w:after="60" w:line="276" w:lineRule="auto"/>
              <w:jc w:val="center"/>
              <w:rPr>
                <w:b/>
              </w:rPr>
            </w:pPr>
            <w:r w:rsidRPr="00E24FBC">
              <w:rPr>
                <w:b/>
              </w:rPr>
              <w:t>Rev</w:t>
            </w:r>
          </w:p>
        </w:tc>
        <w:tc>
          <w:tcPr>
            <w:tcW w:w="6502" w:type="dxa"/>
            <w:tcBorders>
              <w:top w:val="nil"/>
              <w:left w:val="nil"/>
              <w:bottom w:val="single" w:sz="4" w:space="0" w:color="auto"/>
              <w:right w:val="nil"/>
            </w:tcBorders>
            <w:vAlign w:val="center"/>
          </w:tcPr>
          <w:p w14:paraId="00378626" w14:textId="77777777" w:rsidR="00035C54" w:rsidRPr="00E24FBC" w:rsidRDefault="00035C54" w:rsidP="00035C54">
            <w:pPr>
              <w:spacing w:before="60" w:after="60" w:line="276" w:lineRule="auto"/>
              <w:jc w:val="left"/>
              <w:rPr>
                <w:b/>
              </w:rPr>
            </w:pPr>
            <w:r w:rsidRPr="00E24FBC">
              <w:rPr>
                <w:b/>
              </w:rPr>
              <w:t>5’</w:t>
            </w:r>
            <w:r w:rsidRPr="00E24FBC">
              <w:t xml:space="preserve"> GTT ATG CAA GCT TCT TTT TAG GCG GGG GCC ACC TGG GAG GTC TCG GTA TGA TGA TGA TGA TGA TGC TTG </w:t>
            </w:r>
            <w:r w:rsidRPr="00E24FBC">
              <w:rPr>
                <w:b/>
              </w:rPr>
              <w:t>3’</w:t>
            </w:r>
          </w:p>
        </w:tc>
      </w:tr>
    </w:tbl>
    <w:p w14:paraId="4C1467D1" w14:textId="77777777" w:rsidR="00035C54" w:rsidRDefault="00035C54" w:rsidP="00F1649D"/>
    <w:p w14:paraId="45DF9A10" w14:textId="77777777" w:rsidR="002C7BFE" w:rsidRDefault="002C7BFE" w:rsidP="00F1649D"/>
    <w:p w14:paraId="2E262930" w14:textId="77777777" w:rsidR="00035C54" w:rsidRDefault="00035C54" w:rsidP="00A94251">
      <w:pPr>
        <w:pStyle w:val="Heading2"/>
      </w:pPr>
      <w:bookmarkStart w:id="61" w:name="_Toc504580852"/>
      <w:r>
        <w:t>Vesicle preparation</w:t>
      </w:r>
      <w:bookmarkEnd w:id="61"/>
    </w:p>
    <w:p w14:paraId="0906D3F5" w14:textId="77777777" w:rsidR="00035C54" w:rsidRDefault="00DF7F24" w:rsidP="00035C54">
      <w:r>
        <w:t>P</w:t>
      </w:r>
      <w:r w:rsidRPr="00F2430B">
        <w:t>olymersomes and liposome</w:t>
      </w:r>
      <w:r>
        <w:t>s</w:t>
      </w:r>
      <w:r w:rsidRPr="00F2430B">
        <w:t xml:space="preserve"> were created using the film hydration and extrusion method </w:t>
      </w:r>
      <w:r>
        <w:t xml:space="preserve">(figure 2.1) </w:t>
      </w:r>
      <w:r w:rsidRPr="00F2430B">
        <w:fldChar w:fldCharType="begin"/>
      </w:r>
      <w:r w:rsidR="00691D99">
        <w:instrText xml:space="preserve"> ADDIN EN.CITE &lt;EndNote&gt;&lt;Cite&gt;&lt;Author&gt;Nallani&lt;/Author&gt;&lt;Year&gt;2011&lt;/Year&gt;&lt;RecNum&gt;493&lt;/RecNum&gt;&lt;DisplayText&gt;(Nallani et al., 2011)&lt;/DisplayText&gt;&lt;record&gt;&lt;rec-number&gt;493&lt;/rec-number&gt;&lt;foreign-keys&gt;&lt;key app="EN" db-id="20wvzdpzptpvzkezwxnpdfpwtvdwz9rtxfe2" timestamp="1493181806"&gt;493&lt;/key&gt;&lt;/foreign-keys&gt;&lt;ref-type name="Journal Article"&gt;17&lt;/ref-type&gt;&lt;contributors&gt;&lt;authors&gt;&lt;author&gt;Nallani, M.&lt;/author&gt;&lt;author&gt;Andreasson-Ochsner, M.&lt;/author&gt;&lt;author&gt;Tan, C. W.&lt;/author&gt;&lt;author&gt;Sinner, E. K.&lt;/author&gt;&lt;author&gt;Wisantoso, Y.&lt;/author&gt;&lt;author&gt;Geifman-Shochat, S.&lt;/author&gt;&lt;author&gt;Hunziker, W.&lt;/author&gt;&lt;/authors&gt;&lt;/contributors&gt;&lt;auth-address&gt;Institute of Materials Research and Engineering, A *STAR, Singapore, Singapore.&lt;/auth-address&gt;&lt;titles&gt;&lt;title&gt;Proteopolymersomes: in vitro production of a membrane protein in polymersome membranes&lt;/title&gt;&lt;secondary-title&gt;Biointerphases&lt;/secondary-title&gt;&lt;/titles&gt;&lt;periodical&gt;&lt;full-title&gt;Biointerphases&lt;/full-title&gt;&lt;/periodical&gt;&lt;pages&gt;153-7&lt;/pages&gt;&lt;volume&gt;6&lt;/volume&gt;&lt;number&gt;4&lt;/number&gt;&lt;keywords&gt;&lt;keyword&gt;Claudins/*metabolism&lt;/keyword&gt;&lt;keyword&gt;Fluoresceins/metabolism&lt;/keyword&gt;&lt;keyword&gt;Fluorescence&lt;/keyword&gt;&lt;keyword&gt;Humans&lt;/keyword&gt;&lt;keyword&gt;Membrane Proteins/*metabolism&lt;/keyword&gt;&lt;keyword&gt;*Membranes, Artificial&lt;/keyword&gt;&lt;keyword&gt;Microscopy, Electron, Scanning&lt;/keyword&gt;&lt;keyword&gt;Polymers/*metabolism&lt;/keyword&gt;&lt;keyword&gt;Surface Plasmon Resonance&lt;/keyword&gt;&lt;/keywords&gt;&lt;dates&gt;&lt;year&gt;2011&lt;/year&gt;&lt;pub-dates&gt;&lt;date&gt;Dec&lt;/date&gt;&lt;/pub-dates&gt;&lt;/dates&gt;&lt;isbn&gt;1559-4106 (Electronic)&amp;#xD;1559-4106 (Linking)&lt;/isbn&gt;&lt;accession-num&gt;22239807&lt;/accession-num&gt;&lt;urls&gt;&lt;related-urls&gt;&lt;url&gt;https://www.ncbi.nlm.nih.gov/pubmed/22239807&lt;/url&gt;&lt;/related-urls&gt;&lt;/urls&gt;&lt;electronic-resource-num&gt;10.1116/1.3644384&lt;/electronic-resource-num&gt;&lt;/record&gt;&lt;/Cite&gt;&lt;/EndNote&gt;</w:instrText>
      </w:r>
      <w:r w:rsidRPr="00F2430B">
        <w:fldChar w:fldCharType="separate"/>
      </w:r>
      <w:r w:rsidR="00691D99">
        <w:rPr>
          <w:noProof/>
        </w:rPr>
        <w:t>(Nallani et al., 2011)</w:t>
      </w:r>
      <w:r w:rsidRPr="00F2430B">
        <w:fldChar w:fldCharType="end"/>
      </w:r>
      <w:r>
        <w:t>. Giant</w:t>
      </w:r>
      <w:r w:rsidR="00D80A39">
        <w:t xml:space="preserve"> unilamellar</w:t>
      </w:r>
      <w:r>
        <w:t xml:space="preserve"> liposomes were created using electroformation method for the reconstitution of </w:t>
      </w:r>
      <w:r>
        <w:rPr>
          <w:i/>
        </w:rPr>
        <w:t xml:space="preserve">E. coli </w:t>
      </w:r>
      <w:r w:rsidRPr="00C466E1">
        <w:t xml:space="preserve">expressed and </w:t>
      </w:r>
      <w:r>
        <w:t>polyh</w:t>
      </w:r>
      <w:r w:rsidRPr="00C466E1">
        <w:t>istidine purified proteins.</w:t>
      </w:r>
    </w:p>
    <w:p w14:paraId="65FE1659" w14:textId="77777777" w:rsidR="00DF7F24" w:rsidRDefault="00DF7F24" w:rsidP="00035C54"/>
    <w:p w14:paraId="5FAC44F3" w14:textId="77777777" w:rsidR="00DF7F24" w:rsidRPr="008669C5" w:rsidRDefault="00DF7F24" w:rsidP="00DF7F24">
      <w:pPr>
        <w:pStyle w:val="Heading3"/>
      </w:pPr>
      <w:bookmarkStart w:id="62" w:name="_Toc504580853"/>
      <w:r>
        <w:t>Polymersomes</w:t>
      </w:r>
      <w:bookmarkEnd w:id="62"/>
    </w:p>
    <w:p w14:paraId="6EDDF857" w14:textId="77777777" w:rsidR="008D04F5" w:rsidRDefault="00DF7F24" w:rsidP="00035C54">
      <w:r w:rsidRPr="00F2430B">
        <w:t>Diblock PBD-PEO</w:t>
      </w:r>
      <w:r w:rsidR="00494EDB">
        <w:t xml:space="preserve"> (Polybutadiene-Polyethylene oxide)</w:t>
      </w:r>
      <w:r w:rsidRPr="00F2430B">
        <w:t xml:space="preserve"> polymer</w:t>
      </w:r>
      <w:r>
        <w:t>s</w:t>
      </w:r>
      <w:r w:rsidRPr="00F2430B">
        <w:t xml:space="preserve"> </w:t>
      </w:r>
      <w:r>
        <w:t>were dissolved in chloroform at</w:t>
      </w:r>
      <w:r w:rsidRPr="00F2430B">
        <w:t xml:space="preserve"> 10</w:t>
      </w:r>
      <w:r>
        <w:t>0</w:t>
      </w:r>
      <w:r w:rsidRPr="00F2430B">
        <w:t xml:space="preserve"> mg/ml concentration</w:t>
      </w:r>
      <w:r>
        <w:t xml:space="preserve">. The polymer solution was added to a test tube and dried using nitrogen gas aeration, followed by further drying in a vacuum. </w:t>
      </w:r>
      <w:r w:rsidRPr="00F2430B">
        <w:t>For the creation of vesicles containing membrane-anchored biotin, DSPE-PEG-Biotin</w:t>
      </w:r>
      <w:r w:rsidR="00B806C6">
        <w:t xml:space="preserve"> (</w:t>
      </w:r>
      <w:r w:rsidR="00B806C6" w:rsidRPr="00B806C6">
        <w:t>1,2-distearoyl-sn-glycero-3-phosphoethanolamine</w:t>
      </w:r>
      <w:r w:rsidR="00B806C6">
        <w:t>-Polyethelyne glycol-Biotin)</w:t>
      </w:r>
      <w:r w:rsidRPr="00F2430B">
        <w:t xml:space="preserve"> was added</w:t>
      </w:r>
      <w:r w:rsidR="00E47DD6">
        <w:t xml:space="preserve"> and mixed</w:t>
      </w:r>
      <w:r w:rsidRPr="00F2430B">
        <w:t xml:space="preserve"> to the</w:t>
      </w:r>
      <w:r w:rsidR="00E47DD6">
        <w:t xml:space="preserve"> polymer</w:t>
      </w:r>
      <w:r w:rsidRPr="00F2430B">
        <w:t xml:space="preserve"> film at 5% molar equivalent mix</w:t>
      </w:r>
      <w:r w:rsidR="00E47DD6">
        <w:t xml:space="preserve"> (figure 2.2)</w:t>
      </w:r>
      <w:r w:rsidRPr="00F2430B">
        <w:t>. Similarly, for rhodamine fluorescent vesicles, DPPE-lissamine</w:t>
      </w:r>
      <w:r w:rsidR="00C914CC">
        <w:t>-</w:t>
      </w:r>
      <w:r w:rsidRPr="00F2430B">
        <w:t>Rhodamine B was added</w:t>
      </w:r>
      <w:r w:rsidR="00E47DD6">
        <w:t xml:space="preserve"> and mixed</w:t>
      </w:r>
      <w:r w:rsidRPr="00F2430B">
        <w:t xml:space="preserve"> to the</w:t>
      </w:r>
      <w:r w:rsidR="00E47DD6">
        <w:t xml:space="preserve"> polymer</w:t>
      </w:r>
      <w:r w:rsidRPr="00F2430B">
        <w:t xml:space="preserve"> film at 1% molar equivalent. </w:t>
      </w:r>
      <w:r>
        <w:t xml:space="preserve">The polymer film was then </w:t>
      </w:r>
      <w:r w:rsidRPr="00F2430B">
        <w:t>rehydra</w:t>
      </w:r>
      <w:r>
        <w:t>ted in a 1</w:t>
      </w:r>
      <w:r w:rsidRPr="00F2430B">
        <w:t>x PBS solution</w:t>
      </w:r>
      <w:r>
        <w:t xml:space="preserve"> at final concentration of 10 mg/ml of PBD-PEO polymer</w:t>
      </w:r>
      <w:r w:rsidRPr="00F2430B">
        <w:t>. Following rehydration, extrusion was carried out using 200 nm filter and vesicles were dialysed in</w:t>
      </w:r>
      <w:r>
        <w:t xml:space="preserve"> 1x</w:t>
      </w:r>
      <w:r w:rsidRPr="00F2430B">
        <w:t xml:space="preserve"> PBS solution overnight. </w:t>
      </w:r>
    </w:p>
    <w:p w14:paraId="548D082E" w14:textId="77777777" w:rsidR="00D80A39" w:rsidRDefault="00D80A39" w:rsidP="00035C54"/>
    <w:p w14:paraId="417FC02D" w14:textId="77777777" w:rsidR="00D80A39" w:rsidRDefault="00D80A39" w:rsidP="00035C54"/>
    <w:p w14:paraId="5CFC54AA" w14:textId="77777777" w:rsidR="00E47DD6" w:rsidRDefault="00E47DD6" w:rsidP="00035C54"/>
    <w:p w14:paraId="5748E130" w14:textId="77777777" w:rsidR="00E47DD6" w:rsidRDefault="00E47DD6" w:rsidP="00035C54"/>
    <w:p w14:paraId="21F3C9B4" w14:textId="77777777" w:rsidR="00E47DD6" w:rsidRDefault="00E47DD6" w:rsidP="00035C54"/>
    <w:p w14:paraId="208DBB03" w14:textId="77777777" w:rsidR="00F505AE" w:rsidRPr="00035C54" w:rsidRDefault="00F505AE" w:rsidP="00035C54"/>
    <w:tbl>
      <w:tblPr>
        <w:tblpPr w:leftFromText="180" w:rightFromText="180" w:vertAnchor="text" w:horzAnchor="page" w:tblpX="1369" w:tblpY="258"/>
        <w:tblW w:w="0" w:type="auto"/>
        <w:tblLook w:val="04A0" w:firstRow="1" w:lastRow="0" w:firstColumn="1" w:lastColumn="0" w:noHBand="0" w:noVBand="1"/>
      </w:tblPr>
      <w:tblGrid>
        <w:gridCol w:w="9026"/>
      </w:tblGrid>
      <w:tr w:rsidR="00035C54" w:rsidRPr="00E24FBC" w14:paraId="199690D8" w14:textId="77777777" w:rsidTr="005E6590">
        <w:trPr>
          <w:trHeight w:val="6800"/>
        </w:trPr>
        <w:tc>
          <w:tcPr>
            <w:tcW w:w="9242" w:type="dxa"/>
          </w:tcPr>
          <w:p w14:paraId="784C138A" w14:textId="77777777" w:rsidR="00035C54" w:rsidRPr="00E24FBC" w:rsidRDefault="00273651" w:rsidP="00035C54">
            <w:r>
              <w:rPr>
                <w:noProof/>
              </w:rPr>
              <w:drawing>
                <wp:anchor distT="0" distB="0" distL="114300" distR="114300" simplePos="0" relativeHeight="251645952" behindDoc="0" locked="0" layoutInCell="1" allowOverlap="1" wp14:anchorId="277E0528" wp14:editId="2898A447">
                  <wp:simplePos x="0" y="0"/>
                  <wp:positionH relativeFrom="margin">
                    <wp:align>center</wp:align>
                  </wp:positionH>
                  <wp:positionV relativeFrom="margin">
                    <wp:align>center</wp:align>
                  </wp:positionV>
                  <wp:extent cx="5168900" cy="4102100"/>
                  <wp:effectExtent l="0" t="0" r="0" b="0"/>
                  <wp:wrapSquare wrapText="bothSides"/>
                  <wp:docPr id="52" name="Picture 20" descr="Macintosh HD:Users:HossamMacbook:Desktop:Screen Shot 2017-05-03 at 15.46.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HossamMacbook:Desktop:Screen Shot 2017-05-03 at 15.46.52.png"/>
                          <pic:cNvPicPr>
                            <a:picLocks noChangeAspect="1" noChangeArrowheads="1"/>
                          </pic:cNvPicPr>
                        </pic:nvPicPr>
                        <pic:blipFill>
                          <a:blip r:embed="rId23">
                            <a:extLst>
                              <a:ext uri="{28A0092B-C50C-407E-A947-70E740481C1C}">
                                <a14:useLocalDpi xmlns:a14="http://schemas.microsoft.com/office/drawing/2010/main" val="0"/>
                              </a:ext>
                            </a:extLst>
                          </a:blip>
                          <a:srcRect l="5988" t="3316" r="5984"/>
                          <a:stretch>
                            <a:fillRect/>
                          </a:stretch>
                        </pic:blipFill>
                        <pic:spPr bwMode="auto">
                          <a:xfrm>
                            <a:off x="0" y="0"/>
                            <a:ext cx="5168900" cy="41021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E6590" w:rsidRPr="00E24FBC" w14:paraId="59FC59D4" w14:textId="77777777" w:rsidTr="005E6590">
        <w:trPr>
          <w:trHeight w:val="324"/>
        </w:trPr>
        <w:tc>
          <w:tcPr>
            <w:tcW w:w="9242" w:type="dxa"/>
          </w:tcPr>
          <w:p w14:paraId="403F5DC0" w14:textId="77777777" w:rsidR="005E6590" w:rsidRPr="00E24FBC" w:rsidRDefault="005E6590" w:rsidP="005E6590">
            <w:pPr>
              <w:spacing w:after="60" w:line="276" w:lineRule="auto"/>
              <w:rPr>
                <w:noProof/>
                <w:lang w:val="en-US"/>
              </w:rPr>
            </w:pPr>
            <w:r w:rsidRPr="00E24FBC">
              <w:rPr>
                <w:b/>
              </w:rPr>
              <w:t xml:space="preserve">Figure 2.1: </w:t>
            </w:r>
            <w:r w:rsidRPr="00E24FBC">
              <w:t>The protocol for vesicle formation using the film hydration and extrusion method.</w:t>
            </w:r>
          </w:p>
        </w:tc>
      </w:tr>
    </w:tbl>
    <w:p w14:paraId="410EF401" w14:textId="77777777" w:rsidR="0043622F" w:rsidRDefault="0043622F" w:rsidP="0043622F"/>
    <w:p w14:paraId="75B3A9F8" w14:textId="77777777" w:rsidR="00E47DD6" w:rsidRDefault="00E47DD6" w:rsidP="0043622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E47DD6" w14:paraId="1214B75C" w14:textId="77777777" w:rsidTr="00E47DD6">
        <w:tc>
          <w:tcPr>
            <w:tcW w:w="9016" w:type="dxa"/>
          </w:tcPr>
          <w:p w14:paraId="088C869C" w14:textId="77777777" w:rsidR="00E47DD6" w:rsidRDefault="00E47DD6" w:rsidP="0043622F">
            <w:r w:rsidRPr="00E47DD6">
              <w:rPr>
                <w:noProof/>
              </w:rPr>
              <w:lastRenderedPageBreak/>
              <w:drawing>
                <wp:anchor distT="0" distB="0" distL="114300" distR="114300" simplePos="0" relativeHeight="251692032" behindDoc="0" locked="0" layoutInCell="1" allowOverlap="1" wp14:anchorId="02E2FBFB" wp14:editId="58E98AE6">
                  <wp:simplePos x="984738" y="921434"/>
                  <wp:positionH relativeFrom="margin">
                    <wp:align>center</wp:align>
                  </wp:positionH>
                  <wp:positionV relativeFrom="margin">
                    <wp:align>top</wp:align>
                  </wp:positionV>
                  <wp:extent cx="4133446" cy="3935469"/>
                  <wp:effectExtent l="0" t="0" r="635" b="8255"/>
                  <wp:wrapSquare wrapText="bothSides"/>
                  <wp:docPr id="4" name="Picture 3">
                    <a:extLst xmlns:a="http://schemas.openxmlformats.org/drawingml/2006/main">
                      <a:ext uri="{FF2B5EF4-FFF2-40B4-BE49-F238E27FC236}">
                        <a16:creationId xmlns:a16="http://schemas.microsoft.com/office/drawing/2014/main" id="{FE305388-7B57-452B-BC6E-EF1D7E20D5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FE305388-7B57-452B-BC6E-EF1D7E20D55C}"/>
                              </a:ext>
                            </a:extLst>
                          </pic:cNvPr>
                          <pic:cNvPicPr>
                            <a:picLocks noChangeAspect="1"/>
                          </pic:cNvPicPr>
                        </pic:nvPicPr>
                        <pic:blipFill rotWithShape="1">
                          <a:blip r:embed="rId24"/>
                          <a:srcRect b="23786"/>
                          <a:stretch/>
                        </pic:blipFill>
                        <pic:spPr>
                          <a:xfrm>
                            <a:off x="0" y="0"/>
                            <a:ext cx="4133446" cy="3935469"/>
                          </a:xfrm>
                          <a:prstGeom prst="rect">
                            <a:avLst/>
                          </a:prstGeom>
                        </pic:spPr>
                      </pic:pic>
                    </a:graphicData>
                  </a:graphic>
                </wp:anchor>
              </w:drawing>
            </w:r>
          </w:p>
        </w:tc>
      </w:tr>
      <w:tr w:rsidR="00E47DD6" w14:paraId="6C357A74" w14:textId="77777777" w:rsidTr="00E47DD6">
        <w:tc>
          <w:tcPr>
            <w:tcW w:w="9016" w:type="dxa"/>
          </w:tcPr>
          <w:p w14:paraId="3FCB101A" w14:textId="77777777" w:rsidR="00E47DD6" w:rsidRDefault="00E47DD6" w:rsidP="00E47DD6">
            <w:pPr>
              <w:spacing w:after="0" w:line="240" w:lineRule="auto"/>
            </w:pPr>
            <w:r w:rsidRPr="00E47DD6">
              <w:rPr>
                <w:b/>
              </w:rPr>
              <w:t>Figure 2.2:</w:t>
            </w:r>
            <w:r>
              <w:t xml:space="preserve"> Structural representation of lipid conjugated biotin, and its arrangement on polymersome membranes following rehydration. This structural arrangement is similarly observed with lipid conjugated rhodamine B on the membranes of polymersomes.</w:t>
            </w:r>
          </w:p>
        </w:tc>
      </w:tr>
    </w:tbl>
    <w:p w14:paraId="5AA79925" w14:textId="77777777" w:rsidR="00E47DD6" w:rsidRDefault="00E47DD6" w:rsidP="0043622F"/>
    <w:p w14:paraId="6AAAF495" w14:textId="77777777" w:rsidR="0043622F" w:rsidRDefault="0043622F" w:rsidP="0043622F">
      <w:pPr>
        <w:pStyle w:val="Heading3"/>
      </w:pPr>
      <w:bookmarkStart w:id="63" w:name="_Toc504580854"/>
      <w:r>
        <w:t>Liposomes</w:t>
      </w:r>
      <w:bookmarkEnd w:id="63"/>
    </w:p>
    <w:p w14:paraId="3B75F7A8" w14:textId="77777777" w:rsidR="00C466E1" w:rsidRPr="00C466E1" w:rsidRDefault="008F584B" w:rsidP="00C466E1">
      <w:pPr>
        <w:pStyle w:val="Heading4"/>
      </w:pPr>
      <w:r>
        <w:t>Extrusion method</w:t>
      </w:r>
    </w:p>
    <w:p w14:paraId="37AAC7B7" w14:textId="77777777" w:rsidR="0043622F" w:rsidRDefault="0043622F" w:rsidP="0043622F">
      <w:r w:rsidRPr="00F2430B">
        <w:t xml:space="preserve">Liposomes were made using POPC lipids at 1 mg/ml concentration, </w:t>
      </w:r>
      <w:r w:rsidR="00DB4A70">
        <w:t>similarly rehydrated in 1</w:t>
      </w:r>
      <w:r w:rsidRPr="00F2430B">
        <w:t>x PBS solution.</w:t>
      </w:r>
      <w:r>
        <w:t xml:space="preserve"> </w:t>
      </w:r>
      <w:r w:rsidRPr="00F2430B">
        <w:t>For the creation of vesicles containing membrane-anchored biotin, DSPE-PEG-Biotin was added to the film at 5% molar equivalent mix. Similarly, for rhodamine fluorescent vesicl</w:t>
      </w:r>
      <w:r w:rsidR="00206229">
        <w:t>es, DPPE-lissamine Rhodamine B</w:t>
      </w:r>
      <w:r w:rsidRPr="00F2430B">
        <w:t xml:space="preserve"> was added to the film at 1% molar equivalent. Following rehydration, extrusion was carried out using 200 nm filter</w:t>
      </w:r>
      <w:r w:rsidR="008D04F5">
        <w:t xml:space="preserve"> membranes</w:t>
      </w:r>
      <w:r w:rsidRPr="00F2430B">
        <w:t xml:space="preserve"> and vesicles were dialysed in </w:t>
      </w:r>
      <w:r w:rsidR="00DB4A70">
        <w:t xml:space="preserve">1x </w:t>
      </w:r>
      <w:r w:rsidRPr="00F2430B">
        <w:t>PBS solution overnight.</w:t>
      </w:r>
    </w:p>
    <w:p w14:paraId="2DBC8F99" w14:textId="77777777" w:rsidR="00CD6B82" w:rsidRDefault="00CD6B82" w:rsidP="0043622F"/>
    <w:p w14:paraId="35DDAB70" w14:textId="77777777" w:rsidR="0043622F" w:rsidRDefault="008F584B" w:rsidP="008F584B">
      <w:pPr>
        <w:pStyle w:val="Heading4"/>
      </w:pPr>
      <w:r>
        <w:lastRenderedPageBreak/>
        <w:t>Electroformation method</w:t>
      </w:r>
    </w:p>
    <w:p w14:paraId="1406ACC6" w14:textId="77777777" w:rsidR="0043622F" w:rsidRDefault="00AE4592" w:rsidP="0043622F">
      <w:pPr>
        <w:tabs>
          <w:tab w:val="left" w:pos="5476"/>
        </w:tabs>
      </w:pPr>
      <w:r>
        <w:t xml:space="preserve">Liposomal </w:t>
      </w:r>
      <w:r w:rsidR="00DB4A70">
        <w:t>GUVs</w:t>
      </w:r>
      <w:r>
        <w:t xml:space="preserve"> were created using electroformation method (figure </w:t>
      </w:r>
      <w:r w:rsidR="00DB4A70">
        <w:t>2.</w:t>
      </w:r>
      <w:r w:rsidR="00E47DD6">
        <w:t>3</w:t>
      </w:r>
      <w:r>
        <w:t xml:space="preserve">). </w:t>
      </w:r>
      <w:r w:rsidR="00511755">
        <w:t>Briefly</w:t>
      </w:r>
      <w:r>
        <w:t>, POPC lipid film</w:t>
      </w:r>
      <w:r w:rsidR="00206229">
        <w:t xml:space="preserve"> (with 1% molar equivalent DPPE-</w:t>
      </w:r>
      <w:r w:rsidR="00D1307A">
        <w:t>l</w:t>
      </w:r>
      <w:r w:rsidR="00206229">
        <w:t>issamine Rhodamine B)</w:t>
      </w:r>
      <w:r>
        <w:t xml:space="preserve"> was dried on a glass slide coated with i</w:t>
      </w:r>
      <w:r w:rsidRPr="00AE4592">
        <w:t xml:space="preserve">ndium tin </w:t>
      </w:r>
      <w:r w:rsidR="009B56E6" w:rsidRPr="00AE4592">
        <w:t>oxide</w:t>
      </w:r>
      <w:r w:rsidR="009B56E6">
        <w:t xml:space="preserve"> and</w:t>
      </w:r>
      <w:r>
        <w:t xml:space="preserve"> covered with</w:t>
      </w:r>
      <w:r w:rsidR="00206229">
        <w:t xml:space="preserve"> an additional protein film of</w:t>
      </w:r>
      <w:r>
        <w:t xml:space="preserve"> the desired membrane protein</w:t>
      </w:r>
      <w:r w:rsidR="00206229">
        <w:t>. A</w:t>
      </w:r>
      <w:r w:rsidR="001A4C92">
        <w:t xml:space="preserve"> 40 </w:t>
      </w:r>
      <w:r>
        <w:t xml:space="preserve">mM sucrose solution </w:t>
      </w:r>
      <w:r w:rsidR="00206229">
        <w:t xml:space="preserve">was sealed onto the lipid/protein film and a current run through it. </w:t>
      </w:r>
    </w:p>
    <w:p w14:paraId="5F1EED89" w14:textId="77777777" w:rsidR="00840512" w:rsidRDefault="00840512" w:rsidP="0043622F">
      <w:pPr>
        <w:tabs>
          <w:tab w:val="left" w:pos="5476"/>
        </w:tabs>
      </w:pPr>
    </w:p>
    <w:tbl>
      <w:tblPr>
        <w:tblW w:w="0" w:type="auto"/>
        <w:tblLook w:val="04A0" w:firstRow="1" w:lastRow="0" w:firstColumn="1" w:lastColumn="0" w:noHBand="0" w:noVBand="1"/>
      </w:tblPr>
      <w:tblGrid>
        <w:gridCol w:w="2720"/>
        <w:gridCol w:w="6306"/>
      </w:tblGrid>
      <w:tr w:rsidR="00840512" w:rsidRPr="00E24FBC" w14:paraId="220C95B4" w14:textId="77777777" w:rsidTr="005E6590">
        <w:trPr>
          <w:trHeight w:val="1695"/>
        </w:trPr>
        <w:tc>
          <w:tcPr>
            <w:tcW w:w="2942" w:type="dxa"/>
          </w:tcPr>
          <w:p w14:paraId="408B9728" w14:textId="77777777" w:rsidR="00840512" w:rsidRPr="00E24FBC" w:rsidRDefault="00840512" w:rsidP="00020FF5">
            <w:pPr>
              <w:tabs>
                <w:tab w:val="left" w:pos="5476"/>
              </w:tabs>
              <w:spacing w:before="60" w:after="60" w:line="276" w:lineRule="auto"/>
              <w:rPr>
                <w:lang w:val="en-GB"/>
              </w:rPr>
            </w:pPr>
            <w:r w:rsidRPr="00E24FBC">
              <w:rPr>
                <w:b/>
                <w:bCs/>
                <w:lang w:val="en-US"/>
              </w:rPr>
              <w:t xml:space="preserve">1. </w:t>
            </w:r>
            <w:r w:rsidRPr="00E24FBC">
              <w:rPr>
                <w:lang w:val="en-US"/>
              </w:rPr>
              <w:t>Lipid layer is added to ITO-coated glass slide and left to dry for one hour. Protein layer on top and left to dry for 6 hours.</w:t>
            </w:r>
          </w:p>
        </w:tc>
        <w:tc>
          <w:tcPr>
            <w:tcW w:w="6300" w:type="dxa"/>
          </w:tcPr>
          <w:p w14:paraId="4632B312" w14:textId="77777777" w:rsidR="00840512" w:rsidRPr="00E24FBC" w:rsidRDefault="00273651" w:rsidP="00020FF5">
            <w:pPr>
              <w:tabs>
                <w:tab w:val="left" w:pos="5476"/>
              </w:tabs>
              <w:spacing w:before="60" w:after="60" w:line="276" w:lineRule="auto"/>
            </w:pPr>
            <w:r w:rsidRPr="00E24FBC">
              <w:rPr>
                <w:noProof/>
                <w:lang w:val="en-US"/>
              </w:rPr>
              <w:drawing>
                <wp:inline distT="0" distB="0" distL="0" distR="0" wp14:anchorId="128274AC" wp14:editId="31C2B02B">
                  <wp:extent cx="3867150" cy="762000"/>
                  <wp:effectExtent l="0" t="0" r="0" b="0"/>
                  <wp:docPr id="15" name="Picture 46" descr="Macintosh HD:Users:HossamMacbook:Desktop:Screen Shot 2017-05-02 at 15.2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HossamMacbook:Desktop:Screen Shot 2017-05-02 at 15.25.48.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67150" cy="762000"/>
                          </a:xfrm>
                          <a:prstGeom prst="rect">
                            <a:avLst/>
                          </a:prstGeom>
                          <a:noFill/>
                          <a:ln>
                            <a:noFill/>
                          </a:ln>
                        </pic:spPr>
                      </pic:pic>
                    </a:graphicData>
                  </a:graphic>
                </wp:inline>
              </w:drawing>
            </w:r>
          </w:p>
        </w:tc>
      </w:tr>
      <w:tr w:rsidR="00840512" w:rsidRPr="00E24FBC" w14:paraId="7DFEBC53" w14:textId="77777777" w:rsidTr="005E6590">
        <w:tc>
          <w:tcPr>
            <w:tcW w:w="2942" w:type="dxa"/>
          </w:tcPr>
          <w:p w14:paraId="57D7DDE6" w14:textId="77777777" w:rsidR="00840512" w:rsidRPr="00E24FBC" w:rsidRDefault="00020FF5" w:rsidP="00020FF5">
            <w:pPr>
              <w:tabs>
                <w:tab w:val="left" w:pos="5476"/>
              </w:tabs>
              <w:spacing w:before="60" w:after="60" w:line="276" w:lineRule="auto"/>
              <w:rPr>
                <w:lang w:val="en-GB"/>
              </w:rPr>
            </w:pPr>
            <w:r w:rsidRPr="00E24FBC">
              <w:rPr>
                <w:b/>
                <w:lang w:val="en-US"/>
              </w:rPr>
              <w:t>2.</w:t>
            </w:r>
            <w:r w:rsidRPr="00E24FBC">
              <w:rPr>
                <w:lang w:val="en-US"/>
              </w:rPr>
              <w:t xml:space="preserve"> </w:t>
            </w:r>
            <w:r w:rsidR="00840512" w:rsidRPr="00E24FBC">
              <w:rPr>
                <w:lang w:val="en-US"/>
              </w:rPr>
              <w:t>O-ring added onto protein-lipid layer and sealed with grease. 40 mM Sucrose solution is added to form GUV environment.</w:t>
            </w:r>
          </w:p>
          <w:p w14:paraId="0F68B3A6" w14:textId="77777777" w:rsidR="00840512" w:rsidRPr="00E24FBC" w:rsidRDefault="00840512" w:rsidP="00020FF5">
            <w:pPr>
              <w:tabs>
                <w:tab w:val="left" w:pos="5476"/>
              </w:tabs>
              <w:spacing w:before="60" w:after="60" w:line="276" w:lineRule="auto"/>
            </w:pPr>
          </w:p>
        </w:tc>
        <w:tc>
          <w:tcPr>
            <w:tcW w:w="6300" w:type="dxa"/>
          </w:tcPr>
          <w:p w14:paraId="3EC09AC8" w14:textId="77777777" w:rsidR="00840512" w:rsidRPr="00E24FBC" w:rsidRDefault="00273651" w:rsidP="00020FF5">
            <w:pPr>
              <w:tabs>
                <w:tab w:val="left" w:pos="5476"/>
              </w:tabs>
              <w:spacing w:before="60" w:after="60" w:line="276" w:lineRule="auto"/>
            </w:pPr>
            <w:r>
              <w:rPr>
                <w:noProof/>
              </w:rPr>
              <w:drawing>
                <wp:anchor distT="0" distB="0" distL="114300" distR="114300" simplePos="0" relativeHeight="251639808" behindDoc="0" locked="0" layoutInCell="1" allowOverlap="1" wp14:anchorId="14ED389E" wp14:editId="6BA1B473">
                  <wp:simplePos x="0" y="0"/>
                  <wp:positionH relativeFrom="margin">
                    <wp:align>center</wp:align>
                  </wp:positionH>
                  <wp:positionV relativeFrom="margin">
                    <wp:align>center</wp:align>
                  </wp:positionV>
                  <wp:extent cx="2893695" cy="944880"/>
                  <wp:effectExtent l="0" t="0" r="0" b="0"/>
                  <wp:wrapSquare wrapText="bothSides"/>
                  <wp:docPr id="51" name="Picture 44" descr="Macintosh HD:Users:HossamMacbook:Desktop:Screen Shot 2017-05-02 at 15.1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HossamMacbook:Desktop:Screen Shot 2017-05-02 at 15.18.27.png"/>
                          <pic:cNvPicPr>
                            <a:picLocks noChangeAspect="1" noChangeArrowheads="1"/>
                          </pic:cNvPicPr>
                        </pic:nvPicPr>
                        <pic:blipFill>
                          <a:blip r:embed="rId26">
                            <a:extLst>
                              <a:ext uri="{28A0092B-C50C-407E-A947-70E740481C1C}">
                                <a14:useLocalDpi xmlns:a14="http://schemas.microsoft.com/office/drawing/2010/main" val="0"/>
                              </a:ext>
                            </a:extLst>
                          </a:blip>
                          <a:srcRect l="30585" t="33794" r="18916" b="39824"/>
                          <a:stretch>
                            <a:fillRect/>
                          </a:stretch>
                        </pic:blipFill>
                        <pic:spPr bwMode="auto">
                          <a:xfrm>
                            <a:off x="0" y="0"/>
                            <a:ext cx="2893695" cy="9448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40512" w:rsidRPr="00E24FBC" w14:paraId="518C8A0D" w14:textId="77777777" w:rsidTr="005E6590">
        <w:tc>
          <w:tcPr>
            <w:tcW w:w="2942" w:type="dxa"/>
          </w:tcPr>
          <w:p w14:paraId="308BBBE8" w14:textId="77777777" w:rsidR="00840512" w:rsidRPr="00E24FBC" w:rsidRDefault="00020FF5" w:rsidP="00020FF5">
            <w:pPr>
              <w:tabs>
                <w:tab w:val="left" w:pos="5476"/>
              </w:tabs>
              <w:spacing w:before="60" w:after="60" w:line="276" w:lineRule="auto"/>
              <w:rPr>
                <w:lang w:val="en-GB"/>
              </w:rPr>
            </w:pPr>
            <w:r w:rsidRPr="00E24FBC">
              <w:rPr>
                <w:b/>
                <w:lang w:val="en-US"/>
              </w:rPr>
              <w:t xml:space="preserve">3. </w:t>
            </w:r>
            <w:r w:rsidR="00840512" w:rsidRPr="00E24FBC">
              <w:rPr>
                <w:lang w:val="en-US"/>
              </w:rPr>
              <w:t>Glass slide is added to seal the protein-lipid and sucrose solution. A current is run through the sealed system to start vesicle formation.</w:t>
            </w:r>
          </w:p>
          <w:p w14:paraId="7BB48194" w14:textId="77777777" w:rsidR="00840512" w:rsidRPr="00E24FBC" w:rsidRDefault="00840512" w:rsidP="00020FF5">
            <w:pPr>
              <w:tabs>
                <w:tab w:val="left" w:pos="5476"/>
              </w:tabs>
              <w:spacing w:before="60" w:after="60" w:line="276" w:lineRule="auto"/>
            </w:pPr>
          </w:p>
        </w:tc>
        <w:tc>
          <w:tcPr>
            <w:tcW w:w="6300" w:type="dxa"/>
          </w:tcPr>
          <w:p w14:paraId="56DC03D9" w14:textId="77777777" w:rsidR="00840512" w:rsidRPr="00E24FBC" w:rsidRDefault="00273651" w:rsidP="00020FF5">
            <w:pPr>
              <w:tabs>
                <w:tab w:val="left" w:pos="5476"/>
              </w:tabs>
              <w:spacing w:before="60" w:after="60" w:line="276" w:lineRule="auto"/>
            </w:pPr>
            <w:r>
              <w:rPr>
                <w:noProof/>
              </w:rPr>
              <w:drawing>
                <wp:anchor distT="0" distB="0" distL="114300" distR="114300" simplePos="0" relativeHeight="251642880" behindDoc="0" locked="0" layoutInCell="1" allowOverlap="1" wp14:anchorId="3594A2AE" wp14:editId="2231AD47">
                  <wp:simplePos x="0" y="0"/>
                  <wp:positionH relativeFrom="margin">
                    <wp:align>center</wp:align>
                  </wp:positionH>
                  <wp:positionV relativeFrom="margin">
                    <wp:align>center</wp:align>
                  </wp:positionV>
                  <wp:extent cx="3015615" cy="1264285"/>
                  <wp:effectExtent l="0" t="0" r="0" b="0"/>
                  <wp:wrapSquare wrapText="bothSides"/>
                  <wp:docPr id="50" name="Picture 45" descr="Macintosh HD:Users:HossamMacbook:Desktop:Screen Shot 2017-05-02 at 15.1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HossamMacbook:Desktop:Screen Shot 2017-05-02 at 15.18.27.png"/>
                          <pic:cNvPicPr>
                            <a:picLocks noChangeAspect="1" noChangeArrowheads="1"/>
                          </pic:cNvPicPr>
                        </pic:nvPicPr>
                        <pic:blipFill>
                          <a:blip r:embed="rId26">
                            <a:extLst>
                              <a:ext uri="{28A0092B-C50C-407E-A947-70E740481C1C}">
                                <a14:useLocalDpi xmlns:a14="http://schemas.microsoft.com/office/drawing/2010/main" val="0"/>
                              </a:ext>
                            </a:extLst>
                          </a:blip>
                          <a:srcRect l="30586" t="62764" r="16788" b="1936"/>
                          <a:stretch>
                            <a:fillRect/>
                          </a:stretch>
                        </pic:blipFill>
                        <pic:spPr bwMode="auto">
                          <a:xfrm>
                            <a:off x="0" y="0"/>
                            <a:ext cx="3015615" cy="12642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E6590" w:rsidRPr="00E24FBC" w14:paraId="62216F2E" w14:textId="77777777" w:rsidTr="005E6590">
        <w:tc>
          <w:tcPr>
            <w:tcW w:w="9242" w:type="dxa"/>
            <w:gridSpan w:val="2"/>
          </w:tcPr>
          <w:p w14:paraId="1798F5FB" w14:textId="77777777" w:rsidR="005E6590" w:rsidRPr="00E24FBC" w:rsidRDefault="005E6590" w:rsidP="005E6590">
            <w:pPr>
              <w:tabs>
                <w:tab w:val="left" w:pos="5476"/>
              </w:tabs>
              <w:spacing w:before="60" w:after="60" w:line="276" w:lineRule="auto"/>
              <w:rPr>
                <w:noProof/>
                <w:lang w:val="en-US"/>
              </w:rPr>
            </w:pPr>
            <w:r w:rsidRPr="00E24FBC">
              <w:rPr>
                <w:b/>
                <w:noProof/>
                <w:lang w:val="en-US"/>
              </w:rPr>
              <w:t>Figure 2.</w:t>
            </w:r>
            <w:r w:rsidR="00E47DD6">
              <w:rPr>
                <w:b/>
                <w:noProof/>
                <w:lang w:val="en-US"/>
              </w:rPr>
              <w:t>3</w:t>
            </w:r>
            <w:r w:rsidRPr="00E24FBC">
              <w:rPr>
                <w:b/>
                <w:noProof/>
                <w:lang w:val="en-US"/>
              </w:rPr>
              <w:t xml:space="preserve">: </w:t>
            </w:r>
            <w:r w:rsidRPr="00E24FBC">
              <w:rPr>
                <w:noProof/>
                <w:lang w:val="en-US"/>
              </w:rPr>
              <w:t>Electroformation of liposomal GUVs.</w:t>
            </w:r>
          </w:p>
        </w:tc>
      </w:tr>
    </w:tbl>
    <w:p w14:paraId="37B31F1D" w14:textId="77777777" w:rsidR="005E6590" w:rsidRDefault="005E6590" w:rsidP="0043622F">
      <w:pPr>
        <w:tabs>
          <w:tab w:val="left" w:pos="5476"/>
        </w:tabs>
      </w:pPr>
    </w:p>
    <w:p w14:paraId="6DBD687C" w14:textId="77777777" w:rsidR="00E47DD6" w:rsidRDefault="00E47DD6" w:rsidP="0043622F">
      <w:pPr>
        <w:tabs>
          <w:tab w:val="left" w:pos="5476"/>
        </w:tabs>
      </w:pPr>
    </w:p>
    <w:p w14:paraId="165E4BCB" w14:textId="77777777" w:rsidR="00E47DD6" w:rsidRDefault="00E47DD6" w:rsidP="0043622F">
      <w:pPr>
        <w:tabs>
          <w:tab w:val="left" w:pos="5476"/>
        </w:tabs>
      </w:pPr>
    </w:p>
    <w:p w14:paraId="3A8E7035" w14:textId="77777777" w:rsidR="0085413D" w:rsidRPr="0085413D" w:rsidRDefault="005E5E97" w:rsidP="00A94251">
      <w:pPr>
        <w:pStyle w:val="Heading2"/>
      </w:pPr>
      <w:bookmarkStart w:id="64" w:name="_Toc504580855"/>
      <w:r>
        <w:lastRenderedPageBreak/>
        <w:t>Protein expression</w:t>
      </w:r>
      <w:bookmarkEnd w:id="64"/>
    </w:p>
    <w:p w14:paraId="05736358" w14:textId="77777777" w:rsidR="00205919" w:rsidRDefault="00205919" w:rsidP="00205919">
      <w:pPr>
        <w:pStyle w:val="Heading3"/>
        <w:rPr>
          <w:i/>
        </w:rPr>
      </w:pPr>
      <w:bookmarkStart w:id="65" w:name="_Toc504580856"/>
      <w:r>
        <w:rPr>
          <w:i/>
        </w:rPr>
        <w:t>E. coli</w:t>
      </w:r>
      <w:bookmarkEnd w:id="65"/>
    </w:p>
    <w:p w14:paraId="36B6E263" w14:textId="77777777" w:rsidR="0085413D" w:rsidRDefault="0085413D" w:rsidP="0085413D">
      <w:r>
        <w:t xml:space="preserve">Cell-based protein expression was carried out using C41 (DE3) or Rosetta </w:t>
      </w:r>
      <w:r>
        <w:rPr>
          <w:i/>
        </w:rPr>
        <w:t xml:space="preserve">E. coli </w:t>
      </w:r>
      <w:r>
        <w:t xml:space="preserve">cells. Cells were transformed with pET24a vector constructs using </w:t>
      </w:r>
      <w:r w:rsidR="00732E16">
        <w:t>CaCl</w:t>
      </w:r>
      <w:r w:rsidR="00732E16" w:rsidRPr="00732E16">
        <w:rPr>
          <w:vertAlign w:val="subscript"/>
        </w:rPr>
        <w:t>2</w:t>
      </w:r>
      <w:r w:rsidR="00732E16">
        <w:rPr>
          <w:vertAlign w:val="subscript"/>
        </w:rPr>
        <w:t xml:space="preserve"> </w:t>
      </w:r>
      <w:r w:rsidR="005466C7">
        <w:t>heat-shock</w:t>
      </w:r>
      <w:r>
        <w:t xml:space="preserve"> method, and </w:t>
      </w:r>
      <w:r w:rsidR="005466C7">
        <w:t>inoculation</w:t>
      </w:r>
      <w:r>
        <w:t xml:space="preserve"> cultures were carried out in LB media. Protein expression was done in </w:t>
      </w:r>
      <w:r w:rsidR="004D0592">
        <w:t>te</w:t>
      </w:r>
      <w:r w:rsidR="004D0592" w:rsidRPr="005466C7">
        <w:t>rrific</w:t>
      </w:r>
      <w:r w:rsidR="004D0592">
        <w:t xml:space="preserve"> broth</w:t>
      </w:r>
      <w:r>
        <w:t xml:space="preserve"> media</w:t>
      </w:r>
      <w:r w:rsidR="00732E16">
        <w:t xml:space="preserve"> </w:t>
      </w:r>
      <w:r>
        <w:t xml:space="preserve"> using a final 1 mM IPTG concentration or with auto-induction recipe</w:t>
      </w:r>
      <w:r w:rsidR="00732E16">
        <w:t xml:space="preserve"> </w:t>
      </w:r>
      <w:r w:rsidR="00732E16">
        <w:fldChar w:fldCharType="begin"/>
      </w:r>
      <w:r w:rsidR="006E429D">
        <w:instrText xml:space="preserve"> ADDIN EN.CITE &lt;EndNote&gt;&lt;Cite&gt;&lt;Author&gt;Studier&lt;/Author&gt;&lt;Year&gt;2005&lt;/Year&gt;&lt;RecNum&gt;550&lt;/RecNum&gt;&lt;DisplayText&gt;(Studier, 2005)&lt;/DisplayText&gt;&lt;record&gt;&lt;rec-number&gt;550&lt;/rec-number&gt;&lt;foreign-keys&gt;&lt;key app="EN" db-id="20wvzdpzptpvzkezwxnpdfpwtvdwz9rtxfe2" timestamp="1493798534"&gt;550&lt;/key&gt;&lt;/foreign-keys&gt;&lt;ref-type name="Journal Article"&gt;17&lt;/ref-type&gt;&lt;contributors&gt;&lt;authors&gt;&lt;author&gt;Studier, F. W.&lt;/author&gt;&lt;/authors&gt;&lt;/contributors&gt;&lt;auth-address&gt;Biology Department, Brookhaven National Laboratory, Upton, NY 11973, USA. studier@bnl.gov&lt;/auth-address&gt;&lt;titles&gt;&lt;title&gt;Protein production by auto-induction in high density shaking cultures&lt;/title&gt;&lt;secondary-title&gt;Protein Expr Purif&lt;/secondary-title&gt;&lt;/titles&gt;&lt;periodical&gt;&lt;full-title&gt;Protein Expr Purif&lt;/full-title&gt;&lt;abbr-1&gt;Protein expression and purification&lt;/abbr-1&gt;&lt;/periodical&gt;&lt;pages&gt;207-34&lt;/pages&gt;&lt;volume&gt;41&lt;/volume&gt;&lt;number&gt;1&lt;/number&gt;&lt;keywords&gt;&lt;keyword&gt;Amino Acids/pharmacology&lt;/keyword&gt;&lt;keyword&gt;Bacteriological Techniques&lt;/keyword&gt;&lt;keyword&gt;Colony Count, Microbial&lt;/keyword&gt;&lt;keyword&gt;Culture Media&lt;/keyword&gt;&lt;keyword&gt;DNA-Directed RNA Polymerases/genetics/metabolism&lt;/keyword&gt;&lt;keyword&gt;Energy Metabolism&lt;/keyword&gt;&lt;keyword&gt;Escherichia coli/drug effects/genetics/growth &amp;amp; development/metabolism&lt;/keyword&gt;&lt;keyword&gt;Gene Expression&lt;/keyword&gt;&lt;keyword&gt;Hydrogen-Ion Concentration&lt;/keyword&gt;&lt;keyword&gt;Isopropyl Thiogalactoside&lt;/keyword&gt;&lt;keyword&gt;Lactose/pharmacology&lt;/keyword&gt;&lt;keyword&gt;Phosphates&lt;/keyword&gt;&lt;keyword&gt;Recombinant Proteins/*biosynthesis/genetics&lt;/keyword&gt;&lt;keyword&gt;Viral Proteins/genetics/metabolism&lt;/keyword&gt;&lt;/keywords&gt;&lt;dates&gt;&lt;year&gt;2005&lt;/year&gt;&lt;pub-dates&gt;&lt;date&gt;May&lt;/date&gt;&lt;/pub-dates&gt;&lt;/dates&gt;&lt;isbn&gt;1046-5928 (Print)&amp;#xD;1046-5928 (Linking)&lt;/isbn&gt;&lt;accession-num&gt;15915565&lt;/accession-num&gt;&lt;urls&gt;&lt;related-urls&gt;&lt;url&gt;https://www.ncbi.nlm.nih.gov/pubmed/15915565&lt;/url&gt;&lt;/related-urls&gt;&lt;/urls&gt;&lt;/record&gt;&lt;/Cite&gt;&lt;/EndNote&gt;</w:instrText>
      </w:r>
      <w:r w:rsidR="00732E16">
        <w:fldChar w:fldCharType="separate"/>
      </w:r>
      <w:r w:rsidR="006E429D">
        <w:rPr>
          <w:noProof/>
        </w:rPr>
        <w:t>(Studier, 2005)</w:t>
      </w:r>
      <w:r w:rsidR="00732E16">
        <w:fldChar w:fldCharType="end"/>
      </w:r>
      <w:r>
        <w:t xml:space="preserve">. </w:t>
      </w:r>
      <w:r w:rsidR="0032349E">
        <w:t xml:space="preserve">All </w:t>
      </w:r>
      <w:r w:rsidR="008D26B9">
        <w:t xml:space="preserve">CYP3A4 expression media was additionally supplemented with 1 mM trace elements and 1 mM </w:t>
      </w:r>
      <w:r w:rsidR="008D26B9" w:rsidRPr="008D26B9">
        <w:rPr>
          <w:rStyle w:val="st"/>
          <w:rFonts w:eastAsia="Times New Roman"/>
          <w:i/>
        </w:rPr>
        <w:t>δ-</w:t>
      </w:r>
      <w:r w:rsidR="0032349E">
        <w:rPr>
          <w:rStyle w:val="Emphasis"/>
          <w:rFonts w:eastAsia="Times New Roman"/>
          <w:i w:val="0"/>
        </w:rPr>
        <w:t>a</w:t>
      </w:r>
      <w:r w:rsidR="008D26B9" w:rsidRPr="008D26B9">
        <w:rPr>
          <w:rStyle w:val="Emphasis"/>
          <w:rFonts w:eastAsia="Times New Roman"/>
          <w:i w:val="0"/>
        </w:rPr>
        <w:t>minolevulinic acid</w:t>
      </w:r>
      <w:r w:rsidR="008D26B9">
        <w:rPr>
          <w:rStyle w:val="Emphasis"/>
          <w:rFonts w:eastAsia="Times New Roman"/>
          <w:i w:val="0"/>
        </w:rPr>
        <w:t>.</w:t>
      </w:r>
      <w:r w:rsidR="008D26B9">
        <w:t xml:space="preserve"> </w:t>
      </w:r>
      <w:r w:rsidR="00732E16">
        <w:t>Expression was done at 30–</w:t>
      </w:r>
      <w:r w:rsidR="00E72583">
        <w:t>37</w:t>
      </w:r>
      <w:r>
        <w:rPr>
          <w:vertAlign w:val="superscript"/>
        </w:rPr>
        <w:t>o</w:t>
      </w:r>
      <w:r>
        <w:t xml:space="preserve">C for 6 – 24 hours. Cells were harvested post-expression and centrifuged </w:t>
      </w:r>
      <w:r w:rsidR="005E6590">
        <w:t xml:space="preserve">at 5000 rpm for 30 minutes at </w:t>
      </w:r>
      <w:r w:rsidR="00E72583">
        <w:t>4</w:t>
      </w:r>
      <w:r>
        <w:rPr>
          <w:vertAlign w:val="superscript"/>
        </w:rPr>
        <w:t>o</w:t>
      </w:r>
      <w:r w:rsidR="008D26B9">
        <w:t xml:space="preserve">C. Cell pellets were either analysed for protein expression or stored </w:t>
      </w:r>
      <w:r w:rsidR="008D26B9">
        <w:rPr>
          <w:rFonts w:eastAsia="Times New Roman"/>
        </w:rPr>
        <w:t xml:space="preserve">at </w:t>
      </w:r>
      <w:r w:rsidR="008D26B9" w:rsidRPr="00FC3AE3">
        <w:rPr>
          <w:rFonts w:eastAsia="Times New Roman"/>
          <w:vertAlign w:val="superscript"/>
        </w:rPr>
        <w:t>–</w:t>
      </w:r>
      <w:r w:rsidR="008D26B9">
        <w:rPr>
          <w:rFonts w:eastAsia="Times New Roman"/>
        </w:rPr>
        <w:t>20°C.</w:t>
      </w:r>
    </w:p>
    <w:p w14:paraId="2117CB61" w14:textId="77777777" w:rsidR="004D0592" w:rsidRPr="00FC3AE3" w:rsidRDefault="004D0592" w:rsidP="0085413D">
      <w:pPr>
        <w:rPr>
          <w:rFonts w:eastAsia="Times New Roman"/>
        </w:rPr>
      </w:pPr>
      <w:r w:rsidRPr="004D0592">
        <w:t xml:space="preserve">S30 T7 </w:t>
      </w:r>
      <w:r w:rsidR="00FC3AE3" w:rsidRPr="004D0592">
        <w:t>high-yield protein expression system</w:t>
      </w:r>
      <w:r w:rsidR="00FC3AE3">
        <w:t xml:space="preserve"> (Promega) was used for </w:t>
      </w:r>
      <w:r w:rsidR="00FC3AE3">
        <w:rPr>
          <w:i/>
        </w:rPr>
        <w:t xml:space="preserve">E. coli </w:t>
      </w:r>
      <w:r w:rsidR="00FC3AE3">
        <w:t xml:space="preserve">CF protein expression. </w:t>
      </w:r>
      <w:r w:rsidR="00FC3AE3">
        <w:rPr>
          <w:rFonts w:eastAsia="Times New Roman"/>
        </w:rPr>
        <w:t xml:space="preserve">Reactions were prepared following manufacturers protocol. Polymersome supplementation of CF reaction mixture was done using </w:t>
      </w:r>
      <w:r w:rsidR="00B72EBD">
        <w:rPr>
          <w:rFonts w:eastAsia="Times New Roman"/>
        </w:rPr>
        <w:t>1</w:t>
      </w:r>
      <w:r w:rsidR="00FC3AE3">
        <w:rPr>
          <w:rFonts w:eastAsia="Times New Roman"/>
        </w:rPr>
        <w:t xml:space="preserve">.5 </w:t>
      </w:r>
      <w:r w:rsidR="00FC3AE3" w:rsidRPr="00FC3AE3">
        <w:t xml:space="preserve">– </w:t>
      </w:r>
      <w:r w:rsidR="00B72EBD">
        <w:t>2.</w:t>
      </w:r>
      <w:r w:rsidR="00FC3AE3" w:rsidRPr="00FC3AE3">
        <w:t>5</w:t>
      </w:r>
      <w:r w:rsidR="00FC3AE3">
        <w:rPr>
          <w:rFonts w:hint="eastAsia"/>
          <w:lang w:val="en-GB"/>
        </w:rPr>
        <w:t xml:space="preserve"> </w:t>
      </w:r>
      <w:r w:rsidR="00FC3AE3">
        <w:rPr>
          <w:rFonts w:eastAsia="Times New Roman"/>
        </w:rPr>
        <w:t>μ</w:t>
      </w:r>
      <w:r w:rsidR="00FC3AE3" w:rsidRPr="00FC3AE3">
        <w:t>l</w:t>
      </w:r>
      <w:r w:rsidR="00FC3AE3">
        <w:t xml:space="preserve"> of 10 mg/ml PBD</w:t>
      </w:r>
      <w:r w:rsidR="00732E16">
        <w:t>-</w:t>
      </w:r>
      <w:r w:rsidR="00FC3AE3">
        <w:t>PEO polymersomes</w:t>
      </w:r>
      <w:r w:rsidR="00FC3AE3" w:rsidRPr="00FC3AE3">
        <w:t xml:space="preserve"> per</w:t>
      </w:r>
      <w:r w:rsidR="00FC3AE3">
        <w:t xml:space="preserve"> 50 </w:t>
      </w:r>
      <w:r w:rsidR="00FC3AE3">
        <w:rPr>
          <w:rFonts w:eastAsia="Times New Roman"/>
        </w:rPr>
        <w:t>μl</w:t>
      </w:r>
      <w:r w:rsidR="00FC3AE3" w:rsidRPr="00FC3AE3">
        <w:t xml:space="preserve"> </w:t>
      </w:r>
      <w:r w:rsidR="00051DF8">
        <w:t xml:space="preserve">CF </w:t>
      </w:r>
      <w:r w:rsidR="00FC3AE3" w:rsidRPr="00FC3AE3">
        <w:t>reaction</w:t>
      </w:r>
      <w:r w:rsidR="00FC3AE3">
        <w:t xml:space="preserve">. </w:t>
      </w:r>
      <w:r w:rsidR="008D26B9">
        <w:t xml:space="preserve">CYP3A4 expression media was additionally supplemented with 1 mM trace elements and 1 mM </w:t>
      </w:r>
      <w:bookmarkStart w:id="66" w:name="_Hlk503285537"/>
      <w:r w:rsidR="005466C7">
        <w:rPr>
          <w:rStyle w:val="st"/>
          <w:rFonts w:eastAsia="Times New Roman"/>
          <w:i/>
        </w:rPr>
        <w:t>δ-</w:t>
      </w:r>
      <w:r w:rsidR="008D26B9" w:rsidRPr="008D26B9">
        <w:rPr>
          <w:rStyle w:val="Emphasis"/>
          <w:rFonts w:eastAsia="Times New Roman"/>
          <w:i w:val="0"/>
        </w:rPr>
        <w:t>Aminolevulinic acid</w:t>
      </w:r>
      <w:bookmarkEnd w:id="66"/>
      <w:r w:rsidR="00497BA1">
        <w:rPr>
          <w:rStyle w:val="Emphasis"/>
          <w:rFonts w:eastAsia="Times New Roman"/>
          <w:i w:val="0"/>
        </w:rPr>
        <w:t xml:space="preserve"> (heme precursor)</w:t>
      </w:r>
      <w:r w:rsidR="008D26B9">
        <w:rPr>
          <w:rStyle w:val="Emphasis"/>
          <w:rFonts w:eastAsia="Times New Roman"/>
          <w:i w:val="0"/>
        </w:rPr>
        <w:t>.</w:t>
      </w:r>
      <w:r w:rsidR="008D26B9">
        <w:t xml:space="preserve"> </w:t>
      </w:r>
      <w:r w:rsidR="00FC3AE3">
        <w:t>Expression was carried out at 3</w:t>
      </w:r>
      <w:r w:rsidR="00FC3AE3">
        <w:rPr>
          <w:rFonts w:eastAsia="Times New Roman"/>
        </w:rPr>
        <w:t xml:space="preserve">7°C for 1-6 hours, and </w:t>
      </w:r>
      <w:r w:rsidR="00FC3AE3">
        <w:t>3</w:t>
      </w:r>
      <w:r w:rsidR="00FC3AE3">
        <w:rPr>
          <w:rFonts w:eastAsia="Times New Roman"/>
        </w:rPr>
        <w:t xml:space="preserve">0°C for 24 hours. Completed </w:t>
      </w:r>
      <w:r w:rsidR="006C0C1D">
        <w:rPr>
          <w:rFonts w:eastAsia="Times New Roman"/>
        </w:rPr>
        <w:t>reactions</w:t>
      </w:r>
      <w:r w:rsidR="00FC3AE3">
        <w:rPr>
          <w:rFonts w:eastAsia="Times New Roman"/>
        </w:rPr>
        <w:t xml:space="preserve"> were either analysed for expression or aliquoted and stored at </w:t>
      </w:r>
      <w:r w:rsidR="00FC3AE3" w:rsidRPr="00FC3AE3">
        <w:rPr>
          <w:rFonts w:eastAsia="Times New Roman"/>
          <w:vertAlign w:val="superscript"/>
        </w:rPr>
        <w:t>–</w:t>
      </w:r>
      <w:r w:rsidR="00FC3AE3">
        <w:rPr>
          <w:rFonts w:eastAsia="Times New Roman"/>
        </w:rPr>
        <w:t>20°C.</w:t>
      </w:r>
    </w:p>
    <w:p w14:paraId="28E212CB" w14:textId="77777777" w:rsidR="00574510" w:rsidRPr="0085413D" w:rsidRDefault="00574510" w:rsidP="0085413D"/>
    <w:p w14:paraId="03F7C553" w14:textId="77777777" w:rsidR="00205919" w:rsidRDefault="00205919" w:rsidP="00205919">
      <w:pPr>
        <w:pStyle w:val="Heading3"/>
      </w:pPr>
      <w:bookmarkStart w:id="67" w:name="_Toc504580857"/>
      <w:r>
        <w:t>Insect CF</w:t>
      </w:r>
      <w:bookmarkEnd w:id="67"/>
    </w:p>
    <w:p w14:paraId="5359B0E1" w14:textId="77777777" w:rsidR="00F2430B" w:rsidRPr="00FC3AE3" w:rsidRDefault="004D0592" w:rsidP="00F2430B">
      <w:pPr>
        <w:rPr>
          <w:rFonts w:eastAsia="Times New Roman"/>
        </w:rPr>
      </w:pPr>
      <w:r>
        <w:t>Coupled transcription and translation CF expression was carried out using T</w:t>
      </w:r>
      <w:r>
        <w:rPr>
          <w:rStyle w:val="text--small-caps"/>
          <w:rFonts w:eastAsia="Times New Roman"/>
        </w:rPr>
        <w:t>n</w:t>
      </w:r>
      <w:r>
        <w:rPr>
          <w:rFonts w:eastAsia="Times New Roman"/>
        </w:rPr>
        <w:t>T T7 insect cell extract protein expression system</w:t>
      </w:r>
      <w:r w:rsidR="00051DF8">
        <w:rPr>
          <w:rFonts w:eastAsia="Times New Roman"/>
        </w:rPr>
        <w:t>. CF</w:t>
      </w:r>
      <w:r>
        <w:rPr>
          <w:rFonts w:eastAsia="Times New Roman"/>
        </w:rPr>
        <w:t xml:space="preserve"> </w:t>
      </w:r>
      <w:r w:rsidR="00051DF8">
        <w:rPr>
          <w:rFonts w:eastAsia="Times New Roman"/>
        </w:rPr>
        <w:t>r</w:t>
      </w:r>
      <w:r w:rsidR="00FC3AE3">
        <w:rPr>
          <w:rFonts w:eastAsia="Times New Roman"/>
        </w:rPr>
        <w:t xml:space="preserve">eactions were prepared following manufacturers protocol. Polymersome supplementation of CF reaction mixture was done using </w:t>
      </w:r>
      <w:r w:rsidR="00245E52">
        <w:rPr>
          <w:rFonts w:eastAsia="Times New Roman"/>
        </w:rPr>
        <w:t>1.</w:t>
      </w:r>
      <w:r w:rsidR="00FC3AE3">
        <w:rPr>
          <w:rFonts w:eastAsia="Times New Roman"/>
        </w:rPr>
        <w:t xml:space="preserve">5 </w:t>
      </w:r>
      <w:r w:rsidR="00FC3AE3" w:rsidRPr="00FC3AE3">
        <w:t xml:space="preserve">– </w:t>
      </w:r>
      <w:r w:rsidR="00245E52">
        <w:t>2.</w:t>
      </w:r>
      <w:r w:rsidR="00FC3AE3" w:rsidRPr="00FC3AE3">
        <w:t>5</w:t>
      </w:r>
      <w:r w:rsidR="00FC3AE3">
        <w:rPr>
          <w:rFonts w:hint="eastAsia"/>
          <w:lang w:val="en-GB"/>
        </w:rPr>
        <w:t xml:space="preserve"> </w:t>
      </w:r>
      <w:r w:rsidR="00FC3AE3">
        <w:rPr>
          <w:rFonts w:eastAsia="Times New Roman"/>
        </w:rPr>
        <w:t>μ</w:t>
      </w:r>
      <w:r w:rsidR="00FC3AE3" w:rsidRPr="00FC3AE3">
        <w:t>l</w:t>
      </w:r>
      <w:r w:rsidR="00FC3AE3">
        <w:t xml:space="preserve"> of </w:t>
      </w:r>
      <w:r w:rsidR="00FC3AE3">
        <w:lastRenderedPageBreak/>
        <w:t>10 mg/ml PBD</w:t>
      </w:r>
      <w:r w:rsidR="00051DF8">
        <w:t>-</w:t>
      </w:r>
      <w:r w:rsidR="00FC3AE3">
        <w:t>PEO polymersomes</w:t>
      </w:r>
      <w:r w:rsidR="00FC3AE3" w:rsidRPr="00FC3AE3">
        <w:t xml:space="preserve"> per</w:t>
      </w:r>
      <w:r w:rsidR="00FC3AE3">
        <w:t xml:space="preserve"> 50 </w:t>
      </w:r>
      <w:r w:rsidR="00FC3AE3">
        <w:rPr>
          <w:rFonts w:eastAsia="Times New Roman"/>
        </w:rPr>
        <w:t>μl</w:t>
      </w:r>
      <w:r w:rsidR="00FC3AE3" w:rsidRPr="00FC3AE3">
        <w:t xml:space="preserve"> </w:t>
      </w:r>
      <w:r w:rsidR="00051DF8">
        <w:t xml:space="preserve">CF </w:t>
      </w:r>
      <w:r w:rsidR="00FC3AE3" w:rsidRPr="00FC3AE3">
        <w:t>reaction</w:t>
      </w:r>
      <w:r w:rsidR="00FC3AE3">
        <w:t xml:space="preserve">. </w:t>
      </w:r>
      <w:r w:rsidR="008D26B9">
        <w:t xml:space="preserve">CYP3A4 expression media was additionally supplemented with 1 mM trace elements and 1 mM </w:t>
      </w:r>
      <w:r w:rsidR="008D26B9" w:rsidRPr="008D26B9">
        <w:rPr>
          <w:rStyle w:val="st"/>
          <w:rFonts w:eastAsia="Times New Roman"/>
          <w:i/>
        </w:rPr>
        <w:t>δ-</w:t>
      </w:r>
      <w:r w:rsidR="008D26B9" w:rsidRPr="008D26B9">
        <w:rPr>
          <w:rStyle w:val="Emphasis"/>
          <w:rFonts w:eastAsia="Times New Roman"/>
          <w:i w:val="0"/>
        </w:rPr>
        <w:t>Aminolevulinic acid</w:t>
      </w:r>
      <w:r w:rsidR="008D26B9">
        <w:rPr>
          <w:rStyle w:val="Emphasis"/>
          <w:rFonts w:eastAsia="Times New Roman"/>
          <w:i w:val="0"/>
        </w:rPr>
        <w:t>.</w:t>
      </w:r>
      <w:r w:rsidR="008D26B9">
        <w:t xml:space="preserve"> </w:t>
      </w:r>
      <w:r w:rsidR="00FC3AE3">
        <w:t>Expression was carried out at 3</w:t>
      </w:r>
      <w:r w:rsidR="00FC3AE3">
        <w:rPr>
          <w:rFonts w:eastAsia="Times New Roman"/>
        </w:rPr>
        <w:t xml:space="preserve">0°C for 6 hours. Completed reactions were either analysed for expression or aliquoted and stored at </w:t>
      </w:r>
      <w:r w:rsidR="00FC3AE3" w:rsidRPr="00FC3AE3">
        <w:rPr>
          <w:rFonts w:eastAsia="Times New Roman"/>
          <w:vertAlign w:val="superscript"/>
        </w:rPr>
        <w:t>–</w:t>
      </w:r>
      <w:r w:rsidR="00FC3AE3">
        <w:rPr>
          <w:rFonts w:eastAsia="Times New Roman"/>
        </w:rPr>
        <w:t>20°C.</w:t>
      </w:r>
    </w:p>
    <w:p w14:paraId="32E39CA1" w14:textId="77777777" w:rsidR="004D0592" w:rsidRPr="00F2430B" w:rsidRDefault="004D0592" w:rsidP="00F2430B"/>
    <w:p w14:paraId="60FC8DC0" w14:textId="77777777" w:rsidR="00205919" w:rsidRDefault="00205919" w:rsidP="00205919">
      <w:pPr>
        <w:pStyle w:val="Heading3"/>
      </w:pPr>
      <w:bookmarkStart w:id="68" w:name="_Toc504580858"/>
      <w:r>
        <w:t>HeLa CF</w:t>
      </w:r>
      <w:bookmarkEnd w:id="68"/>
    </w:p>
    <w:p w14:paraId="53D6E09B" w14:textId="77777777" w:rsidR="00F2430B" w:rsidRPr="00E76951" w:rsidRDefault="00784017" w:rsidP="00F2430B">
      <w:pPr>
        <w:rPr>
          <w:rFonts w:eastAsia="Times New Roman"/>
          <w:iCs/>
        </w:rPr>
      </w:pPr>
      <w:r>
        <w:rPr>
          <w:lang w:val="en-US"/>
        </w:rPr>
        <w:t>1-Step Human Coupled IVT Kit was used for coupled tran</w:t>
      </w:r>
      <w:r w:rsidR="00C466E1">
        <w:rPr>
          <w:lang w:val="en-US"/>
        </w:rPr>
        <w:t xml:space="preserve">scription and translation HeLa </w:t>
      </w:r>
      <w:r>
        <w:rPr>
          <w:lang w:val="en-US"/>
        </w:rPr>
        <w:t xml:space="preserve">CF protein expression. </w:t>
      </w:r>
      <w:r w:rsidR="008669C5">
        <w:rPr>
          <w:rFonts w:eastAsia="Times New Roman"/>
        </w:rPr>
        <w:t>Reactions were prepared following manufacturers protocol. Polymersome supplementation of CF reaction mixture was done using 3</w:t>
      </w:r>
      <w:r w:rsidR="008669C5">
        <w:rPr>
          <w:rFonts w:hint="eastAsia"/>
          <w:lang w:val="en-GB"/>
        </w:rPr>
        <w:t xml:space="preserve"> </w:t>
      </w:r>
      <w:r w:rsidR="008669C5">
        <w:rPr>
          <w:rFonts w:eastAsia="Times New Roman"/>
        </w:rPr>
        <w:t>μ</w:t>
      </w:r>
      <w:r w:rsidR="008669C5" w:rsidRPr="00FC3AE3">
        <w:t>l</w:t>
      </w:r>
      <w:r w:rsidR="008669C5">
        <w:t xml:space="preserve"> of 10 mg/ml PBD</w:t>
      </w:r>
      <w:r w:rsidR="005466C7">
        <w:t>-</w:t>
      </w:r>
      <w:r w:rsidR="008669C5">
        <w:t>PEO polymersomes</w:t>
      </w:r>
      <w:r w:rsidR="008669C5" w:rsidRPr="00FC3AE3">
        <w:t xml:space="preserve"> per</w:t>
      </w:r>
      <w:r w:rsidR="008669C5">
        <w:t xml:space="preserve"> 25 </w:t>
      </w:r>
      <w:r w:rsidR="008669C5">
        <w:rPr>
          <w:rFonts w:eastAsia="Times New Roman"/>
        </w:rPr>
        <w:t>μl</w:t>
      </w:r>
      <w:r w:rsidR="008669C5" w:rsidRPr="00FC3AE3">
        <w:t xml:space="preserve"> </w:t>
      </w:r>
      <w:r w:rsidR="00051DF8">
        <w:t xml:space="preserve">CF </w:t>
      </w:r>
      <w:r w:rsidR="008669C5" w:rsidRPr="00FC3AE3">
        <w:t>reaction</w:t>
      </w:r>
      <w:r w:rsidR="008669C5">
        <w:rPr>
          <w:rStyle w:val="Emphasis"/>
          <w:rFonts w:eastAsia="Times New Roman"/>
          <w:i w:val="0"/>
        </w:rPr>
        <w:t>.</w:t>
      </w:r>
      <w:r w:rsidR="00E76951" w:rsidRPr="00E76951">
        <w:t xml:space="preserve"> </w:t>
      </w:r>
      <w:r w:rsidR="00E76951">
        <w:t xml:space="preserve">Cofactor </w:t>
      </w:r>
      <w:r w:rsidR="00E76951" w:rsidRPr="00E76951">
        <w:rPr>
          <w:rStyle w:val="Emphasis"/>
          <w:rFonts w:eastAsia="Times New Roman"/>
          <w:i w:val="0"/>
        </w:rPr>
        <w:t>supplement</w:t>
      </w:r>
      <w:r w:rsidR="00E76951">
        <w:rPr>
          <w:rStyle w:val="Emphasis"/>
          <w:rFonts w:eastAsia="Times New Roman"/>
          <w:i w:val="0"/>
        </w:rPr>
        <w:t>ation of the expression mixture was carried out</w:t>
      </w:r>
      <w:r w:rsidR="00E76951" w:rsidRPr="00E76951">
        <w:rPr>
          <w:rStyle w:val="Emphasis"/>
          <w:rFonts w:eastAsia="Times New Roman"/>
          <w:i w:val="0"/>
        </w:rPr>
        <w:t xml:space="preserve"> with 5 µM hemin, 5 µM FAD and 5 µM FMN.</w:t>
      </w:r>
      <w:r w:rsidR="008669C5">
        <w:t xml:space="preserve"> Expression was carried out at 3</w:t>
      </w:r>
      <w:r w:rsidR="008669C5">
        <w:rPr>
          <w:rFonts w:eastAsia="Times New Roman"/>
        </w:rPr>
        <w:t xml:space="preserve">0°C for 6 hours. Completed reactions were either analysed for expression or aliquoted and stored at </w:t>
      </w:r>
      <w:r w:rsidR="008669C5" w:rsidRPr="00FC3AE3">
        <w:rPr>
          <w:rFonts w:eastAsia="Times New Roman"/>
          <w:vertAlign w:val="superscript"/>
        </w:rPr>
        <w:t>–</w:t>
      </w:r>
      <w:r w:rsidR="008669C5">
        <w:rPr>
          <w:rFonts w:eastAsia="Times New Roman"/>
        </w:rPr>
        <w:t>20°C.</w:t>
      </w:r>
    </w:p>
    <w:p w14:paraId="75737CB0" w14:textId="77777777" w:rsidR="008D26B9" w:rsidRPr="00F2430B" w:rsidRDefault="008D26B9" w:rsidP="00F2430B"/>
    <w:p w14:paraId="6A8358BB" w14:textId="77777777" w:rsidR="00205919" w:rsidRDefault="00205919" w:rsidP="00205919">
      <w:pPr>
        <w:pStyle w:val="Heading3"/>
      </w:pPr>
      <w:bookmarkStart w:id="69" w:name="_Toc504580859"/>
      <w:r>
        <w:t>Wheat germ CF</w:t>
      </w:r>
      <w:bookmarkEnd w:id="69"/>
    </w:p>
    <w:p w14:paraId="4BEFF43F" w14:textId="77777777" w:rsidR="0067763A" w:rsidRDefault="008669C5" w:rsidP="00F2430B">
      <w:pPr>
        <w:rPr>
          <w:rFonts w:eastAsia="Times New Roman"/>
        </w:rPr>
      </w:pPr>
      <w:r>
        <w:t>W</w:t>
      </w:r>
      <w:r w:rsidRPr="00B172AA">
        <w:t xml:space="preserve">heat-germ based CF </w:t>
      </w:r>
      <w:r>
        <w:t>e</w:t>
      </w:r>
      <w:r w:rsidR="00F2430B" w:rsidRPr="00B172AA">
        <w:t xml:space="preserve">xpression was carried out using </w:t>
      </w:r>
      <w:r w:rsidR="001A4C92">
        <w:t xml:space="preserve">the linked </w:t>
      </w:r>
      <w:r w:rsidR="00F2430B" w:rsidRPr="00B172AA">
        <w:t xml:space="preserve">WEPRO 7240 </w:t>
      </w:r>
      <w:r>
        <w:t>expression system</w:t>
      </w:r>
      <w:r w:rsidR="00B450AE">
        <w:t xml:space="preserve">, at both small scale (10 </w:t>
      </w:r>
      <w:r w:rsidR="00B450AE" w:rsidRPr="00B172AA">
        <w:t>µ</w:t>
      </w:r>
      <w:r w:rsidR="00B450AE">
        <w:t xml:space="preserve">l WEPRO wheat germ extract) and medium scale (50 </w:t>
      </w:r>
      <w:r w:rsidR="00B450AE" w:rsidRPr="00B172AA">
        <w:t>µ</w:t>
      </w:r>
      <w:r w:rsidR="00B450AE">
        <w:t>l WEPRO wheat germ extract)</w:t>
      </w:r>
      <w:r w:rsidR="00F2430B" w:rsidRPr="00B172AA">
        <w:t xml:space="preserve">. Transcription was carried out for each </w:t>
      </w:r>
      <w:r>
        <w:t>protein</w:t>
      </w:r>
      <w:r w:rsidR="00F2430B" w:rsidRPr="00B172AA">
        <w:t xml:space="preserve"> </w:t>
      </w:r>
      <w:r w:rsidR="00E72583">
        <w:t>independently for 6 hours at 37</w:t>
      </w:r>
      <w:r w:rsidR="00F2430B" w:rsidRPr="00B172AA">
        <w:rPr>
          <w:vertAlign w:val="superscript"/>
        </w:rPr>
        <w:t>o</w:t>
      </w:r>
      <w:r w:rsidR="00F2430B" w:rsidRPr="00B172AA">
        <w:t>C using supplied transcription mix</w:t>
      </w:r>
      <w:r w:rsidR="00DF5C52">
        <w:t xml:space="preserve"> and the midiprep of the constructs used at a concentration of 1</w:t>
      </w:r>
      <w:r w:rsidR="00DF5C52" w:rsidRPr="00B172AA">
        <w:t>µ</w:t>
      </w:r>
      <w:r w:rsidR="00DF5C52">
        <w:t>g/</w:t>
      </w:r>
      <w:r w:rsidR="00DF5C52" w:rsidRPr="00B172AA">
        <w:t>µ</w:t>
      </w:r>
      <w:r w:rsidR="00DF5C52">
        <w:t>l. This was</w:t>
      </w:r>
      <w:r w:rsidR="00F2430B" w:rsidRPr="00B172AA">
        <w:t xml:space="preserve"> followed by co-enzyme translation using</w:t>
      </w:r>
      <w:r w:rsidR="00DF5C52">
        <w:t xml:space="preserve"> the generated mRNA, as well as the</w:t>
      </w:r>
      <w:r w:rsidR="00F2430B" w:rsidRPr="00B172AA">
        <w:t xml:space="preserve"> supplied WEPRO and SUBA-MIX in a biphasic </w:t>
      </w:r>
      <w:r>
        <w:t>translation</w:t>
      </w:r>
      <w:r w:rsidR="00F2430B" w:rsidRPr="00B172AA">
        <w:t xml:space="preserve"> system. The lower phase</w:t>
      </w:r>
      <w:r w:rsidR="00DF5C52">
        <w:t xml:space="preserve"> during translation</w:t>
      </w:r>
      <w:r w:rsidR="00F2430B" w:rsidRPr="00B172AA">
        <w:t xml:space="preserve"> is composed of WEPRO, </w:t>
      </w:r>
      <w:r w:rsidR="00DF5C52">
        <w:t xml:space="preserve">generated </w:t>
      </w:r>
      <w:r w:rsidR="00F2430B" w:rsidRPr="00B172AA">
        <w:t>mRNA</w:t>
      </w:r>
      <w:r w:rsidR="00B450AE">
        <w:t xml:space="preserve"> </w:t>
      </w:r>
      <w:r w:rsidR="00F2430B" w:rsidRPr="00B172AA">
        <w:t xml:space="preserve">and vesicles/water </w:t>
      </w:r>
      <w:r w:rsidR="00F2430B" w:rsidRPr="00B172AA">
        <w:lastRenderedPageBreak/>
        <w:t>in a 1:1:1 ratio, while the mRNA ratio itself is 1:2:2 ratio of CYP3A4:CPR:C</w:t>
      </w:r>
      <w:r w:rsidR="009F329F" w:rsidRPr="009F329F">
        <w:rPr>
          <w:i/>
        </w:rPr>
        <w:t>b</w:t>
      </w:r>
      <w:r w:rsidR="005B6AB2" w:rsidRPr="005B6AB2">
        <w:rPr>
          <w:i/>
          <w:vertAlign w:val="subscript"/>
        </w:rPr>
        <w:t>5</w:t>
      </w:r>
      <w:r w:rsidR="00F2430B" w:rsidRPr="00B172AA">
        <w:t xml:space="preserve">/water. The upper phase is SUBA-MIX </w:t>
      </w:r>
      <w:bookmarkStart w:id="70" w:name="_Hlk503278605"/>
      <w:r w:rsidR="00F2430B" w:rsidRPr="00B172AA">
        <w:t xml:space="preserve">supplemented with 5 </w:t>
      </w:r>
      <w:r w:rsidR="006676ED" w:rsidRPr="00B172AA">
        <w:t>µ</w:t>
      </w:r>
      <w:r w:rsidR="00F2430B" w:rsidRPr="00B172AA">
        <w:t>M hemin, 5 µM FAD and 5 µM FMN.</w:t>
      </w:r>
      <w:bookmarkEnd w:id="70"/>
      <w:r w:rsidR="00F2430B" w:rsidRPr="00B172AA">
        <w:t xml:space="preserve"> Translation </w:t>
      </w:r>
      <w:r w:rsidR="00051DF8">
        <w:t>was</w:t>
      </w:r>
      <w:r w:rsidR="00F2430B" w:rsidRPr="00B172AA">
        <w:t xml:space="preserve"> carried out </w:t>
      </w:r>
      <w:r w:rsidR="00957924">
        <w:t>for 20 hours at 16</w:t>
      </w:r>
      <w:r w:rsidR="00F2430B" w:rsidRPr="002C4D46">
        <w:rPr>
          <w:vertAlign w:val="superscript"/>
        </w:rPr>
        <w:t>o</w:t>
      </w:r>
      <w:r w:rsidR="00F2430B" w:rsidRPr="002C4D46">
        <w:t xml:space="preserve">C. </w:t>
      </w:r>
      <w:r w:rsidR="008D26B9">
        <w:rPr>
          <w:rFonts w:eastAsia="Times New Roman"/>
        </w:rPr>
        <w:t xml:space="preserve">Completed reactions were either analysed for expression </w:t>
      </w:r>
      <w:r w:rsidR="00051DF8">
        <w:rPr>
          <w:rFonts w:eastAsia="Times New Roman"/>
        </w:rPr>
        <w:t xml:space="preserve">and activity </w:t>
      </w:r>
      <w:r w:rsidR="008D26B9">
        <w:rPr>
          <w:rFonts w:eastAsia="Times New Roman"/>
        </w:rPr>
        <w:t xml:space="preserve">or aliquoted and stored at </w:t>
      </w:r>
      <w:r w:rsidR="008D26B9" w:rsidRPr="008D26B9">
        <w:rPr>
          <w:rFonts w:eastAsia="Times New Roman"/>
        </w:rPr>
        <w:t>4</w:t>
      </w:r>
      <w:r w:rsidR="008D26B9">
        <w:rPr>
          <w:rFonts w:eastAsia="Times New Roman"/>
        </w:rPr>
        <w:t>°C.</w:t>
      </w:r>
    </w:p>
    <w:p w14:paraId="4F79E775" w14:textId="77777777" w:rsidR="00E43188" w:rsidRDefault="00E43188" w:rsidP="00F2430B"/>
    <w:p w14:paraId="12B153CA" w14:textId="77777777" w:rsidR="008669C5" w:rsidRDefault="008669C5" w:rsidP="00A94251">
      <w:pPr>
        <w:pStyle w:val="Heading2"/>
      </w:pPr>
      <w:bookmarkStart w:id="71" w:name="_Toc504580860"/>
      <w:r>
        <w:t>Analysis of protein expression</w:t>
      </w:r>
      <w:bookmarkEnd w:id="71"/>
    </w:p>
    <w:p w14:paraId="37E82F85" w14:textId="77777777" w:rsidR="004A3FB4" w:rsidRDefault="004A3FB4" w:rsidP="00A55B3B">
      <w:pPr>
        <w:pStyle w:val="Heading3"/>
      </w:pPr>
      <w:bookmarkStart w:id="72" w:name="_Toc504580861"/>
      <w:r>
        <w:t>SDS-PAGE</w:t>
      </w:r>
      <w:bookmarkEnd w:id="72"/>
    </w:p>
    <w:p w14:paraId="6173D190" w14:textId="77777777" w:rsidR="004A3FB4" w:rsidRPr="004A3FB4" w:rsidRDefault="004A3FB4" w:rsidP="00F2430B">
      <w:pPr>
        <w:rPr>
          <w:rFonts w:eastAsia="Times New Roman"/>
        </w:rPr>
      </w:pPr>
      <w:r>
        <w:t>Protein gel e</w:t>
      </w:r>
      <w:r w:rsidR="00F2430B" w:rsidRPr="002C4D46">
        <w:t xml:space="preserve">lectrophoresis </w:t>
      </w:r>
      <w:r>
        <w:t xml:space="preserve">was carried out on </w:t>
      </w:r>
      <w:r w:rsidR="00051DF8">
        <w:t xml:space="preserve">pre-cast </w:t>
      </w:r>
      <w:r>
        <w:t xml:space="preserve">NuPAGE 10% Bis-Tris and </w:t>
      </w:r>
      <w:r w:rsidR="00051DF8">
        <w:rPr>
          <w:rFonts w:eastAsia="Times New Roman"/>
        </w:rPr>
        <w:t>Bolt 4-12% Bis-Tris Plus gels.</w:t>
      </w:r>
      <w:r>
        <w:t xml:space="preserve"> </w:t>
      </w:r>
      <w:r w:rsidR="00350C6D">
        <w:t xml:space="preserve"> 10 </w:t>
      </w:r>
      <w:r w:rsidR="00350C6D" w:rsidRPr="00E24FBC">
        <w:t>µ</w:t>
      </w:r>
      <w:r w:rsidR="00350C6D">
        <w:t xml:space="preserve">l of protein sample were mixed with 10 </w:t>
      </w:r>
      <w:r w:rsidR="00350C6D" w:rsidRPr="00E24FBC">
        <w:t>µ</w:t>
      </w:r>
      <w:r w:rsidR="00350C6D">
        <w:t>l of 2x loading dye and loaded per well, unless stated otherwise. The p</w:t>
      </w:r>
      <w:r w:rsidR="00B72EBD">
        <w:t xml:space="preserve">rotein samples with LDS loading buffer and NuPAGE reducing agent, </w:t>
      </w:r>
      <w:r w:rsidR="00350C6D">
        <w:t xml:space="preserve">mixed for a </w:t>
      </w:r>
      <w:r w:rsidR="00B72EBD">
        <w:t>final 1x</w:t>
      </w:r>
      <w:r w:rsidR="005151CB">
        <w:t xml:space="preserve"> concentration </w:t>
      </w:r>
      <w:r w:rsidR="00350C6D">
        <w:t>were</w:t>
      </w:r>
      <w:r w:rsidR="005151CB">
        <w:t xml:space="preserve"> heated at 70</w:t>
      </w:r>
      <w:r w:rsidR="00B72EBD">
        <w:rPr>
          <w:vertAlign w:val="superscript"/>
        </w:rPr>
        <w:t>o</w:t>
      </w:r>
      <w:r w:rsidR="00B72EBD">
        <w:t xml:space="preserve">C for 10 minutes. </w:t>
      </w:r>
      <w:r w:rsidR="00350C6D">
        <w:t xml:space="preserve">Samples were loaded </w:t>
      </w:r>
      <w:r w:rsidR="00B72EBD">
        <w:t xml:space="preserve">onto </w:t>
      </w:r>
      <w:r w:rsidR="005D5294">
        <w:t>gels and</w:t>
      </w:r>
      <w:r w:rsidR="00350C6D">
        <w:t xml:space="preserve"> run according to </w:t>
      </w:r>
      <w:r w:rsidR="005D5294">
        <w:t>manufacturer’s</w:t>
      </w:r>
      <w:r w:rsidR="00350C6D">
        <w:t xml:space="preserve"> </w:t>
      </w:r>
      <w:r w:rsidR="005D5294">
        <w:t>protocols</w:t>
      </w:r>
      <w:r w:rsidR="00350C6D">
        <w:t>.</w:t>
      </w:r>
      <w:r>
        <w:t xml:space="preserve"> </w:t>
      </w:r>
      <w:r w:rsidR="00350C6D">
        <w:t>Staining was carried out</w:t>
      </w:r>
      <w:r>
        <w:t xml:space="preserve"> using </w:t>
      </w:r>
      <w:r w:rsidR="00BE574F">
        <w:t>Coomassie</w:t>
      </w:r>
      <w:r>
        <w:t xml:space="preserve"> blue</w:t>
      </w:r>
      <w:r w:rsidR="00FF06CC">
        <w:t xml:space="preserve"> G250 dye (Bio</w:t>
      </w:r>
      <w:r w:rsidR="00486180">
        <w:t>-</w:t>
      </w:r>
      <w:r w:rsidR="00FF06CC">
        <w:t>Rad) or SYPRO Ruby protein gel stain</w:t>
      </w:r>
      <w:r w:rsidR="00350C6D">
        <w:t>, following manufacturers’ recommended protocol</w:t>
      </w:r>
      <w:r w:rsidR="00FF06CC">
        <w:t>. Imaging was done using ImageQuant LAS 500 (GE Healthcare Life Sciences).</w:t>
      </w:r>
      <w:r w:rsidR="00486180">
        <w:t xml:space="preserve"> Protein band quantification and analysis was carried out using QuantityOne software (Bio-Rad</w:t>
      </w:r>
      <w:r w:rsidR="009868B1">
        <w:t xml:space="preserve"> Laboratories</w:t>
      </w:r>
      <w:r w:rsidR="00486180">
        <w:t>).</w:t>
      </w:r>
    </w:p>
    <w:p w14:paraId="333B6FC2" w14:textId="77777777" w:rsidR="004A3FB4" w:rsidRDefault="004A3FB4" w:rsidP="00F2430B"/>
    <w:p w14:paraId="0A3B3547" w14:textId="77777777" w:rsidR="004A3FB4" w:rsidRPr="004A3FB4" w:rsidRDefault="00F2430B" w:rsidP="00A55B3B">
      <w:pPr>
        <w:pStyle w:val="Heading3"/>
        <w:rPr>
          <w:color w:val="FF0000"/>
        </w:rPr>
      </w:pPr>
      <w:bookmarkStart w:id="73" w:name="_Toc504580862"/>
      <w:r w:rsidRPr="004A3FB4">
        <w:t>Western</w:t>
      </w:r>
      <w:r w:rsidRPr="002C4D46">
        <w:t xml:space="preserve"> blot</w:t>
      </w:r>
      <w:bookmarkEnd w:id="73"/>
      <w:r w:rsidRPr="002C4D46">
        <w:t xml:space="preserve"> </w:t>
      </w:r>
    </w:p>
    <w:p w14:paraId="1C77A96E" w14:textId="77777777" w:rsidR="005E6590" w:rsidRDefault="00486180" w:rsidP="00DF5C52">
      <w:r>
        <w:t>Protein transfer was done using iBlot 2 (ThermoFisher Scientific) dry blotting method. Western blot was done using WesternBreeze Chemiluminescent Kit and</w:t>
      </w:r>
      <w:r w:rsidRPr="00486180">
        <w:t xml:space="preserve"> </w:t>
      </w:r>
      <w:r w:rsidRPr="004A3FB4">
        <w:t>performed acc</w:t>
      </w:r>
      <w:r>
        <w:t xml:space="preserve">ording to manufacturer’s manual. Proteins were tagged using either </w:t>
      </w:r>
      <w:r w:rsidR="00F2430B">
        <w:t>m</w:t>
      </w:r>
      <w:r w:rsidR="00F2430B" w:rsidRPr="002C4D46">
        <w:t xml:space="preserve">ouse </w:t>
      </w:r>
      <w:r>
        <w:t>anti-</w:t>
      </w:r>
      <w:r w:rsidR="00F2430B" w:rsidRPr="002C4D46">
        <w:t>rhodopsin antibody</w:t>
      </w:r>
      <w:r>
        <w:t xml:space="preserve"> or </w:t>
      </w:r>
      <w:r>
        <w:lastRenderedPageBreak/>
        <w:t>anti-histidine tag antibodies</w:t>
      </w:r>
      <w:r w:rsidR="00051DF8">
        <w:t xml:space="preserve">. </w:t>
      </w:r>
      <w:r>
        <w:t>Imaging was done using ImageQuant LAS 500 (GE Healthcare Life Sciences).</w:t>
      </w:r>
    </w:p>
    <w:p w14:paraId="35ABA320" w14:textId="77777777" w:rsidR="005E6590" w:rsidRPr="00574510" w:rsidRDefault="005E6590" w:rsidP="00F2430B">
      <w:pPr>
        <w:tabs>
          <w:tab w:val="left" w:pos="5476"/>
        </w:tabs>
      </w:pPr>
    </w:p>
    <w:p w14:paraId="149DC504" w14:textId="77777777" w:rsidR="00F2430B" w:rsidRPr="00F2430B" w:rsidRDefault="00723D4B" w:rsidP="00A94251">
      <w:pPr>
        <w:pStyle w:val="Heading2"/>
      </w:pPr>
      <w:bookmarkStart w:id="74" w:name="_Toc504580863"/>
      <w:r>
        <w:t>P</w:t>
      </w:r>
      <w:r w:rsidR="00205919">
        <w:t>urification</w:t>
      </w:r>
      <w:bookmarkEnd w:id="74"/>
    </w:p>
    <w:p w14:paraId="039BDB63" w14:textId="77777777" w:rsidR="00F2430B" w:rsidRDefault="00F2430B" w:rsidP="00F2430B">
      <w:pPr>
        <w:pStyle w:val="Heading3"/>
      </w:pPr>
      <w:bookmarkStart w:id="75" w:name="_Toc504580864"/>
      <w:r>
        <w:t>Polyhistidine tag-Nickel purification</w:t>
      </w:r>
      <w:bookmarkEnd w:id="75"/>
      <w:r>
        <w:t xml:space="preserve"> </w:t>
      </w:r>
    </w:p>
    <w:p w14:paraId="0D3C0989" w14:textId="77777777" w:rsidR="00F34B21" w:rsidRPr="008D543B" w:rsidRDefault="00F34B21" w:rsidP="008D543B">
      <w:pPr>
        <w:rPr>
          <w:rFonts w:eastAsia="Times New Roman"/>
        </w:rPr>
      </w:pPr>
      <w:r>
        <w:t>Purification of histidine tagged proteins was carried on using HisTrap HP 5 ml column (GE Healthcare Life Sciences)</w:t>
      </w:r>
      <w:r w:rsidR="008D543B">
        <w:t xml:space="preserve"> on an </w:t>
      </w:r>
      <w:r w:rsidR="008D543B" w:rsidRPr="008D543B">
        <w:rPr>
          <w:rFonts w:eastAsia="Times New Roman"/>
        </w:rPr>
        <w:t>Ä</w:t>
      </w:r>
      <w:r w:rsidR="008D543B">
        <w:t>KTA FPLC system (GE Healthcare Life Sciences)</w:t>
      </w:r>
      <w:r>
        <w:t xml:space="preserve">. </w:t>
      </w:r>
      <w:r w:rsidR="008C0F03">
        <w:t>Cell pellets were lysed using sonication (10 seconds o</w:t>
      </w:r>
      <w:r w:rsidR="00E157A2">
        <w:t xml:space="preserve">n, 20 seconds off for total of </w:t>
      </w:r>
      <w:r w:rsidR="008C0F03">
        <w:t>2 minutes on</w:t>
      </w:r>
      <w:r w:rsidR="00051DF8">
        <w:t>; 70% amplitude</w:t>
      </w:r>
      <w:r w:rsidR="008C0F03">
        <w:t xml:space="preserve">). Lysis buffer </w:t>
      </w:r>
      <w:r w:rsidR="00051DF8">
        <w:t>was</w:t>
      </w:r>
      <w:r w:rsidR="008C0F03">
        <w:t xml:space="preserve"> composed of 50 mM Tris-HCl pH 7.5, 100 mM NaCl and </w:t>
      </w:r>
      <w:r w:rsidR="008C0F03">
        <w:rPr>
          <w:rFonts w:eastAsia="Times New Roman"/>
        </w:rPr>
        <w:t>1 mM PMSF. Running buffer is composed of 50 mM Tris-HCl pH 7.5, 300 mM NaCl and 50 mM imidazole, the elution buffer is composed of 50 mM Tris-HCl pH 7.5, 300 mM NaCl and 500 mM imidazole.</w:t>
      </w:r>
      <w:r w:rsidR="008D543B">
        <w:rPr>
          <w:rFonts w:eastAsia="Times New Roman"/>
        </w:rPr>
        <w:t xml:space="preserve"> Purified protein samples were collected, aliquoted and analysed for purification or stored at </w:t>
      </w:r>
      <w:r w:rsidR="008D543B">
        <w:rPr>
          <w:rFonts w:eastAsia="Times New Roman"/>
          <w:vertAlign w:val="superscript"/>
        </w:rPr>
        <w:t>-</w:t>
      </w:r>
      <w:r w:rsidR="008D543B">
        <w:rPr>
          <w:rFonts w:eastAsia="Times New Roman"/>
        </w:rPr>
        <w:t>20°C</w:t>
      </w:r>
      <w:r w:rsidR="00051DF8">
        <w:rPr>
          <w:rFonts w:eastAsia="Times New Roman"/>
        </w:rPr>
        <w:t xml:space="preserve"> in 25% glycerol solution</w:t>
      </w:r>
      <w:r w:rsidR="008D543B">
        <w:rPr>
          <w:rFonts w:eastAsia="Times New Roman"/>
        </w:rPr>
        <w:t>.</w:t>
      </w:r>
    </w:p>
    <w:p w14:paraId="53467275" w14:textId="77777777" w:rsidR="00F2430B" w:rsidRPr="00F2430B" w:rsidRDefault="00F2430B" w:rsidP="00F2430B"/>
    <w:p w14:paraId="50A1DA5B" w14:textId="77777777" w:rsidR="00F2430B" w:rsidRDefault="00F2430B" w:rsidP="00F2430B">
      <w:pPr>
        <w:pStyle w:val="Heading3"/>
      </w:pPr>
      <w:bookmarkStart w:id="76" w:name="_Toc504580865"/>
      <w:r>
        <w:t>Biotin-avidin purification</w:t>
      </w:r>
      <w:bookmarkEnd w:id="76"/>
    </w:p>
    <w:p w14:paraId="6C42A574" w14:textId="77777777" w:rsidR="00F2430B" w:rsidRDefault="00051DF8" w:rsidP="00F2430B">
      <w:r>
        <w:t>Avidin</w:t>
      </w:r>
      <w:r w:rsidR="008D543B">
        <w:t xml:space="preserve"> purification of </w:t>
      </w:r>
      <w:r>
        <w:t xml:space="preserve">biotin-tagged </w:t>
      </w:r>
      <w:r w:rsidR="008D543B">
        <w:t xml:space="preserve">vesicles was carried out using </w:t>
      </w:r>
      <w:r w:rsidR="008D543B" w:rsidRPr="008D543B">
        <w:t>Softlink Soft Release Avidin Resin</w:t>
      </w:r>
      <w:r>
        <w:t>.</w:t>
      </w:r>
      <w:r w:rsidR="008D543B">
        <w:t xml:space="preserve"> </w:t>
      </w:r>
      <w:r w:rsidR="00A55B3B" w:rsidRPr="00B172AA">
        <w:t xml:space="preserve">The avidin resin was incubated </w:t>
      </w:r>
      <w:r w:rsidR="00A55B3B">
        <w:t xml:space="preserve">with the expression </w:t>
      </w:r>
      <w:r w:rsidR="00A55B3B" w:rsidRPr="00B172AA">
        <w:t xml:space="preserve">mixture in a 1:3 ratio for 20 hours at </w:t>
      </w:r>
      <w:r w:rsidR="005151CB">
        <w:t>4</w:t>
      </w:r>
      <w:r w:rsidR="00A55B3B" w:rsidRPr="00B172AA">
        <w:rPr>
          <w:vertAlign w:val="superscript"/>
        </w:rPr>
        <w:t>o</w:t>
      </w:r>
      <w:r w:rsidR="00A55B3B" w:rsidRPr="00B172AA">
        <w:t xml:space="preserve">C with shaking at 1000 rpm. The resin was washed </w:t>
      </w:r>
      <w:r w:rsidR="00A55B3B">
        <w:t>three times</w:t>
      </w:r>
      <w:r w:rsidR="002B02D3">
        <w:t xml:space="preserve"> using 1</w:t>
      </w:r>
      <w:r w:rsidR="00A55B3B" w:rsidRPr="00B172AA">
        <w:t xml:space="preserve">x PBS solution </w:t>
      </w:r>
      <w:r w:rsidR="00A55B3B">
        <w:t xml:space="preserve">at 4 bed volumes. </w:t>
      </w:r>
      <w:r w:rsidR="00A55B3B" w:rsidRPr="00B172AA">
        <w:t xml:space="preserve">The vesicles were eluted </w:t>
      </w:r>
      <w:r w:rsidR="00B3488B">
        <w:t>off the resin</w:t>
      </w:r>
      <w:r w:rsidR="00CD59A2">
        <w:t xml:space="preserve"> </w:t>
      </w:r>
      <w:r w:rsidR="00A55B3B" w:rsidRPr="00B172AA">
        <w:t>u</w:t>
      </w:r>
      <w:r w:rsidR="002B02D3">
        <w:t>sing 10 mM biotin solution in 1</w:t>
      </w:r>
      <w:r w:rsidR="00A55B3B" w:rsidRPr="00B172AA">
        <w:t>x PBS</w:t>
      </w:r>
      <w:r w:rsidR="00A52CE2">
        <w:t xml:space="preserve"> at 1:3 ratio of elution buffer to</w:t>
      </w:r>
      <w:r w:rsidR="00A55B3B" w:rsidRPr="00B172AA">
        <w:t xml:space="preserve"> </w:t>
      </w:r>
      <w:r w:rsidR="00A52CE2">
        <w:t xml:space="preserve">resin </w:t>
      </w:r>
      <w:r w:rsidR="005151CB">
        <w:t>for 3 hours at 4</w:t>
      </w:r>
      <w:r w:rsidR="00A55B3B" w:rsidRPr="00B172AA">
        <w:rPr>
          <w:vertAlign w:val="superscript"/>
        </w:rPr>
        <w:t>o</w:t>
      </w:r>
      <w:r w:rsidR="00A55B3B" w:rsidRPr="00B172AA">
        <w:t>C with shaking at 1000 rpm.</w:t>
      </w:r>
      <w:r w:rsidR="00A55B3B" w:rsidRPr="00B172AA">
        <w:rPr>
          <w:color w:val="FF0000"/>
        </w:rPr>
        <w:t xml:space="preserve"> </w:t>
      </w:r>
    </w:p>
    <w:p w14:paraId="53D24F85" w14:textId="77777777" w:rsidR="008D543B" w:rsidRPr="00F2430B" w:rsidRDefault="008D543B" w:rsidP="00F2430B"/>
    <w:p w14:paraId="46418F3C" w14:textId="77777777" w:rsidR="007D3EBE" w:rsidRDefault="007D3EBE" w:rsidP="00723D4B">
      <w:pPr>
        <w:pStyle w:val="Heading3"/>
      </w:pPr>
      <w:bookmarkStart w:id="77" w:name="_Toc504580866"/>
      <w:r>
        <w:lastRenderedPageBreak/>
        <w:t>Filtration</w:t>
      </w:r>
      <w:bookmarkEnd w:id="77"/>
      <w:r>
        <w:t xml:space="preserve"> </w:t>
      </w:r>
    </w:p>
    <w:p w14:paraId="5C20DC8B" w14:textId="77777777" w:rsidR="007D35DD" w:rsidRDefault="008170B7" w:rsidP="007D35DD">
      <w:r>
        <w:t xml:space="preserve">Vesicles were purified from the CF reaction mixtures using 1000 kDa molecular weight cut-off Vivaspin 500 </w:t>
      </w:r>
      <w:r w:rsidR="005466C7">
        <w:t>columns</w:t>
      </w:r>
      <w:r w:rsidR="00B3488B">
        <w:t xml:space="preserve">. </w:t>
      </w:r>
      <w:r>
        <w:t xml:space="preserve">The columns were pre-washed with 200 </w:t>
      </w:r>
      <w:r w:rsidRPr="00B172AA">
        <w:t>µ</w:t>
      </w:r>
      <w:r w:rsidR="008E2D73">
        <w:t xml:space="preserve">l </w:t>
      </w:r>
      <w:r>
        <w:t xml:space="preserve">of </w:t>
      </w:r>
      <w:r w:rsidR="00B3488B">
        <w:t xml:space="preserve">filtered </w:t>
      </w:r>
      <w:r>
        <w:t>1x</w:t>
      </w:r>
      <w:r w:rsidR="002B02D3">
        <w:t xml:space="preserve"> </w:t>
      </w:r>
      <w:r>
        <w:t xml:space="preserve">PBS </w:t>
      </w:r>
      <w:r w:rsidR="008E2D73">
        <w:t>and centrifuged</w:t>
      </w:r>
      <w:r w:rsidR="00B3488B">
        <w:t xml:space="preserve"> (6000 rpm)</w:t>
      </w:r>
      <w:r w:rsidR="008E2D73">
        <w:t xml:space="preserve"> </w:t>
      </w:r>
      <w:r>
        <w:t>at 4</w:t>
      </w:r>
      <w:r>
        <w:rPr>
          <w:rFonts w:eastAsia="Times New Roman"/>
        </w:rPr>
        <w:t xml:space="preserve">°C for 20 minutes. </w:t>
      </w:r>
      <w:r w:rsidR="008E2D73">
        <w:rPr>
          <w:rFonts w:eastAsia="Times New Roman"/>
        </w:rPr>
        <w:t xml:space="preserve">The expression mixture was loaded onto the Vivaspin </w:t>
      </w:r>
      <w:r w:rsidR="005466C7">
        <w:rPr>
          <w:rFonts w:eastAsia="Times New Roman"/>
        </w:rPr>
        <w:t>column and</w:t>
      </w:r>
      <w:r w:rsidR="008E2D73">
        <w:t xml:space="preserve"> centrifuged</w:t>
      </w:r>
      <w:r w:rsidR="00B3488B">
        <w:t xml:space="preserve"> (6000 rpm)</w:t>
      </w:r>
      <w:r w:rsidR="008E2D73">
        <w:t xml:space="preserve"> at 4</w:t>
      </w:r>
      <w:r w:rsidR="008E2D73">
        <w:rPr>
          <w:rFonts w:eastAsia="Times New Roman"/>
        </w:rPr>
        <w:t xml:space="preserve">°C for 30 minutes. </w:t>
      </w:r>
      <w:r w:rsidR="005466C7">
        <w:rPr>
          <w:rFonts w:eastAsia="Times New Roman"/>
        </w:rPr>
        <w:t>Three</w:t>
      </w:r>
      <w:r w:rsidR="008E2D73">
        <w:rPr>
          <w:rFonts w:eastAsia="Times New Roman"/>
        </w:rPr>
        <w:t xml:space="preserve"> subsequent washes with 1x</w:t>
      </w:r>
      <w:r w:rsidR="002B02D3">
        <w:rPr>
          <w:rFonts w:eastAsia="Times New Roman"/>
        </w:rPr>
        <w:t xml:space="preserve"> </w:t>
      </w:r>
      <w:r w:rsidR="008E2D73">
        <w:rPr>
          <w:rFonts w:eastAsia="Times New Roman"/>
        </w:rPr>
        <w:t>PBS were carried out with centrifugation</w:t>
      </w:r>
      <w:r w:rsidR="00B3488B">
        <w:rPr>
          <w:rFonts w:eastAsia="Times New Roman"/>
        </w:rPr>
        <w:t xml:space="preserve"> </w:t>
      </w:r>
      <w:r w:rsidR="00B3488B">
        <w:t xml:space="preserve">(6000 rpm) </w:t>
      </w:r>
      <w:r w:rsidR="008E2D73">
        <w:rPr>
          <w:rFonts w:eastAsia="Times New Roman"/>
        </w:rPr>
        <w:t xml:space="preserve">at </w:t>
      </w:r>
      <w:r w:rsidR="008E2D73">
        <w:t>4</w:t>
      </w:r>
      <w:r w:rsidR="008E2D73">
        <w:rPr>
          <w:rFonts w:eastAsia="Times New Roman"/>
        </w:rPr>
        <w:t xml:space="preserve">°C for 30 minutes. The retentate was either analysed or stored at </w:t>
      </w:r>
      <w:r w:rsidR="00E72583">
        <w:t>4</w:t>
      </w:r>
      <w:r w:rsidR="008E2D73" w:rsidRPr="00B172AA">
        <w:rPr>
          <w:vertAlign w:val="superscript"/>
        </w:rPr>
        <w:t>o</w:t>
      </w:r>
      <w:r w:rsidR="008E2D73" w:rsidRPr="00B172AA">
        <w:t>C</w:t>
      </w:r>
      <w:r w:rsidR="008E2D73">
        <w:t xml:space="preserve">. </w:t>
      </w:r>
    </w:p>
    <w:p w14:paraId="73B9A1FA" w14:textId="77777777" w:rsidR="00E43188" w:rsidRDefault="00E43188" w:rsidP="007D35DD"/>
    <w:p w14:paraId="3387D9B9" w14:textId="77777777" w:rsidR="008E2D73" w:rsidRDefault="008E2D73" w:rsidP="00723D4B">
      <w:pPr>
        <w:pStyle w:val="Heading3"/>
      </w:pPr>
      <w:bookmarkStart w:id="78" w:name="_Toc504580867"/>
      <w:r>
        <w:t>Centrifugation</w:t>
      </w:r>
      <w:bookmarkEnd w:id="78"/>
    </w:p>
    <w:p w14:paraId="7DB8693E" w14:textId="4DCEA613" w:rsidR="00A55B3B" w:rsidRDefault="00D76286" w:rsidP="007D35DD">
      <w:r>
        <w:t>1 ml of p</w:t>
      </w:r>
      <w:r w:rsidR="008E2D73">
        <w:t>rotein or vesicle containing samples were centrifuged at 10 000</w:t>
      </w:r>
      <w:r w:rsidR="000276D1">
        <w:t xml:space="preserve"> or 14 500</w:t>
      </w:r>
      <w:r w:rsidR="008E2D73">
        <w:t xml:space="preserve"> rpm for</w:t>
      </w:r>
      <w:r w:rsidR="000276D1">
        <w:t xml:space="preserve"> 30 minutes,</w:t>
      </w:r>
      <w:r w:rsidR="008E2D73">
        <w:t xml:space="preserve"> 1 hour</w:t>
      </w:r>
      <w:r w:rsidR="000276D1">
        <w:t xml:space="preserve"> or 2 hours</w:t>
      </w:r>
      <w:r w:rsidR="008E2D73">
        <w:t xml:space="preserve"> at </w:t>
      </w:r>
      <w:r w:rsidR="00E72583">
        <w:t>4</w:t>
      </w:r>
      <w:r w:rsidR="008E2D73" w:rsidRPr="00B172AA">
        <w:rPr>
          <w:vertAlign w:val="superscript"/>
        </w:rPr>
        <w:t>o</w:t>
      </w:r>
      <w:r w:rsidR="008E2D73" w:rsidRPr="00B172AA">
        <w:t>C</w:t>
      </w:r>
      <w:r w:rsidR="008E2D73">
        <w:t xml:space="preserve"> for the pelleting of protein aggregates and CF expression components. The pellet and the supernatant </w:t>
      </w:r>
      <w:r>
        <w:t xml:space="preserve">fractions </w:t>
      </w:r>
      <w:r w:rsidR="008E2D73">
        <w:t xml:space="preserve">were </w:t>
      </w:r>
      <w:r w:rsidR="00BE574F">
        <w:t>separated</w:t>
      </w:r>
      <w:r>
        <w:t xml:space="preserve">. The pellet was resuspended in 250 </w:t>
      </w:r>
      <w:r w:rsidRPr="00B172AA">
        <w:t>µ</w:t>
      </w:r>
      <w:r>
        <w:t>l of 1x PBS solution.</w:t>
      </w:r>
      <w:r w:rsidR="008E2D73">
        <w:t xml:space="preserve"> </w:t>
      </w:r>
      <w:r>
        <w:t>The samples were</w:t>
      </w:r>
      <w:r w:rsidR="008E2D73">
        <w:t xml:space="preserve"> either analysed or stored at </w:t>
      </w:r>
      <w:r w:rsidR="00E72583">
        <w:t>4</w:t>
      </w:r>
      <w:r w:rsidR="008E2D73" w:rsidRPr="00B172AA">
        <w:rPr>
          <w:vertAlign w:val="superscript"/>
        </w:rPr>
        <w:t>o</w:t>
      </w:r>
      <w:r w:rsidR="008E2D73" w:rsidRPr="00B172AA">
        <w:t>C</w:t>
      </w:r>
      <w:r w:rsidR="008E2D73">
        <w:t>.</w:t>
      </w:r>
    </w:p>
    <w:p w14:paraId="26AA63F7" w14:textId="77777777" w:rsidR="008E2D73" w:rsidRPr="007D35DD" w:rsidRDefault="008E2D73" w:rsidP="007D35DD"/>
    <w:p w14:paraId="71C9B8B2" w14:textId="77777777" w:rsidR="00DF49F2" w:rsidRDefault="00205919" w:rsidP="00723D4B">
      <w:pPr>
        <w:pStyle w:val="Heading3"/>
      </w:pPr>
      <w:bookmarkStart w:id="79" w:name="_Toc504580868"/>
      <w:r>
        <w:t>Size exclusion chromatography</w:t>
      </w:r>
      <w:bookmarkEnd w:id="79"/>
    </w:p>
    <w:p w14:paraId="62BF66D1" w14:textId="77777777" w:rsidR="00F2430B" w:rsidRPr="000D7411" w:rsidRDefault="00742986" w:rsidP="000D7411">
      <w:pPr>
        <w:rPr>
          <w:b/>
          <w:bCs/>
          <w:lang w:val="en-GB"/>
        </w:rPr>
      </w:pPr>
      <w:r w:rsidRPr="000D7411">
        <w:rPr>
          <w:lang w:val="en-GB"/>
        </w:rPr>
        <w:t xml:space="preserve">Size exclusion chromatography of protein and vesicle samples was carried out using </w:t>
      </w:r>
      <w:r w:rsidR="000D7411" w:rsidRPr="000D7411">
        <w:rPr>
          <w:lang w:val="en-GB"/>
        </w:rPr>
        <w:t xml:space="preserve">Superdex 200 5/150 GL </w:t>
      </w:r>
      <w:r w:rsidRPr="000D7411">
        <w:rPr>
          <w:lang w:val="en-GB"/>
        </w:rPr>
        <w:t>column (GE Healthcare Life Sciences) on an ÄKTA FPLC system.</w:t>
      </w:r>
      <w:r w:rsidR="000D7411">
        <w:rPr>
          <w:lang w:val="en-GB"/>
        </w:rPr>
        <w:t xml:space="preserve"> 100 </w:t>
      </w:r>
      <w:r w:rsidR="000D7411" w:rsidRPr="00B172AA">
        <w:t>µ</w:t>
      </w:r>
      <w:r w:rsidR="000D7411">
        <w:t xml:space="preserve">l fractions of </w:t>
      </w:r>
      <w:r w:rsidR="00B3488B">
        <w:t xml:space="preserve">the </w:t>
      </w:r>
      <w:r w:rsidR="000D7411">
        <w:t>samples were collected and analysed on SDS-PAGE or Western blot</w:t>
      </w:r>
      <w:r w:rsidR="004B13D7">
        <w:t xml:space="preserve">, </w:t>
      </w:r>
      <w:r w:rsidR="00B3488B">
        <w:t>and</w:t>
      </w:r>
      <w:r w:rsidR="00E72583">
        <w:t xml:space="preserve"> stored at 4</w:t>
      </w:r>
      <w:r w:rsidR="004B13D7" w:rsidRPr="00B172AA">
        <w:rPr>
          <w:vertAlign w:val="superscript"/>
        </w:rPr>
        <w:t>o</w:t>
      </w:r>
      <w:r w:rsidR="004B13D7" w:rsidRPr="00B172AA">
        <w:t>C</w:t>
      </w:r>
      <w:r w:rsidR="004B13D7">
        <w:t>.</w:t>
      </w:r>
    </w:p>
    <w:p w14:paraId="63D85E54" w14:textId="77777777" w:rsidR="006676ED" w:rsidRDefault="006676ED" w:rsidP="000D7411"/>
    <w:p w14:paraId="7EA7A6C3" w14:textId="77777777" w:rsidR="00E47DD6" w:rsidRPr="00F2430B" w:rsidRDefault="00E47DD6" w:rsidP="000D7411"/>
    <w:p w14:paraId="00B5766A" w14:textId="77777777" w:rsidR="008E2D73" w:rsidRDefault="008E2D73" w:rsidP="00A94251">
      <w:pPr>
        <w:pStyle w:val="Heading2"/>
      </w:pPr>
      <w:bookmarkStart w:id="80" w:name="_Toc504580869"/>
      <w:r>
        <w:lastRenderedPageBreak/>
        <w:t>CYP3A4 activity assay</w:t>
      </w:r>
      <w:bookmarkEnd w:id="80"/>
    </w:p>
    <w:p w14:paraId="4C8C5F74" w14:textId="77777777" w:rsidR="008E2D73" w:rsidRDefault="008E2D73" w:rsidP="008E2D73">
      <w:r w:rsidRPr="008E2D73">
        <w:t>Activity of the CYP3A4 monooxygenase system was tested using Vivid CYP3A4 Blue Screening Kit</w:t>
      </w:r>
      <w:r w:rsidR="00B3488B">
        <w:t>.</w:t>
      </w:r>
      <w:r>
        <w:t xml:space="preserve"> CYP3A4 Baculosomes (ThermoFisher Scientific) activity was monitored using manufacturers protocol. Prepared CYP3A4 monooxygenases preparations were tested </w:t>
      </w:r>
      <w:r w:rsidR="006676ED">
        <w:t>in similar protoco</w:t>
      </w:r>
      <w:r w:rsidR="00424B38">
        <w:t>l; 49.5</w:t>
      </w:r>
      <w:r>
        <w:t xml:space="preserve"> </w:t>
      </w:r>
      <w:r w:rsidR="006676ED" w:rsidRPr="00B172AA">
        <w:t>µ</w:t>
      </w:r>
      <w:r w:rsidR="006676ED">
        <w:t xml:space="preserve">l of CYP3A4 preparation was supplemented with 0.5 </w:t>
      </w:r>
      <w:r w:rsidR="006676ED" w:rsidRPr="00B172AA">
        <w:t>µ</w:t>
      </w:r>
      <w:r w:rsidR="006676ED">
        <w:t xml:space="preserve">l of Vivid Regeneration System and left to </w:t>
      </w:r>
      <w:r w:rsidR="005466C7">
        <w:t>equilibrate</w:t>
      </w:r>
      <w:r w:rsidR="006676ED">
        <w:t xml:space="preserve"> for 20 minutes. Activity was started with 10 </w:t>
      </w:r>
      <w:r w:rsidR="006676ED" w:rsidRPr="00B172AA">
        <w:t>µ</w:t>
      </w:r>
      <w:r w:rsidR="006676ED">
        <w:t>l start mix</w:t>
      </w:r>
      <w:r w:rsidR="001A4C92">
        <w:t xml:space="preserve">ture composed </w:t>
      </w:r>
      <w:r w:rsidR="006676ED">
        <w:t xml:space="preserve">of 0.5 </w:t>
      </w:r>
      <w:r w:rsidR="006676ED" w:rsidRPr="00B172AA">
        <w:t>µ</w:t>
      </w:r>
      <w:r w:rsidR="00854559">
        <w:t xml:space="preserve">l </w:t>
      </w:r>
      <w:r w:rsidR="006676ED">
        <w:t xml:space="preserve">of 10 </w:t>
      </w:r>
      <w:r w:rsidR="006676ED" w:rsidRPr="00B172AA">
        <w:t>µ</w:t>
      </w:r>
      <w:r w:rsidR="006676ED">
        <w:t xml:space="preserve">M BOMCC substrate, 0.3 </w:t>
      </w:r>
      <w:r w:rsidR="006676ED" w:rsidRPr="00B172AA">
        <w:t>µ</w:t>
      </w:r>
      <w:r w:rsidR="006676ED">
        <w:t>l of</w:t>
      </w:r>
      <w:r w:rsidR="00742986">
        <w:t xml:space="preserve"> 10 mM</w:t>
      </w:r>
      <w:r w:rsidR="006676ED">
        <w:t xml:space="preserve"> NADP+ and 9.2 </w:t>
      </w:r>
      <w:r w:rsidR="006676ED" w:rsidRPr="00B172AA">
        <w:t>µ</w:t>
      </w:r>
      <w:r w:rsidR="006676ED">
        <w:t xml:space="preserve">l of Vivid reaction buffer. </w:t>
      </w:r>
      <w:r w:rsidR="002F7B9C">
        <w:t>BOMCC is a blocked dye with two oxidation sites, the oxidation of which by CYP3A4 releases a highly fluorescent dye. The e</w:t>
      </w:r>
      <w:r w:rsidR="00050CEF">
        <w:t xml:space="preserve">nzyme </w:t>
      </w:r>
      <w:r w:rsidR="006676ED">
        <w:t xml:space="preserve">activity </w:t>
      </w:r>
      <w:r w:rsidR="00050CEF">
        <w:t xml:space="preserve">kinetics </w:t>
      </w:r>
      <w:r w:rsidR="006676ED">
        <w:t xml:space="preserve">was monitored </w:t>
      </w:r>
      <w:r w:rsidR="00B3488B">
        <w:t xml:space="preserve">regularly </w:t>
      </w:r>
      <w:r w:rsidR="006676ED">
        <w:t>for 2 hours with excitation at 415 nm and emission at 460 nm.</w:t>
      </w:r>
      <w:r w:rsidR="00DF5C52">
        <w:t xml:space="preserve"> Controls were set-up for the activity analysis, including negative control (CF expression product when no mRNA is added during the expression stage), and positive control (</w:t>
      </w:r>
      <w:r w:rsidR="00D76286">
        <w:t xml:space="preserve">use of </w:t>
      </w:r>
      <w:r w:rsidR="00DF5C52">
        <w:t>CYP3A4 containing Baculosomes supplied with the Vivid Blue CYP3A4 assay kit).</w:t>
      </w:r>
    </w:p>
    <w:p w14:paraId="4036BFA8" w14:textId="77777777" w:rsidR="00E43188" w:rsidRDefault="00E43188" w:rsidP="008E2D73"/>
    <w:p w14:paraId="0F635F29" w14:textId="77777777" w:rsidR="00723D4B" w:rsidRPr="00723D4B" w:rsidRDefault="00723D4B" w:rsidP="00A94251">
      <w:pPr>
        <w:pStyle w:val="Heading2"/>
      </w:pPr>
      <w:bookmarkStart w:id="81" w:name="_Toc504580870"/>
      <w:r>
        <w:t>Characterisation</w:t>
      </w:r>
      <w:bookmarkEnd w:id="81"/>
    </w:p>
    <w:p w14:paraId="7246542D" w14:textId="77777777" w:rsidR="00380BCB" w:rsidRDefault="00380BCB" w:rsidP="00723D4B">
      <w:pPr>
        <w:pStyle w:val="Heading3"/>
      </w:pPr>
      <w:bookmarkStart w:id="82" w:name="_Toc504580871"/>
      <w:r>
        <w:t>Dynamic light scattering</w:t>
      </w:r>
      <w:bookmarkEnd w:id="82"/>
    </w:p>
    <w:p w14:paraId="1B1279C0" w14:textId="77777777" w:rsidR="00C648B0" w:rsidRDefault="00B16DF1" w:rsidP="00380BCB">
      <w:r>
        <w:t>Zetas</w:t>
      </w:r>
      <w:r w:rsidR="00424B38">
        <w:t xml:space="preserve">izer Nano </w:t>
      </w:r>
      <w:r>
        <w:t>Z</w:t>
      </w:r>
      <w:r w:rsidR="00424B38">
        <w:t>S (Malvern Instruments) was used for a</w:t>
      </w:r>
      <w:r w:rsidR="00380BCB">
        <w:t>nalysis of vesicle si</w:t>
      </w:r>
      <w:r w:rsidR="00424B38">
        <w:t>ze</w:t>
      </w:r>
      <w:r w:rsidR="00B3488B">
        <w:t>, polydispersity index and vesicle count via dynamic light scattering.</w:t>
      </w:r>
      <w:r>
        <w:t xml:space="preserve"> </w:t>
      </w:r>
      <w:r w:rsidR="006B1781" w:rsidRPr="006B1781">
        <w:t>DLS measures the size distribution of small particles in solution</w:t>
      </w:r>
      <w:r w:rsidR="00715419">
        <w:t xml:space="preserve"> (PBS)</w:t>
      </w:r>
      <w:r w:rsidR="006B1781" w:rsidRPr="006B1781">
        <w:t xml:space="preserve">. When </w:t>
      </w:r>
      <w:r w:rsidR="006B1781">
        <w:t xml:space="preserve">the </w:t>
      </w:r>
      <w:r w:rsidR="006B1781" w:rsidRPr="006B1781">
        <w:t xml:space="preserve">light hits </w:t>
      </w:r>
      <w:r w:rsidR="00715419">
        <w:t>the</w:t>
      </w:r>
      <w:r w:rsidR="0080376F">
        <w:t xml:space="preserve"> </w:t>
      </w:r>
      <w:r w:rsidR="006B1781">
        <w:t>polymersome and liposome vesicles,</w:t>
      </w:r>
      <w:r w:rsidR="006B1781" w:rsidRPr="006B1781">
        <w:t xml:space="preserve"> the scattered light </w:t>
      </w:r>
      <w:r w:rsidR="006B1781">
        <w:t>travels in differing</w:t>
      </w:r>
      <w:r w:rsidR="006B1781" w:rsidRPr="006B1781">
        <w:t xml:space="preserve"> direction</w:t>
      </w:r>
      <w:r w:rsidR="006B1781">
        <w:t>s</w:t>
      </w:r>
      <w:r w:rsidR="006B1781" w:rsidRPr="006B1781">
        <w:t xml:space="preserve"> with intensity fluctuation. </w:t>
      </w:r>
      <w:r w:rsidR="006B1781">
        <w:t>These</w:t>
      </w:r>
      <w:r w:rsidR="006B1781" w:rsidRPr="006B1781">
        <w:t xml:space="preserve"> fluctuation</w:t>
      </w:r>
      <w:r w:rsidR="006B1781">
        <w:t xml:space="preserve">s </w:t>
      </w:r>
      <w:r w:rsidR="006B1781" w:rsidRPr="006B1781">
        <w:t xml:space="preserve">can be correlated </w:t>
      </w:r>
      <w:r w:rsidR="006B1781">
        <w:t>to</w:t>
      </w:r>
      <w:r w:rsidR="006B1781" w:rsidRPr="006B1781">
        <w:t xml:space="preserve"> deduce the average size of measured </w:t>
      </w:r>
      <w:r w:rsidR="006B1781">
        <w:t>vesicles</w:t>
      </w:r>
      <w:r w:rsidR="006B1781" w:rsidRPr="006B1781">
        <w:t xml:space="preserve"> and </w:t>
      </w:r>
      <w:r w:rsidR="006B1781">
        <w:t>their d</w:t>
      </w:r>
      <w:r w:rsidR="006B1781" w:rsidRPr="006B1781">
        <w:t>istribution</w:t>
      </w:r>
      <w:r w:rsidR="0080376F">
        <w:t xml:space="preserve">. </w:t>
      </w:r>
    </w:p>
    <w:p w14:paraId="0F18299A" w14:textId="104EE36C" w:rsidR="00380BCB" w:rsidRDefault="00FC253D" w:rsidP="00380BCB">
      <w:commentRangeStart w:id="83"/>
      <w:r>
        <w:t>300</w:t>
      </w:r>
      <w:commentRangeEnd w:id="83"/>
      <w:r w:rsidR="00E6420B">
        <w:rPr>
          <w:rStyle w:val="CommentReference"/>
          <w:lang w:val="en-GB"/>
        </w:rPr>
        <w:commentReference w:id="83"/>
      </w:r>
      <w:r w:rsidR="0080376F">
        <w:t xml:space="preserve"> </w:t>
      </w:r>
      <w:r>
        <w:t>µ</w:t>
      </w:r>
      <w:r w:rsidR="0080376F">
        <w:t xml:space="preserve">l </w:t>
      </w:r>
      <w:r w:rsidR="00A309D5">
        <w:t xml:space="preserve">of 10-fold diluted </w:t>
      </w:r>
      <w:r w:rsidR="0080376F">
        <w:t xml:space="preserve">samples of </w:t>
      </w:r>
      <w:r w:rsidR="00C648B0">
        <w:t xml:space="preserve">either </w:t>
      </w:r>
      <w:r w:rsidR="0080376F">
        <w:t>freshly prepared vesicles (Methodology 2.3)</w:t>
      </w:r>
      <w:r w:rsidR="000276D1">
        <w:t xml:space="preserve">, </w:t>
      </w:r>
      <w:r w:rsidR="0080376F">
        <w:t xml:space="preserve">biotin </w:t>
      </w:r>
      <w:r w:rsidR="0080376F">
        <w:lastRenderedPageBreak/>
        <w:t xml:space="preserve">affinity purified polymersomes </w:t>
      </w:r>
      <w:r w:rsidR="000276D1">
        <w:t xml:space="preserve">samples </w:t>
      </w:r>
      <w:r w:rsidR="0080376F">
        <w:t xml:space="preserve">(Methodology 2.6.2) </w:t>
      </w:r>
      <w:r w:rsidR="000276D1">
        <w:t xml:space="preserve">or centrifuge (10,000 or 14,500 rpm for 30 minutes, 1 hour or 2 hours) purified vesicle samples (Methodology 2.6.4) </w:t>
      </w:r>
      <w:r w:rsidR="0080376F">
        <w:t>were analysed using DLS</w:t>
      </w:r>
      <w:r>
        <w:t xml:space="preserve"> in triplicates</w:t>
      </w:r>
      <w:r w:rsidR="000276D1">
        <w:t xml:space="preserve"> (of</w:t>
      </w:r>
      <w:r w:rsidR="00C648B0">
        <w:t xml:space="preserve"> ten individual readings each time)</w:t>
      </w:r>
      <w:r w:rsidR="0080376F">
        <w:t xml:space="preserve">, </w:t>
      </w:r>
      <w:r>
        <w:t>with</w:t>
      </w:r>
      <w:r w:rsidR="0080376F">
        <w:t xml:space="preserve"> the mean of the </w:t>
      </w:r>
      <w:r w:rsidR="000276D1">
        <w:t xml:space="preserve">intensity </w:t>
      </w:r>
      <w:r w:rsidR="0080376F">
        <w:t>readings</w:t>
      </w:r>
      <w:r w:rsidR="00C648B0">
        <w:t xml:space="preserve"> (total of 30 readings)</w:t>
      </w:r>
      <w:r w:rsidR="0080376F">
        <w:t xml:space="preserve"> plotted</w:t>
      </w:r>
      <w:r w:rsidR="000276D1">
        <w:t xml:space="preserve"> against vesicle size</w:t>
      </w:r>
      <w:r w:rsidR="0080376F">
        <w:t xml:space="preserve">. </w:t>
      </w:r>
      <w:r w:rsidR="000276D1">
        <w:t xml:space="preserve">All </w:t>
      </w:r>
      <w:r w:rsidR="00C648B0">
        <w:t>DLS analysis</w:t>
      </w:r>
      <w:r w:rsidR="000276D1">
        <w:t xml:space="preserve"> of the vesicles were carried out in PBS buffer, at room temperature (2</w:t>
      </w:r>
      <w:r w:rsidR="00A309D5">
        <w:t>5</w:t>
      </w:r>
      <w:r w:rsidR="000276D1" w:rsidRPr="003C4C30">
        <w:rPr>
          <w:vertAlign w:val="superscript"/>
        </w:rPr>
        <w:t>o</w:t>
      </w:r>
      <w:r w:rsidR="000276D1">
        <w:t>C)</w:t>
      </w:r>
      <w:r w:rsidR="00A309D5">
        <w:t xml:space="preserve"> with readings taken at 173</w:t>
      </w:r>
      <w:r w:rsidR="00A309D5" w:rsidRPr="003C4C30">
        <w:rPr>
          <w:vertAlign w:val="superscript"/>
        </w:rPr>
        <w:t>o</w:t>
      </w:r>
      <w:r w:rsidR="00A309D5">
        <w:t xml:space="preserve"> backscatter</w:t>
      </w:r>
      <w:r w:rsidR="000276D1">
        <w:t>.</w:t>
      </w:r>
    </w:p>
    <w:p w14:paraId="2D00B81D" w14:textId="77777777" w:rsidR="00380BCB" w:rsidRPr="00380BCB" w:rsidRDefault="00380BCB" w:rsidP="00380BCB"/>
    <w:p w14:paraId="0FA3E8BC" w14:textId="77777777" w:rsidR="00F2430B" w:rsidRDefault="00205919" w:rsidP="00723D4B">
      <w:pPr>
        <w:pStyle w:val="Heading3"/>
      </w:pPr>
      <w:bookmarkStart w:id="84" w:name="_Toc504580872"/>
      <w:r>
        <w:t>Flow cytometry</w:t>
      </w:r>
      <w:bookmarkEnd w:id="84"/>
    </w:p>
    <w:p w14:paraId="1E24309E" w14:textId="77777777" w:rsidR="00F2430B" w:rsidRDefault="00F2430B" w:rsidP="00F2430B">
      <w:r w:rsidRPr="00F2430B">
        <w:t xml:space="preserve">Biotin and rhodamine tagged </w:t>
      </w:r>
      <w:r w:rsidR="00B3488B">
        <w:t>(proteo)</w:t>
      </w:r>
      <w:r w:rsidRPr="00F2430B">
        <w:t xml:space="preserve">polymersomes were used for flow cytometry analysis. </w:t>
      </w:r>
      <w:r w:rsidR="00B3488B">
        <w:t xml:space="preserve">Following wheat germ CF protein expression, </w:t>
      </w:r>
      <w:r w:rsidRPr="00F2430B">
        <w:t xml:space="preserve">the </w:t>
      </w:r>
      <w:r w:rsidR="005D5294">
        <w:t>(</w:t>
      </w:r>
      <w:r w:rsidRPr="00F2430B">
        <w:t>proteo</w:t>
      </w:r>
      <w:r w:rsidR="005D5294">
        <w:t>)</w:t>
      </w:r>
      <w:r w:rsidRPr="00F2430B">
        <w:t xml:space="preserve">polymersomes were incubated and tethered to the avidin resin. The </w:t>
      </w:r>
      <w:r w:rsidR="00B3488B">
        <w:t>(</w:t>
      </w:r>
      <w:r w:rsidRPr="00F2430B">
        <w:t>proteo</w:t>
      </w:r>
      <w:r w:rsidR="00B3488B">
        <w:t>)</w:t>
      </w:r>
      <w:r w:rsidRPr="00F2430B">
        <w:t>polymers</w:t>
      </w:r>
      <w:r w:rsidR="00B3488B">
        <w:t>ome-resin mix was washed with 1</w:t>
      </w:r>
      <w:r w:rsidRPr="00F2430B">
        <w:t>x PBS and incubated with anti-1D4 antibody for 2 hours. Unbound primar</w:t>
      </w:r>
      <w:r w:rsidR="00B3488B">
        <w:t>y antibodies washed away with 1</w:t>
      </w:r>
      <w:r w:rsidRPr="00F2430B">
        <w:t>x PBS and the proteopolymersome-resin incubated with secondary Alexa</w:t>
      </w:r>
      <w:r w:rsidR="005D5294">
        <w:t>F</w:t>
      </w:r>
      <w:r w:rsidRPr="00F2430B">
        <w:t>luor488 antibody. Unbound secondar</w:t>
      </w:r>
      <w:r w:rsidR="00B3488B">
        <w:t>y antibodies were washed with 1</w:t>
      </w:r>
      <w:r w:rsidRPr="00F2430B">
        <w:t>x PBS and the proteopolymersomes were eluted off the avidin resin using 10 mM Biotin. The proteopolymersome elutant was run through the flow cytometry (BD LSR II), and the populations of polymersomes was tracked using yellow-green laser (ex: 561 nm, em: 582), protein-antibody complex was tracked using blue laser (ex: 488 nm, em: 530 nm).</w:t>
      </w:r>
      <w:r w:rsidR="004465C3">
        <w:t xml:space="preserve"> </w:t>
      </w:r>
    </w:p>
    <w:p w14:paraId="6D69D957" w14:textId="77777777" w:rsidR="00B72EBD" w:rsidRPr="00E32689" w:rsidRDefault="00B72EBD" w:rsidP="00E32689"/>
    <w:p w14:paraId="10C3C470" w14:textId="77777777" w:rsidR="00742986" w:rsidRDefault="005466C7" w:rsidP="00742986">
      <w:pPr>
        <w:pStyle w:val="Heading3"/>
      </w:pPr>
      <w:bookmarkStart w:id="85" w:name="_Toc504580873"/>
      <w:r w:rsidRPr="00C466E1">
        <w:t>F</w:t>
      </w:r>
      <w:r>
        <w:t>luorescence</w:t>
      </w:r>
      <w:r w:rsidR="00742986">
        <w:t xml:space="preserve"> microscopy</w:t>
      </w:r>
      <w:bookmarkEnd w:id="85"/>
    </w:p>
    <w:p w14:paraId="4153AA78" w14:textId="77777777" w:rsidR="00782EB0" w:rsidRDefault="005466C7" w:rsidP="006E5319">
      <w:r>
        <w:t>Fluorescence</w:t>
      </w:r>
      <w:r w:rsidR="00C466E1">
        <w:t xml:space="preserve"> microscopy was carried out on</w:t>
      </w:r>
      <w:r w:rsidR="00E32689">
        <w:t xml:space="preserve"> EGFP or rhodamine B </w:t>
      </w:r>
      <w:r w:rsidR="00B3488B">
        <w:t>tagged</w:t>
      </w:r>
      <w:r w:rsidR="00E32689">
        <w:t xml:space="preserve"> </w:t>
      </w:r>
      <w:r w:rsidR="00B3488B">
        <w:t>vesicles</w:t>
      </w:r>
      <w:r w:rsidR="00E32689">
        <w:t xml:space="preserve"> using </w:t>
      </w:r>
      <w:r w:rsidR="00E32689">
        <w:rPr>
          <w:rStyle w:val="st"/>
          <w:rFonts w:eastAsia="Times New Roman"/>
        </w:rPr>
        <w:t xml:space="preserve">an </w:t>
      </w:r>
      <w:r w:rsidR="00497BA1">
        <w:rPr>
          <w:rStyle w:val="st"/>
          <w:rFonts w:eastAsia="Times New Roman"/>
        </w:rPr>
        <w:t xml:space="preserve">Olympus BX51 </w:t>
      </w:r>
      <w:r w:rsidR="005D5294">
        <w:rPr>
          <w:rStyle w:val="st"/>
          <w:rFonts w:eastAsia="Times New Roman"/>
        </w:rPr>
        <w:t xml:space="preserve">microscope </w:t>
      </w:r>
      <w:r w:rsidR="00E32689">
        <w:rPr>
          <w:rStyle w:val="st"/>
          <w:rFonts w:eastAsia="Times New Roman"/>
        </w:rPr>
        <w:t xml:space="preserve">equipped </w:t>
      </w:r>
      <w:r>
        <w:rPr>
          <w:rStyle w:val="st"/>
          <w:rFonts w:eastAsia="Times New Roman"/>
        </w:rPr>
        <w:t xml:space="preserve">with </w:t>
      </w:r>
      <w:r w:rsidR="00B3488B">
        <w:rPr>
          <w:rStyle w:val="st"/>
          <w:rFonts w:eastAsia="Times New Roman"/>
        </w:rPr>
        <w:t>FITC (</w:t>
      </w:r>
      <w:r>
        <w:rPr>
          <w:rStyle w:val="st"/>
          <w:rFonts w:eastAsia="Times New Roman"/>
        </w:rPr>
        <w:t>EGFP</w:t>
      </w:r>
      <w:r w:rsidR="00B3488B">
        <w:rPr>
          <w:rStyle w:val="st"/>
          <w:rFonts w:eastAsia="Times New Roman"/>
        </w:rPr>
        <w:t>)</w:t>
      </w:r>
      <w:r w:rsidR="00E32689">
        <w:rPr>
          <w:rStyle w:val="st"/>
          <w:rFonts w:eastAsia="Times New Roman"/>
        </w:rPr>
        <w:t xml:space="preserve"> and </w:t>
      </w:r>
      <w:r w:rsidR="005D5294">
        <w:rPr>
          <w:rStyle w:val="st"/>
          <w:rFonts w:eastAsia="Times New Roman"/>
        </w:rPr>
        <w:t xml:space="preserve">(PE-A) </w:t>
      </w:r>
      <w:r w:rsidR="00E32689">
        <w:rPr>
          <w:rStyle w:val="st"/>
          <w:rFonts w:eastAsia="Times New Roman"/>
        </w:rPr>
        <w:t xml:space="preserve">rhodamine filters. </w:t>
      </w:r>
      <w:r w:rsidR="00631BA0">
        <w:rPr>
          <w:rStyle w:val="st"/>
          <w:rFonts w:eastAsia="Times New Roman"/>
        </w:rPr>
        <w:t xml:space="preserve">For </w:t>
      </w:r>
      <w:r w:rsidR="00631BA0">
        <w:rPr>
          <w:rStyle w:val="st"/>
          <w:rFonts w:eastAsia="Times New Roman"/>
        </w:rPr>
        <w:lastRenderedPageBreak/>
        <w:t xml:space="preserve">detection of EGFP and fluorescent AlexaFluor 488 antibodies, the samples were excited at 485 nm and emission detected at 520 nm. </w:t>
      </w:r>
      <w:r w:rsidR="00BC4A01">
        <w:rPr>
          <w:rStyle w:val="st"/>
          <w:rFonts w:eastAsia="Times New Roman"/>
        </w:rPr>
        <w:t>For detection of rhodamine, the samples were excited at 550 nm, and the emission detected at 590 nm.</w:t>
      </w:r>
    </w:p>
    <w:p w14:paraId="41BF96C2" w14:textId="77777777" w:rsidR="00C466E1" w:rsidRPr="00782EB0" w:rsidRDefault="00C466E1" w:rsidP="00782EB0"/>
    <w:p w14:paraId="6E077028" w14:textId="77777777" w:rsidR="00205919" w:rsidRDefault="00205919" w:rsidP="00742986">
      <w:pPr>
        <w:pStyle w:val="Heading3"/>
      </w:pPr>
      <w:bookmarkStart w:id="86" w:name="_Toc504580874"/>
      <w:r>
        <w:t>Transmission electron microscopy</w:t>
      </w:r>
      <w:bookmarkEnd w:id="86"/>
    </w:p>
    <w:p w14:paraId="2E66AD03" w14:textId="77777777" w:rsidR="004718E7" w:rsidRDefault="00B3488B" w:rsidP="004718E7">
      <w:r>
        <w:t>Avidin</w:t>
      </w:r>
      <w:r w:rsidR="004718E7" w:rsidRPr="00F2430B">
        <w:t xml:space="preserve"> purified</w:t>
      </w:r>
      <w:r>
        <w:t xml:space="preserve"> (proteo)polymersome</w:t>
      </w:r>
      <w:r w:rsidR="004718E7" w:rsidRPr="00F2430B">
        <w:t xml:space="preserve"> samples were imaged using transmission electron microscopy (TEM) on a Libra 120 Zeiss. Immunostaining with </w:t>
      </w:r>
      <w:r>
        <w:t xml:space="preserve">mouse </w:t>
      </w:r>
      <w:r w:rsidR="004718E7" w:rsidRPr="00F2430B">
        <w:t xml:space="preserve">anti-1D4, and </w:t>
      </w:r>
      <w:r>
        <w:t xml:space="preserve">anti-mouse </w:t>
      </w:r>
      <w:r w:rsidR="004718E7" w:rsidRPr="00F2430B">
        <w:t xml:space="preserve">gold nanoparticle conjugated antibodies was carried out while </w:t>
      </w:r>
      <w:r>
        <w:t>(proteo)polymersomes</w:t>
      </w:r>
      <w:r w:rsidR="004718E7" w:rsidRPr="00F2430B">
        <w:t xml:space="preserve"> were attached to avidin beads</w:t>
      </w:r>
      <w:r>
        <w:t>, with triplicate 1x PBS wash after every stage</w:t>
      </w:r>
      <w:r w:rsidR="004718E7" w:rsidRPr="00F2430B">
        <w:t>. Samples were prepared by direct application to plasma-treated copper grids followed by negative staining with 4% osmium tetroxide</w:t>
      </w:r>
      <w:r w:rsidR="004718E7">
        <w:t>.</w:t>
      </w:r>
      <w:r w:rsidR="004718E7" w:rsidRPr="00F2430B">
        <w:t xml:space="preserve"> </w:t>
      </w:r>
      <w:r w:rsidR="004718E7">
        <w:t xml:space="preserve"> </w:t>
      </w:r>
    </w:p>
    <w:p w14:paraId="340816F2" w14:textId="77777777" w:rsidR="004718E7" w:rsidRDefault="004718E7" w:rsidP="00D20869">
      <w:r>
        <w:br w:type="page"/>
      </w:r>
    </w:p>
    <w:p w14:paraId="35650700" w14:textId="77777777" w:rsidR="004718E7" w:rsidRPr="0081710B" w:rsidRDefault="004718E7" w:rsidP="004718E7">
      <w:pPr>
        <w:rPr>
          <w:rStyle w:val="Strong"/>
        </w:rPr>
      </w:pPr>
      <w:r w:rsidRPr="0081710B">
        <w:rPr>
          <w:rStyle w:val="Strong"/>
        </w:rPr>
        <w:lastRenderedPageBreak/>
        <w:t xml:space="preserve">Chapter </w:t>
      </w:r>
      <w:r>
        <w:rPr>
          <w:rStyle w:val="Strong"/>
        </w:rPr>
        <w:t>3</w:t>
      </w:r>
      <w:r w:rsidRPr="0081710B">
        <w:rPr>
          <w:rStyle w:val="Strong"/>
        </w:rPr>
        <w:t>:</w:t>
      </w:r>
    </w:p>
    <w:p w14:paraId="7FCA509B" w14:textId="77777777" w:rsidR="004718E7" w:rsidRDefault="004718E7" w:rsidP="004718E7"/>
    <w:p w14:paraId="0F8340B3" w14:textId="77777777" w:rsidR="004718E7" w:rsidRDefault="004718E7" w:rsidP="007C63E1">
      <w:pPr>
        <w:pStyle w:val="Heading1"/>
        <w:numPr>
          <w:ilvl w:val="0"/>
          <w:numId w:val="3"/>
        </w:numPr>
        <w:ind w:left="-426"/>
      </w:pPr>
      <w:bookmarkStart w:id="87" w:name="_Toc504580875"/>
      <w:r>
        <w:t xml:space="preserve">Cloning </w:t>
      </w:r>
      <w:r w:rsidR="005C6FAB">
        <w:t xml:space="preserve">and Expression of </w:t>
      </w:r>
      <w:r>
        <w:t>CYP3A4</w:t>
      </w:r>
      <w:bookmarkEnd w:id="87"/>
    </w:p>
    <w:p w14:paraId="3955C634" w14:textId="77777777" w:rsidR="004718E7" w:rsidRDefault="004718E7" w:rsidP="004718E7"/>
    <w:p w14:paraId="2AA1950E" w14:textId="77777777" w:rsidR="004718E7" w:rsidRDefault="004718E7" w:rsidP="004718E7"/>
    <w:p w14:paraId="13DFFD99" w14:textId="77777777" w:rsidR="004718E7" w:rsidRDefault="004718E7" w:rsidP="004718E7"/>
    <w:p w14:paraId="1310A350" w14:textId="77777777" w:rsidR="004718E7" w:rsidRDefault="004718E7" w:rsidP="004718E7"/>
    <w:p w14:paraId="0055E78B" w14:textId="77777777" w:rsidR="004718E7" w:rsidRDefault="004718E7" w:rsidP="004718E7"/>
    <w:p w14:paraId="7AA06ACD" w14:textId="77777777" w:rsidR="004718E7" w:rsidRDefault="004718E7" w:rsidP="004718E7"/>
    <w:p w14:paraId="772E3A39" w14:textId="77777777" w:rsidR="003F55B2" w:rsidRDefault="003F55B2" w:rsidP="004718E7"/>
    <w:p w14:paraId="437C9FC2" w14:textId="77777777" w:rsidR="003F55B2" w:rsidRDefault="003F55B2" w:rsidP="004718E7"/>
    <w:p w14:paraId="1F09A37B" w14:textId="77777777" w:rsidR="003F55B2" w:rsidRPr="00E24FBC" w:rsidRDefault="003F55B2" w:rsidP="003F55B2">
      <w:pPr>
        <w:pStyle w:val="ListParagraph"/>
        <w:rPr>
          <w:rStyle w:val="SubtitleChar"/>
          <w:rFonts w:eastAsia="Calibri"/>
          <w:b w:val="0"/>
          <w:spacing w:val="0"/>
          <w:sz w:val="22"/>
          <w:szCs w:val="22"/>
        </w:rPr>
      </w:pPr>
      <w:r w:rsidRPr="00E24FBC">
        <w:rPr>
          <w:rStyle w:val="SubtitleChar"/>
          <w:rFonts w:eastAsia="Calibri"/>
          <w:b w:val="0"/>
          <w:spacing w:val="0"/>
          <w:sz w:val="22"/>
          <w:szCs w:val="22"/>
        </w:rPr>
        <w:t>3.1</w:t>
      </w:r>
      <w:r w:rsidRPr="00E24FBC">
        <w:rPr>
          <w:rStyle w:val="SubtitleChar"/>
          <w:rFonts w:eastAsia="Calibri"/>
          <w:b w:val="0"/>
          <w:spacing w:val="0"/>
          <w:sz w:val="22"/>
          <w:szCs w:val="22"/>
        </w:rPr>
        <w:tab/>
      </w:r>
      <w:r>
        <w:t>INTRODUCTION</w:t>
      </w:r>
    </w:p>
    <w:p w14:paraId="4FD15C88" w14:textId="77777777" w:rsidR="003F55B2" w:rsidRPr="00E24FBC" w:rsidRDefault="003F55B2" w:rsidP="003F55B2">
      <w:pPr>
        <w:pStyle w:val="ListParagraph"/>
        <w:rPr>
          <w:rStyle w:val="SubtitleChar"/>
          <w:rFonts w:eastAsia="Calibri"/>
          <w:b w:val="0"/>
          <w:spacing w:val="0"/>
          <w:sz w:val="22"/>
          <w:szCs w:val="22"/>
        </w:rPr>
      </w:pPr>
      <w:r w:rsidRPr="00E24FBC">
        <w:rPr>
          <w:rStyle w:val="SubtitleChar"/>
          <w:rFonts w:eastAsia="Calibri"/>
          <w:b w:val="0"/>
          <w:spacing w:val="0"/>
          <w:sz w:val="22"/>
          <w:szCs w:val="22"/>
        </w:rPr>
        <w:t>3.2</w:t>
      </w:r>
      <w:r w:rsidRPr="00E24FBC">
        <w:rPr>
          <w:rStyle w:val="SubtitleChar"/>
          <w:rFonts w:eastAsia="Calibri"/>
          <w:b w:val="0"/>
          <w:spacing w:val="0"/>
          <w:sz w:val="22"/>
          <w:szCs w:val="22"/>
        </w:rPr>
        <w:tab/>
        <w:t>AIMS</w:t>
      </w:r>
    </w:p>
    <w:p w14:paraId="2DD7A5C0" w14:textId="77777777" w:rsidR="003F55B2" w:rsidRPr="00E24FBC" w:rsidRDefault="00FB1306" w:rsidP="003F55B2">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3.3 </w:t>
      </w:r>
      <w:r w:rsidRPr="00E24FBC">
        <w:rPr>
          <w:rStyle w:val="SubtitleChar"/>
          <w:rFonts w:eastAsia="Calibri"/>
          <w:b w:val="0"/>
          <w:spacing w:val="0"/>
          <w:sz w:val="22"/>
          <w:szCs w:val="22"/>
        </w:rPr>
        <w:tab/>
      </w:r>
      <w:r w:rsidR="003F55B2" w:rsidRPr="00E24FBC">
        <w:rPr>
          <w:rStyle w:val="SubtitleChar"/>
          <w:rFonts w:eastAsia="Calibri"/>
          <w:b w:val="0"/>
          <w:spacing w:val="0"/>
          <w:sz w:val="22"/>
          <w:szCs w:val="22"/>
        </w:rPr>
        <w:t>EXPERIMENTATION</w:t>
      </w:r>
    </w:p>
    <w:p w14:paraId="44FE7025" w14:textId="77777777" w:rsidR="003F55B2" w:rsidRPr="00E24FBC" w:rsidRDefault="003F55B2" w:rsidP="003F55B2">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3.4 </w:t>
      </w:r>
      <w:r w:rsidRPr="00E24FBC">
        <w:rPr>
          <w:rStyle w:val="SubtitleChar"/>
          <w:rFonts w:eastAsia="Calibri"/>
          <w:b w:val="0"/>
          <w:spacing w:val="0"/>
          <w:sz w:val="22"/>
          <w:szCs w:val="22"/>
        </w:rPr>
        <w:tab/>
        <w:t>CLONING</w:t>
      </w:r>
    </w:p>
    <w:p w14:paraId="70211A86" w14:textId="77777777" w:rsidR="003F55B2" w:rsidRPr="00E24FBC" w:rsidRDefault="003F55B2" w:rsidP="003F55B2">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3.5 </w:t>
      </w:r>
      <w:r w:rsidRPr="00E24FBC">
        <w:rPr>
          <w:rStyle w:val="SubtitleChar"/>
          <w:rFonts w:eastAsia="Calibri"/>
          <w:b w:val="0"/>
          <w:spacing w:val="0"/>
          <w:sz w:val="22"/>
          <w:szCs w:val="22"/>
        </w:rPr>
        <w:tab/>
        <w:t>EXPRESSION</w:t>
      </w:r>
    </w:p>
    <w:p w14:paraId="410373C7" w14:textId="77777777" w:rsidR="003F55B2" w:rsidRPr="00E24FBC" w:rsidRDefault="003F55B2" w:rsidP="003F55B2">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3.6 </w:t>
      </w:r>
      <w:r w:rsidRPr="00E24FBC">
        <w:rPr>
          <w:rStyle w:val="SubtitleChar"/>
          <w:rFonts w:eastAsia="Calibri"/>
          <w:b w:val="0"/>
          <w:spacing w:val="0"/>
          <w:sz w:val="22"/>
          <w:szCs w:val="22"/>
        </w:rPr>
        <w:tab/>
        <w:t>DISCUSSION</w:t>
      </w:r>
    </w:p>
    <w:p w14:paraId="3C7D5EC1" w14:textId="77777777" w:rsidR="003F55B2" w:rsidRPr="00E24FBC" w:rsidRDefault="003F55B2" w:rsidP="003F55B2">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3.7 </w:t>
      </w:r>
      <w:r w:rsidRPr="00E24FBC">
        <w:rPr>
          <w:rStyle w:val="SubtitleChar"/>
          <w:rFonts w:eastAsia="Calibri"/>
          <w:b w:val="0"/>
          <w:spacing w:val="0"/>
          <w:sz w:val="22"/>
          <w:szCs w:val="22"/>
        </w:rPr>
        <w:tab/>
        <w:t>SUMMARY</w:t>
      </w:r>
    </w:p>
    <w:p w14:paraId="30A8D434" w14:textId="77777777" w:rsidR="00AF11C2" w:rsidRDefault="00AF11C2" w:rsidP="00C545D7">
      <w:pPr>
        <w:rPr>
          <w:rStyle w:val="IntenseEmphasis"/>
        </w:rPr>
      </w:pPr>
    </w:p>
    <w:p w14:paraId="57E18A4F" w14:textId="77777777" w:rsidR="00953092" w:rsidRPr="00C545D7" w:rsidRDefault="00953092" w:rsidP="00C545D7">
      <w:pPr>
        <w:rPr>
          <w:rStyle w:val="IntenseEmphasis"/>
        </w:rPr>
      </w:pPr>
      <w:r w:rsidRPr="00C545D7">
        <w:rPr>
          <w:rStyle w:val="IntenseEmphasis"/>
        </w:rPr>
        <w:lastRenderedPageBreak/>
        <w:t>List of Abbreviations</w:t>
      </w:r>
    </w:p>
    <w:p w14:paraId="0283D41E" w14:textId="77777777" w:rsidR="007973D8" w:rsidRPr="00C545D7" w:rsidRDefault="007973D8" w:rsidP="00C545D7">
      <w:pPr>
        <w:pStyle w:val="NoSpacing"/>
        <w:jc w:val="both"/>
        <w:rPr>
          <w:rFonts w:ascii="Times New Roman" w:hAnsi="Times New Roman"/>
          <w:sz w:val="24"/>
          <w:szCs w:val="24"/>
        </w:rPr>
      </w:pPr>
      <w:r w:rsidRPr="00C545D7">
        <w:rPr>
          <w:rFonts w:ascii="Times New Roman" w:hAnsi="Times New Roman"/>
          <w:sz w:val="24"/>
          <w:szCs w:val="24"/>
        </w:rPr>
        <w:t>C</w:t>
      </w:r>
      <w:r w:rsidRPr="00C545D7">
        <w:rPr>
          <w:rFonts w:ascii="Times New Roman" w:hAnsi="Times New Roman"/>
          <w:i/>
          <w:sz w:val="24"/>
          <w:szCs w:val="24"/>
        </w:rPr>
        <w:t>b</w:t>
      </w:r>
      <w:r w:rsidRPr="00C545D7">
        <w:rPr>
          <w:rFonts w:ascii="Times New Roman" w:hAnsi="Times New Roman"/>
          <w:i/>
          <w:sz w:val="24"/>
          <w:szCs w:val="24"/>
          <w:vertAlign w:val="subscript"/>
        </w:rPr>
        <w:t>5</w:t>
      </w:r>
      <w:r w:rsidRPr="00C545D7">
        <w:rPr>
          <w:rFonts w:ascii="Times New Roman" w:hAnsi="Times New Roman"/>
          <w:sz w:val="24"/>
          <w:szCs w:val="24"/>
        </w:rPr>
        <w:t xml:space="preserve"> – Cytochrome </w:t>
      </w:r>
      <w:r w:rsidRPr="00C545D7">
        <w:rPr>
          <w:rFonts w:ascii="Times New Roman" w:hAnsi="Times New Roman"/>
          <w:i/>
          <w:sz w:val="24"/>
          <w:szCs w:val="24"/>
        </w:rPr>
        <w:t>b</w:t>
      </w:r>
      <w:r w:rsidRPr="00C545D7">
        <w:rPr>
          <w:rFonts w:ascii="Times New Roman" w:hAnsi="Times New Roman"/>
          <w:i/>
          <w:sz w:val="24"/>
          <w:szCs w:val="24"/>
          <w:vertAlign w:val="subscript"/>
        </w:rPr>
        <w:t>5</w:t>
      </w:r>
    </w:p>
    <w:p w14:paraId="166D2717" w14:textId="77777777" w:rsidR="007973D8" w:rsidRPr="00C545D7" w:rsidRDefault="007973D8" w:rsidP="00C545D7">
      <w:pPr>
        <w:pStyle w:val="NoSpacing"/>
        <w:jc w:val="both"/>
        <w:rPr>
          <w:rFonts w:ascii="Times New Roman" w:hAnsi="Times New Roman"/>
          <w:sz w:val="24"/>
          <w:szCs w:val="24"/>
        </w:rPr>
      </w:pPr>
      <w:r w:rsidRPr="00C545D7">
        <w:rPr>
          <w:rFonts w:ascii="Times New Roman" w:hAnsi="Times New Roman"/>
          <w:sz w:val="24"/>
          <w:szCs w:val="24"/>
        </w:rPr>
        <w:t>CF – Cell free</w:t>
      </w:r>
    </w:p>
    <w:p w14:paraId="74816CEE" w14:textId="77777777" w:rsidR="007973D8" w:rsidRPr="00C545D7" w:rsidRDefault="007973D8" w:rsidP="00C545D7">
      <w:pPr>
        <w:pStyle w:val="NoSpacing"/>
        <w:jc w:val="both"/>
        <w:rPr>
          <w:rFonts w:ascii="Times New Roman" w:hAnsi="Times New Roman"/>
          <w:sz w:val="24"/>
          <w:szCs w:val="24"/>
        </w:rPr>
      </w:pPr>
      <w:r w:rsidRPr="00C545D7">
        <w:rPr>
          <w:rFonts w:ascii="Times New Roman" w:hAnsi="Times New Roman"/>
          <w:sz w:val="24"/>
          <w:szCs w:val="24"/>
        </w:rPr>
        <w:t>CPR – Cytochrome P450 reductase</w:t>
      </w:r>
    </w:p>
    <w:p w14:paraId="243CD38F" w14:textId="77777777" w:rsidR="007973D8" w:rsidRPr="00C545D7" w:rsidRDefault="007973D8" w:rsidP="00C545D7">
      <w:pPr>
        <w:pStyle w:val="NoSpacing"/>
        <w:jc w:val="both"/>
        <w:rPr>
          <w:rFonts w:ascii="Times New Roman" w:hAnsi="Times New Roman"/>
          <w:sz w:val="24"/>
          <w:szCs w:val="24"/>
        </w:rPr>
      </w:pPr>
      <w:r w:rsidRPr="00C545D7">
        <w:rPr>
          <w:rFonts w:ascii="Times New Roman" w:hAnsi="Times New Roman"/>
          <w:sz w:val="24"/>
          <w:szCs w:val="24"/>
        </w:rPr>
        <w:t>CYP3A4 – Cytochrome P450 3A4</w:t>
      </w:r>
    </w:p>
    <w:p w14:paraId="4C8CDA68" w14:textId="77777777" w:rsidR="007973D8" w:rsidRPr="00C545D7" w:rsidRDefault="007973D8" w:rsidP="00C545D7">
      <w:pPr>
        <w:pStyle w:val="NoSpacing"/>
        <w:jc w:val="both"/>
        <w:rPr>
          <w:rFonts w:ascii="Times New Roman" w:hAnsi="Times New Roman"/>
          <w:sz w:val="24"/>
          <w:szCs w:val="24"/>
        </w:rPr>
      </w:pPr>
      <w:r w:rsidRPr="00C545D7">
        <w:rPr>
          <w:rFonts w:ascii="Times New Roman" w:hAnsi="Times New Roman"/>
          <w:sz w:val="24"/>
          <w:szCs w:val="24"/>
        </w:rPr>
        <w:t>EMCV – Encephalomyocarditis virus</w:t>
      </w:r>
    </w:p>
    <w:p w14:paraId="52A3B03B" w14:textId="77777777" w:rsidR="007973D8" w:rsidRPr="00C545D7" w:rsidRDefault="007973D8" w:rsidP="00C545D7">
      <w:pPr>
        <w:pStyle w:val="NoSpacing"/>
        <w:jc w:val="both"/>
        <w:rPr>
          <w:rFonts w:ascii="Times New Roman" w:hAnsi="Times New Roman"/>
          <w:sz w:val="24"/>
          <w:szCs w:val="24"/>
        </w:rPr>
      </w:pPr>
      <w:r w:rsidRPr="00C545D7">
        <w:rPr>
          <w:rFonts w:ascii="Times New Roman" w:hAnsi="Times New Roman"/>
          <w:sz w:val="24"/>
          <w:szCs w:val="24"/>
        </w:rPr>
        <w:t>IRES – Internal ribosome entry site</w:t>
      </w:r>
    </w:p>
    <w:p w14:paraId="6CACA936" w14:textId="77777777" w:rsidR="00C545D7" w:rsidRDefault="00C545D7" w:rsidP="00C545D7">
      <w:pPr>
        <w:pStyle w:val="NoSpacing"/>
        <w:rPr>
          <w:rFonts w:ascii="Times New Roman" w:hAnsi="Times New Roman"/>
          <w:sz w:val="24"/>
          <w:szCs w:val="24"/>
        </w:rPr>
      </w:pPr>
      <w:r w:rsidRPr="008E7FCD">
        <w:rPr>
          <w:rFonts w:ascii="Times New Roman" w:hAnsi="Times New Roman"/>
          <w:sz w:val="24"/>
          <w:szCs w:val="24"/>
        </w:rPr>
        <w:t>PBD</w:t>
      </w:r>
      <w:r>
        <w:rPr>
          <w:rFonts w:ascii="Times New Roman" w:hAnsi="Times New Roman"/>
          <w:sz w:val="24"/>
          <w:szCs w:val="24"/>
        </w:rPr>
        <w:t xml:space="preserve"> –</w:t>
      </w:r>
      <w:r w:rsidRPr="00C545D7">
        <w:rPr>
          <w:rFonts w:ascii="Times New Roman" w:hAnsi="Times New Roman"/>
          <w:sz w:val="24"/>
          <w:szCs w:val="24"/>
        </w:rPr>
        <w:t xml:space="preserve"> </w:t>
      </w:r>
      <w:r>
        <w:rPr>
          <w:rFonts w:ascii="Times New Roman" w:hAnsi="Times New Roman"/>
          <w:sz w:val="24"/>
          <w:szCs w:val="24"/>
        </w:rPr>
        <w:t>Polybutadiene</w:t>
      </w:r>
    </w:p>
    <w:p w14:paraId="36E47E65" w14:textId="77777777" w:rsidR="00C545D7" w:rsidRPr="008E7FCD" w:rsidRDefault="00C545D7" w:rsidP="00C545D7">
      <w:pPr>
        <w:pStyle w:val="NoSpacing"/>
        <w:rPr>
          <w:rFonts w:ascii="Times New Roman" w:hAnsi="Times New Roman"/>
          <w:sz w:val="24"/>
          <w:szCs w:val="24"/>
        </w:rPr>
      </w:pPr>
      <w:r w:rsidRPr="008E7FCD">
        <w:rPr>
          <w:rFonts w:ascii="Times New Roman" w:hAnsi="Times New Roman"/>
          <w:sz w:val="24"/>
          <w:szCs w:val="24"/>
        </w:rPr>
        <w:t>PEO –</w:t>
      </w:r>
      <w:r>
        <w:rPr>
          <w:rFonts w:ascii="Times New Roman" w:hAnsi="Times New Roman"/>
          <w:sz w:val="24"/>
          <w:szCs w:val="24"/>
        </w:rPr>
        <w:t xml:space="preserve"> Polyethelyne oxide</w:t>
      </w:r>
    </w:p>
    <w:p w14:paraId="76D1B33E" w14:textId="77777777" w:rsidR="007973D8" w:rsidRPr="00C545D7" w:rsidRDefault="007973D8" w:rsidP="00C545D7">
      <w:pPr>
        <w:pStyle w:val="NoSpacing"/>
        <w:jc w:val="both"/>
        <w:rPr>
          <w:rFonts w:ascii="Times New Roman" w:hAnsi="Times New Roman"/>
          <w:sz w:val="24"/>
          <w:szCs w:val="24"/>
        </w:rPr>
      </w:pPr>
      <w:r w:rsidRPr="00C545D7">
        <w:rPr>
          <w:rFonts w:ascii="Times New Roman" w:hAnsi="Times New Roman"/>
          <w:sz w:val="24"/>
          <w:szCs w:val="24"/>
        </w:rPr>
        <w:t>UTR – Untranslated region</w:t>
      </w:r>
    </w:p>
    <w:p w14:paraId="65D64775" w14:textId="77777777" w:rsidR="00953092" w:rsidRPr="00C545D7" w:rsidRDefault="007973D8" w:rsidP="00C545D7">
      <w:pPr>
        <w:pStyle w:val="NoSpacing"/>
        <w:jc w:val="both"/>
        <w:rPr>
          <w:rFonts w:ascii="Times New Roman" w:hAnsi="Times New Roman"/>
          <w:sz w:val="24"/>
          <w:szCs w:val="24"/>
        </w:rPr>
      </w:pPr>
      <w:r w:rsidRPr="00C545D7">
        <w:rPr>
          <w:rFonts w:ascii="Times New Roman" w:hAnsi="Times New Roman"/>
          <w:sz w:val="24"/>
          <w:szCs w:val="24"/>
        </w:rPr>
        <w:t>WT – Wild-type</w:t>
      </w:r>
    </w:p>
    <w:p w14:paraId="6880501C" w14:textId="77777777" w:rsidR="00953092" w:rsidRPr="00C545D7" w:rsidRDefault="00953092" w:rsidP="00C545D7">
      <w:pPr>
        <w:pStyle w:val="NoSpacing"/>
        <w:jc w:val="both"/>
        <w:rPr>
          <w:rFonts w:ascii="Times New Roman" w:hAnsi="Times New Roman"/>
          <w:sz w:val="24"/>
          <w:szCs w:val="24"/>
        </w:rPr>
      </w:pPr>
    </w:p>
    <w:p w14:paraId="1D8E1EA3" w14:textId="77777777" w:rsidR="00953092" w:rsidRDefault="00953092" w:rsidP="00C545D7">
      <w:pPr>
        <w:rPr>
          <w:rStyle w:val="IntenseEmphasis"/>
        </w:rPr>
      </w:pPr>
    </w:p>
    <w:p w14:paraId="703A0C3C" w14:textId="77777777" w:rsidR="00AF11C2" w:rsidRDefault="00AF11C2" w:rsidP="00C545D7">
      <w:pPr>
        <w:rPr>
          <w:rStyle w:val="IntenseEmphasis"/>
        </w:rPr>
      </w:pPr>
    </w:p>
    <w:p w14:paraId="7DF43C66" w14:textId="77777777" w:rsidR="00AF11C2" w:rsidRDefault="00AF11C2" w:rsidP="00C545D7">
      <w:pPr>
        <w:rPr>
          <w:rStyle w:val="IntenseEmphasis"/>
        </w:rPr>
      </w:pPr>
    </w:p>
    <w:p w14:paraId="1DBE16C2" w14:textId="77777777" w:rsidR="00AF11C2" w:rsidRDefault="00AF11C2" w:rsidP="00C545D7">
      <w:pPr>
        <w:rPr>
          <w:rStyle w:val="IntenseEmphasis"/>
        </w:rPr>
      </w:pPr>
    </w:p>
    <w:p w14:paraId="207BD424" w14:textId="77777777" w:rsidR="00AF11C2" w:rsidRDefault="00AF11C2" w:rsidP="00C545D7">
      <w:pPr>
        <w:rPr>
          <w:rStyle w:val="IntenseEmphasis"/>
        </w:rPr>
      </w:pPr>
    </w:p>
    <w:p w14:paraId="49861D61" w14:textId="77777777" w:rsidR="00AF11C2" w:rsidRDefault="00AF11C2" w:rsidP="00C545D7">
      <w:pPr>
        <w:rPr>
          <w:rStyle w:val="IntenseEmphasis"/>
        </w:rPr>
      </w:pPr>
    </w:p>
    <w:p w14:paraId="3921E3D6" w14:textId="77777777" w:rsidR="00AF11C2" w:rsidRDefault="00AF11C2" w:rsidP="00C545D7">
      <w:pPr>
        <w:rPr>
          <w:rStyle w:val="IntenseEmphasis"/>
        </w:rPr>
      </w:pPr>
    </w:p>
    <w:p w14:paraId="642E5B29" w14:textId="77777777" w:rsidR="00AF11C2" w:rsidRPr="00C545D7" w:rsidRDefault="00AF11C2" w:rsidP="00C545D7">
      <w:pPr>
        <w:rPr>
          <w:rStyle w:val="IntenseEmphasis"/>
        </w:rPr>
      </w:pPr>
    </w:p>
    <w:p w14:paraId="616C2C9A" w14:textId="77777777" w:rsidR="00953092" w:rsidRPr="00C545D7" w:rsidRDefault="00953092" w:rsidP="00C545D7">
      <w:pPr>
        <w:spacing w:before="60" w:after="60" w:line="360" w:lineRule="auto"/>
        <w:rPr>
          <w:rStyle w:val="IntenseEmphasis"/>
        </w:rPr>
      </w:pPr>
      <w:r w:rsidRPr="00C545D7">
        <w:rPr>
          <w:rStyle w:val="IntenseEmphasis"/>
        </w:rPr>
        <w:t>List of Figures</w:t>
      </w:r>
    </w:p>
    <w:p w14:paraId="0DF801B1" w14:textId="77777777" w:rsidR="00953092" w:rsidRPr="00C545D7" w:rsidRDefault="00953092" w:rsidP="00C545D7">
      <w:pPr>
        <w:pStyle w:val="NoSpacing"/>
        <w:spacing w:before="60" w:after="60" w:line="360" w:lineRule="auto"/>
        <w:jc w:val="both"/>
        <w:rPr>
          <w:rFonts w:ascii="Times New Roman" w:hAnsi="Times New Roman"/>
          <w:sz w:val="24"/>
          <w:szCs w:val="24"/>
        </w:rPr>
      </w:pPr>
      <w:r w:rsidRPr="00C545D7">
        <w:rPr>
          <w:rFonts w:ascii="Times New Roman" w:hAnsi="Times New Roman"/>
          <w:b/>
          <w:sz w:val="24"/>
          <w:szCs w:val="24"/>
        </w:rPr>
        <w:t>Figure 3.1:</w:t>
      </w:r>
      <w:r w:rsidRPr="00C545D7">
        <w:rPr>
          <w:rFonts w:ascii="Times New Roman" w:hAnsi="Times New Roman"/>
          <w:sz w:val="24"/>
          <w:szCs w:val="24"/>
        </w:rPr>
        <w:t xml:space="preserve"> </w:t>
      </w:r>
      <w:r w:rsidR="00200934" w:rsidRPr="00C545D7">
        <w:rPr>
          <w:rFonts w:ascii="Times New Roman" w:hAnsi="Times New Roman"/>
          <w:sz w:val="24"/>
          <w:szCs w:val="24"/>
        </w:rPr>
        <w:t xml:space="preserve">SDS-PAGE of CYP3A4 expression in C41 (DE3) </w:t>
      </w:r>
      <w:r w:rsidR="00200934" w:rsidRPr="00C545D7">
        <w:rPr>
          <w:rFonts w:ascii="Times New Roman" w:hAnsi="Times New Roman"/>
          <w:i/>
          <w:sz w:val="24"/>
          <w:szCs w:val="24"/>
        </w:rPr>
        <w:t>E. coli</w:t>
      </w:r>
      <w:r w:rsidR="00200934" w:rsidRPr="00C545D7">
        <w:rPr>
          <w:rFonts w:ascii="Times New Roman" w:hAnsi="Times New Roman"/>
          <w:sz w:val="24"/>
          <w:szCs w:val="24"/>
        </w:rPr>
        <w:t>, and harvested cell pellets.</w:t>
      </w:r>
    </w:p>
    <w:p w14:paraId="7E658C6F" w14:textId="77777777" w:rsidR="00953092" w:rsidRPr="00C545D7" w:rsidRDefault="00953092" w:rsidP="00C545D7">
      <w:pPr>
        <w:pStyle w:val="NoSpacing"/>
        <w:spacing w:before="60" w:after="60" w:line="360" w:lineRule="auto"/>
        <w:jc w:val="both"/>
        <w:rPr>
          <w:rFonts w:ascii="Times New Roman" w:hAnsi="Times New Roman"/>
          <w:sz w:val="24"/>
          <w:szCs w:val="24"/>
        </w:rPr>
      </w:pPr>
      <w:r w:rsidRPr="00C545D7">
        <w:rPr>
          <w:rFonts w:ascii="Times New Roman" w:hAnsi="Times New Roman"/>
          <w:b/>
          <w:sz w:val="24"/>
          <w:szCs w:val="24"/>
        </w:rPr>
        <w:t>Figure 3.2:</w:t>
      </w:r>
      <w:r w:rsidRPr="00C545D7">
        <w:rPr>
          <w:rFonts w:ascii="Times New Roman" w:hAnsi="Times New Roman"/>
          <w:sz w:val="24"/>
          <w:szCs w:val="24"/>
        </w:rPr>
        <w:t xml:space="preserve"> </w:t>
      </w:r>
      <w:r w:rsidR="00200934" w:rsidRPr="00C545D7">
        <w:rPr>
          <w:rFonts w:ascii="Times New Roman" w:hAnsi="Times New Roman"/>
          <w:sz w:val="24"/>
          <w:szCs w:val="24"/>
        </w:rPr>
        <w:t xml:space="preserve">Western blots of CYP3A4 protein expression in insect, HeLa and wheat germ CF systems. </w:t>
      </w:r>
    </w:p>
    <w:p w14:paraId="18C973D1" w14:textId="77777777" w:rsidR="00E157A2" w:rsidRDefault="00E157A2" w:rsidP="004718E7"/>
    <w:p w14:paraId="036CC536" w14:textId="77777777" w:rsidR="004718E7" w:rsidRDefault="004718E7" w:rsidP="00A94251">
      <w:pPr>
        <w:pStyle w:val="Heading2"/>
      </w:pPr>
      <w:bookmarkStart w:id="88" w:name="_Toc504580876"/>
      <w:r>
        <w:lastRenderedPageBreak/>
        <w:t>Introduction</w:t>
      </w:r>
      <w:bookmarkEnd w:id="88"/>
    </w:p>
    <w:p w14:paraId="7ED66980" w14:textId="77777777" w:rsidR="000E2297" w:rsidRDefault="004B40E1" w:rsidP="000E2297">
      <w:r>
        <w:t xml:space="preserve">Typically for the expression of human proteins, such as the CYP3A4 enzyme, </w:t>
      </w:r>
      <w:r w:rsidR="005D5294">
        <w:t>cell-based</w:t>
      </w:r>
      <w:r>
        <w:t xml:space="preserve"> systems have been utilised. </w:t>
      </w:r>
      <w:r>
        <w:rPr>
          <w:i/>
        </w:rPr>
        <w:t>E. coli</w:t>
      </w:r>
      <w:r>
        <w:t xml:space="preserve"> by far being the most commonly utilised protein expression system, </w:t>
      </w:r>
      <w:r w:rsidR="00245D95">
        <w:t>even</w:t>
      </w:r>
      <w:r>
        <w:t xml:space="preserve"> for proteins of eukaryotic origin. </w:t>
      </w:r>
      <w:r w:rsidR="00854559">
        <w:t>However,</w:t>
      </w:r>
      <w:r>
        <w:t xml:space="preserve"> with microsomal monooxygenase</w:t>
      </w:r>
      <w:r w:rsidR="00245D95">
        <w:t>s,</w:t>
      </w:r>
      <w:r>
        <w:t xml:space="preserve"> </w:t>
      </w:r>
      <w:r w:rsidR="00245D95" w:rsidRPr="005B00A3">
        <w:t xml:space="preserve">while </w:t>
      </w:r>
      <w:r w:rsidR="005B00A3">
        <w:rPr>
          <w:i/>
        </w:rPr>
        <w:t xml:space="preserve">E. coli </w:t>
      </w:r>
      <w:r w:rsidR="005B00A3">
        <w:t>cells</w:t>
      </w:r>
      <w:r w:rsidR="005B00A3" w:rsidRPr="005B00A3">
        <w:t xml:space="preserve"> </w:t>
      </w:r>
      <w:r w:rsidR="005B00A3">
        <w:t>have</w:t>
      </w:r>
      <w:r w:rsidR="005B00A3" w:rsidRPr="005B00A3">
        <w:t xml:space="preserve"> been previously used, </w:t>
      </w:r>
      <w:r w:rsidR="00245D95">
        <w:t xml:space="preserve">they </w:t>
      </w:r>
      <w:r w:rsidR="005B00A3">
        <w:t>are</w:t>
      </w:r>
      <w:r w:rsidR="005B00A3" w:rsidRPr="005B00A3">
        <w:t xml:space="preserve"> not an ideal </w:t>
      </w:r>
      <w:r w:rsidR="00E5673F" w:rsidRPr="005B00A3">
        <w:t>protein</w:t>
      </w:r>
      <w:r w:rsidR="005B00A3" w:rsidRPr="005B00A3">
        <w:t xml:space="preserve"> expression system</w:t>
      </w:r>
      <w:r w:rsidR="005B00A3">
        <w:t xml:space="preserve"> as</w:t>
      </w:r>
      <w:r w:rsidR="00245D95">
        <w:t xml:space="preserve"> it</w:t>
      </w:r>
      <w:r w:rsidRPr="005B00A3">
        <w:t xml:space="preserve"> does</w:t>
      </w:r>
      <w:r w:rsidRPr="004B40E1">
        <w:t xml:space="preserve"> not offer</w:t>
      </w:r>
      <w:r w:rsidRPr="005B00A3">
        <w:t xml:space="preserve"> </w:t>
      </w:r>
      <w:r w:rsidR="005B00A3" w:rsidRPr="005B00A3">
        <w:t xml:space="preserve">a </w:t>
      </w:r>
      <w:r w:rsidR="00E5673F" w:rsidRPr="005B00A3">
        <w:t>suffic</w:t>
      </w:r>
      <w:r w:rsidR="00E5673F">
        <w:t>ient</w:t>
      </w:r>
      <w:r w:rsidR="005B00A3">
        <w:t xml:space="preserve"> yield of expressed protein, and </w:t>
      </w:r>
      <w:r w:rsidR="00245D95">
        <w:t xml:space="preserve">usually </w:t>
      </w:r>
      <w:r w:rsidR="005B00A3">
        <w:t>what is expressed is found accumulated within inclusion bodies as non-functioning aggregates. Additionally</w:t>
      </w:r>
      <w:r w:rsidR="001D5794">
        <w:t>,</w:t>
      </w:r>
      <w:r w:rsidR="005B00A3">
        <w:t xml:space="preserve"> there is still the problem of reconstituting these aggregates onto membranes to create a functional monooxygenase system. Alternatively, eukaryotic protein expression systems, such as human or insect cells, have been utilised for the expression and targeted delivery of CYP3A4 into the membrane of the endoplasmic reticulum followed by the subsequent purification of microsomes containing folded and active proteins. </w:t>
      </w:r>
      <w:r w:rsidR="000E2297">
        <w:t xml:space="preserve">These eukaryotic </w:t>
      </w:r>
      <w:r w:rsidR="00E5673F">
        <w:t>microsomes</w:t>
      </w:r>
      <w:r w:rsidR="000E2297">
        <w:t xml:space="preserve">, although functional, were </w:t>
      </w:r>
      <w:r w:rsidR="00245D95">
        <w:t xml:space="preserve">often </w:t>
      </w:r>
      <w:r w:rsidR="000E2297">
        <w:t>not as pure as desired and lacked control</w:t>
      </w:r>
      <w:r w:rsidR="00245D95">
        <w:t xml:space="preserve"> of contents (</w:t>
      </w:r>
      <w:r w:rsidR="00245D95" w:rsidRPr="00245D95">
        <w:rPr>
          <w:i/>
        </w:rPr>
        <w:t>e.g.</w:t>
      </w:r>
      <w:r w:rsidR="00245D95">
        <w:t xml:space="preserve"> which enzymes were present and at what concentration)</w:t>
      </w:r>
      <w:r w:rsidR="000E2297">
        <w:t>.</w:t>
      </w:r>
    </w:p>
    <w:p w14:paraId="029A5F3F" w14:textId="77777777" w:rsidR="000E2297" w:rsidRPr="000E2297" w:rsidRDefault="000E2297" w:rsidP="000E2297">
      <w:r>
        <w:t xml:space="preserve">CF protein expression systems, similar in characteristics to their cell-based origins, are </w:t>
      </w:r>
      <w:r w:rsidR="00245D95">
        <w:t xml:space="preserve">similarly </w:t>
      </w:r>
      <w:r>
        <w:t xml:space="preserve">expected to have varying degrees of expression yields of </w:t>
      </w:r>
      <w:r w:rsidR="00245D95">
        <w:t xml:space="preserve">the </w:t>
      </w:r>
      <w:r>
        <w:t xml:space="preserve">human CYP3A4. The prokaryotic </w:t>
      </w:r>
      <w:r>
        <w:rPr>
          <w:i/>
        </w:rPr>
        <w:t xml:space="preserve">E. coli </w:t>
      </w:r>
      <w:r>
        <w:t>CF system, usually a high yield system, can struggle with expression of eukaryotic proteins</w:t>
      </w:r>
      <w:r w:rsidR="00BD12A2">
        <w:t xml:space="preserve">, although if successful, the high yields and relatively low cost of the system will make this a highly </w:t>
      </w:r>
      <w:r w:rsidR="00E5673F">
        <w:t>desirable</w:t>
      </w:r>
      <w:r w:rsidR="00BD12A2">
        <w:t xml:space="preserve"> expression system</w:t>
      </w:r>
      <w:r w:rsidR="007C63E1">
        <w:t xml:space="preserve"> </w:t>
      </w:r>
      <w:r w:rsidR="007C63E1">
        <w:fldChar w:fldCharType="begin"/>
      </w:r>
      <w:r w:rsidR="006E429D">
        <w:instrText xml:space="preserve"> ADDIN EN.CITE &lt;EndNote&gt;&lt;Cite&gt;&lt;Author&gt;Kigawa&lt;/Author&gt;&lt;Year&gt;2004&lt;/Year&gt;&lt;RecNum&gt;257&lt;/RecNum&gt;&lt;DisplayText&gt;(Kigawa et al., 2004)&lt;/DisplayText&gt;&lt;record&gt;&lt;rec-number&gt;257&lt;/rec-number&gt;&lt;foreign-keys&gt;&lt;key app="EN" db-id="20wvzdpzptpvzkezwxnpdfpwtvdwz9rtxfe2" timestamp="1492499358"&gt;257&lt;/key&gt;&lt;/foreign-keys&gt;&lt;ref-type name="Journal Article"&gt;17&lt;/ref-type&gt;&lt;contributors&gt;&lt;authors&gt;&lt;author&gt;Kigawa, Takanori&lt;/author&gt;&lt;author&gt;Yabuki, Takashi&lt;/author&gt;&lt;author&gt;Matsuda, Natsuko&lt;/author&gt;&lt;author&gt;Matsuda, Takayoshi&lt;/author&gt;&lt;author&gt;Nakajima, Rie&lt;/author&gt;&lt;author&gt;Tanaka, Akiko&lt;/author&gt;&lt;author&gt;Yokoyama, Shigeyuki&lt;/author&gt;&lt;/authors&gt;&lt;/contributors&gt;&lt;titles&gt;&lt;title&gt;Preparation of Escherichia coli cell extract for highly productive cell-free protein expression&lt;/title&gt;&lt;secondary-title&gt;Journal of structural and functional genomics&lt;/secondary-title&gt;&lt;/titles&gt;&lt;periodical&gt;&lt;full-title&gt;Journal of structural and functional genomics&lt;/full-title&gt;&lt;/periodical&gt;&lt;pages&gt;63-68&lt;/pages&gt;&lt;volume&gt;5&lt;/volume&gt;&lt;number&gt;1-2&lt;/number&gt;&lt;dates&gt;&lt;year&gt;2004&lt;/year&gt;&lt;/dates&gt;&lt;isbn&gt;1345-711X&lt;/isbn&gt;&lt;urls&gt;&lt;/urls&gt;&lt;/record&gt;&lt;/Cite&gt;&lt;/EndNote&gt;</w:instrText>
      </w:r>
      <w:r w:rsidR="007C63E1">
        <w:fldChar w:fldCharType="separate"/>
      </w:r>
      <w:r w:rsidR="006E429D">
        <w:rPr>
          <w:noProof/>
        </w:rPr>
        <w:t>(Kigawa et al., 2004)</w:t>
      </w:r>
      <w:r w:rsidR="007C63E1">
        <w:fldChar w:fldCharType="end"/>
      </w:r>
      <w:r w:rsidR="00BD12A2">
        <w:t>. Eukaryotic CF systems, in this case insect, wheat germ and HeLa based, are more capable of expressing human CYP3A4, however the yields are expected to vary</w:t>
      </w:r>
      <w:r w:rsidR="00245D95">
        <w:t xml:space="preserve"> between them</w:t>
      </w:r>
      <w:r w:rsidR="00BD12A2">
        <w:t>, with wheat germ CF yield</w:t>
      </w:r>
      <w:r w:rsidR="00245D95">
        <w:t>ing</w:t>
      </w:r>
      <w:r w:rsidR="00BD12A2">
        <w:t xml:space="preserve"> much higher levels of expressed protein in comparison to insect or HeLa systems. Wheat germ CF does not have as much post-translational capabilities as the other two systems, although its </w:t>
      </w:r>
      <w:r w:rsidR="00E5673F">
        <w:t>capabilities</w:t>
      </w:r>
      <w:r w:rsidR="00BD12A2">
        <w:t xml:space="preserve"> should be sufficient for expression of functional heme-containing membrane </w:t>
      </w:r>
      <w:r w:rsidR="00BD12A2">
        <w:lastRenderedPageBreak/>
        <w:t>proteins.</w:t>
      </w:r>
    </w:p>
    <w:p w14:paraId="77449E38" w14:textId="77777777" w:rsidR="008E55C7" w:rsidRPr="00174243" w:rsidRDefault="002E5A0A" w:rsidP="004718E7">
      <w:r>
        <w:t>The presence of biomimetic membranes within CF expression mixtures has shown to have an effect in the yields of expressed proteins obtained</w:t>
      </w:r>
      <w:r w:rsidR="001D5794">
        <w:t xml:space="preserve">, possibly </w:t>
      </w:r>
      <w:r w:rsidR="00245D95">
        <w:t>favourably</w:t>
      </w:r>
      <w:r w:rsidR="001D5794">
        <w:t xml:space="preserve"> through molecular crowding or stabilisation properties</w:t>
      </w:r>
      <w:r w:rsidR="00245D95">
        <w:t>,</w:t>
      </w:r>
      <w:r w:rsidR="001D5794">
        <w:t xml:space="preserve"> or </w:t>
      </w:r>
      <w:r w:rsidR="00245D95">
        <w:t xml:space="preserve">possibly </w:t>
      </w:r>
      <w:r w:rsidR="001D5794">
        <w:t>detrimental</w:t>
      </w:r>
      <w:r w:rsidR="00245D95">
        <w:t>ly</w:t>
      </w:r>
      <w:r w:rsidR="001D5794">
        <w:t xml:space="preserve"> through interference and </w:t>
      </w:r>
      <w:r w:rsidR="00E567C3">
        <w:t xml:space="preserve">inhibition of </w:t>
      </w:r>
      <w:r w:rsidR="001D5794">
        <w:t>mobility</w:t>
      </w:r>
      <w:r>
        <w:t xml:space="preserve">. </w:t>
      </w:r>
      <w:r w:rsidR="00BE574F">
        <w:t>Liposome</w:t>
      </w:r>
      <w:r w:rsidR="00174243">
        <w:t xml:space="preserve"> supplemented </w:t>
      </w:r>
      <w:r w:rsidR="00174243">
        <w:rPr>
          <w:i/>
        </w:rPr>
        <w:t xml:space="preserve">E. coli </w:t>
      </w:r>
      <w:r w:rsidR="00174243">
        <w:t xml:space="preserve">CF expression system has shown that it can have an overall positive effect on expression yields </w:t>
      </w:r>
      <w:r w:rsidR="00174243">
        <w:fldChar w:fldCharType="begin"/>
      </w:r>
      <w:r w:rsidR="006E429D">
        <w:instrText xml:space="preserve"> ADDIN EN.CITE &lt;EndNote&gt;&lt;Cite&gt;&lt;Author&gt;Bui&lt;/Author&gt;&lt;Year&gt;2008&lt;/Year&gt;&lt;RecNum&gt;7&lt;/RecNum&gt;&lt;DisplayText&gt;(Bui et al., 2008)&lt;/DisplayText&gt;&lt;record&gt;&lt;rec-number&gt;7&lt;/rec-number&gt;&lt;foreign-keys&gt;&lt;key app="EN" db-id="xtzfwvvvx0dxsne0araxas5fr9srwsavxwaz" timestamp="1494212656"&gt;7&lt;/key&gt;&lt;/foreign-keys&gt;&lt;ref-type name="Journal Article"&gt;17&lt;/ref-type&gt;&lt;contributors&gt;&lt;authors&gt;&lt;author&gt;Bui, H. T.&lt;/author&gt;&lt;author&gt;Urnakoshi, H.&lt;/author&gt;&lt;author&gt;Ngo, K. X.&lt;/author&gt;&lt;author&gt;Nishida, M.&lt;/author&gt;&lt;author&gt;Shimanouchi, T.&lt;/author&gt;&lt;author&gt;Kuboi, R.&lt;/author&gt;&lt;/authors&gt;&lt;/contributors&gt;&lt;auth-address&gt;Kuboi, R&amp;#xD;Osaka Univ, Dept Sci &amp;amp; Chem Engn, Grad Sch Engn Sci, 1-3 Machikaneyama Cho, Osaka 5608531, Japan&amp;#xD;Osaka Univ, Dept Sci &amp;amp; Chem Engn, Grad Sch Engn Sci, 1-3 Machikaneyama Cho, Osaka 5608531, Japan&amp;#xD;Osaka Univ, Dept Sci &amp;amp; Chem Engn, Grad Sch Engn Sci, Osaka 5608531, Japan&lt;/auth-address&gt;&lt;titles&gt;&lt;title&gt;Liposome membrane itself can affect gene expression in the Escherichia coli cell-free translation system&lt;/title&gt;&lt;secondary-title&gt;Langmuir&lt;/secondary-title&gt;&lt;alt-title&gt;Langmuir&lt;/alt-title&gt;&lt;/titles&gt;&lt;pages&gt;10537-10542&lt;/pages&gt;&lt;volume&gt;24&lt;/volume&gt;&lt;number&gt;19&lt;/number&gt;&lt;keywords&gt;&lt;keyword&gt;superoxide-dismutase&lt;/keyword&gt;&lt;keyword&gt;mediated fusion&lt;/keyword&gt;&lt;keyword&gt;vesicles&lt;/keyword&gt;&lt;keyword&gt;delivery&lt;/keyword&gt;&lt;/keywords&gt;&lt;dates&gt;&lt;year&gt;2008&lt;/year&gt;&lt;pub-dates&gt;&lt;date&gt;Oct 7&lt;/date&gt;&lt;/pub-dates&gt;&lt;/dates&gt;&lt;isbn&gt;0743-7463&lt;/isbn&gt;&lt;accession-num&gt;WOS:000259673500001&lt;/accession-num&gt;&lt;urls&gt;&lt;related-urls&gt;&lt;url&gt;&amp;lt;Go to ISI&amp;gt;://WOS:000259673500001&lt;/url&gt;&lt;/related-urls&gt;&lt;/urls&gt;&lt;electronic-resource-num&gt;DOI 10.1021/la801962j&lt;/electronic-resource-num&gt;&lt;language&gt;English&lt;/language&gt;&lt;/record&gt;&lt;/Cite&gt;&lt;/EndNote&gt;</w:instrText>
      </w:r>
      <w:r w:rsidR="00174243">
        <w:fldChar w:fldCharType="separate"/>
      </w:r>
      <w:r w:rsidR="006E429D">
        <w:rPr>
          <w:noProof/>
        </w:rPr>
        <w:t>(Bui et al., 2008)</w:t>
      </w:r>
      <w:r w:rsidR="00174243">
        <w:fldChar w:fldCharType="end"/>
      </w:r>
      <w:r w:rsidR="00174243">
        <w:t xml:space="preserve">. </w:t>
      </w:r>
      <w:r w:rsidR="0015655A">
        <w:t>The a</w:t>
      </w:r>
      <w:r w:rsidR="00174243">
        <w:t>nalysis of EGFP expression</w:t>
      </w:r>
      <w:r w:rsidR="0015655A">
        <w:t xml:space="preserve"> </w:t>
      </w:r>
      <w:r w:rsidR="00E567C3">
        <w:t>using CF</w:t>
      </w:r>
      <w:r w:rsidR="0015655A">
        <w:t xml:space="preserve"> expression</w:t>
      </w:r>
      <w:r w:rsidR="00174243">
        <w:t xml:space="preserve"> mixture showed increase in both mRNA levels (showing enhanced transcription), and fluorescence levels (indic</w:t>
      </w:r>
      <w:r w:rsidR="004326C6">
        <w:t>ating enhanced protein translat</w:t>
      </w:r>
      <w:r w:rsidR="00174243">
        <w:t xml:space="preserve">ion). </w:t>
      </w:r>
      <w:r w:rsidR="00E61939">
        <w:t xml:space="preserve">It is thought that this enhancement is due to the stabilising effect of the liposomal membrane on T7 RNA polymerase, as well as providing the ribosomes with scaffold for the synthesis of polypeptide chains. </w:t>
      </w:r>
      <w:r w:rsidR="00174243">
        <w:t xml:space="preserve">This enhancing effect however was only observed for zwitterionic, neutral liposome vesicles, meanwhile charged liposomes supplemented CF systems </w:t>
      </w:r>
      <w:r w:rsidR="00854559">
        <w:t>lead</w:t>
      </w:r>
      <w:r w:rsidR="00174243">
        <w:t xml:space="preserve"> to a decrease in fluorescence levels</w:t>
      </w:r>
      <w:r w:rsidR="00E61939">
        <w:t>, perhaps with the charge affecting ribosomal translation and protein folding</w:t>
      </w:r>
      <w:r w:rsidR="00174243">
        <w:t>.</w:t>
      </w:r>
      <w:r w:rsidR="00E61939">
        <w:t xml:space="preserve"> In </w:t>
      </w:r>
      <w:r w:rsidR="001D5794">
        <w:t xml:space="preserve">the analysis of </w:t>
      </w:r>
      <w:r w:rsidR="00E61939">
        <w:t>polymersome</w:t>
      </w:r>
      <w:r w:rsidR="001D5794">
        <w:t xml:space="preserve"> supplementation effect on CF </w:t>
      </w:r>
      <w:r w:rsidR="00BE574F">
        <w:t>it’s</w:t>
      </w:r>
      <w:r w:rsidR="001D5794">
        <w:t xml:space="preserve"> been shown that yield is only affected after a certain point (0.5 </w:t>
      </w:r>
      <w:r w:rsidR="001D5794" w:rsidRPr="00B172AA">
        <w:t>µ</w:t>
      </w:r>
      <w:r w:rsidR="001D5794">
        <w:rPr>
          <w:rStyle w:val="current-selection"/>
          <w:rFonts w:eastAsia="Times New Roman"/>
        </w:rPr>
        <w:t>g</w:t>
      </w:r>
      <w:r w:rsidR="001D5794">
        <w:rPr>
          <w:rStyle w:val="a"/>
          <w:rFonts w:eastAsia="Times New Roman"/>
        </w:rPr>
        <w:t>/</w:t>
      </w:r>
      <w:r w:rsidR="001D5794" w:rsidRPr="00B172AA">
        <w:t>µ</w:t>
      </w:r>
      <w:r w:rsidR="001D5794">
        <w:rPr>
          <w:rStyle w:val="current-selection"/>
          <w:rFonts w:eastAsia="Times New Roman"/>
        </w:rPr>
        <w:t>l</w:t>
      </w:r>
      <w:r w:rsidR="00BE574F">
        <w:rPr>
          <w:rStyle w:val="current-selection"/>
          <w:rFonts w:eastAsia="Times New Roman"/>
        </w:rPr>
        <w:t>),</w:t>
      </w:r>
      <w:r w:rsidR="001D5794">
        <w:rPr>
          <w:rStyle w:val="current-selection"/>
          <w:rFonts w:eastAsia="Times New Roman"/>
        </w:rPr>
        <w:t xml:space="preserve"> at which protein yield levels in a wheat germ based CF system decreased</w:t>
      </w:r>
      <w:r w:rsidR="00E567C3">
        <w:rPr>
          <w:rStyle w:val="current-selection"/>
          <w:rFonts w:eastAsia="Times New Roman"/>
        </w:rPr>
        <w:t xml:space="preserve"> </w:t>
      </w:r>
      <w:r w:rsidR="00E567C3">
        <w:rPr>
          <w:rStyle w:val="current-selection"/>
          <w:rFonts w:eastAsia="Times New Roman"/>
        </w:rPr>
        <w:fldChar w:fldCharType="begin">
          <w:fldData xml:space="preserve">PEVuZE5vdGU+PENpdGU+PEF1dGhvcj5aYXBmPC9BdXRob3I+PFllYXI+MjAxNTwvWWVhcj48UmVj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</w:fldData>
        </w:fldChar>
      </w:r>
      <w:r w:rsidR="00E567C3">
        <w:rPr>
          <w:rStyle w:val="current-selection"/>
          <w:rFonts w:eastAsia="Times New Roman"/>
        </w:rPr>
        <w:instrText xml:space="preserve"> ADDIN EN.CITE </w:instrText>
      </w:r>
      <w:r w:rsidR="00E567C3">
        <w:rPr>
          <w:rStyle w:val="current-selection"/>
          <w:rFonts w:eastAsia="Times New Roman"/>
        </w:rPr>
        <w:fldChar w:fldCharType="begin">
          <w:fldData xml:space="preserve">PEVuZE5vdGU+PENpdGU+PEF1dGhvcj5aYXBmPC9BdXRob3I+PFllYXI+MjAxNTwvWWVhcj48UmVj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</w:fldData>
        </w:fldChar>
      </w:r>
      <w:r w:rsidR="00E567C3">
        <w:rPr>
          <w:rStyle w:val="current-selection"/>
          <w:rFonts w:eastAsia="Times New Roman"/>
        </w:rPr>
        <w:instrText xml:space="preserve"> ADDIN EN.CITE.DATA </w:instrText>
      </w:r>
      <w:r w:rsidR="00E567C3">
        <w:rPr>
          <w:rStyle w:val="current-selection"/>
          <w:rFonts w:eastAsia="Times New Roman"/>
        </w:rPr>
      </w:r>
      <w:r w:rsidR="00E567C3">
        <w:rPr>
          <w:rStyle w:val="current-selection"/>
          <w:rFonts w:eastAsia="Times New Roman"/>
        </w:rPr>
        <w:fldChar w:fldCharType="end"/>
      </w:r>
      <w:r w:rsidR="00E567C3">
        <w:rPr>
          <w:rStyle w:val="current-selection"/>
          <w:rFonts w:eastAsia="Times New Roman"/>
        </w:rPr>
      </w:r>
      <w:r w:rsidR="00E567C3">
        <w:rPr>
          <w:rStyle w:val="current-selection"/>
          <w:rFonts w:eastAsia="Times New Roman"/>
        </w:rPr>
        <w:fldChar w:fldCharType="separate"/>
      </w:r>
      <w:r w:rsidR="00E567C3">
        <w:rPr>
          <w:rStyle w:val="current-selection"/>
          <w:rFonts w:eastAsia="Times New Roman"/>
          <w:noProof/>
        </w:rPr>
        <w:t>(Zapf et al., 2015)</w:t>
      </w:r>
      <w:r w:rsidR="00E567C3">
        <w:rPr>
          <w:rStyle w:val="current-selection"/>
          <w:rFonts w:eastAsia="Times New Roman"/>
        </w:rPr>
        <w:fldChar w:fldCharType="end"/>
      </w:r>
      <w:r w:rsidR="001D5794">
        <w:rPr>
          <w:rStyle w:val="current-selection"/>
          <w:rFonts w:eastAsia="Times New Roman"/>
        </w:rPr>
        <w:t>. Ideally when using membrane supplemented CF systems is to have as high membrane presence as possible</w:t>
      </w:r>
      <w:r w:rsidR="00245D95">
        <w:rPr>
          <w:rStyle w:val="current-selection"/>
          <w:rFonts w:eastAsia="Times New Roman"/>
        </w:rPr>
        <w:t>, to maximise chance interactions between peptide and polymersome,</w:t>
      </w:r>
      <w:r w:rsidR="001D5794">
        <w:rPr>
          <w:rStyle w:val="current-selection"/>
          <w:rFonts w:eastAsia="Times New Roman"/>
        </w:rPr>
        <w:t xml:space="preserve"> </w:t>
      </w:r>
      <w:r w:rsidR="00245D95">
        <w:rPr>
          <w:rStyle w:val="current-selection"/>
          <w:rFonts w:eastAsia="Times New Roman"/>
        </w:rPr>
        <w:t>while also</w:t>
      </w:r>
      <w:r w:rsidR="001D5794">
        <w:rPr>
          <w:rStyle w:val="current-selection"/>
          <w:rFonts w:eastAsia="Times New Roman"/>
        </w:rPr>
        <w:t xml:space="preserve"> not affect</w:t>
      </w:r>
      <w:r w:rsidR="00245D95">
        <w:rPr>
          <w:rStyle w:val="current-selection"/>
          <w:rFonts w:eastAsia="Times New Roman"/>
        </w:rPr>
        <w:t>ing</w:t>
      </w:r>
      <w:r w:rsidR="001D5794">
        <w:rPr>
          <w:rStyle w:val="current-selection"/>
          <w:rFonts w:eastAsia="Times New Roman"/>
        </w:rPr>
        <w:t xml:space="preserve"> transcription or translation levels.</w:t>
      </w:r>
    </w:p>
    <w:p w14:paraId="1E76BC3D" w14:textId="77777777" w:rsidR="002E5A0A" w:rsidRDefault="002E5A0A" w:rsidP="004718E7"/>
    <w:p w14:paraId="4C203E4F" w14:textId="77777777" w:rsidR="008E55C7" w:rsidRDefault="008E55C7" w:rsidP="00A94251">
      <w:pPr>
        <w:pStyle w:val="Heading2"/>
      </w:pPr>
      <w:bookmarkStart w:id="89" w:name="_Toc504580877"/>
      <w:r>
        <w:t>Aims</w:t>
      </w:r>
      <w:bookmarkEnd w:id="89"/>
    </w:p>
    <w:p w14:paraId="0C0347DA" w14:textId="77777777" w:rsidR="008E55C7" w:rsidRDefault="002E5A0A" w:rsidP="008E55C7">
      <w:r>
        <w:t xml:space="preserve">The cloning of the </w:t>
      </w:r>
      <w:r w:rsidR="008E55C7">
        <w:t xml:space="preserve">WT and </w:t>
      </w:r>
      <w:r>
        <w:t xml:space="preserve">the </w:t>
      </w:r>
      <w:r w:rsidR="008E55C7">
        <w:t>mutant (</w:t>
      </w:r>
      <w:r>
        <w:t xml:space="preserve">Nf14, </w:t>
      </w:r>
      <w:r w:rsidR="008E55C7">
        <w:t>trans-membrane region deficient</w:t>
      </w:r>
      <w:r>
        <w:t xml:space="preserve"> mutant</w:t>
      </w:r>
      <w:r w:rsidR="008E55C7">
        <w:t xml:space="preserve">) </w:t>
      </w:r>
      <w:r w:rsidR="008E55C7" w:rsidRPr="002E5A0A">
        <w:rPr>
          <w:i/>
        </w:rPr>
        <w:t>CYP3A4</w:t>
      </w:r>
      <w:r>
        <w:t xml:space="preserve"> genes into four unique and specialised expression vectors; pET24a, pF25A, pT7CFE1 </w:t>
      </w:r>
      <w:r>
        <w:lastRenderedPageBreak/>
        <w:t>and pEU-E01.</w:t>
      </w:r>
      <w:r w:rsidR="008E55C7">
        <w:t xml:space="preserve"> </w:t>
      </w:r>
      <w:r>
        <w:t>Their</w:t>
      </w:r>
      <w:r w:rsidR="008E55C7">
        <w:t xml:space="preserve"> expression in</w:t>
      </w:r>
      <w:r>
        <w:t xml:space="preserve"> (DE3)</w:t>
      </w:r>
      <w:r w:rsidR="008E55C7">
        <w:t xml:space="preserve"> </w:t>
      </w:r>
      <w:r w:rsidR="008E55C7" w:rsidRPr="008E55C7">
        <w:rPr>
          <w:i/>
        </w:rPr>
        <w:t>E. coli</w:t>
      </w:r>
      <w:r w:rsidR="008E55C7">
        <w:t xml:space="preserve"> cells</w:t>
      </w:r>
      <w:r w:rsidR="00BD12A2">
        <w:t xml:space="preserve"> followed by t</w:t>
      </w:r>
      <w:r w:rsidR="008E55C7">
        <w:t xml:space="preserve">he expression of WT and mutant CYP3A4 in prokaryotic and eukaryotic </w:t>
      </w:r>
      <w:r>
        <w:t xml:space="preserve">based </w:t>
      </w:r>
      <w:r w:rsidR="008E55C7">
        <w:t xml:space="preserve">CF protein expression systems to identify the CF system </w:t>
      </w:r>
      <w:r>
        <w:t xml:space="preserve">capable of expressing human microsomal </w:t>
      </w:r>
      <w:r w:rsidR="00BE574F">
        <w:t>monooxygenases</w:t>
      </w:r>
      <w:r>
        <w:t xml:space="preserve"> </w:t>
      </w:r>
      <w:r w:rsidR="008E55C7">
        <w:t>with highest yield</w:t>
      </w:r>
      <w:r>
        <w:t>s</w:t>
      </w:r>
      <w:r w:rsidR="00BD12A2">
        <w:t xml:space="preserve"> and low relative cost</w:t>
      </w:r>
      <w:r w:rsidR="008E55C7">
        <w:t xml:space="preserve">. </w:t>
      </w:r>
      <w:r w:rsidR="00E61939">
        <w:t>T</w:t>
      </w:r>
      <w:r>
        <w:t xml:space="preserve">o observe the effect of </w:t>
      </w:r>
      <w:r w:rsidR="00E61939">
        <w:t xml:space="preserve">diblock copolymer composed </w:t>
      </w:r>
      <w:r>
        <w:t xml:space="preserve">polymersome presence within the protein expression mixture on the expression yields in the CF systems. </w:t>
      </w:r>
    </w:p>
    <w:p w14:paraId="74E81FED" w14:textId="77777777" w:rsidR="00E5673F" w:rsidRPr="008E55C7" w:rsidRDefault="00E5673F" w:rsidP="008E55C7"/>
    <w:p w14:paraId="081DCDF9" w14:textId="77777777" w:rsidR="007B3184" w:rsidRPr="007B3184" w:rsidRDefault="00E5673F" w:rsidP="007B3184">
      <w:pPr>
        <w:pStyle w:val="Heading2"/>
      </w:pPr>
      <w:bookmarkStart w:id="90" w:name="_Toc504580878"/>
      <w:r>
        <w:t>Experimentation</w:t>
      </w:r>
      <w:bookmarkEnd w:id="90"/>
    </w:p>
    <w:p w14:paraId="7A737B22" w14:textId="77777777" w:rsidR="001D5794" w:rsidRDefault="001D5794" w:rsidP="001D5794">
      <w:pPr>
        <w:pStyle w:val="Heading3"/>
      </w:pPr>
      <w:bookmarkStart w:id="91" w:name="_Toc504580879"/>
      <w:r>
        <w:t>Cloning</w:t>
      </w:r>
      <w:bookmarkEnd w:id="91"/>
    </w:p>
    <w:p w14:paraId="3B47B19A" w14:textId="77777777" w:rsidR="001D5794" w:rsidRDefault="001D5794" w:rsidP="001D5794">
      <w:r>
        <w:t xml:space="preserve">Standard molecular biology techniques of PCR, DNA digestion, ligation, transformation and isolation were used for the cloning of both WT and Nf14 </w:t>
      </w:r>
      <w:r>
        <w:rPr>
          <w:i/>
        </w:rPr>
        <w:t xml:space="preserve">CYP3A4 </w:t>
      </w:r>
      <w:r w:rsidR="007B3184">
        <w:t>genes into</w:t>
      </w:r>
      <w:r w:rsidR="007B3184" w:rsidRPr="007B3184">
        <w:t xml:space="preserve"> </w:t>
      </w:r>
      <w:r w:rsidR="007B3184">
        <w:t>pET24a, pF25A, pT7CFE1 and pEU-E01 vectors, downstream of the expression promoter in the multiple cloning sites</w:t>
      </w:r>
      <w:r w:rsidR="00D420BF">
        <w:t>, as described in the Methodology section 2.2</w:t>
      </w:r>
      <w:r w:rsidR="007B3184">
        <w:t xml:space="preserve">. Polyhistidine (6x) and rhodopsin (1D4) tags were cloned at the c-terminus.  </w:t>
      </w:r>
    </w:p>
    <w:p w14:paraId="48752A4D" w14:textId="77777777" w:rsidR="007B3184" w:rsidRDefault="007B3184" w:rsidP="001D5794"/>
    <w:p w14:paraId="51E49F24" w14:textId="77777777" w:rsidR="007B3184" w:rsidRPr="007B3184" w:rsidRDefault="007B3184" w:rsidP="007B3184">
      <w:pPr>
        <w:pStyle w:val="Heading3"/>
      </w:pPr>
      <w:bookmarkStart w:id="92" w:name="_Toc504580880"/>
      <w:r>
        <w:t>Expression</w:t>
      </w:r>
      <w:bookmarkEnd w:id="92"/>
    </w:p>
    <w:p w14:paraId="4ABA19BE" w14:textId="77777777" w:rsidR="001D5794" w:rsidRDefault="009E5A8E" w:rsidP="001D5794">
      <w:r>
        <w:t xml:space="preserve">Transformation of the pET24a-CYP3A4 WT and Nf14 plasmids into C41 </w:t>
      </w:r>
      <w:r>
        <w:rPr>
          <w:i/>
        </w:rPr>
        <w:t xml:space="preserve">E. coli </w:t>
      </w:r>
      <w:r>
        <w:t xml:space="preserve">cells, and </w:t>
      </w:r>
      <w:r w:rsidR="007E7934">
        <w:t xml:space="preserve">grown </w:t>
      </w:r>
      <w:r>
        <w:t xml:space="preserve">in </w:t>
      </w:r>
      <w:r w:rsidR="007E7934">
        <w:t>terrific broth auto-induction media. E</w:t>
      </w:r>
      <w:r w:rsidR="00D420BF">
        <w:t>xpression was carried out at 30</w:t>
      </w:r>
      <w:r w:rsidR="007E7934">
        <w:rPr>
          <w:vertAlign w:val="superscript"/>
        </w:rPr>
        <w:t>o</w:t>
      </w:r>
      <w:r w:rsidR="007E7934">
        <w:t>C, and monitored at 24 and 48 hours</w:t>
      </w:r>
      <w:r w:rsidR="00D420BF">
        <w:t>, as described in the Methodology section 2.4</w:t>
      </w:r>
      <w:r w:rsidR="007E7934">
        <w:t>.</w:t>
      </w:r>
      <w:r w:rsidR="00B72EBD">
        <w:t xml:space="preserve"> Collected cell samples were spun down, and resuspended in </w:t>
      </w:r>
      <w:r w:rsidR="0084365C">
        <w:t>a LDS sample loading buffer and</w:t>
      </w:r>
      <w:r w:rsidR="00B72EBD">
        <w:t xml:space="preserve"> NuPAGE reducing agent buffer mix. Samples were run </w:t>
      </w:r>
      <w:r w:rsidR="0084365C">
        <w:t>through</w:t>
      </w:r>
      <w:r w:rsidR="00B72EBD">
        <w:t xml:space="preserve"> an SDS-PAGE and stained with </w:t>
      </w:r>
      <w:r w:rsidR="00BE574F">
        <w:t>Coomassie</w:t>
      </w:r>
      <w:r w:rsidR="00B72EBD">
        <w:t xml:space="preserve"> blue G250 dye.</w:t>
      </w:r>
    </w:p>
    <w:p w14:paraId="607A7CEA" w14:textId="77777777" w:rsidR="00245E52" w:rsidRPr="00245E52" w:rsidRDefault="00245E52" w:rsidP="001D5794">
      <w:r>
        <w:lastRenderedPageBreak/>
        <w:t xml:space="preserve">CF protein expression was carried out in </w:t>
      </w:r>
      <w:r>
        <w:rPr>
          <w:i/>
        </w:rPr>
        <w:t xml:space="preserve">E. coli, </w:t>
      </w:r>
      <w:r>
        <w:t xml:space="preserve">insect, HeLa and wheat germ based expression systems, following </w:t>
      </w:r>
      <w:r w:rsidR="00BE574F">
        <w:t>manufacturers’ protocols.</w:t>
      </w:r>
      <w:r w:rsidR="007A5223">
        <w:t xml:space="preserve"> The expression systems chosen have been shown to express similar proteins to CYP3A4, including other cytochrome P450 enzymes, as well as under similar conditions.</w:t>
      </w:r>
      <w:r w:rsidR="00BE574F">
        <w:t xml:space="preserve"> CF reac</w:t>
      </w:r>
      <w:r>
        <w:t>tion</w:t>
      </w:r>
      <w:r w:rsidR="007A5223">
        <w:t>s</w:t>
      </w:r>
      <w:r>
        <w:t xml:space="preserve"> were supplemented with polymersome vesicles; 0.3 and 0.5 </w:t>
      </w:r>
      <w:r w:rsidRPr="00B172AA">
        <w:t>µ</w:t>
      </w:r>
      <w:r>
        <w:rPr>
          <w:rStyle w:val="current-selection"/>
          <w:rFonts w:eastAsia="Times New Roman"/>
        </w:rPr>
        <w:t>g</w:t>
      </w:r>
      <w:r>
        <w:rPr>
          <w:rStyle w:val="a"/>
          <w:rFonts w:eastAsia="Times New Roman"/>
        </w:rPr>
        <w:t>/</w:t>
      </w:r>
      <w:r w:rsidRPr="00B172AA">
        <w:t>µ</w:t>
      </w:r>
      <w:r>
        <w:rPr>
          <w:rStyle w:val="current-selection"/>
          <w:rFonts w:eastAsia="Times New Roman"/>
        </w:rPr>
        <w:t>l</w:t>
      </w:r>
      <w:r w:rsidR="00BC101B">
        <w:rPr>
          <w:rStyle w:val="current-selection"/>
          <w:rFonts w:eastAsia="Times New Roman"/>
        </w:rPr>
        <w:t xml:space="preserve"> total PBD-PEO polymer concentration in </w:t>
      </w:r>
      <w:r w:rsidR="00BC101B">
        <w:rPr>
          <w:i/>
        </w:rPr>
        <w:t xml:space="preserve">E. coli </w:t>
      </w:r>
      <w:r w:rsidR="00BC101B">
        <w:t xml:space="preserve">and insect CF systems, </w:t>
      </w:r>
      <w:r w:rsidR="00BC101B">
        <w:rPr>
          <w:rStyle w:val="current-selection"/>
          <w:rFonts w:eastAsia="Times New Roman"/>
        </w:rPr>
        <w:t>0.6</w:t>
      </w:r>
      <w:r w:rsidR="00BC101B" w:rsidRPr="00BC101B">
        <w:t xml:space="preserve"> </w:t>
      </w:r>
      <w:r w:rsidR="00BC101B" w:rsidRPr="00B172AA">
        <w:t>µ</w:t>
      </w:r>
      <w:r w:rsidR="00BC101B">
        <w:rPr>
          <w:rStyle w:val="current-selection"/>
          <w:rFonts w:eastAsia="Times New Roman"/>
        </w:rPr>
        <w:t>g</w:t>
      </w:r>
      <w:r w:rsidR="00BC101B">
        <w:rPr>
          <w:rStyle w:val="a"/>
          <w:rFonts w:eastAsia="Times New Roman"/>
        </w:rPr>
        <w:t>/</w:t>
      </w:r>
      <w:r w:rsidR="00BC101B" w:rsidRPr="00B172AA">
        <w:t>µ</w:t>
      </w:r>
      <w:r w:rsidR="00BC101B">
        <w:rPr>
          <w:rStyle w:val="current-selection"/>
          <w:rFonts w:eastAsia="Times New Roman"/>
        </w:rPr>
        <w:t xml:space="preserve">l total PBD-PEO polymer concentration in HeLa CF system, and </w:t>
      </w:r>
      <w:r w:rsidR="00BC101B">
        <w:t xml:space="preserve">0.3 </w:t>
      </w:r>
      <w:r w:rsidR="00BC101B" w:rsidRPr="00B172AA">
        <w:t>µ</w:t>
      </w:r>
      <w:r w:rsidR="00BC101B">
        <w:rPr>
          <w:rStyle w:val="current-selection"/>
          <w:rFonts w:eastAsia="Times New Roman"/>
        </w:rPr>
        <w:t>g</w:t>
      </w:r>
      <w:r w:rsidR="00BC101B">
        <w:rPr>
          <w:rStyle w:val="a"/>
          <w:rFonts w:eastAsia="Times New Roman"/>
        </w:rPr>
        <w:t>/</w:t>
      </w:r>
      <w:r w:rsidR="00BC101B" w:rsidRPr="00B172AA">
        <w:t>µ</w:t>
      </w:r>
      <w:r w:rsidR="00BC101B">
        <w:rPr>
          <w:rStyle w:val="current-selection"/>
          <w:rFonts w:eastAsia="Times New Roman"/>
        </w:rPr>
        <w:t xml:space="preserve">l total PBD-PEO polymer concentration in wheat germ CF. Following expression, polymersome deficient and replete samples were run </w:t>
      </w:r>
      <w:r w:rsidR="0084365C">
        <w:rPr>
          <w:rStyle w:val="current-selection"/>
          <w:rFonts w:eastAsia="Times New Roman"/>
        </w:rPr>
        <w:t>through</w:t>
      </w:r>
      <w:r w:rsidR="00BC101B">
        <w:rPr>
          <w:rStyle w:val="current-selection"/>
          <w:rFonts w:eastAsia="Times New Roman"/>
        </w:rPr>
        <w:t xml:space="preserve"> an SDS-PAGE followed by Western blot detection (polyhistidine and 1D4 tag antibody labelling). </w:t>
      </w:r>
    </w:p>
    <w:p w14:paraId="5617169E" w14:textId="77777777" w:rsidR="00E5673F" w:rsidRPr="00E5673F" w:rsidRDefault="00E5673F" w:rsidP="00E5673F"/>
    <w:p w14:paraId="4ECB7DAB" w14:textId="77777777" w:rsidR="00E5673F" w:rsidRDefault="00E5673F" w:rsidP="00A94251">
      <w:pPr>
        <w:pStyle w:val="Heading2"/>
      </w:pPr>
      <w:bookmarkStart w:id="93" w:name="_Toc504580881"/>
      <w:r>
        <w:t>Cloning</w:t>
      </w:r>
      <w:bookmarkEnd w:id="93"/>
    </w:p>
    <w:p w14:paraId="6FA0F3E4" w14:textId="77777777" w:rsidR="00A80B3A" w:rsidRDefault="00A80B3A" w:rsidP="00A80B3A">
      <w:r>
        <w:t xml:space="preserve">WT and Nf14 </w:t>
      </w:r>
      <w:r>
        <w:rPr>
          <w:i/>
        </w:rPr>
        <w:t xml:space="preserve">CYP3A4 </w:t>
      </w:r>
      <w:r>
        <w:t>was s</w:t>
      </w:r>
      <w:r w:rsidR="001C21BB">
        <w:t>uccessful</w:t>
      </w:r>
      <w:r>
        <w:t>ly</w:t>
      </w:r>
      <w:r w:rsidR="001C21BB">
        <w:t xml:space="preserve"> </w:t>
      </w:r>
      <w:r>
        <w:t xml:space="preserve">cloned into the multiple cloning site on the pET24a, pF25A, pT7CFE1 and pEU-E01 </w:t>
      </w:r>
      <w:r w:rsidR="001C21BB">
        <w:t>vectors</w:t>
      </w:r>
      <w:r>
        <w:t>. DNA sequencing was carried out confirming the desired sequence fidelity. Plasmid isolation, via mini- and midi-prep, obtained vectors at high concentration (300 – 1000 ng/</w:t>
      </w:r>
      <w:r w:rsidRPr="00B172AA">
        <w:t>µ</w:t>
      </w:r>
      <w:r>
        <w:rPr>
          <w:rStyle w:val="current-selection"/>
          <w:rFonts w:eastAsia="Times New Roman"/>
        </w:rPr>
        <w:t xml:space="preserve">l) and high purity. </w:t>
      </w:r>
    </w:p>
    <w:p w14:paraId="0CB96BD1" w14:textId="77777777" w:rsidR="001C21BB" w:rsidRDefault="001C21BB" w:rsidP="001C21BB"/>
    <w:p w14:paraId="4069D950" w14:textId="77777777" w:rsidR="00E5673F" w:rsidRDefault="00E5673F" w:rsidP="00A94251">
      <w:pPr>
        <w:pStyle w:val="Heading2"/>
      </w:pPr>
      <w:bookmarkStart w:id="94" w:name="_Toc504580882"/>
      <w:r>
        <w:t>Expression</w:t>
      </w:r>
      <w:bookmarkEnd w:id="94"/>
    </w:p>
    <w:p w14:paraId="37C2A83B" w14:textId="77777777" w:rsidR="00491B24" w:rsidRDefault="006F7D1A" w:rsidP="006F7D1A">
      <w:r>
        <w:t xml:space="preserve">CYP3A4 was successfully expressed in C41 (DE3) </w:t>
      </w:r>
      <w:r>
        <w:rPr>
          <w:i/>
        </w:rPr>
        <w:t xml:space="preserve">E. coli </w:t>
      </w:r>
      <w:r>
        <w:t>cells (figure 3.1</w:t>
      </w:r>
      <w:r w:rsidR="00ED6AEB">
        <w:t>a</w:t>
      </w:r>
      <w:r>
        <w:t xml:space="preserve">). </w:t>
      </w:r>
      <w:r w:rsidR="00ED6AEB">
        <w:t xml:space="preserve">Over-expression protein bands visible among presence of other </w:t>
      </w:r>
      <w:r w:rsidR="00811C9A">
        <w:t xml:space="preserve">native </w:t>
      </w:r>
      <w:r w:rsidR="00811C9A">
        <w:rPr>
          <w:i/>
        </w:rPr>
        <w:t xml:space="preserve">E. coli </w:t>
      </w:r>
      <w:r w:rsidR="00811C9A">
        <w:t>proteins after 24 and 48 hours of expression in terrific broth auto-induction media. No observable difference in yields of WT or Nf14 CYP3A4 protein levels</w:t>
      </w:r>
      <w:r w:rsidR="0084365C">
        <w:t xml:space="preserve"> was seen</w:t>
      </w:r>
      <w:r w:rsidR="00811C9A">
        <w:t xml:space="preserve">. </w:t>
      </w:r>
      <w:r w:rsidR="00854559">
        <w:t>Also,</w:t>
      </w:r>
      <w:r w:rsidR="005A4C66">
        <w:t xml:space="preserve"> no major difference was observed in yield of CYP3A4 after 48 hours compared to 24 hours, however, there was increased levels of </w:t>
      </w:r>
      <w:r w:rsidR="0084365C">
        <w:t>non-</w:t>
      </w:r>
      <w:r w:rsidR="0084365C">
        <w:lastRenderedPageBreak/>
        <w:t>target</w:t>
      </w:r>
      <w:r w:rsidR="005A4C66">
        <w:t xml:space="preserve"> proteins (at lower kDa values). Collected cell pellet samples at 24 hours showed red coloration, characteristic of heme protein expression</w:t>
      </w:r>
      <w:r w:rsidR="0084365C">
        <w:t>,</w:t>
      </w:r>
      <w:r w:rsidR="005A4C66">
        <w:t xml:space="preserve"> for WT and Nf14 CYP3A4 protein expression, and was not observed for empty pET24a vector expression (figure 3.1b).</w:t>
      </w:r>
      <w:r w:rsidR="00A80B3A" w:rsidRPr="00A80B3A">
        <w:t xml:space="preserve"> </w:t>
      </w:r>
    </w:p>
    <w:p w14:paraId="41BCB4ED" w14:textId="77777777" w:rsidR="0084365C" w:rsidRPr="006F7D1A" w:rsidRDefault="0084365C" w:rsidP="006F7D1A"/>
    <w:tbl>
      <w:tblPr>
        <w:tblW w:w="0" w:type="auto"/>
        <w:tblLook w:val="04A0" w:firstRow="1" w:lastRow="0" w:firstColumn="1" w:lastColumn="0" w:noHBand="0" w:noVBand="1"/>
      </w:tblPr>
      <w:tblGrid>
        <w:gridCol w:w="9026"/>
      </w:tblGrid>
      <w:tr w:rsidR="006F7D1A" w:rsidRPr="00E24FBC" w14:paraId="186BCB5B" w14:textId="77777777" w:rsidTr="000A1A74">
        <w:tc>
          <w:tcPr>
            <w:tcW w:w="9242" w:type="dxa"/>
          </w:tcPr>
          <w:p w14:paraId="7F75CB99" w14:textId="77777777" w:rsidR="006F7D1A" w:rsidRPr="00E24FBC" w:rsidRDefault="009C4943" w:rsidP="006F7D1A">
            <w:pPr>
              <w:spacing w:before="60" w:after="60" w:line="276" w:lineRule="auto"/>
              <w:rPr>
                <w:b/>
              </w:rPr>
            </w:pPr>
            <w:r w:rsidRPr="00E24FBC">
              <w:rPr>
                <w:b/>
              </w:rPr>
              <w:t>a)</w:t>
            </w:r>
            <w:r w:rsidR="00FC1997" w:rsidRPr="00E24FBC">
              <w:rPr>
                <w:b/>
              </w:rPr>
              <w:t xml:space="preserve">  </w:t>
            </w:r>
          </w:p>
          <w:p w14:paraId="6510B52D" w14:textId="77777777" w:rsidR="0084365C" w:rsidRPr="00E24FBC" w:rsidRDefault="00273651" w:rsidP="006F7D1A">
            <w:pPr>
              <w:spacing w:before="60" w:after="60" w:line="276" w:lineRule="auto"/>
              <w:rPr>
                <w:b/>
              </w:rPr>
            </w:pPr>
            <w:r>
              <w:rPr>
                <w:noProof/>
              </w:rPr>
              <w:drawing>
                <wp:anchor distT="0" distB="0" distL="114300" distR="114300" simplePos="0" relativeHeight="251667456" behindDoc="0" locked="0" layoutInCell="1" allowOverlap="1" wp14:anchorId="66D13BE1" wp14:editId="03F324B2">
                  <wp:simplePos x="0" y="0"/>
                  <wp:positionH relativeFrom="margin">
                    <wp:align>right</wp:align>
                  </wp:positionH>
                  <wp:positionV relativeFrom="margin">
                    <wp:align>top</wp:align>
                  </wp:positionV>
                  <wp:extent cx="4803775" cy="4041775"/>
                  <wp:effectExtent l="0" t="0" r="0" b="0"/>
                  <wp:wrapSquare wrapText="bothSides"/>
                  <wp:docPr id="49"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03775" cy="404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035E48" w14:textId="77777777" w:rsidR="0084365C" w:rsidRPr="00E24FBC" w:rsidRDefault="0084365C" w:rsidP="006F7D1A">
            <w:pPr>
              <w:spacing w:before="60" w:after="60" w:line="276" w:lineRule="auto"/>
              <w:rPr>
                <w:b/>
              </w:rPr>
            </w:pPr>
          </w:p>
          <w:p w14:paraId="1544CF51" w14:textId="77777777" w:rsidR="0084365C" w:rsidRPr="00E24FBC" w:rsidRDefault="0084365C" w:rsidP="006F7D1A">
            <w:pPr>
              <w:spacing w:before="60" w:after="60" w:line="276" w:lineRule="auto"/>
              <w:rPr>
                <w:b/>
              </w:rPr>
            </w:pPr>
          </w:p>
          <w:p w14:paraId="0BD22421" w14:textId="77777777" w:rsidR="0084365C" w:rsidRPr="00E24FBC" w:rsidRDefault="0084365C" w:rsidP="006F7D1A">
            <w:pPr>
              <w:spacing w:before="60" w:after="60" w:line="276" w:lineRule="auto"/>
              <w:rPr>
                <w:b/>
              </w:rPr>
            </w:pPr>
          </w:p>
          <w:p w14:paraId="17C0C754" w14:textId="77777777" w:rsidR="0084365C" w:rsidRPr="00E24FBC" w:rsidRDefault="0084365C" w:rsidP="006F7D1A">
            <w:pPr>
              <w:spacing w:before="60" w:after="60" w:line="276" w:lineRule="auto"/>
              <w:rPr>
                <w:b/>
              </w:rPr>
            </w:pPr>
          </w:p>
          <w:p w14:paraId="59ABA3FA" w14:textId="77777777" w:rsidR="0084365C" w:rsidRPr="00E24FBC" w:rsidRDefault="0084365C" w:rsidP="006F7D1A">
            <w:pPr>
              <w:spacing w:before="60" w:after="60" w:line="276" w:lineRule="auto"/>
              <w:rPr>
                <w:b/>
              </w:rPr>
            </w:pPr>
          </w:p>
          <w:p w14:paraId="28BE8C15" w14:textId="77777777" w:rsidR="0084365C" w:rsidRPr="00E24FBC" w:rsidRDefault="0084365C" w:rsidP="006F7D1A">
            <w:pPr>
              <w:spacing w:before="60" w:after="60" w:line="276" w:lineRule="auto"/>
              <w:rPr>
                <w:b/>
              </w:rPr>
            </w:pPr>
          </w:p>
          <w:p w14:paraId="3110C870" w14:textId="77777777" w:rsidR="0084365C" w:rsidRPr="00E24FBC" w:rsidRDefault="0084365C" w:rsidP="006F7D1A">
            <w:pPr>
              <w:spacing w:before="60" w:after="60" w:line="276" w:lineRule="auto"/>
              <w:rPr>
                <w:b/>
              </w:rPr>
            </w:pPr>
          </w:p>
          <w:p w14:paraId="6BE63D1D" w14:textId="77777777" w:rsidR="0084365C" w:rsidRPr="00E24FBC" w:rsidRDefault="0084365C" w:rsidP="006F7D1A">
            <w:pPr>
              <w:spacing w:before="60" w:after="60" w:line="276" w:lineRule="auto"/>
              <w:rPr>
                <w:b/>
              </w:rPr>
            </w:pPr>
          </w:p>
          <w:p w14:paraId="7AC365DC" w14:textId="77777777" w:rsidR="0084365C" w:rsidRPr="00E24FBC" w:rsidRDefault="0084365C" w:rsidP="006F7D1A">
            <w:pPr>
              <w:spacing w:before="60" w:after="60" w:line="276" w:lineRule="auto"/>
              <w:rPr>
                <w:b/>
              </w:rPr>
            </w:pPr>
          </w:p>
          <w:p w14:paraId="3527B184" w14:textId="77777777" w:rsidR="0084365C" w:rsidRPr="00E24FBC" w:rsidRDefault="0084365C" w:rsidP="006F7D1A">
            <w:pPr>
              <w:spacing w:before="60" w:after="60" w:line="276" w:lineRule="auto"/>
              <w:rPr>
                <w:b/>
              </w:rPr>
            </w:pPr>
          </w:p>
          <w:p w14:paraId="4ED1F3E3" w14:textId="77777777" w:rsidR="0084365C" w:rsidRPr="00E24FBC" w:rsidRDefault="0084365C" w:rsidP="006F7D1A">
            <w:pPr>
              <w:spacing w:before="60" w:after="60" w:line="276" w:lineRule="auto"/>
              <w:rPr>
                <w:b/>
              </w:rPr>
            </w:pPr>
          </w:p>
          <w:p w14:paraId="67862A9F" w14:textId="77777777" w:rsidR="0084365C" w:rsidRPr="00E24FBC" w:rsidRDefault="0084365C" w:rsidP="006F7D1A">
            <w:pPr>
              <w:spacing w:before="60" w:after="60" w:line="276" w:lineRule="auto"/>
              <w:rPr>
                <w:b/>
              </w:rPr>
            </w:pPr>
          </w:p>
          <w:p w14:paraId="211E09D4" w14:textId="77777777" w:rsidR="0084365C" w:rsidRPr="00E24FBC" w:rsidRDefault="0084365C" w:rsidP="006F7D1A">
            <w:pPr>
              <w:spacing w:before="60" w:after="60" w:line="276" w:lineRule="auto"/>
              <w:rPr>
                <w:b/>
              </w:rPr>
            </w:pPr>
          </w:p>
        </w:tc>
      </w:tr>
      <w:tr w:rsidR="006F7D1A" w:rsidRPr="00E24FBC" w14:paraId="1536E094" w14:textId="77777777" w:rsidTr="000A1A74">
        <w:tc>
          <w:tcPr>
            <w:tcW w:w="9242" w:type="dxa"/>
          </w:tcPr>
          <w:p w14:paraId="7A652484" w14:textId="77777777" w:rsidR="006F7D1A" w:rsidRPr="00E24FBC" w:rsidRDefault="009C4943" w:rsidP="006F7D1A">
            <w:pPr>
              <w:spacing w:before="60" w:after="60" w:line="276" w:lineRule="auto"/>
              <w:rPr>
                <w:b/>
              </w:rPr>
            </w:pPr>
            <w:r w:rsidRPr="00E24FBC">
              <w:rPr>
                <w:b/>
              </w:rPr>
              <w:t>b)</w:t>
            </w:r>
            <w:r w:rsidR="00ED6AEB" w:rsidRPr="00E24FBC">
              <w:t xml:space="preserve"> </w:t>
            </w:r>
            <w:r w:rsidR="00273651">
              <w:rPr>
                <w:noProof/>
              </w:rPr>
              <w:drawing>
                <wp:anchor distT="0" distB="0" distL="114300" distR="114300" simplePos="0" relativeHeight="251622400" behindDoc="0" locked="0" layoutInCell="1" allowOverlap="1" wp14:anchorId="21D3811B" wp14:editId="4A0CA460">
                  <wp:simplePos x="0" y="0"/>
                  <wp:positionH relativeFrom="margin">
                    <wp:align>center</wp:align>
                  </wp:positionH>
                  <wp:positionV relativeFrom="margin">
                    <wp:align>center</wp:align>
                  </wp:positionV>
                  <wp:extent cx="2466340" cy="1070610"/>
                  <wp:effectExtent l="0" t="0" r="0" b="0"/>
                  <wp:wrapSquare wrapText="bothSides"/>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66340" cy="10706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A1A74" w:rsidRPr="00E24FBC" w14:paraId="105A1847" w14:textId="77777777" w:rsidTr="000A1A74">
        <w:tc>
          <w:tcPr>
            <w:tcW w:w="9242" w:type="dxa"/>
          </w:tcPr>
          <w:p w14:paraId="755254B8" w14:textId="77777777" w:rsidR="000A1A74" w:rsidRPr="00E24FBC" w:rsidRDefault="000A1A74" w:rsidP="000A1A74">
            <w:pPr>
              <w:spacing w:before="60" w:after="60" w:line="276" w:lineRule="auto"/>
              <w:rPr>
                <w:b/>
              </w:rPr>
            </w:pPr>
          </w:p>
          <w:p w14:paraId="72891791" w14:textId="77777777" w:rsidR="000A1A74" w:rsidRPr="00E24FBC" w:rsidRDefault="000A1A74" w:rsidP="006F7D1A">
            <w:pPr>
              <w:spacing w:before="60" w:after="60" w:line="276" w:lineRule="auto"/>
            </w:pPr>
            <w:r w:rsidRPr="00E24FBC">
              <w:rPr>
                <w:b/>
              </w:rPr>
              <w:t xml:space="preserve">Figure 3.1: a) </w:t>
            </w:r>
            <w:r w:rsidRPr="00E24FBC">
              <w:t xml:space="preserve">SDS-PAGE of WT (lanes 1 and 2) </w:t>
            </w:r>
            <w:r w:rsidR="00077104" w:rsidRPr="00E24FBC">
              <w:t>and Nf14 mutant (lanes 3 and 4)</w:t>
            </w:r>
            <w:r w:rsidRPr="00E24FBC">
              <w:t xml:space="preserve"> CYP3A4 expression in C41 (DE3) </w:t>
            </w:r>
            <w:r w:rsidRPr="00E24FBC">
              <w:rPr>
                <w:i/>
              </w:rPr>
              <w:t xml:space="preserve">E. coli </w:t>
            </w:r>
            <w:r w:rsidRPr="00E24FBC">
              <w:t xml:space="preserve">cells, at 24 hours (lanes 1 and 3) and 48 hours (lanes 2 and 4). </w:t>
            </w:r>
            <w:r w:rsidRPr="00E24FBC">
              <w:rPr>
                <w:b/>
              </w:rPr>
              <w:t>b)</w:t>
            </w:r>
            <w:r w:rsidRPr="00E24FBC">
              <w:t xml:space="preserve"> Collected cell pellets of C41 (DE3) </w:t>
            </w:r>
            <w:r w:rsidRPr="00E24FBC">
              <w:rPr>
                <w:i/>
              </w:rPr>
              <w:t xml:space="preserve">E. coli </w:t>
            </w:r>
            <w:r w:rsidRPr="00E24FBC">
              <w:t>cells at 24 hours post-induction for pET24a (1), pET24a-CYP3A4 Nf14 (2), and pET24a-CYP3A4 WT (3)</w:t>
            </w:r>
          </w:p>
        </w:tc>
      </w:tr>
    </w:tbl>
    <w:p w14:paraId="6B622658" w14:textId="77777777" w:rsidR="0084365C" w:rsidRDefault="0084365C" w:rsidP="00845BC0"/>
    <w:p w14:paraId="2F65F3E8" w14:textId="77777777" w:rsidR="0084365C" w:rsidRDefault="00CF57E4" w:rsidP="00845BC0">
      <w:r>
        <w:t xml:space="preserve">The Western blot of the CYP3A4 WT and Nf14 </w:t>
      </w:r>
      <w:r>
        <w:rPr>
          <w:i/>
        </w:rPr>
        <w:t>E. coli</w:t>
      </w:r>
      <w:r>
        <w:t xml:space="preserve"> CF expression showed no protein </w:t>
      </w:r>
      <w:r>
        <w:lastRenderedPageBreak/>
        <w:t xml:space="preserve">detection bands, indicating the protein is not expressed by the S30 </w:t>
      </w:r>
      <w:r>
        <w:rPr>
          <w:i/>
        </w:rPr>
        <w:t>E. coli</w:t>
      </w:r>
      <w:r w:rsidRPr="009B7180">
        <w:t xml:space="preserve"> CF system</w:t>
      </w:r>
      <w:r>
        <w:t>. Similarly, CYP3A4 Nf14 expression was not detected in the Insect CF expression system (with or without polymersome supplementation). However, the CYP3A4</w:t>
      </w:r>
      <w:r w:rsidRPr="009B7180">
        <w:t xml:space="preserve"> </w:t>
      </w:r>
      <w:r>
        <w:t xml:space="preserve">WT protein expression was detected, showing slight increase in protein yields with polymersome supplementation (figure 3.2a). </w:t>
      </w:r>
    </w:p>
    <w:p w14:paraId="754AE185" w14:textId="77777777" w:rsidR="00CE1D3F" w:rsidRDefault="00CE1D3F" w:rsidP="00845BC0"/>
    <w:tbl>
      <w:tblPr>
        <w:tblW w:w="0" w:type="auto"/>
        <w:tblLook w:val="04A0" w:firstRow="1" w:lastRow="0" w:firstColumn="1" w:lastColumn="0" w:noHBand="0" w:noVBand="1"/>
      </w:tblPr>
      <w:tblGrid>
        <w:gridCol w:w="9026"/>
      </w:tblGrid>
      <w:tr w:rsidR="00B73080" w:rsidRPr="00E24FBC" w14:paraId="18B77A9D" w14:textId="77777777" w:rsidTr="000A1A74">
        <w:tc>
          <w:tcPr>
            <w:tcW w:w="9242" w:type="dxa"/>
          </w:tcPr>
          <w:p w14:paraId="54BAAE24" w14:textId="77777777" w:rsidR="00B73080" w:rsidRPr="00E24FBC" w:rsidRDefault="00B73080" w:rsidP="00B73080">
            <w:pPr>
              <w:spacing w:before="60" w:after="60" w:line="276" w:lineRule="auto"/>
              <w:rPr>
                <w:b/>
              </w:rPr>
            </w:pPr>
            <w:r w:rsidRPr="00E24FBC">
              <w:rPr>
                <w:b/>
              </w:rPr>
              <w:t xml:space="preserve">a) </w:t>
            </w:r>
            <w:r w:rsidR="00273651">
              <w:rPr>
                <w:noProof/>
              </w:rPr>
              <w:drawing>
                <wp:anchor distT="0" distB="0" distL="114300" distR="114300" simplePos="0" relativeHeight="251624448" behindDoc="0" locked="0" layoutInCell="1" allowOverlap="1" wp14:anchorId="620AE039" wp14:editId="5648D361">
                  <wp:simplePos x="0" y="0"/>
                  <wp:positionH relativeFrom="margin">
                    <wp:align>center</wp:align>
                  </wp:positionH>
                  <wp:positionV relativeFrom="margin">
                    <wp:align>center</wp:align>
                  </wp:positionV>
                  <wp:extent cx="2947670" cy="878205"/>
                  <wp:effectExtent l="0" t="0" r="0" b="0"/>
                  <wp:wrapSquare wrapText="bothSides"/>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47670" cy="8782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B02FC" w:rsidRPr="00E24FBC" w14:paraId="3E6D4814" w14:textId="77777777" w:rsidTr="000A1A74">
        <w:tc>
          <w:tcPr>
            <w:tcW w:w="9242" w:type="dxa"/>
          </w:tcPr>
          <w:p w14:paraId="51E7A337" w14:textId="77777777" w:rsidR="00EB02FC" w:rsidRPr="00E24FBC" w:rsidRDefault="00EB02FC" w:rsidP="00B73080">
            <w:pPr>
              <w:spacing w:before="60" w:after="60" w:line="276" w:lineRule="auto"/>
              <w:rPr>
                <w:b/>
              </w:rPr>
            </w:pPr>
          </w:p>
        </w:tc>
      </w:tr>
      <w:tr w:rsidR="00B73080" w:rsidRPr="00E24FBC" w14:paraId="30C53F99" w14:textId="77777777" w:rsidTr="000A1A74">
        <w:tc>
          <w:tcPr>
            <w:tcW w:w="9242" w:type="dxa"/>
          </w:tcPr>
          <w:p w14:paraId="0172EB9B" w14:textId="77777777" w:rsidR="00B73080" w:rsidRPr="00E24FBC" w:rsidRDefault="00D9274B" w:rsidP="00B73080">
            <w:pPr>
              <w:spacing w:before="60" w:after="60" w:line="276" w:lineRule="auto"/>
              <w:rPr>
                <w:b/>
              </w:rPr>
            </w:pPr>
            <w:r w:rsidRPr="00E24FBC">
              <w:rPr>
                <w:b/>
              </w:rPr>
              <w:t>b)</w:t>
            </w:r>
            <w:r w:rsidR="00EF3551" w:rsidRPr="00E24FBC">
              <w:rPr>
                <w:b/>
              </w:rPr>
              <w:t xml:space="preserve"> </w:t>
            </w:r>
            <w:r w:rsidR="00273651">
              <w:rPr>
                <w:noProof/>
              </w:rPr>
              <w:drawing>
                <wp:anchor distT="0" distB="0" distL="114300" distR="114300" simplePos="0" relativeHeight="251623424" behindDoc="0" locked="0" layoutInCell="1" allowOverlap="1" wp14:anchorId="42E226ED" wp14:editId="78FC2125">
                  <wp:simplePos x="0" y="0"/>
                  <wp:positionH relativeFrom="margin">
                    <wp:align>center</wp:align>
                  </wp:positionH>
                  <wp:positionV relativeFrom="margin">
                    <wp:align>center</wp:align>
                  </wp:positionV>
                  <wp:extent cx="2454275" cy="1010920"/>
                  <wp:effectExtent l="0" t="0" r="0" b="0"/>
                  <wp:wrapSquare wrapText="bothSides"/>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54275" cy="10109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B02FC" w:rsidRPr="00E24FBC" w14:paraId="30FC7A70" w14:textId="77777777" w:rsidTr="000A1A74">
        <w:tc>
          <w:tcPr>
            <w:tcW w:w="9242" w:type="dxa"/>
          </w:tcPr>
          <w:p w14:paraId="1A25A375" w14:textId="77777777" w:rsidR="00EB02FC" w:rsidRPr="00E24FBC" w:rsidRDefault="00EB02FC" w:rsidP="00B73080">
            <w:pPr>
              <w:spacing w:before="60" w:after="60" w:line="276" w:lineRule="auto"/>
              <w:rPr>
                <w:b/>
              </w:rPr>
            </w:pPr>
          </w:p>
        </w:tc>
      </w:tr>
      <w:tr w:rsidR="00B73080" w:rsidRPr="00E24FBC" w14:paraId="39914B12" w14:textId="77777777" w:rsidTr="000A1A74">
        <w:tc>
          <w:tcPr>
            <w:tcW w:w="9242" w:type="dxa"/>
          </w:tcPr>
          <w:p w14:paraId="60F1DBFC" w14:textId="77777777" w:rsidR="00EB02FC" w:rsidRPr="00E24FBC" w:rsidRDefault="00273651" w:rsidP="00B73080">
            <w:pPr>
              <w:spacing w:before="60" w:after="60" w:line="276" w:lineRule="auto"/>
              <w:rPr>
                <w:b/>
              </w:rPr>
            </w:pPr>
            <w:r>
              <w:rPr>
                <w:noProof/>
              </w:rPr>
              <w:drawing>
                <wp:anchor distT="0" distB="0" distL="114300" distR="114300" simplePos="0" relativeHeight="251625472" behindDoc="0" locked="0" layoutInCell="1" allowOverlap="1" wp14:anchorId="7B907A7B" wp14:editId="70B7AC34">
                  <wp:simplePos x="0" y="0"/>
                  <wp:positionH relativeFrom="margin">
                    <wp:align>center</wp:align>
                  </wp:positionH>
                  <wp:positionV relativeFrom="margin">
                    <wp:align>center</wp:align>
                  </wp:positionV>
                  <wp:extent cx="2880360" cy="1029970"/>
                  <wp:effectExtent l="0" t="0" r="0" b="0"/>
                  <wp:wrapSquare wrapText="bothSides"/>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r="4616" b="5852"/>
                          <a:stretch>
                            <a:fillRect/>
                          </a:stretch>
                        </pic:blipFill>
                        <pic:spPr bwMode="auto">
                          <a:xfrm>
                            <a:off x="0" y="0"/>
                            <a:ext cx="2880360" cy="1029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02FC" w:rsidRPr="00E24FBC">
              <w:rPr>
                <w:b/>
              </w:rPr>
              <w:t xml:space="preserve">c) </w:t>
            </w:r>
          </w:p>
        </w:tc>
      </w:tr>
      <w:tr w:rsidR="000A1A74" w:rsidRPr="00E24FBC" w14:paraId="6A840A3A" w14:textId="77777777" w:rsidTr="000A1A74">
        <w:tc>
          <w:tcPr>
            <w:tcW w:w="9242" w:type="dxa"/>
          </w:tcPr>
          <w:p w14:paraId="15F9BEB8" w14:textId="77777777" w:rsidR="000A1A74" w:rsidRPr="00E24FBC" w:rsidRDefault="000A1A74" w:rsidP="00B73080">
            <w:pPr>
              <w:spacing w:before="60" w:after="60" w:line="276" w:lineRule="auto"/>
              <w:rPr>
                <w:b/>
              </w:rPr>
            </w:pPr>
          </w:p>
          <w:p w14:paraId="29164FC5" w14:textId="77777777" w:rsidR="000A1A74" w:rsidRPr="00E24FBC" w:rsidRDefault="000A1A74" w:rsidP="00B73080">
            <w:pPr>
              <w:spacing w:before="60" w:after="60" w:line="276" w:lineRule="auto"/>
              <w:rPr>
                <w:b/>
              </w:rPr>
            </w:pPr>
          </w:p>
          <w:p w14:paraId="57FEF183" w14:textId="77777777" w:rsidR="000A1A74" w:rsidRPr="00E24FBC" w:rsidRDefault="000A1A74" w:rsidP="00B73080">
            <w:pPr>
              <w:spacing w:before="60" w:after="60" w:line="276" w:lineRule="auto"/>
              <w:rPr>
                <w:b/>
                <w:noProof/>
                <w:lang w:val="en-US"/>
              </w:rPr>
            </w:pPr>
            <w:r w:rsidRPr="00E24FBC">
              <w:rPr>
                <w:b/>
              </w:rPr>
              <w:t xml:space="preserve">Figure 3.2: a) </w:t>
            </w:r>
            <w:r w:rsidRPr="00E24FBC">
              <w:t>Western blot of Nf14 (lane 1) and WT (lane 2-4) CYP3A4 expression in insect CF expression system. Polymersomes supplemented insect CF expression system for WT CYP3A4 with 0.3 (lane 3) and 0.5 (lane 4) µ</w:t>
            </w:r>
            <w:r w:rsidRPr="00E24FBC">
              <w:rPr>
                <w:rStyle w:val="current-selection"/>
                <w:rFonts w:eastAsia="Times New Roman"/>
              </w:rPr>
              <w:t>g</w:t>
            </w:r>
            <w:r w:rsidRPr="00E24FBC">
              <w:rPr>
                <w:rStyle w:val="a"/>
                <w:rFonts w:eastAsia="Times New Roman"/>
              </w:rPr>
              <w:t>/</w:t>
            </w:r>
            <w:r w:rsidRPr="00E24FBC">
              <w:t>µ</w:t>
            </w:r>
            <w:r w:rsidRPr="00E24FBC">
              <w:rPr>
                <w:rStyle w:val="current-selection"/>
                <w:rFonts w:eastAsia="Times New Roman"/>
              </w:rPr>
              <w:t>l of total PBD-PEO polymer concentration</w:t>
            </w:r>
            <w:r w:rsidRPr="00E24FBC">
              <w:t xml:space="preserve"> in the expression mixture.   </w:t>
            </w:r>
            <w:r w:rsidRPr="00E24FBC">
              <w:rPr>
                <w:b/>
              </w:rPr>
              <w:t>b)</w:t>
            </w:r>
            <w:r w:rsidRPr="00E24FBC">
              <w:t xml:space="preserve"> Western blot of Nf14 (lane 1 and 2) and WT (lane 3 and 4) CYP3A4 expression in HeLa CF expression system. Polymersomes supplemented HeLa CF expression system for CYP3A4 expression with 0.6 µ</w:t>
            </w:r>
            <w:r w:rsidRPr="00E24FBC">
              <w:rPr>
                <w:rStyle w:val="current-selection"/>
                <w:rFonts w:eastAsia="Times New Roman"/>
              </w:rPr>
              <w:t>g</w:t>
            </w:r>
            <w:r w:rsidRPr="00E24FBC">
              <w:rPr>
                <w:rStyle w:val="a"/>
                <w:rFonts w:eastAsia="Times New Roman"/>
              </w:rPr>
              <w:t>/</w:t>
            </w:r>
            <w:r w:rsidRPr="00E24FBC">
              <w:t>µ</w:t>
            </w:r>
            <w:r w:rsidRPr="00E24FBC">
              <w:rPr>
                <w:rStyle w:val="current-selection"/>
                <w:rFonts w:eastAsia="Times New Roman"/>
              </w:rPr>
              <w:t>l total PBD-PEO polymer concentration</w:t>
            </w:r>
            <w:r w:rsidRPr="00E24FBC">
              <w:t xml:space="preserve"> in the expression mixture (lanes 2 and 4). </w:t>
            </w:r>
            <w:r w:rsidRPr="00E24FBC">
              <w:rPr>
                <w:b/>
              </w:rPr>
              <w:t>C)</w:t>
            </w:r>
            <w:r w:rsidRPr="00E24FBC">
              <w:t xml:space="preserve"> Western blot of Nf14 (lane 1 and 2) and WT (lane 3 and 4) CYP3A4 expression in wheat germ CF expression system. Polymersomes supplemented wheat germ CF expression system for CYP3A4 expression with 0.3 µ</w:t>
            </w:r>
            <w:r w:rsidRPr="00E24FBC">
              <w:rPr>
                <w:rStyle w:val="current-selection"/>
                <w:rFonts w:eastAsia="Times New Roman"/>
              </w:rPr>
              <w:t>g</w:t>
            </w:r>
            <w:r w:rsidRPr="00E24FBC">
              <w:rPr>
                <w:rStyle w:val="a"/>
                <w:rFonts w:eastAsia="Times New Roman"/>
              </w:rPr>
              <w:t>/</w:t>
            </w:r>
            <w:r w:rsidRPr="00E24FBC">
              <w:t>µ</w:t>
            </w:r>
            <w:r w:rsidRPr="00E24FBC">
              <w:rPr>
                <w:rStyle w:val="current-selection"/>
                <w:rFonts w:eastAsia="Times New Roman"/>
              </w:rPr>
              <w:t>l total PBD-PEO polymer concentration</w:t>
            </w:r>
            <w:r w:rsidRPr="00E24FBC">
              <w:t xml:space="preserve"> in the expression mixture (lanes 2 and 4).</w:t>
            </w:r>
          </w:p>
        </w:tc>
      </w:tr>
    </w:tbl>
    <w:p w14:paraId="66893287" w14:textId="77777777" w:rsidR="0084365C" w:rsidRDefault="0084365C" w:rsidP="0084365C"/>
    <w:p w14:paraId="38644E9E" w14:textId="77777777" w:rsidR="0084365C" w:rsidRDefault="0084365C" w:rsidP="0084365C">
      <w:r>
        <w:lastRenderedPageBreak/>
        <w:t>CYP3A4 Nf14 expression was detected in the Western blots of the HeLa and wheat germ CF expression systems (figure 3.2 b and c) albeit at lower levels than observed for the WT constructs. It’s also been observed that the presence of polymersomes within the CF expression mixture resulted in a slight increase in the protein yields for both the WT and Nf14 CYP3A4 in the HeLa and wheat germ based systems.</w:t>
      </w:r>
    </w:p>
    <w:p w14:paraId="7B28DA9D" w14:textId="77777777" w:rsidR="007002A3" w:rsidRPr="00845BC0" w:rsidRDefault="007002A3" w:rsidP="00845BC0"/>
    <w:p w14:paraId="6957A35B" w14:textId="77777777" w:rsidR="00A0763B" w:rsidRDefault="00A0763B" w:rsidP="00A94251">
      <w:pPr>
        <w:pStyle w:val="Heading2"/>
      </w:pPr>
      <w:bookmarkStart w:id="95" w:name="_Toc504580883"/>
      <w:r>
        <w:t>Discussion</w:t>
      </w:r>
      <w:bookmarkEnd w:id="95"/>
    </w:p>
    <w:p w14:paraId="6222D0AB" w14:textId="77777777" w:rsidR="000E674D" w:rsidRDefault="00CB3608" w:rsidP="000B20D7">
      <w:r>
        <w:t xml:space="preserve">The cloning of CYP3A4 WT and Nf14 into the specialised expression vectors is important for optimisation of </w:t>
      </w:r>
      <w:r w:rsidR="004D1E13">
        <w:t>protein</w:t>
      </w:r>
      <w:r>
        <w:t xml:space="preserve"> yields. The pET24a vector used for </w:t>
      </w:r>
      <w:r>
        <w:rPr>
          <w:i/>
        </w:rPr>
        <w:t xml:space="preserve">E. coli </w:t>
      </w:r>
      <w:r>
        <w:t xml:space="preserve">based expression </w:t>
      </w:r>
      <w:r w:rsidR="00930994">
        <w:t>utilises the</w:t>
      </w:r>
      <w:r>
        <w:t xml:space="preserve"> standard T7 </w:t>
      </w:r>
      <w:r w:rsidR="00BE574F">
        <w:t>expression</w:t>
      </w:r>
      <w:r w:rsidR="00930994">
        <w:t xml:space="preserve"> system and while it has</w:t>
      </w:r>
      <w:r w:rsidR="00DE0266">
        <w:t xml:space="preserve"> some benefits; </w:t>
      </w:r>
      <w:r w:rsidR="00DE0266" w:rsidRPr="00DE0266">
        <w:rPr>
          <w:i/>
        </w:rPr>
        <w:t>e.g.</w:t>
      </w:r>
      <w:r w:rsidR="00DE0266">
        <w:t xml:space="preserve"> the T7 constitutive promoter region for controlled expression of recombinant proteins, it has no specialised “factor sequences” that aid in the expression of complex eukaryotic proteins such as</w:t>
      </w:r>
      <w:r w:rsidR="00553B46">
        <w:t xml:space="preserve"> human</w:t>
      </w:r>
      <w:r w:rsidR="00DE0266">
        <w:t xml:space="preserve"> CYP3A4. While that vector was sufficient to drive CYP3A4 expression in C41 </w:t>
      </w:r>
      <w:r w:rsidR="00DE0266" w:rsidRPr="00DE0266">
        <w:rPr>
          <w:i/>
        </w:rPr>
        <w:t>E. coli</w:t>
      </w:r>
      <w:r w:rsidR="00DE0266">
        <w:t xml:space="preserve"> cells, it provided no aid to the S30 </w:t>
      </w:r>
      <w:r w:rsidR="006F7309" w:rsidRPr="00DE0266">
        <w:rPr>
          <w:i/>
        </w:rPr>
        <w:t>E. coli</w:t>
      </w:r>
      <w:r w:rsidR="006F7309">
        <w:t xml:space="preserve"> </w:t>
      </w:r>
      <w:r w:rsidR="00DE0266">
        <w:t xml:space="preserve">CF system, which was unable to </w:t>
      </w:r>
      <w:r w:rsidR="00BE574F">
        <w:t>transcribe</w:t>
      </w:r>
      <w:r w:rsidR="00DE0266">
        <w:t xml:space="preserve"> and translate the protein. </w:t>
      </w:r>
      <w:r w:rsidR="00851F77">
        <w:t xml:space="preserve">Factors inhibiting CYP3A4 expression in </w:t>
      </w:r>
      <w:r w:rsidR="00851F77" w:rsidRPr="00DE0266">
        <w:rPr>
          <w:i/>
        </w:rPr>
        <w:t>E. coli</w:t>
      </w:r>
      <w:r w:rsidR="00851F77">
        <w:t xml:space="preserve"> CF could be </w:t>
      </w:r>
      <w:r w:rsidR="00BE574F">
        <w:t>occurring</w:t>
      </w:r>
      <w:r w:rsidR="00851F77">
        <w:t xml:space="preserve"> at the translation stage </w:t>
      </w:r>
      <w:r w:rsidR="00851F77" w:rsidRPr="00851F77">
        <w:rPr>
          <w:i/>
        </w:rPr>
        <w:t>e.g.</w:t>
      </w:r>
      <w:r w:rsidR="00851F77">
        <w:t xml:space="preserve"> from </w:t>
      </w:r>
      <w:r w:rsidR="002A2EAD" w:rsidRPr="002A2EAD">
        <w:t xml:space="preserve">inefficient </w:t>
      </w:r>
      <w:r w:rsidR="00851F77">
        <w:t>c</w:t>
      </w:r>
      <w:r w:rsidR="006F7309">
        <w:t xml:space="preserve">odon </w:t>
      </w:r>
      <w:r w:rsidR="00851F77">
        <w:t xml:space="preserve">usage. With the redundancy in the genetic code, most species have codons that are more likely to be recognised and </w:t>
      </w:r>
      <w:r w:rsidR="00BE574F">
        <w:t>undergo transcription</w:t>
      </w:r>
      <w:r w:rsidR="00851F77">
        <w:t xml:space="preserve"> due to variations in t</w:t>
      </w:r>
      <w:r w:rsidR="002A2EAD">
        <w:t>heir t</w:t>
      </w:r>
      <w:r w:rsidR="00851F77">
        <w:t xml:space="preserve">RNA levels. Having high levels of codons in an mRNA sequence that have low frequency in </w:t>
      </w:r>
      <w:r w:rsidR="00851F77" w:rsidRPr="00DE0266">
        <w:rPr>
          <w:i/>
        </w:rPr>
        <w:t>E.</w:t>
      </w:r>
      <w:r w:rsidR="00851F77">
        <w:rPr>
          <w:i/>
        </w:rPr>
        <w:t xml:space="preserve"> coli</w:t>
      </w:r>
      <w:r w:rsidR="00851F77">
        <w:t xml:space="preserve"> is detrimental to protein expression, acting as a bottleneck to translation. </w:t>
      </w:r>
      <w:r w:rsidR="000B20D7">
        <w:t>Generally,</w:t>
      </w:r>
      <w:r w:rsidR="00710813">
        <w:t xml:space="preserve"> when expression of a difficult protein is desired in an S30 CF system, additional enhancing elements are required. </w:t>
      </w:r>
      <w:r w:rsidR="000F61CC">
        <w:t>Both 5’ and 3’ UTR sequences have been used to inhibit exonuclea</w:t>
      </w:r>
      <w:r w:rsidR="0044059C">
        <w:t>se mediated degradation and inhibition of any translational inhibitors</w:t>
      </w:r>
      <w:r w:rsidR="00491B24">
        <w:t xml:space="preserve"> in S30 CF extract</w:t>
      </w:r>
      <w:r w:rsidR="0044059C">
        <w:t xml:space="preserve"> </w:t>
      </w:r>
      <w:r w:rsidR="00491B24">
        <w:fldChar w:fldCharType="begin">
          <w:fldData xml:space="preserve">PEVuZE5vdGU+PENpdGU+PEF1dGhvcj5BaG48L0F1dGhvcj48WWVhcj4yMDA1PC9ZZWFyPjxSZWNO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</w:fldData>
        </w:fldChar>
      </w:r>
      <w:r w:rsidR="006F7147">
        <w:instrText xml:space="preserve"> ADDIN EN.CITE </w:instrText>
      </w:r>
      <w:r w:rsidR="006F7147">
        <w:fldChar w:fldCharType="begin">
          <w:fldData xml:space="preserve">PEVuZE5vdGU+PENpdGU+PEF1dGhvcj5BaG48L0F1dGhvcj48WWVhcj4yMDA1PC9ZZWFyPjxSZWNO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</w:fldData>
        </w:fldChar>
      </w:r>
      <w:r w:rsidR="006F7147">
        <w:instrText xml:space="preserve"> ADDIN EN.CITE.DATA </w:instrText>
      </w:r>
      <w:r w:rsidR="006F7147">
        <w:fldChar w:fldCharType="end"/>
      </w:r>
      <w:r w:rsidR="00491B24">
        <w:fldChar w:fldCharType="separate"/>
      </w:r>
      <w:r w:rsidR="006F7147">
        <w:rPr>
          <w:noProof/>
        </w:rPr>
        <w:t>(Ahn et al., 2005, Son et al., 2006)</w:t>
      </w:r>
      <w:r w:rsidR="00491B24">
        <w:fldChar w:fldCharType="end"/>
      </w:r>
      <w:r w:rsidR="00491B24">
        <w:t xml:space="preserve">. </w:t>
      </w:r>
      <w:r w:rsidR="006A555F">
        <w:t xml:space="preserve">N- and C-terminus fusion tags such as CAT and human </w:t>
      </w:r>
      <w:r w:rsidR="006A555F">
        <w:lastRenderedPageBreak/>
        <w:t xml:space="preserve">immunoglobulin </w:t>
      </w:r>
      <w:r w:rsidR="006A555F">
        <w:rPr>
          <w:rStyle w:val="tgc"/>
          <w:rFonts w:eastAsia="Times New Roman"/>
        </w:rPr>
        <w:t>κ</w:t>
      </w:r>
      <w:r w:rsidR="006A555F" w:rsidRPr="006A555F">
        <w:rPr>
          <w:color w:val="FF0000"/>
        </w:rPr>
        <w:t xml:space="preserve"> </w:t>
      </w:r>
      <w:r w:rsidR="006A555F">
        <w:t>light chain constant domain have shown large improvements in S30</w:t>
      </w:r>
      <w:r w:rsidR="0036351B">
        <w:t xml:space="preserve"> </w:t>
      </w:r>
      <w:r w:rsidR="006A555F">
        <w:t xml:space="preserve">yields of proteins typically not expressed proteins through enhancement of translation initiation, polypeptide stabilisation and inhibition of degradation </w:t>
      </w:r>
      <w:r w:rsidR="006A555F">
        <w:fldChar w:fldCharType="begin"/>
      </w:r>
      <w:r w:rsidR="006E429D">
        <w:instrText xml:space="preserve"> ADDIN EN.CITE &lt;EndNote&gt;&lt;Cite&gt;&lt;Author&gt;Palmer&lt;/Author&gt;&lt;Year&gt;2006&lt;/Year&gt;&lt;RecNum&gt;560&lt;/RecNum&gt;&lt;DisplayText&gt;(Palmer et al., 2006)&lt;/DisplayText&gt;&lt;record&gt;&lt;rec-number&gt;560&lt;/rec-number&gt;&lt;foreign-keys&gt;&lt;key app="EN" db-id="20wvzdpzptpvzkezwxnpdfpwtvdwz9rtxfe2" timestamp="1494236768"&gt;560&lt;/key&gt;&lt;/foreign-keys&gt;&lt;ref-type name="Journal Article"&gt;17&lt;/ref-type&gt;&lt;contributors&gt;&lt;authors&gt;&lt;author&gt;Palmer, E.&lt;/author&gt;&lt;author&gt;Liu, H.&lt;/author&gt;&lt;author&gt;Khan, F.&lt;/author&gt;&lt;author&gt;Taussig, M. J.&lt;/author&gt;&lt;author&gt;He, M.&lt;/author&gt;&lt;/authors&gt;&lt;/contributors&gt;&lt;auth-address&gt;Technology Research Group, The Babraham Institute, Cambridge CB2 4AT, United Kingdom.&lt;/auth-address&gt;&lt;titles&gt;&lt;title&gt;Enhanced cell-free protein expression by fusion with immunoglobulin Ckappa domain&lt;/title&gt;&lt;secondary-title&gt;Protein Sci&lt;/secondary-title&gt;&lt;/titles&gt;&lt;periodical&gt;&lt;full-title&gt;Protein Science&lt;/full-title&gt;&lt;abbr-1&gt;Protein Sci&lt;/abbr-1&gt;&lt;/periodical&gt;&lt;pages&gt;2842-6&lt;/pages&gt;&lt;volume&gt;15&lt;/volume&gt;&lt;number&gt;12&lt;/number&gt;&lt;keywords&gt;&lt;keyword&gt;Cell-Free System/physiology&lt;/keyword&gt;&lt;keyword&gt;Cloning, Molecular/*methods&lt;/keyword&gt;&lt;keyword&gt;Escherichia coli/metabolism&lt;/keyword&gt;&lt;keyword&gt;*Gene Expression&lt;/keyword&gt;&lt;keyword&gt;Humans&lt;/keyword&gt;&lt;keyword&gt;Immunoglobulin kappa-Chains/*metabolism&lt;/keyword&gt;&lt;keyword&gt;Protein Engineering/*methods&lt;/keyword&gt;&lt;keyword&gt;Protein Structure, Tertiary&lt;/keyword&gt;&lt;keyword&gt;Recombinant Fusion Proteins/*chemical synthesis&lt;/keyword&gt;&lt;/keywords&gt;&lt;dates&gt;&lt;year&gt;2006&lt;/year&gt;&lt;pub-dates&gt;&lt;date&gt;Dec&lt;/date&gt;&lt;/pub-dates&gt;&lt;/dates&gt;&lt;isbn&gt;0961-8368 (Print)&amp;#xD;0961-8368 (Linking)&lt;/isbn&gt;&lt;accession-num&gt;17132864&lt;/accession-num&gt;&lt;urls&gt;&lt;related-urls&gt;&lt;url&gt;https://www.ncbi.nlm.nih.gov/pubmed/17132864&lt;/url&gt;&lt;/related-urls&gt;&lt;/urls&gt;&lt;custom2&gt;PMC2242431&lt;/custom2&gt;&lt;electronic-resource-num&gt;10.1110/ps.062429906&lt;/electronic-resource-num&gt;&lt;/record&gt;&lt;/Cite&gt;&lt;/EndNote&gt;</w:instrText>
      </w:r>
      <w:r w:rsidR="006A555F">
        <w:fldChar w:fldCharType="separate"/>
      </w:r>
      <w:r w:rsidR="006E429D">
        <w:rPr>
          <w:noProof/>
        </w:rPr>
        <w:t>(Palmer et al., 2006)</w:t>
      </w:r>
      <w:r w:rsidR="006A555F">
        <w:fldChar w:fldCharType="end"/>
      </w:r>
      <w:r w:rsidR="0036351B">
        <w:t>, while alteration of the mRNA structure was</w:t>
      </w:r>
      <w:r w:rsidR="002F6E7F">
        <w:t xml:space="preserve"> also</w:t>
      </w:r>
      <w:r w:rsidR="0036351B">
        <w:t xml:space="preserve"> shown to improve stability </w:t>
      </w:r>
      <w:r w:rsidR="0036351B">
        <w:fldChar w:fldCharType="begin"/>
      </w:r>
      <w:r w:rsidR="006E429D">
        <w:instrText xml:space="preserve"> ADDIN EN.CITE &lt;EndNote&gt;&lt;Cite&gt;&lt;Author&gt;Ahn&lt;/Author&gt;&lt;Year&gt;2008&lt;/Year&gt;&lt;RecNum&gt;561&lt;/RecNum&gt;&lt;DisplayText&gt;(Ahn et al., 2008)&lt;/DisplayText&gt;&lt;record&gt;&lt;rec-number&gt;561&lt;/rec-number&gt;&lt;foreign-keys&gt;&lt;key app="EN" db-id="20wvzdpzptpvzkezwxnpdfpwtvdwz9rtxfe2" timestamp="1494237236"&gt;561&lt;/key&gt;&lt;/foreign-keys&gt;&lt;ref-type name="Journal Article"&gt;17&lt;/ref-type&gt;&lt;contributors&gt;&lt;authors&gt;&lt;author&gt;Ahn, J. H.&lt;/author&gt;&lt;author&gt;Kang, T. J.&lt;/author&gt;&lt;author&gt;Kim, D. M.&lt;/author&gt;&lt;/authors&gt;&lt;/contributors&gt;&lt;auth-address&gt;Institute of Molecular Biology and Genetics, Seoul National University, Seoul, Korea.&lt;/auth-address&gt;&lt;titles&gt;&lt;title&gt;Tuning the expression level of recombinant proteins by modulating mRNA stability in a cell-free protein synthesis system&lt;/title&gt;&lt;secondary-title&gt;Biotechnol Bioeng&lt;/secondary-title&gt;&lt;/titles&gt;&lt;periodical&gt;&lt;full-title&gt;Biotechnol Bioeng&lt;/full-title&gt;&lt;/periodical&gt;&lt;pages&gt;422-7&lt;/pages&gt;&lt;volume&gt;101&lt;/volume&gt;&lt;number&gt;2&lt;/number&gt;&lt;keywords&gt;&lt;keyword&gt;Bacteriophage T7/genetics&lt;/keyword&gt;&lt;keyword&gt;Cell-Free System&lt;/keyword&gt;&lt;keyword&gt;*Gene Expression Regulation&lt;/keyword&gt;&lt;keyword&gt;Green Fluorescent Proteins/biosynthesis&lt;/keyword&gt;&lt;keyword&gt;*RNA Stability&lt;/keyword&gt;&lt;keyword&gt;RNA, Messenger/*metabolism&lt;/keyword&gt;&lt;keyword&gt;Recombinant Proteins/*biosynthesis&lt;/keyword&gt;&lt;keyword&gt;Terminator Regions, Genetic&lt;/keyword&gt;&lt;keyword&gt;Viral Proteins/genetics&lt;/keyword&gt;&lt;/keywords&gt;&lt;dates&gt;&lt;year&gt;2008&lt;/year&gt;&lt;pub-dates&gt;&lt;date&gt;Oct 01&lt;/date&gt;&lt;/pub-dates&gt;&lt;/dates&gt;&lt;isbn&gt;1097-0290 (Electronic)&amp;#xD;0006-3592 (Linking)&lt;/isbn&gt;&lt;accession-num&gt;18404770&lt;/accession-num&gt;&lt;urls&gt;&lt;related-urls&gt;&lt;url&gt;https://www.ncbi.nlm.nih.gov/pubmed/18404770&lt;/url&gt;&lt;/related-urls&gt;&lt;/urls&gt;&lt;electronic-resource-num&gt;10.1002/bit.21884&lt;/electronic-resource-num&gt;&lt;/record&gt;&lt;/Cite&gt;&lt;/EndNote&gt;</w:instrText>
      </w:r>
      <w:r w:rsidR="0036351B">
        <w:fldChar w:fldCharType="separate"/>
      </w:r>
      <w:r w:rsidR="006E429D">
        <w:rPr>
          <w:noProof/>
        </w:rPr>
        <w:t>(Ahn et al., 2008)</w:t>
      </w:r>
      <w:r w:rsidR="0036351B">
        <w:fldChar w:fldCharType="end"/>
      </w:r>
      <w:r w:rsidR="0036351B">
        <w:t xml:space="preserve"> and </w:t>
      </w:r>
      <w:r w:rsidR="002A2EAD">
        <w:t xml:space="preserve">the </w:t>
      </w:r>
      <w:r w:rsidR="0036351B">
        <w:t xml:space="preserve">initiation of translation </w:t>
      </w:r>
      <w:r w:rsidR="006624E4">
        <w:fldChar w:fldCharType="begin"/>
      </w:r>
      <w:r w:rsidR="006E429D">
        <w:instrText xml:space="preserve"> ADDIN EN.CITE &lt;EndNote&gt;&lt;Cite&gt;&lt;Author&gt;Paulus&lt;/Author&gt;&lt;Year&gt;2004&lt;/Year&gt;&lt;RecNum&gt;562&lt;/RecNum&gt;&lt;DisplayText&gt;(Paulus et al., 2004)&lt;/DisplayText&gt;&lt;record&gt;&lt;rec-number&gt;562&lt;/rec-number&gt;&lt;foreign-keys&gt;&lt;key app="EN" db-id="20wvzdpzptpvzkezwxnpdfpwtvdwz9rtxfe2" timestamp="1494237495"&gt;562&lt;/key&gt;&lt;/foreign-keys&gt;&lt;ref-type name="Journal Article"&gt;17&lt;/ref-type&gt;&lt;contributors&gt;&lt;authors&gt;&lt;author&gt;Paulus, M.&lt;/author&gt;&lt;author&gt;Haslbeck, M.&lt;/author&gt;&lt;author&gt;Watzele, M.&lt;/author&gt;&lt;/authors&gt;&lt;/contributors&gt;&lt;auth-address&gt;Roche Diagnostics, Nonnenwald 2, D-82377 Penzberg, Germany.&lt;/auth-address&gt;&lt;titles&gt;&lt;title&gt;RNA stem-loop enhanced expression of previously non-expressible genes&lt;/title&gt;&lt;secondary-title&gt;Nucleic Acids Res&lt;/secondary-title&gt;&lt;/titles&gt;&lt;periodical&gt;&lt;full-title&gt;Nucleic Acids Research&lt;/full-title&gt;&lt;abbr-1&gt;Nucleic Acids Res&lt;/abbr-1&gt;&lt;/periodical&gt;&lt;pages&gt;e78&lt;/pages&gt;&lt;volume&gt;32&lt;/volume&gt;&lt;number&gt;9&lt;/number&gt;&lt;keywords&gt;&lt;keyword&gt;Base Sequence&lt;/keyword&gt;&lt;keyword&gt;Binding Sites&lt;/keyword&gt;&lt;keyword&gt;*Gene Expression Regulation&lt;/keyword&gt;&lt;keyword&gt;*Genetic Engineering&lt;/keyword&gt;&lt;keyword&gt;Molecular Sequence Data&lt;/keyword&gt;&lt;keyword&gt;Mutation/genetics&lt;/keyword&gt;&lt;keyword&gt;*Nucleic Acid Conformation&lt;/keyword&gt;&lt;keyword&gt;*Peptide Chain Initiation, Translational&lt;/keyword&gt;&lt;keyword&gt;Protein Biosynthesis&lt;/keyword&gt;&lt;keyword&gt;Proteins/analysis/genetics&lt;/keyword&gt;&lt;keyword&gt;RNA Stability&lt;/keyword&gt;&lt;keyword&gt;RNA, Messenger/*chemistry/*genetics/metabolism&lt;/keyword&gt;&lt;keyword&gt;Regulatory Sequences, Ribonucleic Acid/*genetics&lt;/keyword&gt;&lt;keyword&gt;Ribonuclease H/metabolism&lt;/keyword&gt;&lt;keyword&gt;Ribosomes/metabolism&lt;/keyword&gt;&lt;keyword&gt;Transcription, Genetic/genetics&lt;/keyword&gt;&lt;/keywords&gt;&lt;dates&gt;&lt;year&gt;2004&lt;/year&gt;&lt;pub-dates&gt;&lt;date&gt;May 26&lt;/date&gt;&lt;/pub-dates&gt;&lt;/dates&gt;&lt;isbn&gt;1362-4962 (Electronic)&amp;#xD;0305-1048 (Linking)&lt;/isbn&gt;&lt;accession-num&gt;15163763&lt;/accession-num&gt;&lt;urls&gt;&lt;related-urls&gt;&lt;url&gt;https://www.ncbi.nlm.nih.gov/pubmed/15163763&lt;/url&gt;&lt;/related-urls&gt;&lt;/urls&gt;&lt;custom2&gt;PMC419630&lt;/custom2&gt;&lt;electronic-resource-num&gt;10.1093/nar/gnh076&lt;/electronic-resource-num&gt;&lt;/record&gt;&lt;/Cite&gt;&lt;/EndNote&gt;</w:instrText>
      </w:r>
      <w:r w:rsidR="006624E4">
        <w:fldChar w:fldCharType="separate"/>
      </w:r>
      <w:r w:rsidR="006E429D">
        <w:rPr>
          <w:noProof/>
        </w:rPr>
        <w:t>(Paulus et al., 2004)</w:t>
      </w:r>
      <w:r w:rsidR="006624E4">
        <w:fldChar w:fldCharType="end"/>
      </w:r>
      <w:r w:rsidR="006624E4">
        <w:t>.</w:t>
      </w:r>
      <w:r w:rsidR="00D71D67">
        <w:t xml:space="preserve"> </w:t>
      </w:r>
    </w:p>
    <w:p w14:paraId="6CAC1E90" w14:textId="77777777" w:rsidR="00DE0266" w:rsidRPr="00D71D67" w:rsidRDefault="00D71D67" w:rsidP="000B20D7">
      <w:pPr>
        <w:rPr>
          <w:rFonts w:ascii="Times" w:eastAsia="Times New Roman" w:hAnsi="Times"/>
          <w:sz w:val="33"/>
          <w:szCs w:val="33"/>
          <w:lang w:val="en-GB"/>
        </w:rPr>
      </w:pPr>
      <w:r>
        <w:t xml:space="preserve">As expected, the C41 </w:t>
      </w:r>
      <w:r w:rsidRPr="00DE0266">
        <w:rPr>
          <w:i/>
        </w:rPr>
        <w:t>E. coli</w:t>
      </w:r>
      <w:r>
        <w:t xml:space="preserve"> cells were able to express C</w:t>
      </w:r>
      <w:r w:rsidR="00CC6A83">
        <w:t>YP3A4 in high levels</w:t>
      </w:r>
      <w:r w:rsidR="0032349E">
        <w:t xml:space="preserve"> (figure 3.1a)</w:t>
      </w:r>
      <w:r w:rsidR="00CC6A83">
        <w:t xml:space="preserve">, with no significant increase in yields observed between 24 and 48 hours, however </w:t>
      </w:r>
      <w:r w:rsidR="005C1C7C">
        <w:t xml:space="preserve">there </w:t>
      </w:r>
      <w:r w:rsidR="00CC6A83">
        <w:t>is an increase in degradation products at 48 hours noted with the thicker bands at lower kDa values.</w:t>
      </w:r>
      <w:r w:rsidR="0032349E">
        <w:t xml:space="preserve"> The characteristic reddish colour to the cell pellets indicates the </w:t>
      </w:r>
      <w:r w:rsidR="005E655B">
        <w:t>capabilities</w:t>
      </w:r>
      <w:r w:rsidR="0032349E">
        <w:t xml:space="preserve"> of </w:t>
      </w:r>
      <w:r w:rsidR="0032349E" w:rsidRPr="00DE0266">
        <w:rPr>
          <w:i/>
        </w:rPr>
        <w:t>E.</w:t>
      </w:r>
      <w:r w:rsidR="0032349E">
        <w:rPr>
          <w:i/>
        </w:rPr>
        <w:t xml:space="preserve"> coli</w:t>
      </w:r>
      <w:r w:rsidR="00CC6A83">
        <w:t xml:space="preserve"> </w:t>
      </w:r>
      <w:r w:rsidR="0032349E">
        <w:t xml:space="preserve">cells to convert </w:t>
      </w:r>
      <w:r w:rsidR="0032349E" w:rsidRPr="008D26B9">
        <w:rPr>
          <w:rStyle w:val="st"/>
          <w:rFonts w:eastAsia="Times New Roman"/>
          <w:i/>
        </w:rPr>
        <w:t>δ-</w:t>
      </w:r>
      <w:r w:rsidR="0032349E">
        <w:rPr>
          <w:rStyle w:val="Emphasis"/>
          <w:rFonts w:eastAsia="Times New Roman"/>
          <w:i w:val="0"/>
        </w:rPr>
        <w:t>a</w:t>
      </w:r>
      <w:r w:rsidR="0032349E" w:rsidRPr="008D26B9">
        <w:rPr>
          <w:rStyle w:val="Emphasis"/>
          <w:rFonts w:eastAsia="Times New Roman"/>
          <w:i w:val="0"/>
        </w:rPr>
        <w:t>minolevulinic acid</w:t>
      </w:r>
      <w:r w:rsidR="0032349E">
        <w:t xml:space="preserve"> to the heme cofactor</w:t>
      </w:r>
      <w:r w:rsidR="008D3664">
        <w:t xml:space="preserve"> </w:t>
      </w:r>
      <w:r w:rsidR="005B62E5">
        <w:fldChar w:fldCharType="begin"/>
      </w:r>
      <w:r w:rsidR="005B62E5">
        <w:instrText xml:space="preserve"> ADDIN EN.CITE &lt;EndNote&gt;&lt;Cite&gt;&lt;Author&gt;Gillam&lt;/Author&gt;&lt;Year&gt;2007&lt;/Year&gt;&lt;RecNum&gt;253&lt;/RecNum&gt;&lt;DisplayText&gt;(Gillam, 2007)&lt;/DisplayText&gt;&lt;record&gt;&lt;rec-number&gt;253&lt;/rec-number&gt;&lt;foreign-keys&gt;&lt;key app="EN" db-id="20wvzdpzptpvzkezwxnpdfpwtvdwz9rtxfe2" timestamp="1492499358"&gt;253&lt;/key&gt;&lt;/foreign-keys&gt;&lt;ref-type name="Journal Article"&gt;17&lt;/ref-type&gt;&lt;contributors&gt;&lt;authors&gt;&lt;author&gt;Gillam, Elizabeth MJ&lt;/author&gt;&lt;/authors&gt;&lt;/contributors&gt;&lt;titles&gt;&lt;title&gt;Engineering cytochrome P450 enzymes&lt;/title&gt;&lt;secondary-title&gt;Chemical research in toxicology&lt;/secondary-title&gt;&lt;/titles&gt;&lt;periodical&gt;&lt;full-title&gt;Chemical research in toxicology&lt;/full-title&gt;&lt;/periodical&gt;&lt;pages&gt;220-231&lt;/pages&gt;&lt;volume&gt;21&lt;/volume&gt;&lt;number&gt;1&lt;/number&gt;&lt;dates&gt;&lt;year&gt;2007&lt;/year&gt;&lt;/dates&gt;&lt;isbn&gt;0893-228X&lt;/isbn&gt;&lt;urls&gt;&lt;/urls&gt;&lt;/record&gt;&lt;/Cite&gt;&lt;/EndNote&gt;</w:instrText>
      </w:r>
      <w:r w:rsidR="005B62E5">
        <w:fldChar w:fldCharType="separate"/>
      </w:r>
      <w:r w:rsidR="005B62E5">
        <w:rPr>
          <w:noProof/>
        </w:rPr>
        <w:t>(Gillam, 2007)</w:t>
      </w:r>
      <w:r w:rsidR="005B62E5">
        <w:fldChar w:fldCharType="end"/>
      </w:r>
      <w:r w:rsidR="008D3664">
        <w:t xml:space="preserve">, </w:t>
      </w:r>
      <w:r w:rsidR="0032349E">
        <w:t xml:space="preserve">and have it presented to the enzyme while in a form capable of folding and accepting the heme functional group. </w:t>
      </w:r>
      <w:r w:rsidR="00CC6A83">
        <w:t>H</w:t>
      </w:r>
      <w:r>
        <w:t>owever</w:t>
      </w:r>
      <w:r w:rsidR="00CC6A83">
        <w:t>,</w:t>
      </w:r>
      <w:r>
        <w:t xml:space="preserve"> to utilise the expressed </w:t>
      </w:r>
      <w:r w:rsidR="00CC6A83">
        <w:t xml:space="preserve">protein </w:t>
      </w:r>
      <w:r>
        <w:t>in further downstream processes</w:t>
      </w:r>
      <w:r w:rsidR="0032349E">
        <w:t>, such as reconstitution into biomimetic vesicles,</w:t>
      </w:r>
      <w:r>
        <w:t xml:space="preserve"> </w:t>
      </w:r>
      <w:r w:rsidR="00CC6A83">
        <w:t xml:space="preserve">it </w:t>
      </w:r>
      <w:r>
        <w:t>would require time</w:t>
      </w:r>
      <w:r w:rsidR="003436A0">
        <w:t>-</w:t>
      </w:r>
      <w:r>
        <w:t>consuming solubilisation</w:t>
      </w:r>
      <w:r w:rsidR="00CC6A83">
        <w:t xml:space="preserve"> procedures</w:t>
      </w:r>
      <w:r w:rsidR="002A2EAD">
        <w:t xml:space="preserve">, </w:t>
      </w:r>
      <w:r>
        <w:t>purification</w:t>
      </w:r>
      <w:r w:rsidR="00CC6A83">
        <w:t xml:space="preserve"> </w:t>
      </w:r>
      <w:r>
        <w:t xml:space="preserve">from the native </w:t>
      </w:r>
      <w:r w:rsidRPr="00DE0266">
        <w:rPr>
          <w:i/>
        </w:rPr>
        <w:t>E. coli</w:t>
      </w:r>
      <w:r w:rsidRPr="00D71D67">
        <w:t xml:space="preserve"> proteins</w:t>
      </w:r>
      <w:r w:rsidR="002A2EAD">
        <w:t xml:space="preserve"> and reconstitution</w:t>
      </w:r>
      <w:r w:rsidRPr="00D71D67">
        <w:t>.</w:t>
      </w:r>
    </w:p>
    <w:p w14:paraId="221D707A" w14:textId="77777777" w:rsidR="002F6E7F" w:rsidRDefault="002F6E7F" w:rsidP="000B20D7">
      <w:r>
        <w:t xml:space="preserve">The vectors used for the </w:t>
      </w:r>
      <w:r w:rsidR="000E3C6B">
        <w:t>insect, HeLa and wheat germ C</w:t>
      </w:r>
      <w:r w:rsidR="00431353">
        <w:t>F</w:t>
      </w:r>
      <w:r w:rsidR="000E3C6B">
        <w:t xml:space="preserve"> systems are more specialised for eukaryotic protein expression and aid </w:t>
      </w:r>
      <w:r w:rsidR="008D3664">
        <w:t xml:space="preserve">in </w:t>
      </w:r>
      <w:r w:rsidR="000E3C6B">
        <w:t>optimising</w:t>
      </w:r>
      <w:r w:rsidR="008D3664">
        <w:t xml:space="preserve"> expression</w:t>
      </w:r>
      <w:r w:rsidR="000E3C6B">
        <w:t xml:space="preserve"> yields. The pF25A vector </w:t>
      </w:r>
      <w:r w:rsidR="00A8645C">
        <w:t>of the</w:t>
      </w:r>
      <w:r w:rsidR="000E3C6B">
        <w:t xml:space="preserve"> insect CF expression contains a 5’ and a 3’ polyhedrin UTRs and an additional 3’ poly</w:t>
      </w:r>
      <w:r w:rsidR="00AA0841">
        <w:t>(</w:t>
      </w:r>
      <w:r w:rsidR="000E3C6B">
        <w:t>A</w:t>
      </w:r>
      <w:r w:rsidR="00AA0841">
        <w:t>)</w:t>
      </w:r>
      <w:r w:rsidR="000E3C6B">
        <w:t xml:space="preserve"> sequence downstream from it.</w:t>
      </w:r>
      <w:r w:rsidR="00AA0841">
        <w:t xml:space="preserve"> The polyhedrin sequence is a well utilised translational enhancer ac</w:t>
      </w:r>
      <w:r w:rsidR="00F13D3F">
        <w:t>ross a wide range of CF systems</w:t>
      </w:r>
      <w:r w:rsidR="00AA0841">
        <w:t xml:space="preserve">, including a 50-fold increase in translational efficiency </w:t>
      </w:r>
      <w:r w:rsidR="00AA0841">
        <w:fldChar w:fldCharType="begin"/>
      </w:r>
      <w:r w:rsidR="006E429D">
        <w:instrText xml:space="preserve"> ADDIN EN.CITE &lt;EndNote&gt;&lt;Cite&gt;&lt;Author&gt;Suzuki&lt;/Author&gt;&lt;Year&gt;2006&lt;/Year&gt;&lt;RecNum&gt;268&lt;/RecNum&gt;&lt;DisplayText&gt;(Suzuki et al., 2006)&lt;/DisplayText&gt;&lt;record&gt;&lt;rec-number&gt;268&lt;/rec-number&gt;&lt;foreign-keys&gt;&lt;key app="EN" db-id="20wvzdpzptpvzkezwxnpdfpwtvdwz9rtxfe2" timestamp="1492499358"&gt;268&lt;/key&gt;&lt;/foreign-keys&gt;&lt;ref-type name="Journal Article"&gt;17&lt;/ref-type&gt;&lt;contributors&gt;&lt;authors&gt;&lt;author&gt;Suzuki, T.&lt;/author&gt;&lt;author&gt;Ito, M.&lt;/author&gt;&lt;author&gt;Ezure, T.&lt;/author&gt;&lt;author&gt;Kobayashi, S.&lt;/author&gt;&lt;author&gt;Shikata, M.&lt;/author&gt;&lt;author&gt;Tanimizu, K.&lt;/author&gt;&lt;author&gt;Nishimura, O.&lt;/author&gt;&lt;/authors&gt;&lt;/contributors&gt;&lt;auth-address&gt;Life Science Laboratory, Analytical and Measuring Instruments Division, Shimadzu Corporation, Kyoto 604-8511, Japan.&lt;/auth-address&gt;&lt;titles&gt;&lt;title&gt;Performance of expression vector, pTD1, in insect cell-free translation system&lt;/title&gt;&lt;secondary-title&gt;J Biosci Bioeng&lt;/secondary-title&gt;&lt;/titles&gt;&lt;periodical&gt;&lt;full-title&gt;J Biosci Bioeng&lt;/full-title&gt;&lt;abbr-1&gt;Journal of bioscience and bioengineering&lt;/abbr-1&gt;&lt;/periodical&gt;&lt;pages&gt;69-71&lt;/pages&gt;&lt;volume&gt;102&lt;/volume&gt;&lt;number&gt;1&lt;/number&gt;&lt;keywords&gt;&lt;keyword&gt;Animals&lt;/keyword&gt;&lt;keyword&gt;Baculoviridae/*genetics&lt;/keyword&gt;&lt;keyword&gt;Cell-Free System&lt;/keyword&gt;&lt;keyword&gt;Gene Expression Regulation&lt;/keyword&gt;&lt;keyword&gt;Genetic Enhancement/*methods&lt;/keyword&gt;&lt;keyword&gt;Genetic Vectors/genetics&lt;/keyword&gt;&lt;keyword&gt;Protein Biosynthesis/genetics&lt;/keyword&gt;&lt;keyword&gt;Protein Engineering/*methods&lt;/keyword&gt;&lt;keyword&gt;Spodoptera/*genetics/*metabolism&lt;/keyword&gt;&lt;keyword&gt;Transfection/methods&lt;/keyword&gt;&lt;keyword&gt;Viral Proteins/*genetics/*metabolism&lt;/keyword&gt;&lt;keyword&gt;Viral Structural Proteins&lt;/keyword&gt;&lt;/keywords&gt;&lt;dates&gt;&lt;year&gt;2006&lt;/year&gt;&lt;pub-dates&gt;&lt;date&gt;Jul&lt;/date&gt;&lt;/pub-dates&gt;&lt;/dates&gt;&lt;isbn&gt;1389-1723 (Print)&amp;#xD;1347-4421 (Linking)&lt;/isbn&gt;&lt;accession-num&gt;16952840&lt;/accession-num&gt;&lt;urls&gt;&lt;related-urls&gt;&lt;url&gt;http://www.ncbi.nlm.nih.gov/pubmed/16952840&lt;/url&gt;&lt;/related-urls&gt;&lt;/urls&gt;&lt;electronic-resource-num&gt;10.1263/jbb.102.69&lt;/electronic-resource-num&gt;&lt;/record&gt;&lt;/Cite&gt;&lt;/EndNote&gt;</w:instrText>
      </w:r>
      <w:r w:rsidR="00AA0841">
        <w:fldChar w:fldCharType="separate"/>
      </w:r>
      <w:r w:rsidR="006E429D">
        <w:rPr>
          <w:noProof/>
        </w:rPr>
        <w:t>(Suzuki et al., 2006)</w:t>
      </w:r>
      <w:r w:rsidR="00AA0841">
        <w:fldChar w:fldCharType="end"/>
      </w:r>
      <w:r w:rsidR="00052D35">
        <w:t xml:space="preserve">, and the poly(A) sequence improves mRNA stability, </w:t>
      </w:r>
      <w:r w:rsidR="00AA0841">
        <w:t>abolishes translational inhibition at higher mRNA concentrations</w:t>
      </w:r>
      <w:r w:rsidR="00052D35">
        <w:t xml:space="preserve"> and enhancement of translation </w:t>
      </w:r>
      <w:r w:rsidR="00052D35">
        <w:fldChar w:fldCharType="begin">
          <w:fldData xml:space="preserve">PEVuZE5vdGU+PENpdGU+PEF1dGhvcj5NaWNoZWw8L0F1dGhvcj48WWVhcj4yMDAwPC9ZZWFyPjxS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</w:fldData>
        </w:fldChar>
      </w:r>
      <w:r w:rsidR="006E429D">
        <w:instrText xml:space="preserve"> ADDIN EN.CITE </w:instrText>
      </w:r>
      <w:r w:rsidR="006E429D">
        <w:fldChar w:fldCharType="begin">
          <w:fldData xml:space="preserve">PEVuZE5vdGU+PENpdGU+PEF1dGhvcj5NaWNoZWw8L0F1dGhvcj48WWVhcj4yMDAwPC9ZZWFyPjxS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</w:fldData>
        </w:fldChar>
      </w:r>
      <w:r w:rsidR="006E429D">
        <w:instrText xml:space="preserve"> ADDIN EN.CITE.DATA </w:instrText>
      </w:r>
      <w:r w:rsidR="006E429D">
        <w:fldChar w:fldCharType="end"/>
      </w:r>
      <w:r w:rsidR="00052D35">
        <w:fldChar w:fldCharType="separate"/>
      </w:r>
      <w:r w:rsidR="006E429D">
        <w:rPr>
          <w:noProof/>
        </w:rPr>
        <w:t>(Michel et al., 2000)</w:t>
      </w:r>
      <w:r w:rsidR="00052D35">
        <w:fldChar w:fldCharType="end"/>
      </w:r>
      <w:r w:rsidR="00AA0841">
        <w:t>.</w:t>
      </w:r>
      <w:r w:rsidR="004326C6">
        <w:t xml:space="preserve"> The combination of these sequences ensures the optimisation of expression and indeed it is seen for the WT CYP3A4 (figure 3.2a). There is a slight increase in WT CYP3A4 yield in CF mixtures supplemented with polymersomes indicating a possible </w:t>
      </w:r>
      <w:r w:rsidR="004326C6">
        <w:lastRenderedPageBreak/>
        <w:t>boosting effect through molecular crowding or peptide stabilisation. The lack of expression of Nf14 CYP3A4 however is surprising, given that the WT is readily expressed. With the removal of the membrane spanning N-terminus region</w:t>
      </w:r>
      <w:r w:rsidR="0032349E">
        <w:t xml:space="preserve"> to create a more soluble and easier to express CYP3A4 variant indicates that it is this deletion that has possibly led to increased mRNA or peptide instability and degradation. </w:t>
      </w:r>
    </w:p>
    <w:p w14:paraId="5E70BD07" w14:textId="77777777" w:rsidR="00052D35" w:rsidRDefault="00222D30" w:rsidP="000B20D7">
      <w:r>
        <w:t xml:space="preserve">HeLa and wheat germ CF systems both showed a higher </w:t>
      </w:r>
      <w:r w:rsidR="00BE574F">
        <w:t>level</w:t>
      </w:r>
      <w:r>
        <w:t xml:space="preserve"> of overall CYP3A4 expression than the insect CF system</w:t>
      </w:r>
      <w:r w:rsidR="000E674D">
        <w:t xml:space="preserve"> (figure 3.2b and c)</w:t>
      </w:r>
      <w:r>
        <w:t xml:space="preserve">. Interestingly, although both do express the Nf14 CYP3A4, it is expressed to a lower degree than the WT variant indicating the difficulty faced by CF system expressing this construct. The WT constructs being highly expressed, even in the presence of polymersome vesicles (possibly causing a slight increase in expressed protein) is very ideal, showing that CF expression systems can indeed be used for the expression of CYP3A4. The HeLa CF system, being human cell derived, is an ideal system as it is </w:t>
      </w:r>
      <w:r w:rsidR="00BE574F">
        <w:t>expected</w:t>
      </w:r>
      <w:r>
        <w:t xml:space="preserve"> to be able to cope with the expression (</w:t>
      </w:r>
      <w:r w:rsidR="009B2F5D">
        <w:t xml:space="preserve">e.g. ideal </w:t>
      </w:r>
      <w:r>
        <w:t xml:space="preserve">codon usage, </w:t>
      </w:r>
      <w:r w:rsidR="009B2F5D">
        <w:t xml:space="preserve">post-translational modifications and protein </w:t>
      </w:r>
      <w:r>
        <w:t>translocation</w:t>
      </w:r>
      <w:r w:rsidR="009B2F5D">
        <w:t xml:space="preserve"> into membranes</w:t>
      </w:r>
      <w:r>
        <w:t>)</w:t>
      </w:r>
      <w:r w:rsidR="009B2F5D">
        <w:t>. The</w:t>
      </w:r>
      <w:r w:rsidR="00F954CA">
        <w:t xml:space="preserve"> pT7CFE1 vector further complements expression with </w:t>
      </w:r>
      <w:r w:rsidR="00F72288">
        <w:t>its 5’ UTR from EMC</w:t>
      </w:r>
      <w:r w:rsidR="00D776A7">
        <w:t xml:space="preserve">V IRES enhancing translation rates of mRNA </w:t>
      </w:r>
      <w:r w:rsidR="00D776A7">
        <w:fldChar w:fldCharType="begin"/>
      </w:r>
      <w:r w:rsidR="006E429D">
        <w:instrText xml:space="preserve"> ADDIN EN.CITE &lt;EndNote&gt;&lt;Cite&gt;&lt;Author&gt;Mikami&lt;/Author&gt;&lt;Year&gt;2006&lt;/Year&gt;&lt;RecNum&gt;563&lt;/RecNum&gt;&lt;DisplayText&gt;(Mikami et al., 2006b)&lt;/DisplayText&gt;&lt;record&gt;&lt;rec-number&gt;563&lt;/rec-number&gt;&lt;foreign-keys&gt;&lt;key app="EN" db-id="20wvzdpzptpvzkezwxnpdfpwtvdwz9rtxfe2" timestamp="1494301950"&gt;563&lt;/key&gt;&lt;/foreign-keys&gt;&lt;ref-type name="Journal Article"&gt;17&lt;/ref-type&gt;&lt;contributors&gt;&lt;authors&gt;&lt;author&gt;Mikami, S.&lt;/author&gt;&lt;author&gt;Masutani, M.&lt;/author&gt;&lt;author&gt;Sonenberg, N.&lt;/author&gt;&lt;author&gt;Yokoyama, S.&lt;/author&gt;&lt;author&gt;Imataka, H.&lt;/author&gt;&lt;/authors&gt;&lt;/contributors&gt;&lt;auth-address&gt;RIKEN Genomic Sciences Center, Yokohama 230-0045, Japan.&lt;/auth-address&gt;&lt;titles&gt;&lt;title&gt;An efficient mammalian cell-free translation system supplemented with translation factors&lt;/title&gt;&lt;secondary-title&gt;Protein Expr Purif&lt;/secondary-title&gt;&lt;/titles&gt;&lt;periodical&gt;&lt;full-title&gt;Protein Expr Purif&lt;/full-title&gt;&lt;abbr-1&gt;Protein expression and purification&lt;/abbr-1&gt;&lt;/periodical&gt;&lt;pages&gt;348-57&lt;/pages&gt;&lt;volume&gt;46&lt;/volume&gt;&lt;number&gt;2&lt;/number&gt;&lt;keywords&gt;&lt;keyword&gt;Cell-Free System&lt;/keyword&gt;&lt;keyword&gt;HeLa Cells&lt;/keyword&gt;&lt;keyword&gt;Humans&lt;/keyword&gt;&lt;keyword&gt;*Prokaryotic Initiation Factors&lt;/keyword&gt;&lt;keyword&gt;*Protein Biosynthesis&lt;/keyword&gt;&lt;keyword&gt;*RNA Caps&lt;/keyword&gt;&lt;keyword&gt;Recombinant Proteins/*biosynthesis&lt;/keyword&gt;&lt;/keywords&gt;&lt;dates&gt;&lt;year&gt;2006&lt;/year&gt;&lt;pub-dates&gt;&lt;date&gt;Apr&lt;/date&gt;&lt;/pub-dates&gt;&lt;/dates&gt;&lt;isbn&gt;1046-5928 (Print)&amp;#xD;1046-5928 (Linking)&lt;/isbn&gt;&lt;accession-num&gt;16289705&lt;/accession-num&gt;&lt;urls&gt;&lt;related-urls&gt;&lt;url&gt;https://www.ncbi.nlm.nih.gov/pubmed/16289705&lt;/url&gt;&lt;/related-urls&gt;&lt;/urls&gt;&lt;electronic-resource-num&gt;10.1016/j.pep.2005.09.021&lt;/electronic-resource-num&gt;&lt;/record&gt;&lt;/Cite&gt;&lt;/EndNote&gt;</w:instrText>
      </w:r>
      <w:r w:rsidR="00D776A7">
        <w:fldChar w:fldCharType="separate"/>
      </w:r>
      <w:r w:rsidR="006E429D">
        <w:rPr>
          <w:noProof/>
        </w:rPr>
        <w:t>(Mikami et al., 2006b)</w:t>
      </w:r>
      <w:r w:rsidR="00D776A7">
        <w:fldChar w:fldCharType="end"/>
      </w:r>
      <w:r w:rsidR="00D776A7">
        <w:t>, and a 3’ poly(A) sequence.</w:t>
      </w:r>
    </w:p>
    <w:p w14:paraId="2610A50A" w14:textId="77777777" w:rsidR="00A0763B" w:rsidRDefault="00431353" w:rsidP="000B20D7">
      <w:r>
        <w:t>The wheat germ CF system, like that of the HeLa, can readily express both CYP3A4 constructs although to varying degrees of ease, and is not affected by the presence of polymersomes. Uniquely, this 2-stage</w:t>
      </w:r>
      <w:r w:rsidR="00DF5704">
        <w:t xml:space="preserve"> (linked transcription and translation)</w:t>
      </w:r>
      <w:r>
        <w:t>, biphasic</w:t>
      </w:r>
      <w:r w:rsidR="00DF5704">
        <w:t xml:space="preserve"> translation</w:t>
      </w:r>
      <w:r>
        <w:t xml:space="preserve"> CF system is wel</w:t>
      </w:r>
      <w:r w:rsidR="00DF5704">
        <w:t>l</w:t>
      </w:r>
      <w:r>
        <w:t xml:space="preserve"> suited for </w:t>
      </w:r>
      <w:r w:rsidR="00DF5704">
        <w:t>expression of CYP3A4. Its specialised vector pEU-E01, contains the E01 translational enhancer sequence upstream of the multiple cloning site, and the biphasic layering of protein translation allows for the gradual exchange of protein expression</w:t>
      </w:r>
      <w:r w:rsidR="008D3664">
        <w:t xml:space="preserve"> waste</w:t>
      </w:r>
      <w:r w:rsidR="00DF5704">
        <w:t xml:space="preserve"> </w:t>
      </w:r>
      <w:r w:rsidR="00BE574F">
        <w:t>by-products</w:t>
      </w:r>
      <w:r w:rsidR="00DF5704">
        <w:t xml:space="preserve"> without reaching an inhibitory concentration </w:t>
      </w:r>
      <w:r w:rsidR="00DF5704">
        <w:fldChar w:fldCharType="begin"/>
      </w:r>
      <w:r w:rsidR="006E429D">
        <w:instrText xml:space="preserve"> ADDIN EN.CITE &lt;EndNote&gt;&lt;Cite&gt;&lt;Author&gt;Takai&lt;/Author&gt;&lt;Year&gt;2010&lt;/Year&gt;&lt;RecNum&gt;275&lt;/RecNum&gt;&lt;DisplayText&gt;(Takai and Endo, 2010)&lt;/DisplayText&gt;&lt;record&gt;&lt;rec-number&gt;275&lt;/rec-number&gt;&lt;foreign-keys&gt;&lt;key app="EN" db-id="20wvzdpzptpvzkezwxnpdfpwtvdwz9rtxfe2" timestamp="1492499358"&gt;275&lt;/key&gt;&lt;/foreign-keys&gt;&lt;ref-type name="Journal Article"&gt;17&lt;/ref-type&gt;&lt;contributors&gt;&lt;authors&gt;&lt;author&gt;Takai, K.&lt;/author&gt;&lt;author&gt;Endo, Y.&lt;/author&gt;&lt;/authors&gt;&lt;/contributors&gt;&lt;auth-address&gt;Cell-Free Science and Technology Research Center and Venture Business Laboratory, Ehime University, Ehime, Japan.&lt;/auth-address&gt;&lt;titles&gt;&lt;title&gt;The cell-free protein synthesis system from wheat germ&lt;/title&gt;&lt;secondary-title&gt;Methods Mol Biol&lt;/secondary-title&gt;&lt;/titles&gt;&lt;periodical&gt;&lt;full-title&gt;Methods Mol Biol&lt;/full-title&gt;&lt;/periodical&gt;&lt;pages&gt;23-30&lt;/pages&gt;&lt;volume&gt;607&lt;/volume&gt;&lt;keywords&gt;&lt;keyword&gt;Animals&lt;/keyword&gt;&lt;keyword&gt;Carbon Radioisotopes&lt;/keyword&gt;&lt;keyword&gt;Cell-Free System&lt;/keyword&gt;&lt;keyword&gt;Humans&lt;/keyword&gt;&lt;keyword&gt;Leucine/metabolism&lt;/keyword&gt;&lt;keyword&gt;*Protein Biosynthesis&lt;/keyword&gt;&lt;keyword&gt;*Protein Engineering/methods&lt;/keyword&gt;&lt;keyword&gt;RNA, Messenger/biosynthesis&lt;/keyword&gt;&lt;keyword&gt;Recombinant Proteins/*biosynthesis&lt;/keyword&gt;&lt;keyword&gt;Seeds/genetics/metabolism&lt;/keyword&gt;&lt;keyword&gt;Triticum/embryology/genetics/*metabolism&lt;/keyword&gt;&lt;/keywords&gt;&lt;dates&gt;&lt;year&gt;2010&lt;/year&gt;&lt;/dates&gt;&lt;isbn&gt;1940-6029 (Electronic)&amp;#xD;1064-3745 (Linking)&lt;/isbn&gt;&lt;accession-num&gt;20204845&lt;/accession-num&gt;&lt;urls&gt;&lt;related-urls&gt;&lt;url&gt;http://www.ncbi.nlm.nih.gov/pubmed/20204845&lt;/url&gt;&lt;/related-urls&gt;&lt;/urls&gt;&lt;electronic-resource-num&gt;10.1007/978-1-60327-331-2_3&lt;/electronic-resource-num&gt;&lt;/record&gt;&lt;/Cite&gt;&lt;/EndNote&gt;</w:instrText>
      </w:r>
      <w:r w:rsidR="00DF5704">
        <w:fldChar w:fldCharType="separate"/>
      </w:r>
      <w:r w:rsidR="006E429D">
        <w:rPr>
          <w:noProof/>
        </w:rPr>
        <w:t>(Takai and Endo, 2010)</w:t>
      </w:r>
      <w:r w:rsidR="00DF5704">
        <w:fldChar w:fldCharType="end"/>
      </w:r>
      <w:r w:rsidR="00DF5704">
        <w:t xml:space="preserve">.  </w:t>
      </w:r>
    </w:p>
    <w:p w14:paraId="67982EE5" w14:textId="77777777" w:rsidR="004432A2" w:rsidRPr="00A0763B" w:rsidRDefault="004432A2" w:rsidP="00A0763B"/>
    <w:p w14:paraId="544C0538" w14:textId="77777777" w:rsidR="00E5673F" w:rsidRDefault="00E5673F" w:rsidP="00A94251">
      <w:pPr>
        <w:pStyle w:val="Heading2"/>
      </w:pPr>
      <w:bookmarkStart w:id="96" w:name="_Toc504580884"/>
      <w:r>
        <w:t>Summary</w:t>
      </w:r>
      <w:bookmarkEnd w:id="96"/>
    </w:p>
    <w:p w14:paraId="0371231E" w14:textId="77777777" w:rsidR="000E674D" w:rsidRPr="00D746B1" w:rsidRDefault="008D587D" w:rsidP="00E5673F">
      <w:r>
        <w:t xml:space="preserve">CYP3A4 WT and Nf14 constructs were both successfully expressed in multiple CF protein expression systems. Simple and time saving protocols were used to express proteins from DNA in the span of a day, compared to cells based expression which requires multiple days. The yields of CYP3A4 were highest in HeLa and wheat germ CF systems, however, one main advantage of the wheat germ CF over the HeLa system, is the cost of expression. Currently it is still relatively more expensive to use CF systems over standard cell-based expression, and limiting the costs of these systems will help ease limitations on their usage. </w:t>
      </w:r>
      <w:r w:rsidR="00D746B1">
        <w:t xml:space="preserve">It is clear that the presence </w:t>
      </w:r>
      <w:r w:rsidR="000B20D7">
        <w:t>of polymersomes</w:t>
      </w:r>
      <w:r w:rsidR="00D746B1">
        <w:t xml:space="preserve"> in the CF expression mixture has no major overall effect on protein expression, </w:t>
      </w:r>
      <w:r w:rsidR="00F13D3F">
        <w:t xml:space="preserve">and </w:t>
      </w:r>
      <w:r w:rsidR="00D746B1">
        <w:t xml:space="preserve">possibly even enhancing it slightly. This is one of the major advantages of CF systems, the open-access allowing the control and modification of the expression mixture, grants the ability to introduce biomimetic membranes directly in the presence of protein expression machinery for co-translational insertion and further downstream utilisation. In contrast </w:t>
      </w:r>
      <w:r w:rsidR="00622B72">
        <w:t xml:space="preserve">to the eukaryotic CF expression systems, </w:t>
      </w:r>
      <w:r w:rsidR="00D746B1">
        <w:rPr>
          <w:i/>
        </w:rPr>
        <w:t xml:space="preserve">E. coli </w:t>
      </w:r>
      <w:r w:rsidR="00D746B1">
        <w:t xml:space="preserve">CF </w:t>
      </w:r>
      <w:r w:rsidR="00622B72">
        <w:t>system</w:t>
      </w:r>
      <w:r w:rsidR="00D746B1">
        <w:t xml:space="preserve"> is incapable of expressing </w:t>
      </w:r>
      <w:r w:rsidR="00622B72">
        <w:t xml:space="preserve">human </w:t>
      </w:r>
      <w:r w:rsidR="00D746B1">
        <w:t xml:space="preserve">CYP3A4, while </w:t>
      </w:r>
      <w:r w:rsidR="00622B72">
        <w:t xml:space="preserve">the </w:t>
      </w:r>
      <w:r w:rsidR="00D746B1">
        <w:t xml:space="preserve">cell-based expression requires </w:t>
      </w:r>
      <w:r w:rsidR="00BE574F">
        <w:t>more</w:t>
      </w:r>
      <w:r w:rsidR="00D746B1">
        <w:t xml:space="preserve"> </w:t>
      </w:r>
      <w:r w:rsidR="00BE574F">
        <w:t>time-consuming</w:t>
      </w:r>
      <w:r w:rsidR="00D746B1">
        <w:t xml:space="preserve"> protocol</w:t>
      </w:r>
      <w:r w:rsidR="00622B72">
        <w:t>s</w:t>
      </w:r>
      <w:r w:rsidR="00D746B1">
        <w:t xml:space="preserve"> for protein purification and reconstitution.</w:t>
      </w:r>
    </w:p>
    <w:p w14:paraId="265CED59" w14:textId="77777777" w:rsidR="00C84ABE" w:rsidRDefault="001B2234" w:rsidP="00C84ABE">
      <w:r>
        <w:t xml:space="preserve">The next stage </w:t>
      </w:r>
      <w:r w:rsidR="00C26590">
        <w:t>is now to express CYP3A4 and the complete monooxygenase system (CPR and C</w:t>
      </w:r>
      <w:r w:rsidR="009F329F" w:rsidRPr="009F329F">
        <w:rPr>
          <w:i/>
        </w:rPr>
        <w:t>b</w:t>
      </w:r>
      <w:r w:rsidR="005B6AB2" w:rsidRPr="005B6AB2">
        <w:rPr>
          <w:i/>
          <w:vertAlign w:val="subscript"/>
        </w:rPr>
        <w:t>5</w:t>
      </w:r>
      <w:r w:rsidR="00C26590">
        <w:t xml:space="preserve">) in the wheat germ CF systems, chosen for its </w:t>
      </w:r>
      <w:r w:rsidR="000B20D7">
        <w:t>high-level</w:t>
      </w:r>
      <w:r w:rsidR="00C26590">
        <w:t xml:space="preserve"> expression and low </w:t>
      </w:r>
      <w:r w:rsidR="00C56ABA">
        <w:t xml:space="preserve">cost. </w:t>
      </w:r>
      <w:r w:rsidR="00B5084C">
        <w:t>Utilising the open ac</w:t>
      </w:r>
      <w:r w:rsidR="003437B1">
        <w:t xml:space="preserve">cess nature of CF systems, the </w:t>
      </w:r>
      <w:r w:rsidR="00B5084C">
        <w:t xml:space="preserve">expression mixture will be supplemented with </w:t>
      </w:r>
      <w:r w:rsidR="003437B1">
        <w:t>biomimetic vesicles. The ability of the proteins to co-</w:t>
      </w:r>
      <w:r w:rsidR="00BE574F">
        <w:t>translationally</w:t>
      </w:r>
      <w:r w:rsidR="003437B1">
        <w:t xml:space="preserve"> insert into the membranes will be </w:t>
      </w:r>
      <w:r w:rsidR="00622B72">
        <w:t>analysed</w:t>
      </w:r>
      <w:r w:rsidR="003437B1">
        <w:t xml:space="preserve">, as well as </w:t>
      </w:r>
      <w:r w:rsidR="006950ED">
        <w:t xml:space="preserve">their </w:t>
      </w:r>
      <w:r w:rsidR="00622B72">
        <w:t xml:space="preserve">propensity for </w:t>
      </w:r>
      <w:r w:rsidR="006950ED">
        <w:t>purification and isolation for further downstream applications.</w:t>
      </w:r>
      <w:r w:rsidR="00C84ABE">
        <w:br w:type="page"/>
      </w:r>
    </w:p>
    <w:p w14:paraId="560A32B1" w14:textId="77777777" w:rsidR="00C84ABE" w:rsidRPr="0081710B" w:rsidRDefault="00C84ABE" w:rsidP="00C84ABE">
      <w:pPr>
        <w:rPr>
          <w:rStyle w:val="Strong"/>
        </w:rPr>
      </w:pPr>
      <w:r w:rsidRPr="0081710B">
        <w:rPr>
          <w:rStyle w:val="Strong"/>
        </w:rPr>
        <w:lastRenderedPageBreak/>
        <w:t xml:space="preserve">Chapter </w:t>
      </w:r>
      <w:r>
        <w:rPr>
          <w:rStyle w:val="Strong"/>
        </w:rPr>
        <w:t>4:</w:t>
      </w:r>
    </w:p>
    <w:p w14:paraId="60479574" w14:textId="77777777" w:rsidR="00C84ABE" w:rsidRDefault="00C84ABE" w:rsidP="00C84ABE"/>
    <w:p w14:paraId="353D6539" w14:textId="77777777" w:rsidR="00C72A8A" w:rsidRDefault="00C84ABE" w:rsidP="007C63E1">
      <w:pPr>
        <w:pStyle w:val="Heading1"/>
        <w:numPr>
          <w:ilvl w:val="0"/>
          <w:numId w:val="3"/>
        </w:numPr>
        <w:ind w:left="0" w:hanging="567"/>
        <w:jc w:val="left"/>
      </w:pPr>
      <w:bookmarkStart w:id="97" w:name="_Toc504580885"/>
      <w:r>
        <w:t xml:space="preserve">Expression </w:t>
      </w:r>
      <w:r w:rsidR="005C6FAB">
        <w:t xml:space="preserve">and Purification of </w:t>
      </w:r>
      <w:r>
        <w:t xml:space="preserve">CYP3A4 </w:t>
      </w:r>
      <w:r w:rsidR="005C6FAB">
        <w:t>Microsomal Monooxygenase Proteopolymersomes</w:t>
      </w:r>
      <w:bookmarkEnd w:id="97"/>
    </w:p>
    <w:p w14:paraId="0F610CA2" w14:textId="77777777" w:rsidR="00C72A8A" w:rsidRDefault="00C72A8A" w:rsidP="00C72A8A"/>
    <w:p w14:paraId="192E5CEC" w14:textId="77777777" w:rsidR="00C72A8A" w:rsidRDefault="00C72A8A" w:rsidP="00C72A8A"/>
    <w:p w14:paraId="22AF9ACF" w14:textId="77777777" w:rsidR="00F34B5B" w:rsidRDefault="00F34B5B" w:rsidP="00C72A8A"/>
    <w:p w14:paraId="45D2BF35" w14:textId="77777777" w:rsidR="00C72A8A" w:rsidRDefault="00C72A8A" w:rsidP="00C72A8A"/>
    <w:p w14:paraId="40FE1D16" w14:textId="77777777" w:rsidR="00F34B5B" w:rsidRDefault="00F34B5B" w:rsidP="00C72A8A"/>
    <w:p w14:paraId="6FAE9DBF" w14:textId="77777777" w:rsidR="00FB1306" w:rsidRPr="00E24FBC" w:rsidRDefault="00F34B5B" w:rsidP="00FB1306">
      <w:pPr>
        <w:pStyle w:val="ListParagraph"/>
        <w:rPr>
          <w:rStyle w:val="SubtitleChar"/>
          <w:rFonts w:eastAsia="Calibri"/>
          <w:b w:val="0"/>
          <w:spacing w:val="0"/>
          <w:sz w:val="22"/>
          <w:szCs w:val="22"/>
        </w:rPr>
      </w:pPr>
      <w:r w:rsidRPr="00E24FBC">
        <w:rPr>
          <w:rStyle w:val="SubtitleChar"/>
          <w:rFonts w:eastAsia="Calibri"/>
          <w:b w:val="0"/>
          <w:spacing w:val="0"/>
          <w:sz w:val="22"/>
          <w:szCs w:val="22"/>
        </w:rPr>
        <w:t>4.1</w:t>
      </w:r>
      <w:r w:rsidRPr="00E24FBC">
        <w:rPr>
          <w:rStyle w:val="SubtitleChar"/>
          <w:rFonts w:eastAsia="Calibri"/>
          <w:b w:val="0"/>
          <w:spacing w:val="0"/>
          <w:sz w:val="22"/>
          <w:szCs w:val="22"/>
        </w:rPr>
        <w:tab/>
      </w:r>
      <w:r>
        <w:t>INTRODUCTION</w:t>
      </w:r>
    </w:p>
    <w:p w14:paraId="18E6908A" w14:textId="77777777" w:rsidR="00FB1306" w:rsidRPr="00E24FBC" w:rsidRDefault="00F34B5B" w:rsidP="00FB1306">
      <w:pPr>
        <w:pStyle w:val="ListParagraph"/>
        <w:rPr>
          <w:rStyle w:val="SubtitleChar"/>
          <w:rFonts w:eastAsia="Calibri"/>
          <w:b w:val="0"/>
          <w:spacing w:val="0"/>
          <w:sz w:val="22"/>
          <w:szCs w:val="22"/>
        </w:rPr>
      </w:pPr>
      <w:r w:rsidRPr="00E24FBC">
        <w:rPr>
          <w:rStyle w:val="SubtitleChar"/>
          <w:rFonts w:eastAsia="Calibri"/>
          <w:b w:val="0"/>
          <w:spacing w:val="0"/>
          <w:sz w:val="22"/>
          <w:szCs w:val="22"/>
        </w:rPr>
        <w:t>4.2</w:t>
      </w:r>
      <w:r w:rsidRPr="00E24FBC">
        <w:rPr>
          <w:rStyle w:val="SubtitleChar"/>
          <w:rFonts w:eastAsia="Calibri"/>
          <w:b w:val="0"/>
          <w:spacing w:val="0"/>
          <w:sz w:val="22"/>
          <w:szCs w:val="22"/>
        </w:rPr>
        <w:tab/>
        <w:t>AIMS</w:t>
      </w:r>
    </w:p>
    <w:p w14:paraId="6043C430" w14:textId="77777777" w:rsidR="00FB1306" w:rsidRPr="00E24FBC" w:rsidRDefault="00F34B5B" w:rsidP="00FB1306">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4.3 </w:t>
      </w:r>
      <w:r w:rsidRPr="00E24FBC">
        <w:rPr>
          <w:rStyle w:val="SubtitleChar"/>
          <w:rFonts w:eastAsia="Calibri"/>
          <w:b w:val="0"/>
          <w:spacing w:val="0"/>
          <w:sz w:val="22"/>
          <w:szCs w:val="22"/>
        </w:rPr>
        <w:tab/>
        <w:t>EXPERIMENTATION</w:t>
      </w:r>
    </w:p>
    <w:p w14:paraId="22CA5F46" w14:textId="77777777" w:rsidR="00FB1306" w:rsidRPr="00E24FBC" w:rsidRDefault="00F34B5B" w:rsidP="00FB1306">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4.4 </w:t>
      </w:r>
      <w:r w:rsidRPr="00E24FBC">
        <w:rPr>
          <w:rStyle w:val="SubtitleChar"/>
          <w:rFonts w:eastAsia="Calibri"/>
          <w:b w:val="0"/>
          <w:spacing w:val="0"/>
          <w:sz w:val="22"/>
          <w:szCs w:val="22"/>
        </w:rPr>
        <w:tab/>
        <w:t>CENTRIFUGATION PURIFICATION</w:t>
      </w:r>
    </w:p>
    <w:p w14:paraId="48B5C13E" w14:textId="77777777" w:rsidR="00FB1306" w:rsidRPr="00E24FBC" w:rsidRDefault="00F34B5B" w:rsidP="00FB1306">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4.5 </w:t>
      </w:r>
      <w:r w:rsidRPr="00E24FBC">
        <w:rPr>
          <w:rStyle w:val="SubtitleChar"/>
          <w:rFonts w:eastAsia="Calibri"/>
          <w:b w:val="0"/>
          <w:spacing w:val="0"/>
          <w:sz w:val="22"/>
          <w:szCs w:val="22"/>
        </w:rPr>
        <w:tab/>
        <w:t>FILTRATION PURIFICATION</w:t>
      </w:r>
    </w:p>
    <w:p w14:paraId="7FC345EE" w14:textId="77777777" w:rsidR="00FB1306" w:rsidRPr="00E24FBC" w:rsidRDefault="00F34B5B" w:rsidP="00FB1306">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4.6 </w:t>
      </w:r>
      <w:r w:rsidRPr="00E24FBC">
        <w:rPr>
          <w:rStyle w:val="SubtitleChar"/>
          <w:rFonts w:eastAsia="Calibri"/>
          <w:b w:val="0"/>
          <w:spacing w:val="0"/>
          <w:sz w:val="22"/>
          <w:szCs w:val="22"/>
        </w:rPr>
        <w:tab/>
        <w:t>BIOTIN-AVIDIN PURIFICATION</w:t>
      </w:r>
    </w:p>
    <w:p w14:paraId="015EB693" w14:textId="77777777" w:rsidR="00FB1306" w:rsidRPr="00E24FBC" w:rsidRDefault="00F34B5B" w:rsidP="00FB1306">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4.7 </w:t>
      </w:r>
      <w:r w:rsidRPr="00E24FBC">
        <w:rPr>
          <w:rStyle w:val="SubtitleChar"/>
          <w:rFonts w:eastAsia="Calibri"/>
          <w:b w:val="0"/>
          <w:spacing w:val="0"/>
          <w:sz w:val="22"/>
          <w:szCs w:val="22"/>
        </w:rPr>
        <w:tab/>
        <w:t>SEC PURIFICATION</w:t>
      </w:r>
    </w:p>
    <w:p w14:paraId="298EC34D" w14:textId="77777777" w:rsidR="00F34B5B" w:rsidRPr="00E24FBC" w:rsidRDefault="00F34B5B" w:rsidP="00F34B5B">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4.8 </w:t>
      </w:r>
      <w:r w:rsidRPr="00E24FBC">
        <w:rPr>
          <w:rStyle w:val="SubtitleChar"/>
          <w:rFonts w:eastAsia="Calibri"/>
          <w:b w:val="0"/>
          <w:spacing w:val="0"/>
          <w:sz w:val="22"/>
          <w:szCs w:val="22"/>
        </w:rPr>
        <w:tab/>
        <w:t>DISCUSSION</w:t>
      </w:r>
    </w:p>
    <w:p w14:paraId="64E726A8" w14:textId="77777777" w:rsidR="00F34B5B" w:rsidRPr="00E24FBC" w:rsidRDefault="00F34B5B" w:rsidP="00F34B5B">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4.9 </w:t>
      </w:r>
      <w:r w:rsidRPr="00E24FBC">
        <w:rPr>
          <w:rStyle w:val="SubtitleChar"/>
          <w:rFonts w:eastAsia="Calibri"/>
          <w:b w:val="0"/>
          <w:spacing w:val="0"/>
          <w:sz w:val="22"/>
          <w:szCs w:val="22"/>
        </w:rPr>
        <w:tab/>
        <w:t>SUMMARY</w:t>
      </w:r>
    </w:p>
    <w:p w14:paraId="12C2DD87" w14:textId="77777777" w:rsidR="00AF11C2" w:rsidRDefault="00AF11C2" w:rsidP="00C72A8A">
      <w:pPr>
        <w:rPr>
          <w:rStyle w:val="IntenseEmphasis"/>
        </w:rPr>
      </w:pPr>
    </w:p>
    <w:p w14:paraId="58B941C8" w14:textId="77777777" w:rsidR="00C72A8A" w:rsidRPr="00EA765B" w:rsidRDefault="00C72A8A" w:rsidP="00C72A8A">
      <w:pPr>
        <w:rPr>
          <w:rStyle w:val="IntenseEmphasis"/>
        </w:rPr>
      </w:pPr>
      <w:r w:rsidRPr="00EA765B">
        <w:rPr>
          <w:rStyle w:val="IntenseEmphasis"/>
        </w:rPr>
        <w:lastRenderedPageBreak/>
        <w:t>List of Abbreviations</w:t>
      </w:r>
    </w:p>
    <w:p w14:paraId="561D8945" w14:textId="77777777" w:rsidR="007973D8" w:rsidRDefault="007973D8" w:rsidP="007973D8">
      <w:pPr>
        <w:spacing w:after="0" w:line="240" w:lineRule="auto"/>
      </w:pPr>
      <w:r>
        <w:t>C</w:t>
      </w:r>
      <w:r w:rsidRPr="007973D8">
        <w:rPr>
          <w:i/>
        </w:rPr>
        <w:t>b</w:t>
      </w:r>
      <w:r w:rsidRPr="007973D8">
        <w:rPr>
          <w:i/>
          <w:vertAlign w:val="subscript"/>
        </w:rPr>
        <w:t>5</w:t>
      </w:r>
      <w:r>
        <w:t xml:space="preserve"> – Cytochrome </w:t>
      </w:r>
      <w:r w:rsidRPr="007973D8">
        <w:rPr>
          <w:i/>
        </w:rPr>
        <w:t>b</w:t>
      </w:r>
      <w:r w:rsidRPr="007973D8">
        <w:rPr>
          <w:i/>
          <w:vertAlign w:val="subscript"/>
        </w:rPr>
        <w:t>5</w:t>
      </w:r>
    </w:p>
    <w:p w14:paraId="46280052" w14:textId="77777777" w:rsidR="007973D8" w:rsidRDefault="007973D8" w:rsidP="007973D8">
      <w:pPr>
        <w:spacing w:after="0" w:line="240" w:lineRule="auto"/>
      </w:pPr>
      <w:r>
        <w:t>CF – Cell free</w:t>
      </w:r>
    </w:p>
    <w:p w14:paraId="07A124FB" w14:textId="77777777" w:rsidR="007973D8" w:rsidRDefault="007973D8" w:rsidP="007973D8">
      <w:pPr>
        <w:spacing w:after="0" w:line="240" w:lineRule="auto"/>
      </w:pPr>
      <w:r>
        <w:t>CPR – Cytochrome P450 reductase</w:t>
      </w:r>
    </w:p>
    <w:p w14:paraId="4C1466D5" w14:textId="77777777" w:rsidR="007973D8" w:rsidRDefault="007973D8" w:rsidP="007973D8">
      <w:pPr>
        <w:spacing w:after="0" w:line="240" w:lineRule="auto"/>
      </w:pPr>
      <w:r>
        <w:t>CYP3A4 – Cytochrome P450 3A4</w:t>
      </w:r>
    </w:p>
    <w:p w14:paraId="45B9D551" w14:textId="77777777" w:rsidR="007973D8" w:rsidRDefault="007973D8" w:rsidP="007973D8">
      <w:pPr>
        <w:spacing w:after="0" w:line="240" w:lineRule="auto"/>
      </w:pPr>
      <w:r>
        <w:t>DLS – Dynamic light scattering</w:t>
      </w:r>
    </w:p>
    <w:p w14:paraId="05395966" w14:textId="77777777" w:rsidR="007973D8" w:rsidRDefault="007973D8" w:rsidP="007973D8">
      <w:pPr>
        <w:spacing w:after="0" w:line="240" w:lineRule="auto"/>
      </w:pPr>
      <w:r>
        <w:t>FPLC – Fast protein liquid chromatography</w:t>
      </w:r>
    </w:p>
    <w:p w14:paraId="042750C9" w14:textId="77777777" w:rsidR="007973D8" w:rsidRDefault="007973D8" w:rsidP="007973D8">
      <w:pPr>
        <w:spacing w:after="0" w:line="240" w:lineRule="auto"/>
      </w:pPr>
      <w:r>
        <w:t>PBS – Phosphate buffered saline</w:t>
      </w:r>
    </w:p>
    <w:p w14:paraId="7352E15E" w14:textId="77777777" w:rsidR="007973D8" w:rsidRDefault="007973D8" w:rsidP="007973D8">
      <w:pPr>
        <w:spacing w:after="0" w:line="240" w:lineRule="auto"/>
      </w:pPr>
      <w:r>
        <w:t>RPM – Revolutions per minute</w:t>
      </w:r>
    </w:p>
    <w:p w14:paraId="4D9CD5BF" w14:textId="77777777" w:rsidR="007973D8" w:rsidRDefault="007973D8" w:rsidP="007973D8">
      <w:pPr>
        <w:spacing w:after="0" w:line="240" w:lineRule="auto"/>
      </w:pPr>
      <w:r>
        <w:t>SDS-PAGE – Sodium dodecyl sulphate-polyacrylamide gel electrophoresis</w:t>
      </w:r>
    </w:p>
    <w:p w14:paraId="14C0F14E" w14:textId="77777777" w:rsidR="00535A56" w:rsidRDefault="00535A56" w:rsidP="007973D8">
      <w:pPr>
        <w:spacing w:after="0" w:line="240" w:lineRule="auto"/>
      </w:pPr>
      <w:r>
        <w:t>SEM – Standard error of the mean</w:t>
      </w:r>
    </w:p>
    <w:p w14:paraId="48F60CE9" w14:textId="77777777" w:rsidR="00C72A8A" w:rsidRDefault="007973D8" w:rsidP="007973D8">
      <w:pPr>
        <w:spacing w:after="0" w:line="240" w:lineRule="auto"/>
      </w:pPr>
      <w:r>
        <w:t>SPR – Surface plasmon resonance</w:t>
      </w:r>
    </w:p>
    <w:p w14:paraId="225A1CBD" w14:textId="77777777" w:rsidR="00C72A8A" w:rsidRDefault="00C72A8A" w:rsidP="00D420BF">
      <w:pPr>
        <w:spacing w:line="276" w:lineRule="auto"/>
        <w:rPr>
          <w:rStyle w:val="IntenseEmphasis"/>
        </w:rPr>
      </w:pPr>
    </w:p>
    <w:p w14:paraId="760D4D2F" w14:textId="77777777" w:rsidR="00D420BF" w:rsidRDefault="00D420BF" w:rsidP="00D420BF">
      <w:pPr>
        <w:spacing w:line="276" w:lineRule="auto"/>
        <w:rPr>
          <w:rStyle w:val="IntenseEmphasis"/>
        </w:rPr>
      </w:pPr>
    </w:p>
    <w:p w14:paraId="7756EBB2" w14:textId="77777777" w:rsidR="00D420BF" w:rsidRDefault="00D420BF" w:rsidP="00D420BF">
      <w:pPr>
        <w:spacing w:line="276" w:lineRule="auto"/>
        <w:rPr>
          <w:rStyle w:val="IntenseEmphasis"/>
        </w:rPr>
      </w:pPr>
    </w:p>
    <w:p w14:paraId="5C9D13F5" w14:textId="77777777" w:rsidR="008E3F50" w:rsidRDefault="008E3F50" w:rsidP="00D420BF">
      <w:pPr>
        <w:spacing w:line="276" w:lineRule="auto"/>
        <w:rPr>
          <w:rStyle w:val="IntenseEmphasis"/>
        </w:rPr>
      </w:pPr>
    </w:p>
    <w:p w14:paraId="353F503E" w14:textId="77777777" w:rsidR="008E3F50" w:rsidRDefault="008E3F50" w:rsidP="00D420BF">
      <w:pPr>
        <w:spacing w:line="276" w:lineRule="auto"/>
        <w:rPr>
          <w:rStyle w:val="IntenseEmphasis"/>
        </w:rPr>
      </w:pPr>
    </w:p>
    <w:p w14:paraId="58F626B9" w14:textId="7996DA66" w:rsidR="00C72A8A" w:rsidRDefault="00C72A8A" w:rsidP="00D420BF">
      <w:pPr>
        <w:spacing w:before="60" w:after="60" w:line="276" w:lineRule="auto"/>
        <w:rPr>
          <w:rStyle w:val="IntenseEmphasis"/>
        </w:rPr>
      </w:pPr>
      <w:r w:rsidRPr="00EA765B">
        <w:rPr>
          <w:rStyle w:val="IntenseEmphasis"/>
        </w:rPr>
        <w:t xml:space="preserve">List of </w:t>
      </w:r>
      <w:r>
        <w:rPr>
          <w:rStyle w:val="IntenseEmphasis"/>
        </w:rPr>
        <w:t>Figures</w:t>
      </w:r>
    </w:p>
    <w:p w14:paraId="2B457BDC" w14:textId="781029C0" w:rsidR="0080376F" w:rsidRPr="00EA765B" w:rsidRDefault="0080376F" w:rsidP="00D420BF">
      <w:pPr>
        <w:spacing w:before="60" w:after="60" w:line="276" w:lineRule="auto"/>
        <w:rPr>
          <w:rStyle w:val="IntenseEmphasis"/>
        </w:rPr>
      </w:pPr>
      <w:r>
        <w:rPr>
          <w:rStyle w:val="IntenseEmphasis"/>
        </w:rPr>
        <w:t xml:space="preserve">Figure 4.1: </w:t>
      </w:r>
      <w:r w:rsidR="00502760" w:rsidRPr="00502760">
        <w:t>Scheme of proteopolymersome development utilising protein co-translation</w:t>
      </w:r>
      <w:r w:rsidR="00502760">
        <w:t>al</w:t>
      </w:r>
      <w:r w:rsidR="00502760" w:rsidRPr="00502760">
        <w:t xml:space="preserve"> insertion</w:t>
      </w:r>
      <w:r w:rsidRPr="00BD7135">
        <w:rPr>
          <w:rStyle w:val="IntenseEmphasis"/>
          <w:b w:val="0"/>
        </w:rPr>
        <w:t>.</w:t>
      </w:r>
    </w:p>
    <w:p w14:paraId="76387CFE" w14:textId="5427A664" w:rsidR="00C72A8A" w:rsidRPr="00200934" w:rsidRDefault="00C72A8A" w:rsidP="00D420BF">
      <w:pPr>
        <w:pStyle w:val="NoSpacing"/>
        <w:spacing w:before="60" w:after="60"/>
        <w:jc w:val="both"/>
      </w:pPr>
      <w:r>
        <w:rPr>
          <w:b/>
        </w:rPr>
        <w:t>Figure 4</w:t>
      </w:r>
      <w:r w:rsidRPr="008D04F5">
        <w:rPr>
          <w:b/>
        </w:rPr>
        <w:t>.</w:t>
      </w:r>
      <w:r w:rsidR="00BD7135">
        <w:rPr>
          <w:b/>
        </w:rPr>
        <w:t>2</w:t>
      </w:r>
      <w:r w:rsidRPr="008D04F5">
        <w:rPr>
          <w:b/>
        </w:rPr>
        <w:t>:</w:t>
      </w:r>
      <w:r w:rsidRPr="008D04F5">
        <w:t xml:space="preserve"> </w:t>
      </w:r>
      <w:r w:rsidR="00F34B5B">
        <w:t xml:space="preserve">Percentage of vesicle fluorescence following centrifugation at 10k rpm.  </w:t>
      </w:r>
    </w:p>
    <w:p w14:paraId="70200ACA" w14:textId="10273ACC" w:rsidR="00C72A8A" w:rsidRPr="008D04F5" w:rsidRDefault="00C72A8A" w:rsidP="00D420BF">
      <w:pPr>
        <w:spacing w:before="60" w:after="60" w:line="276" w:lineRule="auto"/>
      </w:pPr>
      <w:r>
        <w:rPr>
          <w:b/>
        </w:rPr>
        <w:t>Figure 4.</w:t>
      </w:r>
      <w:r w:rsidR="00BD7135">
        <w:rPr>
          <w:b/>
        </w:rPr>
        <w:t>3</w:t>
      </w:r>
      <w:r w:rsidRPr="008D04F5">
        <w:rPr>
          <w:b/>
        </w:rPr>
        <w:t>:</w:t>
      </w:r>
      <w:r w:rsidRPr="008D04F5">
        <w:t xml:space="preserve"> </w:t>
      </w:r>
      <w:r w:rsidR="00F34B5B">
        <w:t>DLS analysis of polymersome and liposome vesicles sizes at 10K rpm</w:t>
      </w:r>
    </w:p>
    <w:p w14:paraId="184AE497" w14:textId="4C07703C" w:rsidR="00F34B5B" w:rsidRPr="00200934" w:rsidRDefault="005D5406" w:rsidP="00D420BF">
      <w:pPr>
        <w:spacing w:before="60" w:after="60" w:line="276" w:lineRule="auto"/>
      </w:pPr>
      <w:r>
        <w:rPr>
          <w:b/>
        </w:rPr>
        <w:t xml:space="preserve">Figure </w:t>
      </w:r>
      <w:r w:rsidR="00F34B5B">
        <w:rPr>
          <w:b/>
        </w:rPr>
        <w:t>4.</w:t>
      </w:r>
      <w:r w:rsidR="00BD7135">
        <w:rPr>
          <w:b/>
        </w:rPr>
        <w:t>4</w:t>
      </w:r>
      <w:r w:rsidR="00F34B5B" w:rsidRPr="008D04F5">
        <w:rPr>
          <w:b/>
        </w:rPr>
        <w:t>:</w:t>
      </w:r>
      <w:r w:rsidR="00F34B5B" w:rsidRPr="008D04F5">
        <w:t xml:space="preserve"> </w:t>
      </w:r>
      <w:r w:rsidR="00F34B5B">
        <w:t xml:space="preserve">Percentage of vesicle fluorescence following centrifugation at 14.5k rpm.  </w:t>
      </w:r>
    </w:p>
    <w:p w14:paraId="0C303C6A" w14:textId="54699C9D" w:rsidR="00F34B5B" w:rsidRPr="008D04F5" w:rsidRDefault="00F34B5B" w:rsidP="00D420BF">
      <w:pPr>
        <w:spacing w:before="60" w:after="60" w:line="276" w:lineRule="auto"/>
      </w:pPr>
      <w:r>
        <w:rPr>
          <w:b/>
        </w:rPr>
        <w:t>Figure 4.</w:t>
      </w:r>
      <w:r w:rsidR="00BD7135">
        <w:rPr>
          <w:b/>
        </w:rPr>
        <w:t>5</w:t>
      </w:r>
      <w:r w:rsidRPr="008D04F5">
        <w:rPr>
          <w:b/>
        </w:rPr>
        <w:t>:</w:t>
      </w:r>
      <w:r w:rsidRPr="008D04F5">
        <w:t xml:space="preserve"> </w:t>
      </w:r>
      <w:r>
        <w:t>DLS analysis of polymersome and liposome vesicles sizes with 14.5k rpm</w:t>
      </w:r>
    </w:p>
    <w:p w14:paraId="318A73E5" w14:textId="72AA25AC" w:rsidR="00F34B5B" w:rsidRPr="00200934" w:rsidRDefault="00F34B5B" w:rsidP="00D420BF">
      <w:pPr>
        <w:spacing w:before="60" w:after="60" w:line="276" w:lineRule="auto"/>
      </w:pPr>
      <w:r>
        <w:rPr>
          <w:b/>
        </w:rPr>
        <w:t>Figure 4.</w:t>
      </w:r>
      <w:r w:rsidR="00BD7135">
        <w:rPr>
          <w:b/>
        </w:rPr>
        <w:t>6</w:t>
      </w:r>
      <w:r w:rsidRPr="008D04F5">
        <w:rPr>
          <w:b/>
        </w:rPr>
        <w:t>:</w:t>
      </w:r>
      <w:r w:rsidRPr="008D04F5">
        <w:t xml:space="preserve"> </w:t>
      </w:r>
      <w:r>
        <w:t>Fluorescence levels seen in the top (1</w:t>
      </w:r>
      <w:r w:rsidRPr="003B2A6F">
        <w:rPr>
          <w:vertAlign w:val="superscript"/>
        </w:rPr>
        <w:t>st</w:t>
      </w:r>
      <w:r>
        <w:t xml:space="preserve"> fraction) and </w:t>
      </w:r>
      <w:r w:rsidR="00BE574F">
        <w:t>bottom (</w:t>
      </w:r>
      <w:r>
        <w:t>2</w:t>
      </w:r>
      <w:r w:rsidRPr="003B2A6F">
        <w:rPr>
          <w:vertAlign w:val="superscript"/>
        </w:rPr>
        <w:t>nd</w:t>
      </w:r>
      <w:r>
        <w:t xml:space="preserve"> fraction) halves of 14.5K rpm </w:t>
      </w:r>
      <w:r w:rsidR="00BE574F">
        <w:t>centrifugated</w:t>
      </w:r>
      <w:r>
        <w:t xml:space="preserve"> polymersome sample.</w:t>
      </w:r>
    </w:p>
    <w:p w14:paraId="278CD350" w14:textId="0474343E" w:rsidR="00F34B5B" w:rsidRPr="008D04F5" w:rsidRDefault="00F34B5B" w:rsidP="00D420BF">
      <w:pPr>
        <w:spacing w:before="60" w:after="60" w:line="276" w:lineRule="auto"/>
      </w:pPr>
      <w:r>
        <w:rPr>
          <w:b/>
        </w:rPr>
        <w:t>Figure 4.</w:t>
      </w:r>
      <w:r w:rsidR="00BD7135">
        <w:rPr>
          <w:b/>
        </w:rPr>
        <w:t>7</w:t>
      </w:r>
      <w:r w:rsidRPr="008D04F5">
        <w:rPr>
          <w:b/>
        </w:rPr>
        <w:t>:</w:t>
      </w:r>
      <w:r w:rsidRPr="008D04F5">
        <w:t xml:space="preserve"> </w:t>
      </w:r>
      <w:r>
        <w:t>SYPRO stained SDS-PAGE of vesicle supplemented and centrifugated CF expression mixtures.</w:t>
      </w:r>
    </w:p>
    <w:p w14:paraId="6093639A" w14:textId="7904F2A1" w:rsidR="00F34B5B" w:rsidRPr="00200934" w:rsidRDefault="00F34B5B" w:rsidP="00D420BF">
      <w:pPr>
        <w:spacing w:before="60" w:after="60" w:line="276" w:lineRule="auto"/>
      </w:pPr>
      <w:r>
        <w:rPr>
          <w:b/>
        </w:rPr>
        <w:t>Figure 4.</w:t>
      </w:r>
      <w:r w:rsidR="00BD7135">
        <w:rPr>
          <w:b/>
        </w:rPr>
        <w:t>8</w:t>
      </w:r>
      <w:r w:rsidRPr="008D04F5">
        <w:rPr>
          <w:b/>
        </w:rPr>
        <w:t>:</w:t>
      </w:r>
      <w:r w:rsidRPr="008D04F5">
        <w:t xml:space="preserve"> </w:t>
      </w:r>
      <w:r>
        <w:t>SYPRO stained SDS-PAGE of vesicle supplemented and filtered CF expression mixtures.</w:t>
      </w:r>
    </w:p>
    <w:p w14:paraId="1160E5FD" w14:textId="4DDD0EF6" w:rsidR="00F34B5B" w:rsidRPr="008D04F5" w:rsidRDefault="00F34B5B" w:rsidP="00D420BF">
      <w:pPr>
        <w:spacing w:before="60" w:after="60" w:line="276" w:lineRule="auto"/>
      </w:pPr>
      <w:r>
        <w:rPr>
          <w:b/>
        </w:rPr>
        <w:t>Figure</w:t>
      </w:r>
      <w:r w:rsidR="005D5406">
        <w:rPr>
          <w:b/>
        </w:rPr>
        <w:t xml:space="preserve"> </w:t>
      </w:r>
      <w:r>
        <w:rPr>
          <w:b/>
        </w:rPr>
        <w:t>4.</w:t>
      </w:r>
      <w:r w:rsidR="00BD7135">
        <w:rPr>
          <w:b/>
        </w:rPr>
        <w:t>9</w:t>
      </w:r>
      <w:r w:rsidRPr="008D04F5">
        <w:rPr>
          <w:b/>
        </w:rPr>
        <w:t>:</w:t>
      </w:r>
      <w:r w:rsidRPr="008D04F5">
        <w:t xml:space="preserve"> </w:t>
      </w:r>
      <w:r>
        <w:t xml:space="preserve">Monitoring of </w:t>
      </w:r>
      <w:r w:rsidR="00BE574F">
        <w:t>fluorescence</w:t>
      </w:r>
      <w:r>
        <w:t xml:space="preserve"> levels through the avidin purification of biotinylated polymersomes.</w:t>
      </w:r>
    </w:p>
    <w:p w14:paraId="4D63C29F" w14:textId="3493D29A" w:rsidR="00F34B5B" w:rsidRPr="00200934" w:rsidRDefault="00F34B5B" w:rsidP="00D420BF">
      <w:pPr>
        <w:spacing w:before="60" w:after="60" w:line="276" w:lineRule="auto"/>
      </w:pPr>
      <w:r>
        <w:rPr>
          <w:b/>
        </w:rPr>
        <w:t>Figure 4.</w:t>
      </w:r>
      <w:r w:rsidR="00BD7135">
        <w:rPr>
          <w:b/>
        </w:rPr>
        <w:t>10</w:t>
      </w:r>
      <w:r w:rsidRPr="008D04F5">
        <w:rPr>
          <w:b/>
        </w:rPr>
        <w:t>:</w:t>
      </w:r>
      <w:r w:rsidRPr="008D04F5">
        <w:t xml:space="preserve"> </w:t>
      </w:r>
      <w:r>
        <w:t>SYPRO stained SDS-PAGE of avidin purified (proteo)polymersomes.</w:t>
      </w:r>
    </w:p>
    <w:p w14:paraId="072E31F2" w14:textId="2603329E" w:rsidR="00F34B5B" w:rsidRPr="008D04F5" w:rsidRDefault="00F34B5B" w:rsidP="007C23C3">
      <w:pPr>
        <w:tabs>
          <w:tab w:val="left" w:pos="1276"/>
        </w:tabs>
        <w:spacing w:before="60" w:after="60" w:line="276" w:lineRule="auto"/>
      </w:pPr>
      <w:r>
        <w:rPr>
          <w:b/>
        </w:rPr>
        <w:t>Figure 4.1</w:t>
      </w:r>
      <w:r w:rsidR="00BD7135">
        <w:rPr>
          <w:b/>
        </w:rPr>
        <w:t>1</w:t>
      </w:r>
      <w:r w:rsidRPr="008D04F5">
        <w:rPr>
          <w:b/>
        </w:rPr>
        <w:t>:</w:t>
      </w:r>
      <w:r w:rsidRPr="008D04F5">
        <w:t xml:space="preserve"> </w:t>
      </w:r>
      <w:r>
        <w:t xml:space="preserve">SEC purification of (proteo)polymersomes and (proteo)liposomes from crude CF expression </w:t>
      </w:r>
      <w:r w:rsidR="00932038">
        <w:t>product</w:t>
      </w:r>
      <w:r>
        <w:t>.</w:t>
      </w:r>
    </w:p>
    <w:p w14:paraId="123EBEC6" w14:textId="77777777" w:rsidR="00A46EAD" w:rsidRDefault="00A46EAD" w:rsidP="00C72A8A"/>
    <w:p w14:paraId="0C296BB4" w14:textId="77777777" w:rsidR="00C72A8A" w:rsidRDefault="00C72A8A" w:rsidP="00A94251">
      <w:pPr>
        <w:pStyle w:val="Heading2"/>
      </w:pPr>
      <w:bookmarkStart w:id="98" w:name="_Toc504580886"/>
      <w:r>
        <w:lastRenderedPageBreak/>
        <w:t>Introduction</w:t>
      </w:r>
      <w:bookmarkEnd w:id="98"/>
    </w:p>
    <w:p w14:paraId="2C158D97" w14:textId="6504D50E" w:rsidR="00386424" w:rsidRDefault="00386424" w:rsidP="00C72A8A">
      <w:r>
        <w:t xml:space="preserve">Microsomal monooxygenases exist as </w:t>
      </w:r>
      <w:r w:rsidR="000B20D7">
        <w:t>multi-enzyme systems</w:t>
      </w:r>
      <w:r>
        <w:t xml:space="preserve">, and to achieve </w:t>
      </w:r>
      <w:r w:rsidR="00703D53">
        <w:t xml:space="preserve">expression of </w:t>
      </w:r>
      <w:r>
        <w:t xml:space="preserve">functional active CYP3A4, simultaneous </w:t>
      </w:r>
      <w:r w:rsidR="00BE574F">
        <w:t>expression</w:t>
      </w:r>
      <w:r>
        <w:t xml:space="preserve"> </w:t>
      </w:r>
      <w:r w:rsidR="00BE574F">
        <w:t xml:space="preserve">of </w:t>
      </w:r>
      <w:r w:rsidR="007C23C3">
        <w:t xml:space="preserve">additional </w:t>
      </w:r>
      <w:r w:rsidR="00BE574F">
        <w:t>multiple</w:t>
      </w:r>
      <w:r>
        <w:t xml:space="preserve"> membrane bound proteins is required</w:t>
      </w:r>
      <w:r w:rsidR="00703D53">
        <w:t>, namely CPR and C</w:t>
      </w:r>
      <w:r w:rsidR="009F329F" w:rsidRPr="009F329F">
        <w:rPr>
          <w:i/>
        </w:rPr>
        <w:t>b</w:t>
      </w:r>
      <w:r w:rsidR="005B6AB2" w:rsidRPr="005B6AB2">
        <w:rPr>
          <w:i/>
          <w:vertAlign w:val="subscript"/>
        </w:rPr>
        <w:t>5</w:t>
      </w:r>
      <w:r>
        <w:t xml:space="preserve">. To achieve co-translational insertion of the CYP3A4 </w:t>
      </w:r>
      <w:r w:rsidR="00BE574F">
        <w:t>monooxygenase</w:t>
      </w:r>
      <w:r>
        <w:t xml:space="preserve"> system</w:t>
      </w:r>
      <w:r w:rsidR="004016A2">
        <w:t xml:space="preserve"> (figure 4.1)</w:t>
      </w:r>
      <w:r>
        <w:t>, then CYP3A4 expression is required concurrent</w:t>
      </w:r>
      <w:r w:rsidR="00703D53">
        <w:t>ly</w:t>
      </w:r>
      <w:r>
        <w:t xml:space="preserve"> </w:t>
      </w:r>
      <w:r w:rsidR="00703D53">
        <w:t>with</w:t>
      </w:r>
      <w:r>
        <w:t xml:space="preserve"> CPR and C</w:t>
      </w:r>
      <w:r w:rsidR="009F329F" w:rsidRPr="009F329F">
        <w:rPr>
          <w:i/>
        </w:rPr>
        <w:t>b</w:t>
      </w:r>
      <w:r w:rsidR="005B6AB2" w:rsidRPr="005B6AB2">
        <w:rPr>
          <w:i/>
          <w:vertAlign w:val="subscript"/>
        </w:rPr>
        <w:t>5</w:t>
      </w:r>
      <w:r>
        <w:t xml:space="preserve"> expression, within the </w:t>
      </w:r>
      <w:r w:rsidR="003819BF">
        <w:t>same CF expression mixture. With the insertion of CYP3A4, CPR and C</w:t>
      </w:r>
      <w:r w:rsidR="009F329F" w:rsidRPr="009F329F">
        <w:rPr>
          <w:i/>
        </w:rPr>
        <w:t>b</w:t>
      </w:r>
      <w:r w:rsidR="005B6AB2" w:rsidRPr="005B6AB2">
        <w:rPr>
          <w:i/>
          <w:vertAlign w:val="subscript"/>
        </w:rPr>
        <w:t>5</w:t>
      </w:r>
      <w:r w:rsidR="003819BF">
        <w:t xml:space="preserve"> into a single polymersome, it is possible to have protein-protein interactions and a closed </w:t>
      </w:r>
      <w:r w:rsidR="00703D53">
        <w:t>system</w:t>
      </w:r>
      <w:r w:rsidR="003819BF">
        <w:t xml:space="preserve"> for </w:t>
      </w:r>
      <w:r w:rsidR="00BE574F">
        <w:t>an</w:t>
      </w:r>
      <w:r w:rsidR="003819BF">
        <w:t xml:space="preserve"> electron transport chain to form, a requirement for </w:t>
      </w:r>
      <w:r w:rsidR="00BE574F">
        <w:t>functional</w:t>
      </w:r>
      <w:r w:rsidR="003819BF">
        <w:t xml:space="preserve"> microsomal </w:t>
      </w:r>
      <w:r w:rsidR="00BE574F">
        <w:t>monooxygenases</w:t>
      </w:r>
      <w:r w:rsidR="003819BF">
        <w:t xml:space="preserve"> </w:t>
      </w:r>
      <w:r w:rsidR="003819BF">
        <w:fldChar w:fldCharType="begin"/>
      </w:r>
      <w:r w:rsidR="006E429D">
        <w:instrText xml:space="preserve"> ADDIN EN.CITE &lt;EndNote&gt;&lt;Cite&gt;&lt;Author&gt;Cederbaum&lt;/Author&gt;&lt;Year&gt;2015&lt;/Year&gt;&lt;RecNum&gt;227&lt;/RecNum&gt;&lt;DisplayText&gt;(Cederbaum, 2015)&lt;/DisplayText&gt;&lt;record&gt;&lt;rec-number&gt;227&lt;/rec-number&gt;&lt;foreign-keys&gt;&lt;key app="EN" db-id="20wvzdpzptpvzkezwxnpdfpwtvdwz9rtxfe2" timestamp="1492499357"&gt;227&lt;/key&gt;&lt;/foreign-keys&gt;&lt;ref-type name="Journal Article"&gt;17&lt;/ref-type&gt;&lt;contributors&gt;&lt;authors&gt;&lt;author&gt;Cederbaum, A. I.&lt;/author&gt;&lt;/authors&gt;&lt;/contributors&gt;&lt;auth-address&gt;Department of Pharmacology and Systems Therapeutics, Icahn School of Medicine at Mount Sinai, Box 1603, 1 Gustave L Levy Place, New York, NY 10029, USA. Electronic address: Arthur.cederbaum@mssm.edu.&lt;/auth-address&gt;&lt;titles&gt;&lt;title&gt;Molecular mechanisms of the microsomal mixed function oxidases and biological and pathological implications&lt;/title&gt;&lt;secondary-title&gt;Redox Biol&lt;/secondary-title&gt;&lt;/titles&gt;&lt;periodical&gt;&lt;full-title&gt;Redox Biol&lt;/full-title&gt;&lt;/periodical&gt;&lt;pages&gt;60-73&lt;/pages&gt;&lt;volume&gt;4&lt;/volume&gt;&lt;keywords&gt;&lt;keyword&gt;Biotransformation/*genetics&lt;/keyword&gt;&lt;keyword&gt;Catalysis&lt;/keyword&gt;&lt;keyword&gt;Heme/metabolism&lt;/keyword&gt;&lt;keyword&gt;Humans&lt;/keyword&gt;&lt;keyword&gt;Inactivation, Metabolic/*genetics&lt;/keyword&gt;&lt;keyword&gt;Liver/*enzymology&lt;/keyword&gt;&lt;keyword&gt;NADPH-Ferrihemoprotein Reductase/genetics/*metabolism&lt;/keyword&gt;&lt;keyword&gt;Oxygen/metabolism&lt;/keyword&gt;&lt;keyword&gt;Xenobiotics/metabolism&lt;/keyword&gt;&lt;keyword&gt;Cytochrome P450&lt;/keyword&gt;&lt;keyword&gt;Liver microsomal drug metabolism system&lt;/keyword&gt;&lt;keyword&gt;NADPH-cytochrome P450 reductase&lt;/keyword&gt;&lt;keyword&gt;P450 catalytic cycle&lt;/keyword&gt;&lt;keyword&gt;P450 induction&lt;/keyword&gt;&lt;keyword&gt;P450 multiple forms&lt;/keyword&gt;&lt;keyword&gt;P450 polymorphisms&lt;/keyword&gt;&lt;keyword&gt;Personalized medicine&lt;/keyword&gt;&lt;/keywords&gt;&lt;dates&gt;&lt;year&gt;2015&lt;/year&gt;&lt;/dates&gt;&lt;isbn&gt;2213-2317 (Electronic)&amp;#xD;2213-2317 (Linking)&lt;/isbn&gt;&lt;accession-num&gt;25498968&lt;/accession-num&gt;&lt;urls&gt;&lt;related-urls&gt;&lt;url&gt;https://www.ncbi.nlm.nih.gov/pubmed/25498968&lt;/url&gt;&lt;/related-urls&gt;&lt;/urls&gt;&lt;custom2&gt;PMC4309856&lt;/custom2&gt;&lt;electronic-resource-num&gt;10.1016/j.redox.2014.11.008&lt;/electronic-resource-num&gt;&lt;/record&gt;&lt;/Cite&gt;&lt;/EndNote&gt;</w:instrText>
      </w:r>
      <w:r w:rsidR="003819BF">
        <w:fldChar w:fldCharType="separate"/>
      </w:r>
      <w:r w:rsidR="006E429D">
        <w:rPr>
          <w:noProof/>
        </w:rPr>
        <w:t>(Cederbaum, 2015)</w:t>
      </w:r>
      <w:r w:rsidR="003819BF">
        <w:fldChar w:fldCharType="end"/>
      </w:r>
      <w:r w:rsidR="003819BF">
        <w:t xml:space="preserve">. </w:t>
      </w:r>
      <w:r w:rsidR="00BE574F">
        <w:t>Typically,</w:t>
      </w:r>
      <w:r w:rsidR="003819BF">
        <w:t xml:space="preserve"> CF </w:t>
      </w:r>
      <w:r w:rsidR="00BE574F">
        <w:t>expression</w:t>
      </w:r>
      <w:r w:rsidR="003819BF">
        <w:t xml:space="preserve"> systems aren’t the best suited for over-</w:t>
      </w:r>
      <w:r w:rsidR="00BE574F">
        <w:t>expression</w:t>
      </w:r>
      <w:r w:rsidR="003819BF">
        <w:t xml:space="preserve"> of complex and membrane bound proteins, and the expression of three in a single reaction </w:t>
      </w:r>
      <w:r w:rsidR="00703D53">
        <w:t xml:space="preserve">can </w:t>
      </w:r>
      <w:r w:rsidR="003819BF">
        <w:t xml:space="preserve">add extra </w:t>
      </w:r>
      <w:r w:rsidR="00A40EBF">
        <w:t xml:space="preserve">stress on </w:t>
      </w:r>
      <w:r w:rsidR="00942303">
        <w:t>the system</w:t>
      </w:r>
      <w:r w:rsidR="00A40EBF">
        <w:t xml:space="preserve">. </w:t>
      </w:r>
      <w:r w:rsidR="00D94B8F">
        <w:t>The translation of three different proteins requires a broader range of resources and abilities of the CF system, and has a higher risk of incomplete and l</w:t>
      </w:r>
      <w:r w:rsidR="00BE574F">
        <w:t xml:space="preserve">imited protein translation, </w:t>
      </w:r>
      <w:r w:rsidR="00703D53">
        <w:t xml:space="preserve">peptide </w:t>
      </w:r>
      <w:r w:rsidR="00BE574F">
        <w:t>mis</w:t>
      </w:r>
      <w:r w:rsidR="00D94B8F">
        <w:t xml:space="preserve">translation and aggregation. The capabilities of multi-protein expression in single CF systems have not been fully analysed, currently only one example of multiple protein expression has been published </w:t>
      </w:r>
      <w:r w:rsidR="00183518">
        <w:fldChar w:fldCharType="begin">
          <w:fldData xml:space="preserve">PEVuZE5vdGU+PENpdGU+PEF1dGhvcj5DYXBwdWNjaW88L0F1dGhvcj48WWVhcj4yMDA4PC9ZZWFy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</w:fldData>
        </w:fldChar>
      </w:r>
      <w:r w:rsidR="006E429D">
        <w:instrText xml:space="preserve"> ADDIN EN.CITE </w:instrText>
      </w:r>
      <w:r w:rsidR="006E429D">
        <w:fldChar w:fldCharType="begin">
          <w:fldData xml:space="preserve">PEVuZE5vdGU+PENpdGU+PEF1dGhvcj5DYXBwdWNjaW88L0F1dGhvcj48WWVhcj4yMDA4PC9ZZWFy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</w:fldData>
        </w:fldChar>
      </w:r>
      <w:r w:rsidR="006E429D">
        <w:instrText xml:space="preserve"> ADDIN EN.CITE.DATA </w:instrText>
      </w:r>
      <w:r w:rsidR="006E429D">
        <w:fldChar w:fldCharType="end"/>
      </w:r>
      <w:r w:rsidR="00183518">
        <w:fldChar w:fldCharType="separate"/>
      </w:r>
      <w:r w:rsidR="006E429D">
        <w:rPr>
          <w:noProof/>
        </w:rPr>
        <w:t>(Cappuccio et al., 2008)</w:t>
      </w:r>
      <w:r w:rsidR="00183518">
        <w:fldChar w:fldCharType="end"/>
      </w:r>
      <w:r w:rsidR="00183518">
        <w:t xml:space="preserve">. In that </w:t>
      </w:r>
      <w:r w:rsidR="000B20D7">
        <w:t>study,</w:t>
      </w:r>
      <w:r w:rsidR="00183518">
        <w:t xml:space="preserve"> the membrane protein bacteriorhodopsin was co-expressed with a lipoprotein fragment for the solubilisation of proteins onto lipid structures</w:t>
      </w:r>
      <w:r w:rsidR="00F773D1">
        <w:t>.</w:t>
      </w:r>
      <w:r w:rsidR="00183518">
        <w:t xml:space="preserve"> </w:t>
      </w:r>
      <w:r w:rsidR="00F773D1">
        <w:t>H</w:t>
      </w:r>
      <w:r w:rsidR="00183518">
        <w:t>owever</w:t>
      </w:r>
      <w:r w:rsidR="00F773D1">
        <w:t>,</w:t>
      </w:r>
      <w:r w:rsidR="00183518">
        <w:t xml:space="preserve"> with the microsomal monooxygenase system,</w:t>
      </w:r>
      <w:r w:rsidR="009D2F0A">
        <w:t xml:space="preserve"> the expression of three full length </w:t>
      </w:r>
      <w:r w:rsidR="006B3064">
        <w:t xml:space="preserve">eukaryotic proteins </w:t>
      </w:r>
      <w:r w:rsidR="009D2F0A">
        <w:t xml:space="preserve">adds more complexity to the system. </w:t>
      </w:r>
    </w:p>
    <w:p w14:paraId="51E5B258" w14:textId="4DFA8E44" w:rsidR="009D2F0A" w:rsidRDefault="009D2F0A" w:rsidP="00C72A8A">
      <w:r>
        <w:t>The CF system chosen for expression is an important consideration to maximise CYP3A4 functionality.</w:t>
      </w:r>
      <w:r w:rsidR="005860FE">
        <w:t xml:space="preserve"> The wheat germ CF system has already been observed </w:t>
      </w:r>
      <w:r w:rsidR="006B3064">
        <w:t xml:space="preserve">with </w:t>
      </w:r>
      <w:r w:rsidR="00D1307A">
        <w:t>ability</w:t>
      </w:r>
      <w:r w:rsidR="006B3064">
        <w:t xml:space="preserve"> </w:t>
      </w:r>
      <w:r w:rsidR="005860FE">
        <w:t xml:space="preserve">to express CYP3A4 efficiently </w:t>
      </w:r>
      <w:r w:rsidR="006B3064">
        <w:t xml:space="preserve">and </w:t>
      </w:r>
      <w:r w:rsidR="005860FE">
        <w:t>with high yield</w:t>
      </w:r>
      <w:r w:rsidR="006B3064">
        <w:t>s</w:t>
      </w:r>
      <w:r w:rsidR="005860FE">
        <w:t xml:space="preserve">, and </w:t>
      </w:r>
      <w:r w:rsidR="006B3064">
        <w:t xml:space="preserve">most importantly </w:t>
      </w:r>
      <w:r w:rsidR="005860FE">
        <w:t xml:space="preserve">in the presence of polymersomes. The use of this system for the co-expression of multiple enzymes has its advantages not offered by the insect and HeLa CF expression systems. Firstly, it’s a linked </w:t>
      </w:r>
      <w:r w:rsidR="005860FE">
        <w:lastRenderedPageBreak/>
        <w:t xml:space="preserve">system allowing separate transcription and translation reactions and therefore while translation </w:t>
      </w:r>
      <w:r w:rsidR="00BE574F">
        <w:t>must</w:t>
      </w:r>
      <w:r w:rsidR="005860FE">
        <w:t xml:space="preserve"> be carried out for all three </w:t>
      </w:r>
      <w:r w:rsidR="00BE574F">
        <w:t>proteins</w:t>
      </w:r>
      <w:r w:rsidR="005860FE">
        <w:t xml:space="preserve"> together, the transcription is carried out </w:t>
      </w:r>
      <w:r w:rsidR="00BE574F">
        <w:t>individually</w:t>
      </w:r>
      <w:r w:rsidR="005860FE">
        <w:t xml:space="preserve">, lowering the limitation on mRNA production while </w:t>
      </w:r>
      <w:r w:rsidR="006B3064">
        <w:t xml:space="preserve">also </w:t>
      </w:r>
      <w:r w:rsidR="005860FE">
        <w:t xml:space="preserve">increasing the </w:t>
      </w:r>
      <w:r w:rsidR="006B3064">
        <w:t xml:space="preserve">expression </w:t>
      </w:r>
      <w:r w:rsidR="005860FE">
        <w:t xml:space="preserve">yield. The translation stage is biphasic, separating the translation mixture from the “nutrient” mixture allowing the constant exchange of </w:t>
      </w:r>
      <w:r w:rsidR="000F6722">
        <w:t>nutrients into the translation mixture coupled with the removal of inhibitory b</w:t>
      </w:r>
      <w:r w:rsidR="006B3064">
        <w:t>y-</w:t>
      </w:r>
      <w:commentRangeStart w:id="99"/>
      <w:r w:rsidR="000F6722">
        <w:t>products</w:t>
      </w:r>
      <w:commentRangeEnd w:id="99"/>
      <w:r w:rsidR="006962C2">
        <w:rPr>
          <w:rStyle w:val="CommentReference"/>
          <w:lang w:val="en-GB"/>
        </w:rPr>
        <w:commentReference w:id="99"/>
      </w:r>
      <w:r w:rsidR="000F6722">
        <w:t xml:space="preserve">. </w:t>
      </w:r>
    </w:p>
    <w:p w14:paraId="400C8CC4" w14:textId="3C810D06" w:rsidR="00502760" w:rsidRDefault="00502760" w:rsidP="00C72A8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02760" w14:paraId="036BB944" w14:textId="77777777" w:rsidTr="003C4C30">
        <w:tc>
          <w:tcPr>
            <w:tcW w:w="9016" w:type="dxa"/>
          </w:tcPr>
          <w:p w14:paraId="34001D2B" w14:textId="74EEAD09" w:rsidR="00502760" w:rsidRDefault="00502760" w:rsidP="00C72A8A">
            <w:r>
              <w:rPr>
                <w:noProof/>
              </w:rPr>
              <w:drawing>
                <wp:inline distT="0" distB="0" distL="0" distR="0" wp14:anchorId="0B817152" wp14:editId="7473C4AB">
                  <wp:extent cx="5536333" cy="2965450"/>
                  <wp:effectExtent l="0" t="0" r="7620" b="63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48388" cy="2971907"/>
                          </a:xfrm>
                          <a:prstGeom prst="rect">
                            <a:avLst/>
                          </a:prstGeom>
                          <a:noFill/>
                        </pic:spPr>
                      </pic:pic>
                    </a:graphicData>
                  </a:graphic>
                </wp:inline>
              </w:drawing>
            </w:r>
          </w:p>
        </w:tc>
      </w:tr>
      <w:tr w:rsidR="00502760" w14:paraId="158B5537" w14:textId="77777777" w:rsidTr="003C4C30">
        <w:tc>
          <w:tcPr>
            <w:tcW w:w="9016" w:type="dxa"/>
          </w:tcPr>
          <w:p w14:paraId="56AF137C" w14:textId="63AB1921" w:rsidR="00502760" w:rsidRPr="00502760" w:rsidRDefault="00502760" w:rsidP="00502760">
            <w:pPr>
              <w:spacing w:after="0" w:line="276" w:lineRule="auto"/>
              <w:rPr>
                <w:b/>
              </w:rPr>
            </w:pPr>
            <w:r w:rsidRPr="00502760">
              <w:rPr>
                <w:b/>
              </w:rPr>
              <w:t>Figure 4.1</w:t>
            </w:r>
            <w:r>
              <w:rPr>
                <w:b/>
              </w:rPr>
              <w:t xml:space="preserve">: </w:t>
            </w:r>
            <w:r w:rsidRPr="00502760">
              <w:t>Scheme of proteopolymersome development utilising protein co-translation</w:t>
            </w:r>
            <w:r>
              <w:t>al</w:t>
            </w:r>
            <w:r w:rsidRPr="00502760">
              <w:t xml:space="preserve"> insertion.</w:t>
            </w:r>
            <w:r>
              <w:t xml:space="preserve"> mRNA transcription occurs in cell-free expression mixture, followed by peptide translation by ribosomes. The membrane binding domain of the peptide inserts into the polymersome membrane as peptide is translated</w:t>
            </w:r>
            <w:r w:rsidR="006F3FFD">
              <w:t>, while the soluble protein domain self-folds in the extra-vesicular environment</w:t>
            </w:r>
            <w:r>
              <w:t>.</w:t>
            </w:r>
          </w:p>
        </w:tc>
      </w:tr>
    </w:tbl>
    <w:p w14:paraId="584EB71E" w14:textId="77777777" w:rsidR="00502760" w:rsidRDefault="00502760" w:rsidP="00C72A8A"/>
    <w:p w14:paraId="73F7C7A9" w14:textId="77777777" w:rsidR="0043232F" w:rsidRDefault="002B3F22" w:rsidP="00C72A8A">
      <w:r>
        <w:t xml:space="preserve">The first goal for the creation of any proteopolymersome is the embedding of the protein into the membrane. The use of wheat germ CF expression system for the co-translational insertion of membrane proteins has been done previously </w:t>
      </w:r>
      <w:r>
        <w:fldChar w:fldCharType="begin">
          <w:fldData xml:space="preserve">PEVuZE5vdGU+PENpdGU+PEF1dGhvcj5OYWxsYW5pPC9BdXRob3I+PFllYXI+MjAxMTwvWWVhcj48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==
</w:fldData>
        </w:fldChar>
      </w:r>
      <w:r w:rsidR="006F7147">
        <w:instrText xml:space="preserve"> ADDIN EN.CITE </w:instrText>
      </w:r>
      <w:r w:rsidR="006F7147">
        <w:fldChar w:fldCharType="begin">
          <w:fldData xml:space="preserve">PEVuZE5vdGU+PENpdGU+PEF1dGhvcj5OYWxsYW5pPC9BdXRob3I+PFllYXI+MjAxMTwvWWVhcj48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==
</w:fldData>
        </w:fldChar>
      </w:r>
      <w:r w:rsidR="006F7147">
        <w:instrText xml:space="preserve"> ADDIN EN.CITE.DATA </w:instrText>
      </w:r>
      <w:r w:rsidR="006F7147">
        <w:fldChar w:fldCharType="end"/>
      </w:r>
      <w:r>
        <w:fldChar w:fldCharType="separate"/>
      </w:r>
      <w:r w:rsidR="006F7147">
        <w:rPr>
          <w:noProof/>
        </w:rPr>
        <w:t>(Nallani et al., 2011, May et al., 2013, Zapf et al., 2015)</w:t>
      </w:r>
      <w:r>
        <w:fldChar w:fldCharType="end"/>
      </w:r>
      <w:r w:rsidR="0043232F">
        <w:t xml:space="preserve">, and similarly </w:t>
      </w:r>
      <w:r w:rsidR="00FB1306">
        <w:t>insertion</w:t>
      </w:r>
      <w:r w:rsidR="0043232F">
        <w:t xml:space="preserve"> of CYP3A4, CPR and C</w:t>
      </w:r>
      <w:r w:rsidR="009F329F" w:rsidRPr="009F329F">
        <w:rPr>
          <w:i/>
        </w:rPr>
        <w:t>b</w:t>
      </w:r>
      <w:r w:rsidR="005B6AB2" w:rsidRPr="005B6AB2">
        <w:rPr>
          <w:i/>
          <w:vertAlign w:val="subscript"/>
        </w:rPr>
        <w:t>5</w:t>
      </w:r>
      <w:r w:rsidR="0043232F">
        <w:t xml:space="preserve"> </w:t>
      </w:r>
      <w:r w:rsidR="00FB1306">
        <w:t>into the polymersome membrane</w:t>
      </w:r>
      <w:r w:rsidR="0043232F">
        <w:t xml:space="preserve"> </w:t>
      </w:r>
      <w:r w:rsidR="0043232F">
        <w:lastRenderedPageBreak/>
        <w:t xml:space="preserve">has to be confirmed. Standard confirmation methods have utilised antibody binding techniques </w:t>
      </w:r>
      <w:r w:rsidR="00BE574F" w:rsidRPr="0043232F">
        <w:rPr>
          <w:i/>
        </w:rPr>
        <w:t>e.g.</w:t>
      </w:r>
      <w:r w:rsidR="0043232F">
        <w:t xml:space="preserve"> SPR. An alternative method is the purification of </w:t>
      </w:r>
      <w:r w:rsidR="00FB1306">
        <w:t>the (proteo)</w:t>
      </w:r>
      <w:r w:rsidR="0043232F">
        <w:t xml:space="preserve">polymersomes and testing for the presence of protein through SDS-PAGE, western blots or flow cytometry. Polymersome purification strategies </w:t>
      </w:r>
      <w:r w:rsidR="006B3064">
        <w:t>include</w:t>
      </w:r>
      <w:r w:rsidR="0043232F">
        <w:t xml:space="preserve"> filtration</w:t>
      </w:r>
      <w:r w:rsidR="006B3064">
        <w:t>;</w:t>
      </w:r>
      <w:r w:rsidR="0043232F">
        <w:t xml:space="preserve"> </w:t>
      </w:r>
      <w:r w:rsidR="00FB1306">
        <w:t xml:space="preserve">using filtration tubes </w:t>
      </w:r>
      <w:r w:rsidR="0012768E">
        <w:t xml:space="preserve">with </w:t>
      </w:r>
      <w:r w:rsidR="00FB1306">
        <w:t xml:space="preserve">membranes </w:t>
      </w:r>
      <w:r w:rsidR="0012768E">
        <w:t>of</w:t>
      </w:r>
      <w:r w:rsidR="00FB1306">
        <w:t xml:space="preserve"> set cut-off values, </w:t>
      </w:r>
      <w:r w:rsidR="0043232F">
        <w:t>or affinity</w:t>
      </w:r>
      <w:r w:rsidR="006B3064">
        <w:t>;</w:t>
      </w:r>
      <w:r w:rsidR="0043232F">
        <w:t xml:space="preserve"> </w:t>
      </w:r>
      <w:r w:rsidR="00FB1306">
        <w:t xml:space="preserve">using biotin-avidin binding can isolate the </w:t>
      </w:r>
      <w:r w:rsidR="006B3064">
        <w:t xml:space="preserve">labelled </w:t>
      </w:r>
      <w:r w:rsidR="00FB1306">
        <w:t xml:space="preserve">(proteo)polymersome from the impurities of the CF reaction mixture and protein aggregates. </w:t>
      </w:r>
      <w:r w:rsidR="005C0702">
        <w:t xml:space="preserve">One novel tool in the purification of polymersomes is the labelling of membranes using fluorescent markers, </w:t>
      </w:r>
      <w:r w:rsidR="005C0702" w:rsidRPr="005C0702">
        <w:rPr>
          <w:i/>
        </w:rPr>
        <w:t>e.g.</w:t>
      </w:r>
      <w:r w:rsidR="005C0702">
        <w:t xml:space="preserve"> lipid-bound rhodamine B, for the tracking of polymersomes throughout the purification process and the development of op</w:t>
      </w:r>
      <w:r w:rsidR="000B3D34">
        <w:t xml:space="preserve">timal purification strategies. Such strategies can help elucidate the effectiveness of polymersome </w:t>
      </w:r>
      <w:r w:rsidR="003E6469">
        <w:t>purification</w:t>
      </w:r>
      <w:r w:rsidR="000B3D34">
        <w:t xml:space="preserve">, highlighting </w:t>
      </w:r>
      <w:r w:rsidR="006B3064">
        <w:t xml:space="preserve">both </w:t>
      </w:r>
      <w:r w:rsidR="000B3D34">
        <w:t xml:space="preserve">vesicle loss and yields. </w:t>
      </w:r>
      <w:r w:rsidR="0012768E">
        <w:t xml:space="preserve">The purification of the microsomal monooxygenase proteopolymersome is a vital step in the development of a functional </w:t>
      </w:r>
      <w:r w:rsidR="006B3064">
        <w:t xml:space="preserve">and desirable </w:t>
      </w:r>
      <w:r w:rsidR="0012768E">
        <w:t>research tool. Pure preparations allow for the analysis of enzyme activity and provide accurate information on</w:t>
      </w:r>
      <w:r w:rsidR="006B3064">
        <w:t xml:space="preserve"> the</w:t>
      </w:r>
      <w:r w:rsidR="0012768E">
        <w:t xml:space="preserve"> metabolic activity and function</w:t>
      </w:r>
      <w:r w:rsidR="006B3064">
        <w:t xml:space="preserve"> of the enzyme system</w:t>
      </w:r>
      <w:r w:rsidR="0012768E">
        <w:t xml:space="preserve">. </w:t>
      </w:r>
      <w:r w:rsidR="00BE574F">
        <w:t>Ideally</w:t>
      </w:r>
      <w:r w:rsidR="00FB1306">
        <w:t xml:space="preserve">, the best purification method will provide the highest levels of purity </w:t>
      </w:r>
      <w:r w:rsidR="006B3064">
        <w:t xml:space="preserve">proteopolymersomes </w:t>
      </w:r>
      <w:r w:rsidR="00FB1306">
        <w:t>coupled with the highest yields of protein.</w:t>
      </w:r>
    </w:p>
    <w:p w14:paraId="03B39B9B" w14:textId="77777777" w:rsidR="007B1679" w:rsidRDefault="007B1679" w:rsidP="00C72A8A"/>
    <w:p w14:paraId="1C652A81" w14:textId="77777777" w:rsidR="003819BF" w:rsidRDefault="003819BF" w:rsidP="00A94251">
      <w:pPr>
        <w:pStyle w:val="Heading2"/>
      </w:pPr>
      <w:bookmarkStart w:id="100" w:name="_Toc504580887"/>
      <w:r>
        <w:t>Aims</w:t>
      </w:r>
      <w:bookmarkEnd w:id="100"/>
    </w:p>
    <w:p w14:paraId="701C5C3F" w14:textId="77777777" w:rsidR="00351B77" w:rsidRDefault="00351B77" w:rsidP="00351B77">
      <w:r>
        <w:t>The expression of the multi-enzyme CYP3A4 microsomal monooxygenase system in a single CF expression reaction, including the co-expression of the CYP3A4 monooxygenase and CPR only, and the co-exp</w:t>
      </w:r>
      <w:r w:rsidR="00AF2E61">
        <w:t>ression of CYP3A4, CPR and C</w:t>
      </w:r>
      <w:r w:rsidR="009F329F" w:rsidRPr="009F329F">
        <w:rPr>
          <w:i/>
        </w:rPr>
        <w:t>b</w:t>
      </w:r>
      <w:r w:rsidR="005B6AB2" w:rsidRPr="005B6AB2">
        <w:rPr>
          <w:i/>
          <w:vertAlign w:val="subscript"/>
        </w:rPr>
        <w:t>5</w:t>
      </w:r>
      <w:r w:rsidR="00AF2E61">
        <w:t xml:space="preserve"> in the </w:t>
      </w:r>
      <w:r w:rsidR="00BE574F">
        <w:t>presence</w:t>
      </w:r>
      <w:r w:rsidR="00AF2E61">
        <w:t xml:space="preserve"> of polymersome vesicles for the co-translational insertion and creation of microsomal monooxygenase proteopolymersomes. The use of varying techniques, including filtration, centrifugation, surface functionalisation and size exclusion chromatography for the targeted purification of </w:t>
      </w:r>
      <w:r w:rsidR="00AF2E61">
        <w:lastRenderedPageBreak/>
        <w:t xml:space="preserve">(proteo)polymersomes. Using techniques such as fluorescent labelling of polymersomes and SDS-PAGE, each purification will be analysed for its purity and yields, allowing for the identification of the most </w:t>
      </w:r>
      <w:r w:rsidR="00BE574F">
        <w:t>favourable</w:t>
      </w:r>
      <w:r w:rsidR="00AF2E61">
        <w:t xml:space="preserve"> purification methods, i.e. high yield</w:t>
      </w:r>
      <w:r w:rsidR="00562920">
        <w:t>s</w:t>
      </w:r>
      <w:r w:rsidR="00AF2E61">
        <w:t xml:space="preserve"> and purity of </w:t>
      </w:r>
      <w:r w:rsidR="004B1487">
        <w:t>(proteo)</w:t>
      </w:r>
      <w:r w:rsidR="00AF2E61">
        <w:t>polymersomes.</w:t>
      </w:r>
    </w:p>
    <w:p w14:paraId="0B0BBE5F" w14:textId="77777777" w:rsidR="00351B77" w:rsidRPr="00351B77" w:rsidRDefault="00351B77" w:rsidP="00351B77"/>
    <w:p w14:paraId="5C930220" w14:textId="77777777" w:rsidR="006A0710" w:rsidRDefault="007B1679" w:rsidP="00A94251">
      <w:pPr>
        <w:pStyle w:val="Heading2"/>
      </w:pPr>
      <w:bookmarkStart w:id="101" w:name="_Toc504580888"/>
      <w:r>
        <w:t>Experimentation</w:t>
      </w:r>
      <w:bookmarkEnd w:id="101"/>
    </w:p>
    <w:p w14:paraId="0EC567A2" w14:textId="77777777" w:rsidR="007B1679" w:rsidRDefault="005C0702" w:rsidP="007B1679">
      <w:pPr>
        <w:pStyle w:val="Heading3"/>
      </w:pPr>
      <w:bookmarkStart w:id="102" w:name="_Toc504580889"/>
      <w:r>
        <w:t>Protein co-expression</w:t>
      </w:r>
      <w:bookmarkEnd w:id="102"/>
      <w:r w:rsidR="007B1679">
        <w:t xml:space="preserve"> </w:t>
      </w:r>
    </w:p>
    <w:p w14:paraId="46257BCE" w14:textId="77777777" w:rsidR="005C0702" w:rsidRDefault="005C0702" w:rsidP="005C0702">
      <w:r>
        <w:t>CYP3A4 was co-expressed with CPR, and C</w:t>
      </w:r>
      <w:r w:rsidR="009F329F" w:rsidRPr="009F329F">
        <w:rPr>
          <w:i/>
        </w:rPr>
        <w:t>b</w:t>
      </w:r>
      <w:r w:rsidR="005B6AB2" w:rsidRPr="005B6AB2">
        <w:rPr>
          <w:i/>
          <w:vertAlign w:val="subscript"/>
        </w:rPr>
        <w:t>5</w:t>
      </w:r>
      <w:r>
        <w:t xml:space="preserve"> in the presence of polymersomes</w:t>
      </w:r>
      <w:r w:rsidR="00FF70E0">
        <w:t xml:space="preserve">, liposomes </w:t>
      </w:r>
      <w:r>
        <w:t>and also without</w:t>
      </w:r>
      <w:r w:rsidR="00FF70E0">
        <w:t xml:space="preserve"> any vesicles,</w:t>
      </w:r>
      <w:r>
        <w:t xml:space="preserve"> using the wheat germ CF protein expression system. Transcription for each protein was done </w:t>
      </w:r>
      <w:r w:rsidR="00BE574F">
        <w:t>separately</w:t>
      </w:r>
      <w:r>
        <w:t xml:space="preserve">. The co-translation of the proteins was carried out using </w:t>
      </w:r>
      <w:r w:rsidR="00BE574F">
        <w:t>varying</w:t>
      </w:r>
      <w:r>
        <w:t xml:space="preserve"> ratios of mRNA, with 2-fold CPR/C</w:t>
      </w:r>
      <w:r w:rsidR="009F329F" w:rsidRPr="009F329F">
        <w:rPr>
          <w:i/>
        </w:rPr>
        <w:t>b</w:t>
      </w:r>
      <w:r w:rsidR="005B6AB2" w:rsidRPr="005B6AB2">
        <w:rPr>
          <w:i/>
          <w:vertAlign w:val="subscript"/>
        </w:rPr>
        <w:t>5</w:t>
      </w:r>
      <w:r>
        <w:t xml:space="preserve"> mRNA to CYP3A4 mRNA. Following translation, protein samples were collected, analysed </w:t>
      </w:r>
      <w:r w:rsidR="00FF70E0">
        <w:t>using</w:t>
      </w:r>
      <w:r>
        <w:t xml:space="preserve"> SDS-PAGE or Western blot, or used for further purification strategies.</w:t>
      </w:r>
    </w:p>
    <w:p w14:paraId="270B7264" w14:textId="77777777" w:rsidR="005C0702" w:rsidRPr="005C0702" w:rsidRDefault="005C0702" w:rsidP="005C0702"/>
    <w:p w14:paraId="7D303706" w14:textId="77777777" w:rsidR="005C0702" w:rsidRDefault="002151F7" w:rsidP="00E767FD">
      <w:pPr>
        <w:pStyle w:val="Heading3"/>
      </w:pPr>
      <w:bookmarkStart w:id="103" w:name="_Toc504580890"/>
      <w:r>
        <w:t>F</w:t>
      </w:r>
      <w:r w:rsidR="005C0702">
        <w:t xml:space="preserve">luorescent </w:t>
      </w:r>
      <w:r>
        <w:t>vesicles</w:t>
      </w:r>
      <w:bookmarkEnd w:id="103"/>
    </w:p>
    <w:p w14:paraId="3DBBD312" w14:textId="77777777" w:rsidR="004F083A" w:rsidRDefault="002151F7" w:rsidP="004F083A">
      <w:r>
        <w:t>Rhodamine B labelled vesicles were created using the standard film, hydration and extrusion methods</w:t>
      </w:r>
      <w:r w:rsidR="0007788F">
        <w:t>, as described in the Methodology section 2.3</w:t>
      </w:r>
      <w:r>
        <w:t xml:space="preserve">. These vesicles </w:t>
      </w:r>
      <w:r w:rsidR="00511755">
        <w:t>were dialysed overnight in 1xPBS solution to eliminate any non-associated DPPE-lissamine-rhodamine B. The fluorescence was</w:t>
      </w:r>
      <w:r>
        <w:t xml:space="preserve"> monitored with excitation at 560 nm and emission at 583 nm. </w:t>
      </w:r>
    </w:p>
    <w:p w14:paraId="396E572A" w14:textId="77777777" w:rsidR="003E6FB0" w:rsidRPr="004F083A" w:rsidRDefault="003E6FB0" w:rsidP="004F083A"/>
    <w:p w14:paraId="4F52DBB4" w14:textId="77777777" w:rsidR="00E767FD" w:rsidRDefault="004F083A" w:rsidP="00E767FD">
      <w:pPr>
        <w:pStyle w:val="Heading3"/>
      </w:pPr>
      <w:bookmarkStart w:id="104" w:name="_Toc504580891"/>
      <w:r>
        <w:t>Centrifugation</w:t>
      </w:r>
      <w:r w:rsidR="00E767FD">
        <w:t xml:space="preserve"> </w:t>
      </w:r>
      <w:r>
        <w:t>purification</w:t>
      </w:r>
      <w:bookmarkEnd w:id="104"/>
      <w:r>
        <w:t xml:space="preserve"> </w:t>
      </w:r>
    </w:p>
    <w:p w14:paraId="38C35BC9" w14:textId="77777777" w:rsidR="009B20B6" w:rsidRDefault="009B20B6" w:rsidP="009B20B6">
      <w:pPr>
        <w:tabs>
          <w:tab w:val="left" w:pos="6938"/>
        </w:tabs>
      </w:pPr>
      <w:r>
        <w:lastRenderedPageBreak/>
        <w:t>Rhodamine B labelled vesicles were monitored for pelleting capacities. The fluorescence of prepared</w:t>
      </w:r>
      <w:r w:rsidR="00DB7951">
        <w:t xml:space="preserve"> (1 ml)</w:t>
      </w:r>
      <w:r>
        <w:t xml:space="preserve"> samples of polymersomes and liposomes were measured before, and after centrifugation at 10K and 14K rpm for 30, 60 and 120 minutes. Crude CF expression </w:t>
      </w:r>
      <w:r w:rsidR="00932038">
        <w:t>products</w:t>
      </w:r>
      <w:r>
        <w:t xml:space="preserve"> containing proteopolymersome and proteo</w:t>
      </w:r>
      <w:r w:rsidR="002F446E">
        <w:t>lipo</w:t>
      </w:r>
      <w:r>
        <w:t xml:space="preserve">somes were also centrifugated, and purity was monitored </w:t>
      </w:r>
      <w:r w:rsidR="00FF70E0">
        <w:t>using</w:t>
      </w:r>
      <w:r>
        <w:t xml:space="preserve"> SDS-PAGE.</w:t>
      </w:r>
    </w:p>
    <w:p w14:paraId="39A50E3A" w14:textId="77777777" w:rsidR="002151F7" w:rsidRPr="002151F7" w:rsidRDefault="009B20B6" w:rsidP="009B20B6">
      <w:pPr>
        <w:tabs>
          <w:tab w:val="left" w:pos="6938"/>
        </w:tabs>
      </w:pPr>
      <w:r>
        <w:t xml:space="preserve"> </w:t>
      </w:r>
      <w:r>
        <w:tab/>
      </w:r>
    </w:p>
    <w:p w14:paraId="0C1FA99B" w14:textId="77777777" w:rsidR="00386424" w:rsidRDefault="004F083A" w:rsidP="00386424">
      <w:pPr>
        <w:pStyle w:val="Heading3"/>
      </w:pPr>
      <w:bookmarkStart w:id="105" w:name="_Toc504580892"/>
      <w:r>
        <w:t>Filtration purification</w:t>
      </w:r>
      <w:bookmarkEnd w:id="105"/>
      <w:r>
        <w:t xml:space="preserve"> </w:t>
      </w:r>
    </w:p>
    <w:p w14:paraId="35BA4D51" w14:textId="77777777" w:rsidR="00C56A87" w:rsidRDefault="009B20B6" w:rsidP="009B20B6">
      <w:r>
        <w:t xml:space="preserve">Vivaspin </w:t>
      </w:r>
      <w:r w:rsidR="005F0156">
        <w:t>filtration columns, with 1000 kDa molecular weight cu</w:t>
      </w:r>
      <w:r w:rsidR="006627C3">
        <w:t xml:space="preserve">t-off filters were loaded with crude CF expression </w:t>
      </w:r>
      <w:r w:rsidR="00932038">
        <w:t>products</w:t>
      </w:r>
      <w:r w:rsidR="006627C3">
        <w:t xml:space="preserve"> containing proteopolymersomes </w:t>
      </w:r>
      <w:r w:rsidR="00FF70E0">
        <w:t>or</w:t>
      </w:r>
      <w:r w:rsidR="006627C3">
        <w:t xml:space="preserve"> proteoliposomes, and </w:t>
      </w:r>
      <w:r w:rsidR="00BE574F">
        <w:t>centrifugated</w:t>
      </w:r>
      <w:r w:rsidR="006627C3">
        <w:t xml:space="preserve"> at 6k rpm for 30 minutes, followed by two PBS </w:t>
      </w:r>
      <w:r w:rsidR="00FF70E0">
        <w:t xml:space="preserve">buffer </w:t>
      </w:r>
      <w:r w:rsidR="006627C3">
        <w:t>(pH</w:t>
      </w:r>
      <w:r w:rsidR="00645CAB">
        <w:t xml:space="preserve"> </w:t>
      </w:r>
      <w:r w:rsidR="006627C3">
        <w:t xml:space="preserve">7.4) washes. The retentate was collected and analysed for purity </w:t>
      </w:r>
      <w:r w:rsidR="00FF70E0">
        <w:t>using</w:t>
      </w:r>
      <w:r w:rsidR="006627C3">
        <w:t xml:space="preserve"> SDS-PAGE.</w:t>
      </w:r>
    </w:p>
    <w:p w14:paraId="4734E422" w14:textId="77777777" w:rsidR="00313077" w:rsidRPr="009B20B6" w:rsidRDefault="00313077" w:rsidP="009B20B6"/>
    <w:p w14:paraId="5320BFAC" w14:textId="77777777" w:rsidR="00E767FD" w:rsidRDefault="004F083A" w:rsidP="00E767FD">
      <w:pPr>
        <w:pStyle w:val="Heading3"/>
      </w:pPr>
      <w:bookmarkStart w:id="106" w:name="_Toc504580893"/>
      <w:r>
        <w:t>Biotin-avidin purification</w:t>
      </w:r>
      <w:bookmarkEnd w:id="106"/>
      <w:r w:rsidR="00E767FD">
        <w:t xml:space="preserve"> </w:t>
      </w:r>
    </w:p>
    <w:p w14:paraId="2A6602BA" w14:textId="77777777" w:rsidR="006627C3" w:rsidRDefault="006627C3" w:rsidP="006627C3">
      <w:r>
        <w:t xml:space="preserve">Fluorescently labelled, biotinylated </w:t>
      </w:r>
      <w:r w:rsidR="006B1294">
        <w:t>polymersomes</w:t>
      </w:r>
      <w:r w:rsidR="00205520">
        <w:t xml:space="preserve"> (figure 2.2)</w:t>
      </w:r>
      <w:r>
        <w:t xml:space="preserve"> were </w:t>
      </w:r>
      <w:r w:rsidR="006B1294">
        <w:t>purified using SoftLink soft release avidin resin.</w:t>
      </w:r>
      <w:r w:rsidR="005704F6">
        <w:t xml:space="preserve"> Biotinylation of the vesicles was carried out by mixing biotin conjugated lipid (DSPE-PEG-Biotin) to the polymer prior to the film drying stage. Following the hydration of the dried polymer and the biotin-lipid film, the polymers assemble into vesicles with DSPE-PEG-Biotin incorporated into the membrane.</w:t>
      </w:r>
      <w:r w:rsidR="006B1294">
        <w:t xml:space="preserve"> </w:t>
      </w:r>
      <w:r w:rsidR="005704F6">
        <w:t>Fluorescence was similarly carried out as biotin labelling using lipid conjugated rhodamine B (DPPE-</w:t>
      </w:r>
      <w:r w:rsidR="006068F9">
        <w:t>lissamine-</w:t>
      </w:r>
      <w:r w:rsidR="005704F6">
        <w:t xml:space="preserve">rhodamine B). </w:t>
      </w:r>
      <w:r w:rsidR="006B1294">
        <w:t>Fluorescence</w:t>
      </w:r>
      <w:r w:rsidR="005704F6">
        <w:t xml:space="preserve"> of the vesicles</w:t>
      </w:r>
      <w:r w:rsidR="006B1294">
        <w:t xml:space="preserve"> was monitored </w:t>
      </w:r>
      <w:r w:rsidR="00BE574F">
        <w:t>throughout</w:t>
      </w:r>
      <w:r w:rsidR="006B1294">
        <w:t xml:space="preserve"> all stages of purification for loss and yield of vesicles. Biotinylated proteopolymersomes were also purified using SoftLink soft release avidin resin and analysed for purity on an SDS-PAGE.</w:t>
      </w:r>
      <w:r w:rsidR="002C1FB6">
        <w:t xml:space="preserve"> To maximise efficiency of </w:t>
      </w:r>
      <w:r w:rsidR="002C1FB6">
        <w:lastRenderedPageBreak/>
        <w:t>biotin-avidin purification, altered conditions of the purifications were examined; including the elongation of binding time from 3 hours to overnight, and the use of higher biotin elution concentrations (from 5 mM to 10 mM biotin).</w:t>
      </w:r>
    </w:p>
    <w:p w14:paraId="268359DC" w14:textId="77777777" w:rsidR="006578A6" w:rsidRPr="006627C3" w:rsidRDefault="006578A6" w:rsidP="006627C3"/>
    <w:p w14:paraId="181B20EB" w14:textId="77777777" w:rsidR="00E767FD" w:rsidRDefault="00E767FD" w:rsidP="00E767FD">
      <w:pPr>
        <w:pStyle w:val="Heading3"/>
      </w:pPr>
      <w:bookmarkStart w:id="107" w:name="_Toc504580894"/>
      <w:r>
        <w:t xml:space="preserve">SEC </w:t>
      </w:r>
      <w:r w:rsidR="004F083A">
        <w:t>purification</w:t>
      </w:r>
      <w:bookmarkEnd w:id="107"/>
      <w:r w:rsidR="004F083A">
        <w:t xml:space="preserve"> </w:t>
      </w:r>
    </w:p>
    <w:p w14:paraId="63CAA299" w14:textId="77777777" w:rsidR="00A46EAD" w:rsidRDefault="006578A6" w:rsidP="006578A6">
      <w:r>
        <w:t>Crude CF express</w:t>
      </w:r>
      <w:r w:rsidR="008C1F6A">
        <w:t xml:space="preserve">ion </w:t>
      </w:r>
      <w:r w:rsidR="00932038">
        <w:t>product</w:t>
      </w:r>
      <w:r>
        <w:t xml:space="preserve"> containing </w:t>
      </w:r>
      <w:r w:rsidR="00FF70E0">
        <w:t>fluorescently</w:t>
      </w:r>
      <w:r w:rsidR="008C1F6A">
        <w:t xml:space="preserve"> labelled </w:t>
      </w:r>
      <w:r>
        <w:t xml:space="preserve">(proteo)polymersomes were run through a </w:t>
      </w:r>
      <w:r w:rsidRPr="000D7411">
        <w:rPr>
          <w:lang w:val="en-GB"/>
        </w:rPr>
        <w:t>Superdex 200 5/150 GL column on an ÄKTA FPLC system</w:t>
      </w:r>
      <w:r>
        <w:rPr>
          <w:lang w:val="en-GB"/>
        </w:rPr>
        <w:t xml:space="preserve">. </w:t>
      </w:r>
      <w:r w:rsidR="008C1F6A">
        <w:rPr>
          <w:lang w:val="en-GB"/>
        </w:rPr>
        <w:t>Separation fractions were collected, the polymersomes elution was tracked using fluorescence measurement, and the protein separation was tracked by Western blot</w:t>
      </w:r>
      <w:r w:rsidR="00FF70E0">
        <w:rPr>
          <w:lang w:val="en-GB"/>
        </w:rPr>
        <w:t xml:space="preserve"> detection</w:t>
      </w:r>
      <w:r w:rsidR="008C1F6A">
        <w:rPr>
          <w:lang w:val="en-GB"/>
        </w:rPr>
        <w:t>.</w:t>
      </w:r>
    </w:p>
    <w:p w14:paraId="1A75E598" w14:textId="77777777" w:rsidR="00A46EAD" w:rsidRPr="006578A6" w:rsidRDefault="00A46EAD" w:rsidP="006578A6"/>
    <w:p w14:paraId="37F5CA44" w14:textId="77777777" w:rsidR="0061214A" w:rsidRDefault="00EE4B81" w:rsidP="00A94251">
      <w:pPr>
        <w:pStyle w:val="Heading2"/>
      </w:pPr>
      <w:bookmarkStart w:id="108" w:name="_Toc504580895"/>
      <w:r>
        <w:t>Centrifugation purification</w:t>
      </w:r>
      <w:bookmarkEnd w:id="108"/>
    </w:p>
    <w:p w14:paraId="6B5D6892" w14:textId="79F7ACE2" w:rsidR="0020777F" w:rsidRDefault="00EE4B81" w:rsidP="00EE4B81">
      <w:r>
        <w:t>Analysis of the centrifugation of fluorescently labelled vesicles ha</w:t>
      </w:r>
      <w:r w:rsidR="007C23C3">
        <w:t>s</w:t>
      </w:r>
      <w:r>
        <w:t xml:space="preserve"> show</w:t>
      </w:r>
      <w:r w:rsidR="007C23C3">
        <w:t>n</w:t>
      </w:r>
      <w:r w:rsidR="00271CD1">
        <w:t xml:space="preserve"> the pelleting of </w:t>
      </w:r>
      <w:r w:rsidR="00AD14DF">
        <w:t xml:space="preserve">PBD-PEO </w:t>
      </w:r>
      <w:r w:rsidR="00271CD1">
        <w:t xml:space="preserve">polymersomes and </w:t>
      </w:r>
      <w:r w:rsidR="00AD14DF">
        <w:t xml:space="preserve">POPC </w:t>
      </w:r>
      <w:r w:rsidR="00271CD1">
        <w:t>liposomes following centrifugation at</w:t>
      </w:r>
      <w:r w:rsidR="00175226">
        <w:t xml:space="preserve"> 10K</w:t>
      </w:r>
      <w:r w:rsidR="001D5B04">
        <w:t xml:space="preserve"> and 14K rpm (figure 4.</w:t>
      </w:r>
      <w:r w:rsidR="00502760">
        <w:t>2</w:t>
      </w:r>
      <w:r w:rsidR="001D5B04">
        <w:t>). Analysis showed that polymersome</w:t>
      </w:r>
      <w:r w:rsidR="000C1D32">
        <w:t xml:space="preserve"> pelleting levels are around 30</w:t>
      </w:r>
      <w:r w:rsidR="001D5B04">
        <w:t xml:space="preserve">% of total vesicles, reaching a plateau after around 2 hours of centrifugation. Liposome vesicles however are </w:t>
      </w:r>
      <w:r w:rsidR="00175226">
        <w:t xml:space="preserve">considerably </w:t>
      </w:r>
      <w:r w:rsidR="001D5B04">
        <w:t xml:space="preserve">more prone to pelleting. They continue to pellet over </w:t>
      </w:r>
      <w:r w:rsidR="008C5879">
        <w:t xml:space="preserve">the </w:t>
      </w:r>
      <w:r w:rsidR="00BE574F">
        <w:t>2-hour</w:t>
      </w:r>
      <w:r w:rsidR="001D5B04">
        <w:t xml:space="preserve"> period, with </w:t>
      </w:r>
      <w:r w:rsidR="00511755">
        <w:t xml:space="preserve">vesicle </w:t>
      </w:r>
      <w:r w:rsidR="00BE574F">
        <w:t>fluorescence</w:t>
      </w:r>
      <w:r w:rsidR="00175226">
        <w:t xml:space="preserve"> down nearly 50</w:t>
      </w:r>
      <w:r w:rsidR="001D5B04">
        <w:t>%. DLS analysis of vesicles, looking at size distribution of the vesicles showed a slight trend to decrease in vesicle size for the polymersomes, and a marked decrease</w:t>
      </w:r>
      <w:r w:rsidR="00F55E6A">
        <w:t xml:space="preserve"> for the liposomes (figure 4.</w:t>
      </w:r>
      <w:r w:rsidR="00502760">
        <w:t>3</w:t>
      </w:r>
      <w:r w:rsidR="00F55E6A">
        <w:t>), indicating a preference for pelleting of larger vesicles as well as shrinkage in size.</w:t>
      </w:r>
    </w:p>
    <w:p w14:paraId="6473459C" w14:textId="68D9BB12" w:rsidR="001662BD" w:rsidRDefault="001662BD" w:rsidP="00EE4B81">
      <w:r w:rsidRPr="001662BD">
        <w:t xml:space="preserve">Similar analysis of pelleting of vesicles at 14.5K rpm showed similar levels of polymersomes </w:t>
      </w:r>
      <w:r w:rsidRPr="001662BD">
        <w:lastRenderedPageBreak/>
        <w:t>pelleting after 1 and 2 hours, as seen with 10K rpm centrifugation (figure 4.</w:t>
      </w:r>
      <w:r w:rsidR="00502760">
        <w:t>4</w:t>
      </w:r>
      <w:r w:rsidRPr="001662BD">
        <w:t>). This faster centrifugation speed was chosen to try and further separate the polymersomes in the supernatant, and the other contaminants in mixture that can pellet, i.e. lipids, protein aggregates, and CF expression components. When examined at 14.5K rpm, there was a marked increase in percentage of liposome vesicle pelleting, with more than 80% decrease in fluorescence observed.</w:t>
      </w:r>
    </w:p>
    <w:p w14:paraId="35425B19" w14:textId="77777777" w:rsidR="001662BD" w:rsidRDefault="001662BD" w:rsidP="00EE4B81"/>
    <w:tbl>
      <w:tblPr>
        <w:tblW w:w="0" w:type="auto"/>
        <w:tblLayout w:type="fixed"/>
        <w:tblLook w:val="04A0" w:firstRow="1" w:lastRow="0" w:firstColumn="1" w:lastColumn="0" w:noHBand="0" w:noVBand="1"/>
      </w:tblPr>
      <w:tblGrid>
        <w:gridCol w:w="562"/>
        <w:gridCol w:w="3939"/>
        <w:gridCol w:w="456"/>
        <w:gridCol w:w="4059"/>
      </w:tblGrid>
      <w:tr w:rsidR="00AD14DF" w:rsidRPr="00E24FBC" w14:paraId="44506DD2" w14:textId="77777777" w:rsidTr="00C56A87">
        <w:trPr>
          <w:trHeight w:val="6756"/>
        </w:trPr>
        <w:tc>
          <w:tcPr>
            <w:tcW w:w="562" w:type="dxa"/>
          </w:tcPr>
          <w:p w14:paraId="4DAD975D" w14:textId="77777777" w:rsidR="009B0735" w:rsidRPr="00E24FBC" w:rsidRDefault="009B0735" w:rsidP="008C62FA">
            <w:pPr>
              <w:spacing w:after="0"/>
              <w:rPr>
                <w:b/>
              </w:rPr>
            </w:pPr>
            <w:r w:rsidRPr="00E24FBC">
              <w:rPr>
                <w:b/>
              </w:rPr>
              <w:t>a)</w:t>
            </w:r>
          </w:p>
        </w:tc>
        <w:tc>
          <w:tcPr>
            <w:tcW w:w="3939" w:type="dxa"/>
          </w:tcPr>
          <w:p w14:paraId="179496FD" w14:textId="77777777" w:rsidR="009B0735" w:rsidRPr="00E24FBC" w:rsidRDefault="00273651" w:rsidP="008C62FA">
            <w:pPr>
              <w:rPr>
                <w:b/>
              </w:rPr>
            </w:pPr>
            <w:r w:rsidRPr="00642C73">
              <w:rPr>
                <w:noProof/>
              </w:rPr>
              <w:drawing>
                <wp:inline distT="0" distB="0" distL="0" distR="0" wp14:anchorId="515639E8" wp14:editId="73F84C39">
                  <wp:extent cx="2520950" cy="3959860"/>
                  <wp:effectExtent l="0" t="0" r="0" b="0"/>
                  <wp:docPr id="9"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c>
          <w:tcPr>
            <w:tcW w:w="456" w:type="dxa"/>
          </w:tcPr>
          <w:p w14:paraId="3A713756" w14:textId="77777777" w:rsidR="009B0735" w:rsidRPr="00E24FBC" w:rsidRDefault="009B0735" w:rsidP="008C62FA">
            <w:pPr>
              <w:spacing w:after="0"/>
              <w:rPr>
                <w:b/>
              </w:rPr>
            </w:pPr>
            <w:r w:rsidRPr="00E24FBC">
              <w:rPr>
                <w:b/>
              </w:rPr>
              <w:t>b)</w:t>
            </w:r>
          </w:p>
        </w:tc>
        <w:tc>
          <w:tcPr>
            <w:tcW w:w="4059" w:type="dxa"/>
          </w:tcPr>
          <w:p w14:paraId="2464A666" w14:textId="77777777" w:rsidR="009B0735" w:rsidRPr="00E24FBC" w:rsidRDefault="00273651" w:rsidP="008C62FA">
            <w:pPr>
              <w:rPr>
                <w:b/>
              </w:rPr>
            </w:pPr>
            <w:r w:rsidRPr="00642C73">
              <w:rPr>
                <w:noProof/>
              </w:rPr>
              <w:drawing>
                <wp:inline distT="0" distB="0" distL="0" distR="0" wp14:anchorId="179129D6" wp14:editId="36FEA56C">
                  <wp:extent cx="2520950" cy="3959860"/>
                  <wp:effectExtent l="0" t="0" r="0" b="0"/>
                  <wp:docPr id="7"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r>
      <w:tr w:rsidR="00F6435A" w:rsidRPr="00E24FBC" w14:paraId="66EA4C28" w14:textId="77777777" w:rsidTr="00C56A87">
        <w:tc>
          <w:tcPr>
            <w:tcW w:w="9016" w:type="dxa"/>
            <w:gridSpan w:val="4"/>
          </w:tcPr>
          <w:p w14:paraId="5C91F82A" w14:textId="03EA9CCD" w:rsidR="00F6435A" w:rsidRPr="00E24FBC" w:rsidRDefault="00F6435A" w:rsidP="00F6435A">
            <w:pPr>
              <w:spacing w:line="276" w:lineRule="auto"/>
              <w:rPr>
                <w:b/>
              </w:rPr>
            </w:pPr>
            <w:r w:rsidRPr="00E24FBC">
              <w:rPr>
                <w:b/>
              </w:rPr>
              <w:t>Figure 4.</w:t>
            </w:r>
            <w:r w:rsidR="00502760">
              <w:rPr>
                <w:b/>
              </w:rPr>
              <w:t>2</w:t>
            </w:r>
            <w:r w:rsidRPr="00E24FBC">
              <w:rPr>
                <w:b/>
              </w:rPr>
              <w:t>:</w:t>
            </w:r>
            <w:r w:rsidRPr="00E24FBC">
              <w:t xml:space="preserve"> Percentage of vesicle fluorescence</w:t>
            </w:r>
            <w:r w:rsidR="00077104" w:rsidRPr="00E24FBC">
              <w:t xml:space="preserve"> in the supernatant following centrifugation at 10</w:t>
            </w:r>
            <w:r w:rsidR="00592FA4" w:rsidRPr="00E24FBC">
              <w:t>K</w:t>
            </w:r>
            <w:r w:rsidRPr="00E24FBC">
              <w:t xml:space="preserve"> rpm.</w:t>
            </w:r>
            <w:r w:rsidR="000C37A2">
              <w:t xml:space="preserve"> Fluorescence analysis of</w:t>
            </w:r>
            <w:r w:rsidRPr="00E24FBC">
              <w:t xml:space="preserve"> </w:t>
            </w:r>
            <w:r w:rsidR="000C37A2">
              <w:t>0.</w:t>
            </w:r>
            <w:r w:rsidR="00CC323E">
              <w:t>1 ml of polymersomes (10 mg/ml PBD-PEO)</w:t>
            </w:r>
            <w:r w:rsidR="000C37A2">
              <w:t xml:space="preserve"> and 1 ml of liposomes (1 mg/ml POPC) following centrifugation.</w:t>
            </w:r>
            <w:r w:rsidR="00CC323E">
              <w:t xml:space="preserve"> </w:t>
            </w:r>
            <w:r w:rsidRPr="00E24FBC">
              <w:rPr>
                <w:b/>
              </w:rPr>
              <w:t>a)</w:t>
            </w:r>
            <w:r w:rsidRPr="00E24FBC">
              <w:t xml:space="preserve"> </w:t>
            </w:r>
            <w:r w:rsidR="00077104" w:rsidRPr="00E24FBC">
              <w:t>At start, 30 minutes and 60 minutes</w:t>
            </w:r>
            <w:r w:rsidR="001B43A6" w:rsidRPr="00E24FBC">
              <w:t xml:space="preserve">. </w:t>
            </w:r>
            <w:r w:rsidRPr="00E24FBC">
              <w:rPr>
                <w:b/>
              </w:rPr>
              <w:t>b)</w:t>
            </w:r>
            <w:r w:rsidR="001B43A6" w:rsidRPr="00E24FBC">
              <w:rPr>
                <w:b/>
              </w:rPr>
              <w:t xml:space="preserve"> </w:t>
            </w:r>
            <w:r w:rsidR="00077104" w:rsidRPr="00E24FBC">
              <w:t>At start, 60 minutes and 120 minutes. Error bars represent the SEM</w:t>
            </w:r>
            <w:r w:rsidRPr="00E24FBC">
              <w:t xml:space="preserve"> of three independent</w:t>
            </w:r>
            <w:r w:rsidR="00077104" w:rsidRPr="00E24FBC">
              <w:t>ly</w:t>
            </w:r>
            <w:r w:rsidRPr="00E24FBC">
              <w:t xml:space="preserve"> repeated experiments.</w:t>
            </w:r>
          </w:p>
        </w:tc>
      </w:tr>
    </w:tbl>
    <w:p w14:paraId="7701EDD7" w14:textId="77777777" w:rsidR="001B43A6" w:rsidRDefault="001B43A6" w:rsidP="00EE4B81"/>
    <w:tbl>
      <w:tblPr>
        <w:tblW w:w="0" w:type="auto"/>
        <w:tblLook w:val="04A0" w:firstRow="1" w:lastRow="0" w:firstColumn="1" w:lastColumn="0" w:noHBand="0" w:noVBand="1"/>
      </w:tblPr>
      <w:tblGrid>
        <w:gridCol w:w="9026"/>
      </w:tblGrid>
      <w:tr w:rsidR="00F55E6A" w:rsidRPr="00E24FBC" w14:paraId="1EC6A624" w14:textId="77777777" w:rsidTr="00592FA4">
        <w:tc>
          <w:tcPr>
            <w:tcW w:w="9242" w:type="dxa"/>
          </w:tcPr>
          <w:p w14:paraId="200E5847" w14:textId="77777777" w:rsidR="006C144A" w:rsidRPr="00E24FBC" w:rsidRDefault="00273651" w:rsidP="006C144A">
            <w:pPr>
              <w:spacing w:after="0" w:line="276" w:lineRule="auto"/>
              <w:rPr>
                <w:b/>
              </w:rPr>
            </w:pPr>
            <w:r>
              <w:rPr>
                <w:noProof/>
              </w:rPr>
              <w:lastRenderedPageBreak/>
              <w:drawing>
                <wp:anchor distT="0" distB="0" distL="114300" distR="114300" simplePos="0" relativeHeight="251653120" behindDoc="0" locked="0" layoutInCell="1" allowOverlap="1" wp14:anchorId="621D004A" wp14:editId="0DA111D8">
                  <wp:simplePos x="0" y="0"/>
                  <wp:positionH relativeFrom="margin">
                    <wp:align>right</wp:align>
                  </wp:positionH>
                  <wp:positionV relativeFrom="margin">
                    <wp:align>top</wp:align>
                  </wp:positionV>
                  <wp:extent cx="5219700" cy="2160270"/>
                  <wp:effectExtent l="0" t="0" r="0" b="0"/>
                  <wp:wrapSquare wrapText="bothSides"/>
                  <wp:docPr id="35"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r w:rsidR="00F55E6A" w:rsidRPr="00E24FBC">
              <w:rPr>
                <w:b/>
              </w:rPr>
              <w:t xml:space="preserve">a) </w:t>
            </w:r>
          </w:p>
          <w:p w14:paraId="615D6958" w14:textId="77777777" w:rsidR="006C144A" w:rsidRPr="00E24FBC" w:rsidRDefault="006C144A" w:rsidP="006C144A">
            <w:pPr>
              <w:spacing w:after="0" w:line="276" w:lineRule="auto"/>
              <w:rPr>
                <w:b/>
              </w:rPr>
            </w:pPr>
          </w:p>
          <w:tbl>
            <w:tblPr>
              <w:tblW w:w="8789" w:type="dxa"/>
              <w:tblCellMar>
                <w:left w:w="0" w:type="dxa"/>
                <w:right w:w="0" w:type="dxa"/>
              </w:tblCellMar>
              <w:tblLook w:val="0420" w:firstRow="1" w:lastRow="0" w:firstColumn="0" w:lastColumn="0" w:noHBand="0" w:noVBand="1"/>
            </w:tblPr>
            <w:tblGrid>
              <w:gridCol w:w="1684"/>
              <w:gridCol w:w="1577"/>
              <w:gridCol w:w="2126"/>
              <w:gridCol w:w="1417"/>
              <w:gridCol w:w="1985"/>
            </w:tblGrid>
            <w:tr w:rsidR="006C144A" w:rsidRPr="00E24FBC" w14:paraId="173FF6D0" w14:textId="77777777" w:rsidTr="00E24FBC">
              <w:trPr>
                <w:trHeight w:val="216"/>
              </w:trPr>
              <w:tc>
                <w:tcPr>
                  <w:tcW w:w="1684" w:type="dxa"/>
                  <w:tcBorders>
                    <w:top w:val="single" w:sz="4" w:space="0" w:color="auto"/>
                    <w:bottom w:val="single" w:sz="4" w:space="0" w:color="auto"/>
                  </w:tcBorders>
                  <w:shd w:val="clear" w:color="auto" w:fill="FFFFFF"/>
                  <w:tcMar>
                    <w:top w:w="72" w:type="dxa"/>
                    <w:left w:w="144" w:type="dxa"/>
                    <w:bottom w:w="72" w:type="dxa"/>
                    <w:right w:w="144" w:type="dxa"/>
                  </w:tcMar>
                  <w:vAlign w:val="center"/>
                  <w:hideMark/>
                </w:tcPr>
                <w:p w14:paraId="579F2EBB" w14:textId="77777777" w:rsidR="006C144A" w:rsidRPr="00E24FBC" w:rsidRDefault="006C144A" w:rsidP="006C144A">
                  <w:pPr>
                    <w:spacing w:after="0" w:line="276" w:lineRule="auto"/>
                    <w:jc w:val="center"/>
                    <w:rPr>
                      <w:rFonts w:ascii="Calibri" w:hAnsi="Calibri"/>
                      <w:b/>
                      <w:sz w:val="22"/>
                      <w:lang w:val="en-GB"/>
                    </w:rPr>
                  </w:pPr>
                  <w:r w:rsidRPr="00E24FBC">
                    <w:rPr>
                      <w:rFonts w:ascii="Calibri" w:hAnsi="Calibri"/>
                      <w:b/>
                      <w:sz w:val="22"/>
                      <w:lang w:val="en-GB"/>
                    </w:rPr>
                    <w:t>Minutes</w:t>
                  </w:r>
                </w:p>
              </w:tc>
              <w:tc>
                <w:tcPr>
                  <w:tcW w:w="1577" w:type="dxa"/>
                  <w:tcBorders>
                    <w:top w:val="single" w:sz="4" w:space="0" w:color="auto"/>
                    <w:bottom w:val="single" w:sz="4" w:space="0" w:color="auto"/>
                  </w:tcBorders>
                  <w:shd w:val="clear" w:color="auto" w:fill="FFFFFF"/>
                  <w:tcMar>
                    <w:top w:w="15" w:type="dxa"/>
                    <w:left w:w="15" w:type="dxa"/>
                    <w:bottom w:w="0" w:type="dxa"/>
                    <w:right w:w="15" w:type="dxa"/>
                  </w:tcMar>
                  <w:vAlign w:val="center"/>
                  <w:hideMark/>
                </w:tcPr>
                <w:p w14:paraId="10D0AD01" w14:textId="77777777" w:rsidR="00592FA4" w:rsidRPr="00E24FBC" w:rsidRDefault="00592FA4" w:rsidP="006C144A">
                  <w:pPr>
                    <w:spacing w:after="0" w:line="276" w:lineRule="auto"/>
                    <w:jc w:val="center"/>
                    <w:rPr>
                      <w:rFonts w:ascii="Calibri" w:hAnsi="Calibri"/>
                      <w:b/>
                      <w:bCs/>
                      <w:sz w:val="22"/>
                      <w:lang w:val="en-GB"/>
                    </w:rPr>
                  </w:pPr>
                  <w:r w:rsidRPr="00E24FBC">
                    <w:rPr>
                      <w:rFonts w:ascii="Calibri" w:hAnsi="Calibri"/>
                      <w:b/>
                      <w:bCs/>
                      <w:sz w:val="22"/>
                      <w:lang w:val="en-GB"/>
                    </w:rPr>
                    <w:t>Size</w:t>
                  </w:r>
                  <w:r w:rsidR="006C144A" w:rsidRPr="00E24FBC">
                    <w:rPr>
                      <w:rFonts w:ascii="Calibri" w:hAnsi="Calibri"/>
                      <w:b/>
                      <w:bCs/>
                      <w:sz w:val="22"/>
                      <w:lang w:val="en-GB"/>
                    </w:rPr>
                    <w:t xml:space="preserve"> </w:t>
                  </w:r>
                  <w:r w:rsidRPr="00E24FBC">
                    <w:rPr>
                      <w:rFonts w:ascii="Calibri" w:hAnsi="Calibri"/>
                      <w:b/>
                      <w:bCs/>
                      <w:sz w:val="22"/>
                      <w:lang w:val="en-GB"/>
                    </w:rPr>
                    <w:t>– average</w:t>
                  </w:r>
                </w:p>
                <w:p w14:paraId="3089B683" w14:textId="77777777" w:rsidR="006C144A" w:rsidRPr="00E24FBC" w:rsidRDefault="006C144A" w:rsidP="006C144A">
                  <w:pPr>
                    <w:spacing w:after="0" w:line="276" w:lineRule="auto"/>
                    <w:jc w:val="center"/>
                    <w:rPr>
                      <w:rFonts w:ascii="Calibri" w:hAnsi="Calibri"/>
                      <w:b/>
                      <w:sz w:val="22"/>
                      <w:lang w:val="en-GB"/>
                    </w:rPr>
                  </w:pPr>
                  <w:r w:rsidRPr="00E24FBC">
                    <w:rPr>
                      <w:rFonts w:ascii="Calibri" w:hAnsi="Calibri"/>
                      <w:b/>
                      <w:bCs/>
                      <w:sz w:val="22"/>
                      <w:lang w:val="en-GB"/>
                    </w:rPr>
                    <w:t>(d. nm)</w:t>
                  </w:r>
                </w:p>
              </w:tc>
              <w:tc>
                <w:tcPr>
                  <w:tcW w:w="2126" w:type="dxa"/>
                  <w:tcBorders>
                    <w:top w:val="single" w:sz="4" w:space="0" w:color="auto"/>
                    <w:bottom w:val="single" w:sz="4" w:space="0" w:color="auto"/>
                  </w:tcBorders>
                  <w:shd w:val="clear" w:color="auto" w:fill="FFFFFF"/>
                  <w:tcMar>
                    <w:top w:w="15" w:type="dxa"/>
                    <w:left w:w="15" w:type="dxa"/>
                    <w:bottom w:w="0" w:type="dxa"/>
                    <w:right w:w="15" w:type="dxa"/>
                  </w:tcMar>
                  <w:vAlign w:val="center"/>
                  <w:hideMark/>
                </w:tcPr>
                <w:p w14:paraId="2E2B8D71" w14:textId="77777777" w:rsidR="00592FA4" w:rsidRPr="00E24FBC" w:rsidRDefault="006C144A" w:rsidP="006C144A">
                  <w:pPr>
                    <w:spacing w:after="0" w:line="276" w:lineRule="auto"/>
                    <w:jc w:val="center"/>
                    <w:rPr>
                      <w:rFonts w:ascii="Calibri" w:hAnsi="Calibri"/>
                      <w:b/>
                      <w:bCs/>
                      <w:sz w:val="22"/>
                      <w:lang w:val="en-GB"/>
                    </w:rPr>
                  </w:pPr>
                  <w:r w:rsidRPr="00E24FBC">
                    <w:rPr>
                      <w:rFonts w:ascii="Calibri" w:hAnsi="Calibri"/>
                      <w:b/>
                      <w:bCs/>
                      <w:sz w:val="22"/>
                      <w:lang w:val="en-GB"/>
                    </w:rPr>
                    <w:t xml:space="preserve">Polydispersity </w:t>
                  </w:r>
                </w:p>
                <w:p w14:paraId="57DDF753" w14:textId="77777777" w:rsidR="006C144A" w:rsidRPr="00E24FBC" w:rsidRDefault="006C144A" w:rsidP="006C144A">
                  <w:pPr>
                    <w:spacing w:after="0" w:line="276" w:lineRule="auto"/>
                    <w:jc w:val="center"/>
                    <w:rPr>
                      <w:rFonts w:ascii="Calibri" w:hAnsi="Calibri"/>
                      <w:b/>
                      <w:sz w:val="22"/>
                      <w:lang w:val="en-GB"/>
                    </w:rPr>
                  </w:pPr>
                  <w:r w:rsidRPr="00E24FBC">
                    <w:rPr>
                      <w:rFonts w:ascii="Calibri" w:hAnsi="Calibri"/>
                      <w:b/>
                      <w:bCs/>
                      <w:sz w:val="22"/>
                      <w:lang w:val="en-GB"/>
                    </w:rPr>
                    <w:t>index (PdI)</w:t>
                  </w:r>
                </w:p>
              </w:tc>
              <w:tc>
                <w:tcPr>
                  <w:tcW w:w="1417" w:type="dxa"/>
                  <w:tcBorders>
                    <w:top w:val="single" w:sz="4" w:space="0" w:color="auto"/>
                    <w:bottom w:val="single" w:sz="4" w:space="0" w:color="auto"/>
                  </w:tcBorders>
                  <w:shd w:val="clear" w:color="auto" w:fill="FFFFFF"/>
                  <w:tcMar>
                    <w:top w:w="15" w:type="dxa"/>
                    <w:left w:w="15" w:type="dxa"/>
                    <w:bottom w:w="0" w:type="dxa"/>
                    <w:right w:w="15" w:type="dxa"/>
                  </w:tcMar>
                  <w:vAlign w:val="center"/>
                  <w:hideMark/>
                </w:tcPr>
                <w:p w14:paraId="79660BBB" w14:textId="77777777" w:rsidR="006C144A" w:rsidRPr="00E24FBC" w:rsidRDefault="006C144A" w:rsidP="006C144A">
                  <w:pPr>
                    <w:spacing w:after="0" w:line="276" w:lineRule="auto"/>
                    <w:jc w:val="center"/>
                    <w:rPr>
                      <w:rFonts w:ascii="Calibri" w:hAnsi="Calibri"/>
                      <w:b/>
                      <w:sz w:val="22"/>
                      <w:lang w:val="en-GB"/>
                    </w:rPr>
                  </w:pPr>
                  <w:r w:rsidRPr="00E24FBC">
                    <w:rPr>
                      <w:rFonts w:ascii="Calibri" w:hAnsi="Calibri"/>
                      <w:b/>
                      <w:bCs/>
                      <w:sz w:val="22"/>
                      <w:lang w:val="en-GB"/>
                    </w:rPr>
                    <w:t>Count rate (kcps)</w:t>
                  </w:r>
                </w:p>
              </w:tc>
              <w:tc>
                <w:tcPr>
                  <w:tcW w:w="1985" w:type="dxa"/>
                  <w:tcBorders>
                    <w:top w:val="single" w:sz="4" w:space="0" w:color="auto"/>
                    <w:bottom w:val="single" w:sz="4" w:space="0" w:color="auto"/>
                  </w:tcBorders>
                  <w:shd w:val="clear" w:color="auto" w:fill="FFFFFF"/>
                  <w:tcMar>
                    <w:top w:w="15" w:type="dxa"/>
                    <w:left w:w="15" w:type="dxa"/>
                    <w:bottom w:w="0" w:type="dxa"/>
                    <w:right w:w="15" w:type="dxa"/>
                  </w:tcMar>
                  <w:vAlign w:val="center"/>
                  <w:hideMark/>
                </w:tcPr>
                <w:p w14:paraId="5ADD0A4E" w14:textId="77777777" w:rsidR="00592FA4" w:rsidRPr="00E24FBC" w:rsidRDefault="006C144A" w:rsidP="006C144A">
                  <w:pPr>
                    <w:spacing w:after="0" w:line="276" w:lineRule="auto"/>
                    <w:jc w:val="center"/>
                    <w:rPr>
                      <w:rFonts w:ascii="Calibri" w:hAnsi="Calibri"/>
                      <w:b/>
                      <w:bCs/>
                      <w:sz w:val="22"/>
                      <w:lang w:val="en-US"/>
                    </w:rPr>
                  </w:pPr>
                  <w:r w:rsidRPr="00E24FBC">
                    <w:rPr>
                      <w:rFonts w:ascii="Calibri" w:hAnsi="Calibri"/>
                      <w:b/>
                      <w:bCs/>
                      <w:sz w:val="22"/>
                      <w:lang w:val="en-US"/>
                    </w:rPr>
                    <w:t xml:space="preserve">Count rate </w:t>
                  </w:r>
                </w:p>
                <w:p w14:paraId="6CE13876" w14:textId="77777777" w:rsidR="006C144A" w:rsidRPr="00E24FBC" w:rsidRDefault="006C144A" w:rsidP="006C144A">
                  <w:pPr>
                    <w:spacing w:after="0" w:line="276" w:lineRule="auto"/>
                    <w:jc w:val="center"/>
                    <w:rPr>
                      <w:rFonts w:ascii="Calibri" w:hAnsi="Calibri"/>
                      <w:b/>
                      <w:sz w:val="22"/>
                      <w:lang w:val="en-GB"/>
                    </w:rPr>
                  </w:pPr>
                  <w:r w:rsidRPr="00E24FBC">
                    <w:rPr>
                      <w:rFonts w:ascii="Calibri" w:hAnsi="Calibri"/>
                      <w:b/>
                      <w:bCs/>
                      <w:sz w:val="22"/>
                      <w:lang w:val="en-US"/>
                    </w:rPr>
                    <w:t>(% of start)</w:t>
                  </w:r>
                </w:p>
              </w:tc>
            </w:tr>
            <w:tr w:rsidR="006C144A" w:rsidRPr="00E24FBC" w14:paraId="3AD41996" w14:textId="77777777" w:rsidTr="00E24FBC">
              <w:trPr>
                <w:trHeight w:val="276"/>
              </w:trPr>
              <w:tc>
                <w:tcPr>
                  <w:tcW w:w="1684" w:type="dxa"/>
                  <w:tcBorders>
                    <w:top w:val="single" w:sz="4" w:space="0" w:color="auto"/>
                  </w:tcBorders>
                  <w:shd w:val="clear" w:color="auto" w:fill="FFFFFF"/>
                  <w:tcMar>
                    <w:top w:w="72" w:type="dxa"/>
                    <w:left w:w="144" w:type="dxa"/>
                    <w:bottom w:w="72" w:type="dxa"/>
                    <w:right w:w="144" w:type="dxa"/>
                  </w:tcMar>
                  <w:hideMark/>
                </w:tcPr>
                <w:p w14:paraId="0BEC4B6E" w14:textId="77777777" w:rsidR="006C144A" w:rsidRPr="00E24FBC" w:rsidRDefault="006C144A" w:rsidP="00592FA4">
                  <w:pPr>
                    <w:spacing w:after="0" w:line="240" w:lineRule="auto"/>
                    <w:jc w:val="center"/>
                    <w:rPr>
                      <w:rFonts w:ascii="Calibri" w:hAnsi="Calibri"/>
                      <w:b/>
                      <w:sz w:val="22"/>
                      <w:lang w:val="en-GB"/>
                    </w:rPr>
                  </w:pPr>
                  <w:r w:rsidRPr="00E24FBC">
                    <w:rPr>
                      <w:rFonts w:ascii="Calibri" w:hAnsi="Calibri"/>
                      <w:b/>
                      <w:bCs/>
                      <w:sz w:val="22"/>
                      <w:lang w:val="en-US"/>
                    </w:rPr>
                    <w:t>0</w:t>
                  </w:r>
                </w:p>
              </w:tc>
              <w:tc>
                <w:tcPr>
                  <w:tcW w:w="1577" w:type="dxa"/>
                  <w:tcBorders>
                    <w:top w:val="single" w:sz="4" w:space="0" w:color="auto"/>
                  </w:tcBorders>
                  <w:shd w:val="clear" w:color="auto" w:fill="FFFFFF"/>
                  <w:tcMar>
                    <w:top w:w="15" w:type="dxa"/>
                    <w:left w:w="15" w:type="dxa"/>
                    <w:bottom w:w="0" w:type="dxa"/>
                    <w:right w:w="15" w:type="dxa"/>
                  </w:tcMar>
                  <w:vAlign w:val="center"/>
                  <w:hideMark/>
                </w:tcPr>
                <w:p w14:paraId="0316617A" w14:textId="77777777" w:rsidR="006C144A" w:rsidRPr="00E24FBC" w:rsidRDefault="006C144A" w:rsidP="00592FA4">
                  <w:pPr>
                    <w:spacing w:after="0" w:line="240" w:lineRule="auto"/>
                    <w:jc w:val="center"/>
                    <w:rPr>
                      <w:rFonts w:ascii="Calibri" w:hAnsi="Calibri"/>
                      <w:sz w:val="22"/>
                      <w:lang w:val="en-GB"/>
                    </w:rPr>
                  </w:pPr>
                  <w:r w:rsidRPr="00E24FBC">
                    <w:rPr>
                      <w:rFonts w:ascii="Calibri" w:hAnsi="Calibri"/>
                      <w:sz w:val="22"/>
                      <w:lang w:val="en-GB"/>
                    </w:rPr>
                    <w:t>195.53</w:t>
                  </w:r>
                </w:p>
              </w:tc>
              <w:tc>
                <w:tcPr>
                  <w:tcW w:w="2126" w:type="dxa"/>
                  <w:tcBorders>
                    <w:top w:val="single" w:sz="4" w:space="0" w:color="auto"/>
                  </w:tcBorders>
                  <w:shd w:val="clear" w:color="auto" w:fill="FFFFFF"/>
                  <w:tcMar>
                    <w:top w:w="15" w:type="dxa"/>
                    <w:left w:w="15" w:type="dxa"/>
                    <w:bottom w:w="0" w:type="dxa"/>
                    <w:right w:w="15" w:type="dxa"/>
                  </w:tcMar>
                  <w:vAlign w:val="center"/>
                  <w:hideMark/>
                </w:tcPr>
                <w:p w14:paraId="0CA646BC" w14:textId="77777777" w:rsidR="006C144A" w:rsidRPr="00E24FBC" w:rsidRDefault="006C144A" w:rsidP="00592FA4">
                  <w:pPr>
                    <w:spacing w:after="0" w:line="240" w:lineRule="auto"/>
                    <w:jc w:val="center"/>
                    <w:rPr>
                      <w:rFonts w:ascii="Calibri" w:hAnsi="Calibri"/>
                      <w:sz w:val="22"/>
                      <w:lang w:val="en-GB"/>
                    </w:rPr>
                  </w:pPr>
                  <w:r w:rsidRPr="00E24FBC">
                    <w:rPr>
                      <w:rFonts w:ascii="Calibri" w:hAnsi="Calibri"/>
                      <w:sz w:val="22"/>
                      <w:lang w:val="en-GB"/>
                    </w:rPr>
                    <w:t>0.209</w:t>
                  </w:r>
                </w:p>
              </w:tc>
              <w:tc>
                <w:tcPr>
                  <w:tcW w:w="1417" w:type="dxa"/>
                  <w:tcBorders>
                    <w:top w:val="single" w:sz="4" w:space="0" w:color="auto"/>
                  </w:tcBorders>
                  <w:shd w:val="clear" w:color="auto" w:fill="FFFFFF"/>
                  <w:tcMar>
                    <w:top w:w="15" w:type="dxa"/>
                    <w:left w:w="15" w:type="dxa"/>
                    <w:bottom w:w="0" w:type="dxa"/>
                    <w:right w:w="15" w:type="dxa"/>
                  </w:tcMar>
                  <w:vAlign w:val="center"/>
                  <w:hideMark/>
                </w:tcPr>
                <w:p w14:paraId="61F463BA" w14:textId="77777777" w:rsidR="006C144A" w:rsidRPr="00E24FBC" w:rsidRDefault="006C144A" w:rsidP="00592FA4">
                  <w:pPr>
                    <w:spacing w:after="0" w:line="240" w:lineRule="auto"/>
                    <w:jc w:val="center"/>
                    <w:rPr>
                      <w:rFonts w:ascii="Calibri" w:hAnsi="Calibri"/>
                      <w:sz w:val="22"/>
                      <w:lang w:val="en-GB"/>
                    </w:rPr>
                  </w:pPr>
                  <w:r w:rsidRPr="00E24FBC">
                    <w:rPr>
                      <w:rFonts w:ascii="Calibri" w:hAnsi="Calibri"/>
                      <w:sz w:val="22"/>
                      <w:lang w:val="en-GB"/>
                    </w:rPr>
                    <w:t>272.78</w:t>
                  </w:r>
                </w:p>
              </w:tc>
              <w:tc>
                <w:tcPr>
                  <w:tcW w:w="1985" w:type="dxa"/>
                  <w:tcBorders>
                    <w:top w:val="single" w:sz="4" w:space="0" w:color="auto"/>
                  </w:tcBorders>
                  <w:shd w:val="clear" w:color="auto" w:fill="FFFFFF"/>
                  <w:tcMar>
                    <w:top w:w="15" w:type="dxa"/>
                    <w:left w:w="15" w:type="dxa"/>
                    <w:bottom w:w="0" w:type="dxa"/>
                    <w:right w:w="15" w:type="dxa"/>
                  </w:tcMar>
                  <w:vAlign w:val="center"/>
                  <w:hideMark/>
                </w:tcPr>
                <w:p w14:paraId="77A2C7B3" w14:textId="77777777" w:rsidR="006C144A" w:rsidRPr="00E24FBC" w:rsidRDefault="006C144A" w:rsidP="00592FA4">
                  <w:pPr>
                    <w:spacing w:after="0" w:line="240" w:lineRule="auto"/>
                    <w:jc w:val="center"/>
                    <w:rPr>
                      <w:rFonts w:ascii="Calibri" w:hAnsi="Calibri"/>
                      <w:sz w:val="22"/>
                      <w:lang w:val="en-GB"/>
                    </w:rPr>
                  </w:pPr>
                  <w:r w:rsidRPr="00E24FBC">
                    <w:rPr>
                      <w:rFonts w:ascii="Calibri" w:hAnsi="Calibri"/>
                      <w:sz w:val="22"/>
                      <w:lang w:val="en-GB"/>
                    </w:rPr>
                    <w:t>-</w:t>
                  </w:r>
                </w:p>
              </w:tc>
            </w:tr>
            <w:tr w:rsidR="006C144A" w:rsidRPr="00E24FBC" w14:paraId="7520A556" w14:textId="77777777" w:rsidTr="00E24FBC">
              <w:trPr>
                <w:trHeight w:val="276"/>
              </w:trPr>
              <w:tc>
                <w:tcPr>
                  <w:tcW w:w="1684" w:type="dxa"/>
                  <w:shd w:val="clear" w:color="auto" w:fill="FFFFFF"/>
                  <w:tcMar>
                    <w:top w:w="72" w:type="dxa"/>
                    <w:left w:w="144" w:type="dxa"/>
                    <w:bottom w:w="72" w:type="dxa"/>
                    <w:right w:w="144" w:type="dxa"/>
                  </w:tcMar>
                  <w:hideMark/>
                </w:tcPr>
                <w:p w14:paraId="75E65732" w14:textId="77777777" w:rsidR="006C144A" w:rsidRPr="00E24FBC" w:rsidRDefault="006C144A" w:rsidP="00592FA4">
                  <w:pPr>
                    <w:spacing w:after="0" w:line="240" w:lineRule="auto"/>
                    <w:jc w:val="center"/>
                    <w:rPr>
                      <w:rFonts w:ascii="Calibri" w:hAnsi="Calibri"/>
                      <w:b/>
                      <w:sz w:val="22"/>
                      <w:lang w:val="en-GB"/>
                    </w:rPr>
                  </w:pPr>
                  <w:r w:rsidRPr="00E24FBC">
                    <w:rPr>
                      <w:rFonts w:ascii="Calibri" w:hAnsi="Calibri"/>
                      <w:b/>
                      <w:bCs/>
                      <w:sz w:val="22"/>
                      <w:lang w:val="en-US"/>
                    </w:rPr>
                    <w:t>60</w:t>
                  </w:r>
                </w:p>
              </w:tc>
              <w:tc>
                <w:tcPr>
                  <w:tcW w:w="1577" w:type="dxa"/>
                  <w:shd w:val="clear" w:color="auto" w:fill="FFFFFF"/>
                  <w:tcMar>
                    <w:top w:w="15" w:type="dxa"/>
                    <w:left w:w="15" w:type="dxa"/>
                    <w:bottom w:w="0" w:type="dxa"/>
                    <w:right w:w="15" w:type="dxa"/>
                  </w:tcMar>
                  <w:vAlign w:val="center"/>
                  <w:hideMark/>
                </w:tcPr>
                <w:p w14:paraId="20AC12DA" w14:textId="77777777" w:rsidR="006C144A" w:rsidRPr="00E24FBC" w:rsidRDefault="006C144A" w:rsidP="00592FA4">
                  <w:pPr>
                    <w:spacing w:after="0" w:line="240" w:lineRule="auto"/>
                    <w:jc w:val="center"/>
                    <w:rPr>
                      <w:rFonts w:ascii="Calibri" w:hAnsi="Calibri"/>
                      <w:sz w:val="22"/>
                      <w:lang w:val="en-GB"/>
                    </w:rPr>
                  </w:pPr>
                  <w:r w:rsidRPr="00E24FBC">
                    <w:rPr>
                      <w:rFonts w:ascii="Calibri" w:hAnsi="Calibri"/>
                      <w:sz w:val="22"/>
                      <w:lang w:val="en-GB"/>
                    </w:rPr>
                    <w:t>179.10</w:t>
                  </w:r>
                </w:p>
              </w:tc>
              <w:tc>
                <w:tcPr>
                  <w:tcW w:w="2126" w:type="dxa"/>
                  <w:shd w:val="clear" w:color="auto" w:fill="FFFFFF"/>
                  <w:tcMar>
                    <w:top w:w="15" w:type="dxa"/>
                    <w:left w:w="15" w:type="dxa"/>
                    <w:bottom w:w="0" w:type="dxa"/>
                    <w:right w:w="15" w:type="dxa"/>
                  </w:tcMar>
                  <w:vAlign w:val="center"/>
                  <w:hideMark/>
                </w:tcPr>
                <w:p w14:paraId="045BE813" w14:textId="77777777" w:rsidR="006C144A" w:rsidRPr="00E24FBC" w:rsidRDefault="006C144A" w:rsidP="00592FA4">
                  <w:pPr>
                    <w:spacing w:after="0" w:line="240" w:lineRule="auto"/>
                    <w:jc w:val="center"/>
                    <w:rPr>
                      <w:rFonts w:ascii="Calibri" w:hAnsi="Calibri"/>
                      <w:sz w:val="22"/>
                      <w:lang w:val="en-GB"/>
                    </w:rPr>
                  </w:pPr>
                  <w:r w:rsidRPr="00E24FBC">
                    <w:rPr>
                      <w:rFonts w:ascii="Calibri" w:hAnsi="Calibri"/>
                      <w:sz w:val="22"/>
                      <w:lang w:val="en-GB"/>
                    </w:rPr>
                    <w:t>0.200</w:t>
                  </w:r>
                </w:p>
              </w:tc>
              <w:tc>
                <w:tcPr>
                  <w:tcW w:w="1417" w:type="dxa"/>
                  <w:shd w:val="clear" w:color="auto" w:fill="FFFFFF"/>
                  <w:tcMar>
                    <w:top w:w="15" w:type="dxa"/>
                    <w:left w:w="15" w:type="dxa"/>
                    <w:bottom w:w="0" w:type="dxa"/>
                    <w:right w:w="15" w:type="dxa"/>
                  </w:tcMar>
                  <w:vAlign w:val="center"/>
                  <w:hideMark/>
                </w:tcPr>
                <w:p w14:paraId="54E2E131" w14:textId="77777777" w:rsidR="006C144A" w:rsidRPr="00E24FBC" w:rsidRDefault="006C144A" w:rsidP="00592FA4">
                  <w:pPr>
                    <w:spacing w:after="0" w:line="240" w:lineRule="auto"/>
                    <w:jc w:val="center"/>
                    <w:rPr>
                      <w:rFonts w:ascii="Calibri" w:hAnsi="Calibri"/>
                      <w:sz w:val="22"/>
                      <w:lang w:val="en-GB"/>
                    </w:rPr>
                  </w:pPr>
                  <w:r w:rsidRPr="00E24FBC">
                    <w:rPr>
                      <w:rFonts w:ascii="Calibri" w:hAnsi="Calibri"/>
                      <w:sz w:val="22"/>
                      <w:lang w:val="en-GB"/>
                    </w:rPr>
                    <w:t>204.20</w:t>
                  </w:r>
                </w:p>
              </w:tc>
              <w:tc>
                <w:tcPr>
                  <w:tcW w:w="1985" w:type="dxa"/>
                  <w:shd w:val="clear" w:color="auto" w:fill="FFFFFF"/>
                  <w:tcMar>
                    <w:top w:w="15" w:type="dxa"/>
                    <w:left w:w="15" w:type="dxa"/>
                    <w:bottom w:w="0" w:type="dxa"/>
                    <w:right w:w="15" w:type="dxa"/>
                  </w:tcMar>
                  <w:vAlign w:val="center"/>
                  <w:hideMark/>
                </w:tcPr>
                <w:p w14:paraId="1EE5E8CC" w14:textId="77777777" w:rsidR="006C144A" w:rsidRPr="00E24FBC" w:rsidRDefault="006C144A" w:rsidP="00592FA4">
                  <w:pPr>
                    <w:spacing w:after="0" w:line="240" w:lineRule="auto"/>
                    <w:jc w:val="center"/>
                    <w:rPr>
                      <w:rFonts w:ascii="Calibri" w:hAnsi="Calibri"/>
                      <w:sz w:val="22"/>
                      <w:lang w:val="en-GB"/>
                    </w:rPr>
                  </w:pPr>
                  <w:r w:rsidRPr="00E24FBC">
                    <w:rPr>
                      <w:rFonts w:ascii="Calibri" w:hAnsi="Calibri"/>
                      <w:sz w:val="22"/>
                      <w:lang w:val="en-GB"/>
                    </w:rPr>
                    <w:t>74.86</w:t>
                  </w:r>
                </w:p>
              </w:tc>
            </w:tr>
            <w:tr w:rsidR="006C144A" w:rsidRPr="00E24FBC" w14:paraId="6BA73763" w14:textId="77777777" w:rsidTr="00E24FBC">
              <w:trPr>
                <w:trHeight w:val="26"/>
              </w:trPr>
              <w:tc>
                <w:tcPr>
                  <w:tcW w:w="1684" w:type="dxa"/>
                  <w:shd w:val="clear" w:color="auto" w:fill="FFFFFF"/>
                  <w:tcMar>
                    <w:top w:w="72" w:type="dxa"/>
                    <w:left w:w="144" w:type="dxa"/>
                    <w:bottom w:w="72" w:type="dxa"/>
                    <w:right w:w="144" w:type="dxa"/>
                  </w:tcMar>
                  <w:hideMark/>
                </w:tcPr>
                <w:p w14:paraId="0073BC2C" w14:textId="77777777" w:rsidR="006C144A" w:rsidRPr="00E24FBC" w:rsidRDefault="006C144A" w:rsidP="00592FA4">
                  <w:pPr>
                    <w:spacing w:after="0" w:line="240" w:lineRule="auto"/>
                    <w:jc w:val="center"/>
                    <w:rPr>
                      <w:rFonts w:ascii="Calibri" w:hAnsi="Calibri"/>
                      <w:b/>
                      <w:sz w:val="22"/>
                      <w:lang w:val="en-GB"/>
                    </w:rPr>
                  </w:pPr>
                  <w:r w:rsidRPr="00E24FBC">
                    <w:rPr>
                      <w:rFonts w:ascii="Calibri" w:hAnsi="Calibri"/>
                      <w:b/>
                      <w:bCs/>
                      <w:sz w:val="22"/>
                      <w:lang w:val="en-US"/>
                    </w:rPr>
                    <w:t>120</w:t>
                  </w:r>
                </w:p>
              </w:tc>
              <w:tc>
                <w:tcPr>
                  <w:tcW w:w="1577" w:type="dxa"/>
                  <w:shd w:val="clear" w:color="auto" w:fill="FFFFFF"/>
                  <w:tcMar>
                    <w:top w:w="15" w:type="dxa"/>
                    <w:left w:w="15" w:type="dxa"/>
                    <w:bottom w:w="0" w:type="dxa"/>
                    <w:right w:w="15" w:type="dxa"/>
                  </w:tcMar>
                  <w:vAlign w:val="center"/>
                  <w:hideMark/>
                </w:tcPr>
                <w:p w14:paraId="7306950F" w14:textId="77777777" w:rsidR="006C144A" w:rsidRPr="00E24FBC" w:rsidRDefault="006C144A" w:rsidP="00592FA4">
                  <w:pPr>
                    <w:spacing w:after="0" w:line="240" w:lineRule="auto"/>
                    <w:jc w:val="center"/>
                    <w:rPr>
                      <w:rFonts w:ascii="Calibri" w:hAnsi="Calibri"/>
                      <w:sz w:val="22"/>
                      <w:lang w:val="en-GB"/>
                    </w:rPr>
                  </w:pPr>
                  <w:r w:rsidRPr="00E24FBC">
                    <w:rPr>
                      <w:rFonts w:ascii="Calibri" w:hAnsi="Calibri"/>
                      <w:sz w:val="22"/>
                      <w:lang w:val="en-GB"/>
                    </w:rPr>
                    <w:t>184.55</w:t>
                  </w:r>
                </w:p>
              </w:tc>
              <w:tc>
                <w:tcPr>
                  <w:tcW w:w="2126" w:type="dxa"/>
                  <w:shd w:val="clear" w:color="auto" w:fill="FFFFFF"/>
                  <w:tcMar>
                    <w:top w:w="15" w:type="dxa"/>
                    <w:left w:w="15" w:type="dxa"/>
                    <w:bottom w:w="0" w:type="dxa"/>
                    <w:right w:w="15" w:type="dxa"/>
                  </w:tcMar>
                  <w:vAlign w:val="center"/>
                  <w:hideMark/>
                </w:tcPr>
                <w:p w14:paraId="5E915FAD" w14:textId="77777777" w:rsidR="006C144A" w:rsidRPr="00E24FBC" w:rsidRDefault="006C144A" w:rsidP="00592FA4">
                  <w:pPr>
                    <w:spacing w:after="0" w:line="240" w:lineRule="auto"/>
                    <w:jc w:val="center"/>
                    <w:rPr>
                      <w:rFonts w:ascii="Calibri" w:hAnsi="Calibri"/>
                      <w:sz w:val="22"/>
                      <w:lang w:val="en-GB"/>
                    </w:rPr>
                  </w:pPr>
                  <w:r w:rsidRPr="00E24FBC">
                    <w:rPr>
                      <w:rFonts w:ascii="Calibri" w:hAnsi="Calibri"/>
                      <w:sz w:val="22"/>
                      <w:lang w:val="en-GB"/>
                    </w:rPr>
                    <w:t>0.200</w:t>
                  </w:r>
                </w:p>
              </w:tc>
              <w:tc>
                <w:tcPr>
                  <w:tcW w:w="1417" w:type="dxa"/>
                  <w:shd w:val="clear" w:color="auto" w:fill="FFFFFF"/>
                  <w:tcMar>
                    <w:top w:w="15" w:type="dxa"/>
                    <w:left w:w="15" w:type="dxa"/>
                    <w:bottom w:w="0" w:type="dxa"/>
                    <w:right w:w="15" w:type="dxa"/>
                  </w:tcMar>
                  <w:vAlign w:val="center"/>
                  <w:hideMark/>
                </w:tcPr>
                <w:p w14:paraId="0A106590" w14:textId="77777777" w:rsidR="006C144A" w:rsidRPr="00E24FBC" w:rsidRDefault="006C144A" w:rsidP="00592FA4">
                  <w:pPr>
                    <w:spacing w:after="0" w:line="240" w:lineRule="auto"/>
                    <w:jc w:val="center"/>
                    <w:rPr>
                      <w:rFonts w:ascii="Calibri" w:hAnsi="Calibri"/>
                      <w:sz w:val="22"/>
                      <w:lang w:val="en-GB"/>
                    </w:rPr>
                  </w:pPr>
                  <w:r w:rsidRPr="00E24FBC">
                    <w:rPr>
                      <w:rFonts w:ascii="Calibri" w:hAnsi="Calibri"/>
                      <w:sz w:val="22"/>
                      <w:lang w:val="en-GB"/>
                    </w:rPr>
                    <w:t>221.35</w:t>
                  </w:r>
                </w:p>
              </w:tc>
              <w:tc>
                <w:tcPr>
                  <w:tcW w:w="1985" w:type="dxa"/>
                  <w:shd w:val="clear" w:color="auto" w:fill="FFFFFF"/>
                  <w:tcMar>
                    <w:top w:w="15" w:type="dxa"/>
                    <w:left w:w="15" w:type="dxa"/>
                    <w:bottom w:w="0" w:type="dxa"/>
                    <w:right w:w="15" w:type="dxa"/>
                  </w:tcMar>
                  <w:vAlign w:val="center"/>
                  <w:hideMark/>
                </w:tcPr>
                <w:p w14:paraId="32150680" w14:textId="77777777" w:rsidR="006C144A" w:rsidRPr="00E24FBC" w:rsidRDefault="006C144A" w:rsidP="00592FA4">
                  <w:pPr>
                    <w:spacing w:after="0" w:line="240" w:lineRule="auto"/>
                    <w:jc w:val="center"/>
                    <w:rPr>
                      <w:rFonts w:ascii="Calibri" w:hAnsi="Calibri"/>
                      <w:sz w:val="22"/>
                      <w:lang w:val="en-GB"/>
                    </w:rPr>
                  </w:pPr>
                  <w:r w:rsidRPr="00E24FBC">
                    <w:rPr>
                      <w:rFonts w:ascii="Calibri" w:hAnsi="Calibri"/>
                      <w:sz w:val="22"/>
                      <w:lang w:val="en-GB"/>
                    </w:rPr>
                    <w:t>81.15</w:t>
                  </w:r>
                </w:p>
              </w:tc>
            </w:tr>
          </w:tbl>
          <w:p w14:paraId="0904B778" w14:textId="77777777" w:rsidR="00592FA4" w:rsidRPr="00E24FBC" w:rsidRDefault="00592FA4" w:rsidP="006C144A">
            <w:pPr>
              <w:spacing w:after="0" w:line="276" w:lineRule="auto"/>
              <w:rPr>
                <w:b/>
              </w:rPr>
            </w:pPr>
          </w:p>
          <w:p w14:paraId="14FF3CA8" w14:textId="77777777" w:rsidR="00592FA4" w:rsidRPr="00E24FBC" w:rsidRDefault="00592FA4" w:rsidP="006C144A">
            <w:pPr>
              <w:spacing w:after="0" w:line="276" w:lineRule="auto"/>
              <w:rPr>
                <w:b/>
              </w:rPr>
            </w:pPr>
          </w:p>
        </w:tc>
      </w:tr>
      <w:tr w:rsidR="00F55E6A" w:rsidRPr="00E24FBC" w14:paraId="15FF3C69" w14:textId="77777777" w:rsidTr="00592FA4">
        <w:tc>
          <w:tcPr>
            <w:tcW w:w="9242" w:type="dxa"/>
          </w:tcPr>
          <w:p w14:paraId="45E073E4" w14:textId="77777777" w:rsidR="00592FA4" w:rsidRPr="00E24FBC" w:rsidRDefault="00273651" w:rsidP="00592FA4">
            <w:pPr>
              <w:spacing w:after="0" w:line="240" w:lineRule="auto"/>
              <w:rPr>
                <w:b/>
              </w:rPr>
            </w:pPr>
            <w:r>
              <w:rPr>
                <w:noProof/>
              </w:rPr>
              <w:drawing>
                <wp:anchor distT="0" distB="0" distL="114300" distR="114300" simplePos="0" relativeHeight="251654144" behindDoc="0" locked="0" layoutInCell="1" allowOverlap="1" wp14:anchorId="773641B7" wp14:editId="7783F6CC">
                  <wp:simplePos x="0" y="0"/>
                  <wp:positionH relativeFrom="margin">
                    <wp:align>right</wp:align>
                  </wp:positionH>
                  <wp:positionV relativeFrom="margin">
                    <wp:align>top</wp:align>
                  </wp:positionV>
                  <wp:extent cx="5219700" cy="2159635"/>
                  <wp:effectExtent l="0" t="0" r="0" b="0"/>
                  <wp:wrapSquare wrapText="bothSides"/>
                  <wp:docPr id="34"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page">
                    <wp14:pctHeight>0</wp14:pctHeight>
                  </wp14:sizeRelV>
                </wp:anchor>
              </w:drawing>
            </w:r>
          </w:p>
          <w:p w14:paraId="4ECAD03D" w14:textId="77777777" w:rsidR="006C144A" w:rsidRPr="00E24FBC" w:rsidRDefault="00F55E6A" w:rsidP="00592FA4">
            <w:pPr>
              <w:spacing w:after="0" w:line="240" w:lineRule="auto"/>
              <w:rPr>
                <w:rFonts w:ascii="Calibri" w:hAnsi="Calibri"/>
                <w:noProof/>
                <w:lang w:val="en-US"/>
              </w:rPr>
            </w:pPr>
            <w:r w:rsidRPr="00E24FBC">
              <w:rPr>
                <w:b/>
              </w:rPr>
              <w:t>b)</w:t>
            </w:r>
            <w:r w:rsidRPr="00E24FBC">
              <w:rPr>
                <w:rFonts w:ascii="Calibri" w:hAnsi="Calibri"/>
                <w:noProof/>
                <w:lang w:val="en-US"/>
              </w:rPr>
              <w:t xml:space="preserve"> </w:t>
            </w:r>
          </w:p>
          <w:p w14:paraId="55A388E7" w14:textId="77777777" w:rsidR="006C144A" w:rsidRPr="00E24FBC" w:rsidRDefault="006C144A" w:rsidP="006C144A">
            <w:pPr>
              <w:spacing w:after="0" w:line="276" w:lineRule="auto"/>
              <w:rPr>
                <w:rFonts w:ascii="Calibri" w:hAnsi="Calibri"/>
                <w:noProof/>
                <w:lang w:val="en-US"/>
              </w:rPr>
            </w:pPr>
          </w:p>
          <w:tbl>
            <w:tblPr>
              <w:tblW w:w="8789" w:type="dxa"/>
              <w:tblCellMar>
                <w:left w:w="0" w:type="dxa"/>
                <w:right w:w="0" w:type="dxa"/>
              </w:tblCellMar>
              <w:tblLook w:val="0420" w:firstRow="1" w:lastRow="0" w:firstColumn="0" w:lastColumn="0" w:noHBand="0" w:noVBand="1"/>
            </w:tblPr>
            <w:tblGrid>
              <w:gridCol w:w="1700"/>
              <w:gridCol w:w="1440"/>
              <w:gridCol w:w="1940"/>
              <w:gridCol w:w="1724"/>
              <w:gridCol w:w="1985"/>
            </w:tblGrid>
            <w:tr w:rsidR="006C144A" w:rsidRPr="00E24FBC" w14:paraId="1FAFFE4C" w14:textId="77777777" w:rsidTr="00E24FBC">
              <w:trPr>
                <w:trHeight w:val="216"/>
              </w:trPr>
              <w:tc>
                <w:tcPr>
                  <w:tcW w:w="1700" w:type="dxa"/>
                  <w:tcBorders>
                    <w:top w:val="single" w:sz="4" w:space="0" w:color="auto"/>
                    <w:left w:val="nil"/>
                    <w:bottom w:val="single" w:sz="4" w:space="0" w:color="auto"/>
                    <w:right w:val="nil"/>
                  </w:tcBorders>
                  <w:shd w:val="clear" w:color="auto" w:fill="FFFFFF"/>
                  <w:tcMar>
                    <w:top w:w="72" w:type="dxa"/>
                    <w:left w:w="144" w:type="dxa"/>
                    <w:bottom w:w="72" w:type="dxa"/>
                    <w:right w:w="144" w:type="dxa"/>
                  </w:tcMar>
                  <w:vAlign w:val="center"/>
                  <w:hideMark/>
                </w:tcPr>
                <w:p w14:paraId="7DC7F076" w14:textId="77777777" w:rsidR="006C144A" w:rsidRPr="00E24FBC" w:rsidRDefault="006C144A" w:rsidP="006C144A">
                  <w:pPr>
                    <w:spacing w:after="0" w:line="276" w:lineRule="auto"/>
                    <w:jc w:val="center"/>
                    <w:rPr>
                      <w:rFonts w:ascii="Calibri" w:eastAsia="Yu Mincho" w:hAnsi="Calibri"/>
                      <w:noProof/>
                      <w:sz w:val="22"/>
                      <w:lang w:val="en-GB"/>
                    </w:rPr>
                  </w:pPr>
                  <w:r w:rsidRPr="00E24FBC">
                    <w:rPr>
                      <w:rFonts w:ascii="Calibri" w:hAnsi="Calibri"/>
                      <w:b/>
                      <w:sz w:val="22"/>
                      <w:lang w:val="en-GB"/>
                    </w:rPr>
                    <w:t>Minutes</w:t>
                  </w:r>
                </w:p>
              </w:tc>
              <w:tc>
                <w:tcPr>
                  <w:tcW w:w="1440" w:type="dxa"/>
                  <w:tcBorders>
                    <w:top w:val="single" w:sz="4" w:space="0" w:color="auto"/>
                    <w:left w:val="nil"/>
                    <w:bottom w:val="single" w:sz="4" w:space="0" w:color="auto"/>
                    <w:right w:val="nil"/>
                  </w:tcBorders>
                  <w:shd w:val="clear" w:color="auto" w:fill="FFFFFF"/>
                  <w:tcMar>
                    <w:top w:w="15" w:type="dxa"/>
                    <w:left w:w="15" w:type="dxa"/>
                    <w:bottom w:w="0" w:type="dxa"/>
                    <w:right w:w="15" w:type="dxa"/>
                  </w:tcMar>
                  <w:vAlign w:val="center"/>
                  <w:hideMark/>
                </w:tcPr>
                <w:p w14:paraId="7A60EA4E" w14:textId="77777777" w:rsidR="00592FA4" w:rsidRPr="00E24FBC" w:rsidRDefault="00592FA4" w:rsidP="006C144A">
                  <w:pPr>
                    <w:spacing w:after="0" w:line="276" w:lineRule="auto"/>
                    <w:jc w:val="center"/>
                    <w:rPr>
                      <w:rFonts w:ascii="Calibri" w:eastAsia="Yu Mincho" w:hAnsi="Calibri"/>
                      <w:b/>
                      <w:bCs/>
                      <w:noProof/>
                      <w:sz w:val="22"/>
                      <w:lang w:val="en-GB"/>
                    </w:rPr>
                  </w:pPr>
                  <w:r w:rsidRPr="00E24FBC">
                    <w:rPr>
                      <w:rFonts w:ascii="Calibri" w:eastAsia="Yu Mincho" w:hAnsi="Calibri"/>
                      <w:b/>
                      <w:bCs/>
                      <w:noProof/>
                      <w:sz w:val="22"/>
                      <w:lang w:val="en-GB"/>
                    </w:rPr>
                    <w:t>Size – average</w:t>
                  </w:r>
                </w:p>
                <w:p w14:paraId="7309B3E2" w14:textId="77777777" w:rsidR="006C144A" w:rsidRPr="00E24FBC" w:rsidRDefault="006C144A" w:rsidP="006C144A">
                  <w:pPr>
                    <w:spacing w:after="0" w:line="276" w:lineRule="auto"/>
                    <w:jc w:val="center"/>
                    <w:rPr>
                      <w:rFonts w:ascii="Calibri" w:eastAsia="Yu Mincho" w:hAnsi="Calibri"/>
                      <w:noProof/>
                      <w:sz w:val="22"/>
                      <w:lang w:val="en-GB"/>
                    </w:rPr>
                  </w:pPr>
                  <w:r w:rsidRPr="00E24FBC">
                    <w:rPr>
                      <w:rFonts w:ascii="Calibri" w:eastAsia="Yu Mincho" w:hAnsi="Calibri"/>
                      <w:b/>
                      <w:bCs/>
                      <w:noProof/>
                      <w:sz w:val="22"/>
                      <w:lang w:val="en-GB"/>
                    </w:rPr>
                    <w:t xml:space="preserve"> (d. nm)</w:t>
                  </w:r>
                </w:p>
              </w:tc>
              <w:tc>
                <w:tcPr>
                  <w:tcW w:w="1940" w:type="dxa"/>
                  <w:tcBorders>
                    <w:top w:val="single" w:sz="4" w:space="0" w:color="auto"/>
                    <w:left w:val="nil"/>
                    <w:bottom w:val="single" w:sz="4" w:space="0" w:color="auto"/>
                    <w:right w:val="nil"/>
                  </w:tcBorders>
                  <w:shd w:val="clear" w:color="auto" w:fill="FFFFFF"/>
                  <w:tcMar>
                    <w:top w:w="15" w:type="dxa"/>
                    <w:left w:w="15" w:type="dxa"/>
                    <w:bottom w:w="0" w:type="dxa"/>
                    <w:right w:w="15" w:type="dxa"/>
                  </w:tcMar>
                  <w:vAlign w:val="center"/>
                  <w:hideMark/>
                </w:tcPr>
                <w:p w14:paraId="5646E78D" w14:textId="77777777" w:rsidR="00592FA4" w:rsidRPr="00E24FBC" w:rsidRDefault="006C144A" w:rsidP="006C144A">
                  <w:pPr>
                    <w:spacing w:after="0" w:line="276" w:lineRule="auto"/>
                    <w:jc w:val="center"/>
                    <w:rPr>
                      <w:rFonts w:ascii="Calibri" w:eastAsia="Yu Mincho" w:hAnsi="Calibri"/>
                      <w:b/>
                      <w:bCs/>
                      <w:noProof/>
                      <w:sz w:val="22"/>
                      <w:lang w:val="en-GB"/>
                    </w:rPr>
                  </w:pPr>
                  <w:r w:rsidRPr="00E24FBC">
                    <w:rPr>
                      <w:rFonts w:ascii="Calibri" w:eastAsia="Yu Mincho" w:hAnsi="Calibri"/>
                      <w:b/>
                      <w:bCs/>
                      <w:noProof/>
                      <w:sz w:val="22"/>
                      <w:lang w:val="en-GB"/>
                    </w:rPr>
                    <w:t xml:space="preserve">Polydispersity </w:t>
                  </w:r>
                </w:p>
                <w:p w14:paraId="792DEF33" w14:textId="77777777" w:rsidR="006C144A" w:rsidRPr="00E24FBC" w:rsidRDefault="006C144A" w:rsidP="006C144A">
                  <w:pPr>
                    <w:spacing w:after="0" w:line="276" w:lineRule="auto"/>
                    <w:jc w:val="center"/>
                    <w:rPr>
                      <w:rFonts w:ascii="Calibri" w:eastAsia="Yu Mincho" w:hAnsi="Calibri"/>
                      <w:noProof/>
                      <w:sz w:val="22"/>
                      <w:lang w:val="en-GB"/>
                    </w:rPr>
                  </w:pPr>
                  <w:r w:rsidRPr="00E24FBC">
                    <w:rPr>
                      <w:rFonts w:ascii="Calibri" w:eastAsia="Yu Mincho" w:hAnsi="Calibri"/>
                      <w:b/>
                      <w:bCs/>
                      <w:noProof/>
                      <w:sz w:val="22"/>
                      <w:lang w:val="en-GB"/>
                    </w:rPr>
                    <w:t>index (PdI)</w:t>
                  </w:r>
                </w:p>
              </w:tc>
              <w:tc>
                <w:tcPr>
                  <w:tcW w:w="1724" w:type="dxa"/>
                  <w:tcBorders>
                    <w:top w:val="single" w:sz="4" w:space="0" w:color="auto"/>
                    <w:left w:val="nil"/>
                    <w:bottom w:val="single" w:sz="4" w:space="0" w:color="auto"/>
                    <w:right w:val="nil"/>
                  </w:tcBorders>
                  <w:shd w:val="clear" w:color="auto" w:fill="FFFFFF"/>
                  <w:tcMar>
                    <w:top w:w="15" w:type="dxa"/>
                    <w:left w:w="15" w:type="dxa"/>
                    <w:bottom w:w="0" w:type="dxa"/>
                    <w:right w:w="15" w:type="dxa"/>
                  </w:tcMar>
                  <w:vAlign w:val="center"/>
                  <w:hideMark/>
                </w:tcPr>
                <w:p w14:paraId="723E75B4" w14:textId="77777777" w:rsidR="00592FA4" w:rsidRPr="00E24FBC" w:rsidRDefault="006C144A" w:rsidP="006C144A">
                  <w:pPr>
                    <w:spacing w:after="0" w:line="276" w:lineRule="auto"/>
                    <w:jc w:val="center"/>
                    <w:rPr>
                      <w:rFonts w:ascii="Calibri" w:eastAsia="Yu Mincho" w:hAnsi="Calibri"/>
                      <w:b/>
                      <w:bCs/>
                      <w:noProof/>
                      <w:sz w:val="22"/>
                      <w:lang w:val="en-GB"/>
                    </w:rPr>
                  </w:pPr>
                  <w:r w:rsidRPr="00E24FBC">
                    <w:rPr>
                      <w:rFonts w:ascii="Calibri" w:eastAsia="Yu Mincho" w:hAnsi="Calibri"/>
                      <w:b/>
                      <w:bCs/>
                      <w:noProof/>
                      <w:sz w:val="22"/>
                      <w:lang w:val="en-GB"/>
                    </w:rPr>
                    <w:t xml:space="preserve">Count rate </w:t>
                  </w:r>
                </w:p>
                <w:p w14:paraId="61367618" w14:textId="77777777" w:rsidR="006C144A" w:rsidRPr="00E24FBC" w:rsidRDefault="006C144A" w:rsidP="006C144A">
                  <w:pPr>
                    <w:spacing w:after="0" w:line="276" w:lineRule="auto"/>
                    <w:jc w:val="center"/>
                    <w:rPr>
                      <w:rFonts w:ascii="Calibri" w:eastAsia="Yu Mincho" w:hAnsi="Calibri"/>
                      <w:noProof/>
                      <w:sz w:val="22"/>
                      <w:lang w:val="en-GB"/>
                    </w:rPr>
                  </w:pPr>
                  <w:r w:rsidRPr="00E24FBC">
                    <w:rPr>
                      <w:rFonts w:ascii="Calibri" w:eastAsia="Yu Mincho" w:hAnsi="Calibri"/>
                      <w:b/>
                      <w:bCs/>
                      <w:noProof/>
                      <w:sz w:val="22"/>
                      <w:lang w:val="en-GB"/>
                    </w:rPr>
                    <w:t>(kcps)</w:t>
                  </w:r>
                </w:p>
              </w:tc>
              <w:tc>
                <w:tcPr>
                  <w:tcW w:w="1985" w:type="dxa"/>
                  <w:tcBorders>
                    <w:top w:val="single" w:sz="4" w:space="0" w:color="auto"/>
                    <w:left w:val="nil"/>
                    <w:bottom w:val="single" w:sz="4" w:space="0" w:color="auto"/>
                    <w:right w:val="nil"/>
                  </w:tcBorders>
                  <w:shd w:val="clear" w:color="auto" w:fill="FFFFFF"/>
                  <w:tcMar>
                    <w:top w:w="15" w:type="dxa"/>
                    <w:left w:w="15" w:type="dxa"/>
                    <w:bottom w:w="0" w:type="dxa"/>
                    <w:right w:w="15" w:type="dxa"/>
                  </w:tcMar>
                  <w:vAlign w:val="center"/>
                  <w:hideMark/>
                </w:tcPr>
                <w:p w14:paraId="015D72BB" w14:textId="77777777" w:rsidR="00592FA4" w:rsidRPr="00E24FBC" w:rsidRDefault="006C144A" w:rsidP="006C144A">
                  <w:pPr>
                    <w:spacing w:after="0" w:line="276" w:lineRule="auto"/>
                    <w:jc w:val="center"/>
                    <w:rPr>
                      <w:rFonts w:ascii="Calibri" w:eastAsia="Yu Mincho" w:hAnsi="Calibri"/>
                      <w:b/>
                      <w:bCs/>
                      <w:noProof/>
                      <w:sz w:val="22"/>
                      <w:lang w:val="en-US"/>
                    </w:rPr>
                  </w:pPr>
                  <w:r w:rsidRPr="00E24FBC">
                    <w:rPr>
                      <w:rFonts w:ascii="Calibri" w:eastAsia="Yu Mincho" w:hAnsi="Calibri"/>
                      <w:b/>
                      <w:bCs/>
                      <w:noProof/>
                      <w:sz w:val="22"/>
                      <w:lang w:val="en-US"/>
                    </w:rPr>
                    <w:t xml:space="preserve">Count rate </w:t>
                  </w:r>
                </w:p>
                <w:p w14:paraId="790714A5" w14:textId="77777777" w:rsidR="006C144A" w:rsidRPr="00E24FBC" w:rsidRDefault="006C144A" w:rsidP="006C144A">
                  <w:pPr>
                    <w:spacing w:after="0" w:line="276" w:lineRule="auto"/>
                    <w:jc w:val="center"/>
                    <w:rPr>
                      <w:rFonts w:ascii="Calibri" w:eastAsia="Yu Mincho" w:hAnsi="Calibri"/>
                      <w:noProof/>
                      <w:sz w:val="22"/>
                      <w:lang w:val="en-GB"/>
                    </w:rPr>
                  </w:pPr>
                  <w:r w:rsidRPr="00E24FBC">
                    <w:rPr>
                      <w:rFonts w:ascii="Calibri" w:eastAsia="Yu Mincho" w:hAnsi="Calibri"/>
                      <w:b/>
                      <w:bCs/>
                      <w:noProof/>
                      <w:sz w:val="22"/>
                      <w:lang w:val="en-US"/>
                    </w:rPr>
                    <w:t>(% of start)</w:t>
                  </w:r>
                </w:p>
              </w:tc>
            </w:tr>
            <w:tr w:rsidR="006C144A" w:rsidRPr="00E24FBC" w14:paraId="13CDECAB" w14:textId="77777777" w:rsidTr="00E24FBC">
              <w:trPr>
                <w:trHeight w:val="276"/>
              </w:trPr>
              <w:tc>
                <w:tcPr>
                  <w:tcW w:w="1700" w:type="dxa"/>
                  <w:tcBorders>
                    <w:top w:val="single" w:sz="4" w:space="0" w:color="auto"/>
                    <w:left w:val="nil"/>
                    <w:bottom w:val="nil"/>
                    <w:right w:val="nil"/>
                  </w:tcBorders>
                  <w:shd w:val="clear" w:color="auto" w:fill="FFFFFF"/>
                  <w:tcMar>
                    <w:top w:w="72" w:type="dxa"/>
                    <w:left w:w="144" w:type="dxa"/>
                    <w:bottom w:w="72" w:type="dxa"/>
                    <w:right w:w="144" w:type="dxa"/>
                  </w:tcMar>
                  <w:hideMark/>
                </w:tcPr>
                <w:p w14:paraId="3DBB6E78" w14:textId="77777777" w:rsidR="006C144A" w:rsidRPr="00E24FBC" w:rsidRDefault="006C144A" w:rsidP="006C144A">
                  <w:pPr>
                    <w:spacing w:after="0" w:line="276" w:lineRule="auto"/>
                    <w:jc w:val="center"/>
                    <w:rPr>
                      <w:rFonts w:ascii="Calibri" w:eastAsia="Yu Mincho" w:hAnsi="Calibri"/>
                      <w:noProof/>
                      <w:sz w:val="22"/>
                      <w:lang w:val="en-GB"/>
                    </w:rPr>
                  </w:pPr>
                  <w:r w:rsidRPr="00E24FBC">
                    <w:rPr>
                      <w:rFonts w:ascii="Calibri" w:eastAsia="Yu Mincho" w:hAnsi="Calibri"/>
                      <w:b/>
                      <w:bCs/>
                      <w:noProof/>
                      <w:sz w:val="22"/>
                      <w:lang w:val="en-US"/>
                    </w:rPr>
                    <w:t>0</w:t>
                  </w:r>
                </w:p>
              </w:tc>
              <w:tc>
                <w:tcPr>
                  <w:tcW w:w="1440" w:type="dxa"/>
                  <w:tcBorders>
                    <w:top w:val="single" w:sz="4" w:space="0" w:color="auto"/>
                    <w:left w:val="nil"/>
                    <w:bottom w:val="nil"/>
                    <w:right w:val="nil"/>
                  </w:tcBorders>
                  <w:shd w:val="clear" w:color="auto" w:fill="FFFFFF"/>
                  <w:tcMar>
                    <w:top w:w="15" w:type="dxa"/>
                    <w:left w:w="15" w:type="dxa"/>
                    <w:bottom w:w="0" w:type="dxa"/>
                    <w:right w:w="15" w:type="dxa"/>
                  </w:tcMar>
                  <w:vAlign w:val="center"/>
                  <w:hideMark/>
                </w:tcPr>
                <w:p w14:paraId="5A89C8A9" w14:textId="77777777" w:rsidR="006C144A" w:rsidRPr="00E24FBC" w:rsidRDefault="006C144A" w:rsidP="006C144A">
                  <w:pPr>
                    <w:spacing w:after="0" w:line="276" w:lineRule="auto"/>
                    <w:jc w:val="center"/>
                    <w:rPr>
                      <w:rFonts w:ascii="Calibri" w:eastAsia="Yu Mincho" w:hAnsi="Calibri"/>
                      <w:noProof/>
                      <w:sz w:val="22"/>
                      <w:lang w:val="en-GB"/>
                    </w:rPr>
                  </w:pPr>
                  <w:r w:rsidRPr="00E24FBC">
                    <w:rPr>
                      <w:rFonts w:ascii="Calibri" w:eastAsia="Yu Mincho" w:hAnsi="Calibri"/>
                      <w:noProof/>
                      <w:sz w:val="22"/>
                      <w:lang w:val="en-GB"/>
                    </w:rPr>
                    <w:t>176.05</w:t>
                  </w:r>
                </w:p>
              </w:tc>
              <w:tc>
                <w:tcPr>
                  <w:tcW w:w="1940" w:type="dxa"/>
                  <w:tcBorders>
                    <w:top w:val="single" w:sz="4" w:space="0" w:color="auto"/>
                    <w:left w:val="nil"/>
                    <w:bottom w:val="nil"/>
                    <w:right w:val="nil"/>
                  </w:tcBorders>
                  <w:shd w:val="clear" w:color="auto" w:fill="FFFFFF"/>
                  <w:tcMar>
                    <w:top w:w="15" w:type="dxa"/>
                    <w:left w:w="15" w:type="dxa"/>
                    <w:bottom w:w="0" w:type="dxa"/>
                    <w:right w:w="15" w:type="dxa"/>
                  </w:tcMar>
                  <w:vAlign w:val="center"/>
                  <w:hideMark/>
                </w:tcPr>
                <w:p w14:paraId="72E3D7C7" w14:textId="77777777" w:rsidR="006C144A" w:rsidRPr="00E24FBC" w:rsidRDefault="006C144A" w:rsidP="006C144A">
                  <w:pPr>
                    <w:spacing w:after="0" w:line="276" w:lineRule="auto"/>
                    <w:jc w:val="center"/>
                    <w:rPr>
                      <w:rFonts w:ascii="Calibri" w:eastAsia="Yu Mincho" w:hAnsi="Calibri"/>
                      <w:noProof/>
                      <w:sz w:val="22"/>
                      <w:lang w:val="en-GB"/>
                    </w:rPr>
                  </w:pPr>
                  <w:r w:rsidRPr="00E24FBC">
                    <w:rPr>
                      <w:rFonts w:ascii="Calibri" w:eastAsia="Yu Mincho" w:hAnsi="Calibri"/>
                      <w:noProof/>
                      <w:sz w:val="22"/>
                      <w:lang w:val="en-GB"/>
                    </w:rPr>
                    <w:t>0.121</w:t>
                  </w:r>
                </w:p>
              </w:tc>
              <w:tc>
                <w:tcPr>
                  <w:tcW w:w="1724" w:type="dxa"/>
                  <w:tcBorders>
                    <w:top w:val="single" w:sz="4" w:space="0" w:color="auto"/>
                    <w:left w:val="nil"/>
                    <w:bottom w:val="nil"/>
                    <w:right w:val="nil"/>
                  </w:tcBorders>
                  <w:shd w:val="clear" w:color="auto" w:fill="FFFFFF"/>
                  <w:tcMar>
                    <w:top w:w="15" w:type="dxa"/>
                    <w:left w:w="15" w:type="dxa"/>
                    <w:bottom w:w="0" w:type="dxa"/>
                    <w:right w:w="15" w:type="dxa"/>
                  </w:tcMar>
                  <w:vAlign w:val="center"/>
                  <w:hideMark/>
                </w:tcPr>
                <w:p w14:paraId="29D9EC13" w14:textId="77777777" w:rsidR="006C144A" w:rsidRPr="00E24FBC" w:rsidRDefault="006C144A" w:rsidP="006C144A">
                  <w:pPr>
                    <w:spacing w:after="0" w:line="276" w:lineRule="auto"/>
                    <w:jc w:val="center"/>
                    <w:rPr>
                      <w:rFonts w:ascii="Calibri" w:eastAsia="Yu Mincho" w:hAnsi="Calibri"/>
                      <w:noProof/>
                      <w:sz w:val="22"/>
                      <w:lang w:val="en-GB"/>
                    </w:rPr>
                  </w:pPr>
                  <w:r w:rsidRPr="00E24FBC">
                    <w:rPr>
                      <w:rFonts w:ascii="Calibri" w:eastAsia="Yu Mincho" w:hAnsi="Calibri"/>
                      <w:noProof/>
                      <w:sz w:val="22"/>
                      <w:lang w:val="en-GB"/>
                    </w:rPr>
                    <w:t>265.55</w:t>
                  </w:r>
                </w:p>
              </w:tc>
              <w:tc>
                <w:tcPr>
                  <w:tcW w:w="1985" w:type="dxa"/>
                  <w:tcBorders>
                    <w:top w:val="single" w:sz="4" w:space="0" w:color="auto"/>
                    <w:left w:val="nil"/>
                    <w:bottom w:val="nil"/>
                    <w:right w:val="nil"/>
                  </w:tcBorders>
                  <w:shd w:val="clear" w:color="auto" w:fill="FFFFFF"/>
                  <w:tcMar>
                    <w:top w:w="15" w:type="dxa"/>
                    <w:left w:w="15" w:type="dxa"/>
                    <w:bottom w:w="0" w:type="dxa"/>
                    <w:right w:w="15" w:type="dxa"/>
                  </w:tcMar>
                  <w:vAlign w:val="center"/>
                  <w:hideMark/>
                </w:tcPr>
                <w:p w14:paraId="28425544" w14:textId="77777777" w:rsidR="006C144A" w:rsidRPr="00E24FBC" w:rsidRDefault="006C144A" w:rsidP="006C144A">
                  <w:pPr>
                    <w:spacing w:after="0" w:line="276" w:lineRule="auto"/>
                    <w:jc w:val="center"/>
                    <w:rPr>
                      <w:rFonts w:ascii="Calibri" w:eastAsia="Yu Mincho" w:hAnsi="Calibri"/>
                      <w:noProof/>
                      <w:sz w:val="22"/>
                      <w:lang w:val="en-GB"/>
                    </w:rPr>
                  </w:pPr>
                  <w:r w:rsidRPr="00E24FBC">
                    <w:rPr>
                      <w:rFonts w:ascii="Calibri" w:eastAsia="Yu Mincho" w:hAnsi="Calibri"/>
                      <w:noProof/>
                      <w:sz w:val="22"/>
                      <w:lang w:val="en-GB"/>
                    </w:rPr>
                    <w:t>-</w:t>
                  </w:r>
                </w:p>
              </w:tc>
            </w:tr>
            <w:tr w:rsidR="006C144A" w:rsidRPr="00E24FBC" w14:paraId="43C3FAE1" w14:textId="77777777" w:rsidTr="00E24FBC">
              <w:trPr>
                <w:trHeight w:val="276"/>
              </w:trPr>
              <w:tc>
                <w:tcPr>
                  <w:tcW w:w="1700" w:type="dxa"/>
                  <w:tcBorders>
                    <w:top w:val="nil"/>
                    <w:left w:val="nil"/>
                    <w:bottom w:val="nil"/>
                    <w:right w:val="nil"/>
                  </w:tcBorders>
                  <w:shd w:val="clear" w:color="auto" w:fill="FFFFFF"/>
                  <w:tcMar>
                    <w:top w:w="72" w:type="dxa"/>
                    <w:left w:w="144" w:type="dxa"/>
                    <w:bottom w:w="72" w:type="dxa"/>
                    <w:right w:w="144" w:type="dxa"/>
                  </w:tcMar>
                  <w:hideMark/>
                </w:tcPr>
                <w:p w14:paraId="5DFD233A" w14:textId="77777777" w:rsidR="006C144A" w:rsidRPr="00E24FBC" w:rsidRDefault="006C144A" w:rsidP="006C144A">
                  <w:pPr>
                    <w:spacing w:after="0" w:line="276" w:lineRule="auto"/>
                    <w:jc w:val="center"/>
                    <w:rPr>
                      <w:rFonts w:ascii="Calibri" w:eastAsia="Yu Mincho" w:hAnsi="Calibri"/>
                      <w:noProof/>
                      <w:sz w:val="22"/>
                      <w:lang w:val="en-GB"/>
                    </w:rPr>
                  </w:pPr>
                  <w:r w:rsidRPr="00E24FBC">
                    <w:rPr>
                      <w:rFonts w:ascii="Calibri" w:eastAsia="Yu Mincho" w:hAnsi="Calibri"/>
                      <w:b/>
                      <w:bCs/>
                      <w:noProof/>
                      <w:sz w:val="22"/>
                      <w:lang w:val="en-US"/>
                    </w:rPr>
                    <w:t>60</w:t>
                  </w:r>
                </w:p>
              </w:tc>
              <w:tc>
                <w:tcPr>
                  <w:tcW w:w="1440" w:type="dxa"/>
                  <w:tcBorders>
                    <w:top w:val="nil"/>
                    <w:left w:val="nil"/>
                    <w:bottom w:val="nil"/>
                    <w:right w:val="nil"/>
                  </w:tcBorders>
                  <w:shd w:val="clear" w:color="auto" w:fill="FFFFFF"/>
                  <w:tcMar>
                    <w:top w:w="15" w:type="dxa"/>
                    <w:left w:w="15" w:type="dxa"/>
                    <w:bottom w:w="0" w:type="dxa"/>
                    <w:right w:w="15" w:type="dxa"/>
                  </w:tcMar>
                  <w:vAlign w:val="center"/>
                  <w:hideMark/>
                </w:tcPr>
                <w:p w14:paraId="533D505F" w14:textId="77777777" w:rsidR="006C144A" w:rsidRPr="00E24FBC" w:rsidRDefault="006C144A" w:rsidP="006C144A">
                  <w:pPr>
                    <w:spacing w:after="0" w:line="276" w:lineRule="auto"/>
                    <w:jc w:val="center"/>
                    <w:rPr>
                      <w:rFonts w:ascii="Calibri" w:eastAsia="Yu Mincho" w:hAnsi="Calibri"/>
                      <w:noProof/>
                      <w:sz w:val="22"/>
                      <w:lang w:val="en-GB"/>
                    </w:rPr>
                  </w:pPr>
                  <w:r w:rsidRPr="00E24FBC">
                    <w:rPr>
                      <w:rFonts w:ascii="Calibri" w:eastAsia="Yu Mincho" w:hAnsi="Calibri"/>
                      <w:noProof/>
                      <w:sz w:val="22"/>
                      <w:lang w:val="en-GB"/>
                    </w:rPr>
                    <w:t>147.25</w:t>
                  </w:r>
                </w:p>
              </w:tc>
              <w:tc>
                <w:tcPr>
                  <w:tcW w:w="1940" w:type="dxa"/>
                  <w:tcBorders>
                    <w:top w:val="nil"/>
                    <w:left w:val="nil"/>
                    <w:bottom w:val="nil"/>
                    <w:right w:val="nil"/>
                  </w:tcBorders>
                  <w:shd w:val="clear" w:color="auto" w:fill="FFFFFF"/>
                  <w:tcMar>
                    <w:top w:w="15" w:type="dxa"/>
                    <w:left w:w="15" w:type="dxa"/>
                    <w:bottom w:w="0" w:type="dxa"/>
                    <w:right w:w="15" w:type="dxa"/>
                  </w:tcMar>
                  <w:vAlign w:val="center"/>
                  <w:hideMark/>
                </w:tcPr>
                <w:p w14:paraId="7241205B" w14:textId="77777777" w:rsidR="006C144A" w:rsidRPr="00E24FBC" w:rsidRDefault="006C144A" w:rsidP="006C144A">
                  <w:pPr>
                    <w:spacing w:after="0" w:line="276" w:lineRule="auto"/>
                    <w:jc w:val="center"/>
                    <w:rPr>
                      <w:rFonts w:ascii="Calibri" w:eastAsia="Yu Mincho" w:hAnsi="Calibri"/>
                      <w:noProof/>
                      <w:sz w:val="22"/>
                      <w:lang w:val="en-GB"/>
                    </w:rPr>
                  </w:pPr>
                  <w:r w:rsidRPr="00E24FBC">
                    <w:rPr>
                      <w:rFonts w:ascii="Calibri" w:eastAsia="Yu Mincho" w:hAnsi="Calibri"/>
                      <w:noProof/>
                      <w:sz w:val="22"/>
                      <w:lang w:val="en-GB"/>
                    </w:rPr>
                    <w:t>0.124</w:t>
                  </w:r>
                </w:p>
              </w:tc>
              <w:tc>
                <w:tcPr>
                  <w:tcW w:w="1724" w:type="dxa"/>
                  <w:tcBorders>
                    <w:top w:val="nil"/>
                    <w:left w:val="nil"/>
                    <w:bottom w:val="nil"/>
                    <w:right w:val="nil"/>
                  </w:tcBorders>
                  <w:shd w:val="clear" w:color="auto" w:fill="FFFFFF"/>
                  <w:tcMar>
                    <w:top w:w="15" w:type="dxa"/>
                    <w:left w:w="15" w:type="dxa"/>
                    <w:bottom w:w="0" w:type="dxa"/>
                    <w:right w:w="15" w:type="dxa"/>
                  </w:tcMar>
                  <w:vAlign w:val="center"/>
                  <w:hideMark/>
                </w:tcPr>
                <w:p w14:paraId="478326B7" w14:textId="77777777" w:rsidR="006C144A" w:rsidRPr="00E24FBC" w:rsidRDefault="006C144A" w:rsidP="006C144A">
                  <w:pPr>
                    <w:spacing w:after="0" w:line="276" w:lineRule="auto"/>
                    <w:jc w:val="center"/>
                    <w:rPr>
                      <w:rFonts w:ascii="Calibri" w:eastAsia="Yu Mincho" w:hAnsi="Calibri"/>
                      <w:noProof/>
                      <w:sz w:val="22"/>
                      <w:lang w:val="en-GB"/>
                    </w:rPr>
                  </w:pPr>
                  <w:r w:rsidRPr="00E24FBC">
                    <w:rPr>
                      <w:rFonts w:ascii="Calibri" w:eastAsia="Yu Mincho" w:hAnsi="Calibri"/>
                      <w:noProof/>
                      <w:sz w:val="22"/>
                      <w:lang w:val="en-GB"/>
                    </w:rPr>
                    <w:t>112.45</w:t>
                  </w:r>
                </w:p>
              </w:tc>
              <w:tc>
                <w:tcPr>
                  <w:tcW w:w="1985" w:type="dxa"/>
                  <w:tcBorders>
                    <w:top w:val="nil"/>
                    <w:left w:val="nil"/>
                    <w:bottom w:val="nil"/>
                    <w:right w:val="nil"/>
                  </w:tcBorders>
                  <w:shd w:val="clear" w:color="auto" w:fill="FFFFFF"/>
                  <w:tcMar>
                    <w:top w:w="15" w:type="dxa"/>
                    <w:left w:w="15" w:type="dxa"/>
                    <w:bottom w:w="0" w:type="dxa"/>
                    <w:right w:w="15" w:type="dxa"/>
                  </w:tcMar>
                  <w:vAlign w:val="center"/>
                  <w:hideMark/>
                </w:tcPr>
                <w:p w14:paraId="0D710470" w14:textId="77777777" w:rsidR="006C144A" w:rsidRPr="00E24FBC" w:rsidRDefault="006C144A" w:rsidP="006C144A">
                  <w:pPr>
                    <w:spacing w:after="0" w:line="276" w:lineRule="auto"/>
                    <w:jc w:val="center"/>
                    <w:rPr>
                      <w:rFonts w:ascii="Calibri" w:eastAsia="Yu Mincho" w:hAnsi="Calibri"/>
                      <w:noProof/>
                      <w:sz w:val="22"/>
                      <w:lang w:val="en-GB"/>
                    </w:rPr>
                  </w:pPr>
                  <w:r w:rsidRPr="00E24FBC">
                    <w:rPr>
                      <w:rFonts w:ascii="Calibri" w:eastAsia="Yu Mincho" w:hAnsi="Calibri"/>
                      <w:noProof/>
                      <w:sz w:val="22"/>
                      <w:lang w:val="en-GB"/>
                    </w:rPr>
                    <w:t>42.35</w:t>
                  </w:r>
                </w:p>
              </w:tc>
            </w:tr>
            <w:tr w:rsidR="006C144A" w:rsidRPr="00E24FBC" w14:paraId="7B86B22C" w14:textId="77777777" w:rsidTr="00E24FBC">
              <w:trPr>
                <w:trHeight w:val="276"/>
              </w:trPr>
              <w:tc>
                <w:tcPr>
                  <w:tcW w:w="1700" w:type="dxa"/>
                  <w:tcBorders>
                    <w:top w:val="nil"/>
                    <w:left w:val="nil"/>
                    <w:bottom w:val="nil"/>
                    <w:right w:val="nil"/>
                  </w:tcBorders>
                  <w:shd w:val="clear" w:color="auto" w:fill="FFFFFF"/>
                  <w:tcMar>
                    <w:top w:w="72" w:type="dxa"/>
                    <w:left w:w="144" w:type="dxa"/>
                    <w:bottom w:w="72" w:type="dxa"/>
                    <w:right w:w="144" w:type="dxa"/>
                  </w:tcMar>
                  <w:hideMark/>
                </w:tcPr>
                <w:p w14:paraId="507C5A6F" w14:textId="77777777" w:rsidR="006C144A" w:rsidRPr="00E24FBC" w:rsidRDefault="006C144A" w:rsidP="006C144A">
                  <w:pPr>
                    <w:spacing w:after="0" w:line="276" w:lineRule="auto"/>
                    <w:jc w:val="center"/>
                    <w:rPr>
                      <w:rFonts w:ascii="Calibri" w:eastAsia="Yu Mincho" w:hAnsi="Calibri"/>
                      <w:noProof/>
                      <w:sz w:val="22"/>
                      <w:lang w:val="en-GB"/>
                    </w:rPr>
                  </w:pPr>
                  <w:r w:rsidRPr="00E24FBC">
                    <w:rPr>
                      <w:rFonts w:ascii="Calibri" w:eastAsia="Yu Mincho" w:hAnsi="Calibri"/>
                      <w:b/>
                      <w:bCs/>
                      <w:noProof/>
                      <w:sz w:val="22"/>
                      <w:lang w:val="en-US"/>
                    </w:rPr>
                    <w:t>120</w:t>
                  </w:r>
                </w:p>
              </w:tc>
              <w:tc>
                <w:tcPr>
                  <w:tcW w:w="1440" w:type="dxa"/>
                  <w:tcBorders>
                    <w:top w:val="nil"/>
                    <w:left w:val="nil"/>
                    <w:bottom w:val="nil"/>
                    <w:right w:val="nil"/>
                  </w:tcBorders>
                  <w:shd w:val="clear" w:color="auto" w:fill="FFFFFF"/>
                  <w:tcMar>
                    <w:top w:w="15" w:type="dxa"/>
                    <w:left w:w="15" w:type="dxa"/>
                    <w:bottom w:w="0" w:type="dxa"/>
                    <w:right w:w="15" w:type="dxa"/>
                  </w:tcMar>
                  <w:vAlign w:val="center"/>
                  <w:hideMark/>
                </w:tcPr>
                <w:p w14:paraId="4DA64637" w14:textId="77777777" w:rsidR="006C144A" w:rsidRPr="00E24FBC" w:rsidRDefault="006C144A" w:rsidP="006C144A">
                  <w:pPr>
                    <w:spacing w:after="0" w:line="276" w:lineRule="auto"/>
                    <w:jc w:val="center"/>
                    <w:rPr>
                      <w:rFonts w:ascii="Calibri" w:eastAsia="Yu Mincho" w:hAnsi="Calibri"/>
                      <w:noProof/>
                      <w:sz w:val="22"/>
                      <w:lang w:val="en-GB"/>
                    </w:rPr>
                  </w:pPr>
                  <w:r w:rsidRPr="00E24FBC">
                    <w:rPr>
                      <w:rFonts w:ascii="Calibri" w:eastAsia="Yu Mincho" w:hAnsi="Calibri"/>
                      <w:noProof/>
                      <w:sz w:val="22"/>
                      <w:lang w:val="en-GB"/>
                    </w:rPr>
                    <w:t>142.00</w:t>
                  </w:r>
                </w:p>
              </w:tc>
              <w:tc>
                <w:tcPr>
                  <w:tcW w:w="1940" w:type="dxa"/>
                  <w:tcBorders>
                    <w:top w:val="nil"/>
                    <w:left w:val="nil"/>
                    <w:bottom w:val="nil"/>
                    <w:right w:val="nil"/>
                  </w:tcBorders>
                  <w:shd w:val="clear" w:color="auto" w:fill="FFFFFF"/>
                  <w:tcMar>
                    <w:top w:w="15" w:type="dxa"/>
                    <w:left w:w="15" w:type="dxa"/>
                    <w:bottom w:w="0" w:type="dxa"/>
                    <w:right w:w="15" w:type="dxa"/>
                  </w:tcMar>
                  <w:vAlign w:val="center"/>
                  <w:hideMark/>
                </w:tcPr>
                <w:p w14:paraId="7EE0896A" w14:textId="77777777" w:rsidR="006C144A" w:rsidRPr="00E24FBC" w:rsidRDefault="006C144A" w:rsidP="006C144A">
                  <w:pPr>
                    <w:spacing w:after="0" w:line="276" w:lineRule="auto"/>
                    <w:jc w:val="center"/>
                    <w:rPr>
                      <w:rFonts w:ascii="Calibri" w:eastAsia="Yu Mincho" w:hAnsi="Calibri"/>
                      <w:noProof/>
                      <w:sz w:val="22"/>
                      <w:lang w:val="en-GB"/>
                    </w:rPr>
                  </w:pPr>
                  <w:r w:rsidRPr="00E24FBC">
                    <w:rPr>
                      <w:rFonts w:ascii="Calibri" w:eastAsia="Yu Mincho" w:hAnsi="Calibri"/>
                      <w:noProof/>
                      <w:sz w:val="22"/>
                      <w:lang w:val="en-GB"/>
                    </w:rPr>
                    <w:t>0.113</w:t>
                  </w:r>
                </w:p>
              </w:tc>
              <w:tc>
                <w:tcPr>
                  <w:tcW w:w="1724" w:type="dxa"/>
                  <w:tcBorders>
                    <w:top w:val="nil"/>
                    <w:left w:val="nil"/>
                    <w:bottom w:val="nil"/>
                    <w:right w:val="nil"/>
                  </w:tcBorders>
                  <w:shd w:val="clear" w:color="auto" w:fill="FFFFFF"/>
                  <w:tcMar>
                    <w:top w:w="15" w:type="dxa"/>
                    <w:left w:w="15" w:type="dxa"/>
                    <w:bottom w:w="0" w:type="dxa"/>
                    <w:right w:w="15" w:type="dxa"/>
                  </w:tcMar>
                  <w:vAlign w:val="center"/>
                  <w:hideMark/>
                </w:tcPr>
                <w:p w14:paraId="070494C2" w14:textId="77777777" w:rsidR="006C144A" w:rsidRPr="00E24FBC" w:rsidRDefault="006C144A" w:rsidP="006C144A">
                  <w:pPr>
                    <w:spacing w:after="0" w:line="276" w:lineRule="auto"/>
                    <w:jc w:val="center"/>
                    <w:rPr>
                      <w:rFonts w:ascii="Calibri" w:eastAsia="Yu Mincho" w:hAnsi="Calibri"/>
                      <w:noProof/>
                      <w:sz w:val="22"/>
                      <w:lang w:val="en-GB"/>
                    </w:rPr>
                  </w:pPr>
                  <w:r w:rsidRPr="00E24FBC">
                    <w:rPr>
                      <w:rFonts w:ascii="Calibri" w:eastAsia="Yu Mincho" w:hAnsi="Calibri"/>
                      <w:noProof/>
                      <w:sz w:val="22"/>
                      <w:lang w:val="en-GB"/>
                    </w:rPr>
                    <w:t>88.90</w:t>
                  </w:r>
                </w:p>
              </w:tc>
              <w:tc>
                <w:tcPr>
                  <w:tcW w:w="1985" w:type="dxa"/>
                  <w:tcBorders>
                    <w:top w:val="nil"/>
                    <w:left w:val="nil"/>
                    <w:bottom w:val="nil"/>
                    <w:right w:val="nil"/>
                  </w:tcBorders>
                  <w:shd w:val="clear" w:color="auto" w:fill="FFFFFF"/>
                  <w:tcMar>
                    <w:top w:w="15" w:type="dxa"/>
                    <w:left w:w="15" w:type="dxa"/>
                    <w:bottom w:w="0" w:type="dxa"/>
                    <w:right w:w="15" w:type="dxa"/>
                  </w:tcMar>
                  <w:vAlign w:val="center"/>
                  <w:hideMark/>
                </w:tcPr>
                <w:p w14:paraId="55CB83A8" w14:textId="77777777" w:rsidR="006C144A" w:rsidRPr="00E24FBC" w:rsidRDefault="006C144A" w:rsidP="006C144A">
                  <w:pPr>
                    <w:spacing w:after="0" w:line="276" w:lineRule="auto"/>
                    <w:jc w:val="center"/>
                    <w:rPr>
                      <w:rFonts w:ascii="Calibri" w:eastAsia="Yu Mincho" w:hAnsi="Calibri"/>
                      <w:noProof/>
                      <w:sz w:val="22"/>
                      <w:lang w:val="en-GB"/>
                    </w:rPr>
                  </w:pPr>
                  <w:r w:rsidRPr="00E24FBC">
                    <w:rPr>
                      <w:rFonts w:ascii="Calibri" w:eastAsia="Yu Mincho" w:hAnsi="Calibri"/>
                      <w:noProof/>
                      <w:sz w:val="22"/>
                      <w:lang w:val="en-GB"/>
                    </w:rPr>
                    <w:t>33.48</w:t>
                  </w:r>
                </w:p>
              </w:tc>
            </w:tr>
          </w:tbl>
          <w:p w14:paraId="796E42A2" w14:textId="77777777" w:rsidR="006C144A" w:rsidRPr="00E24FBC" w:rsidRDefault="006C144A" w:rsidP="006C144A">
            <w:pPr>
              <w:spacing w:after="0" w:line="276" w:lineRule="auto"/>
              <w:rPr>
                <w:rFonts w:ascii="Calibri" w:hAnsi="Calibri"/>
                <w:noProof/>
                <w:lang w:val="en-US"/>
              </w:rPr>
            </w:pPr>
          </w:p>
        </w:tc>
      </w:tr>
      <w:tr w:rsidR="00F6435A" w:rsidRPr="00E24FBC" w14:paraId="17516E32" w14:textId="77777777" w:rsidTr="00592FA4">
        <w:tc>
          <w:tcPr>
            <w:tcW w:w="9242" w:type="dxa"/>
          </w:tcPr>
          <w:p w14:paraId="7BBD4FD9" w14:textId="77777777" w:rsidR="00592FA4" w:rsidRPr="00E24FBC" w:rsidRDefault="00592FA4" w:rsidP="006C144A">
            <w:pPr>
              <w:spacing w:after="0" w:line="276" w:lineRule="auto"/>
              <w:rPr>
                <w:b/>
              </w:rPr>
            </w:pPr>
          </w:p>
          <w:p w14:paraId="28AD3184" w14:textId="5A8E103B" w:rsidR="00F6435A" w:rsidRPr="00E24FBC" w:rsidRDefault="00F6435A" w:rsidP="006C144A">
            <w:pPr>
              <w:spacing w:after="0" w:line="276" w:lineRule="auto"/>
              <w:rPr>
                <w:b/>
              </w:rPr>
            </w:pPr>
            <w:r w:rsidRPr="00E24FBC">
              <w:rPr>
                <w:b/>
              </w:rPr>
              <w:t>Figure 4.</w:t>
            </w:r>
            <w:r w:rsidR="00502760">
              <w:rPr>
                <w:b/>
              </w:rPr>
              <w:t>3</w:t>
            </w:r>
            <w:r w:rsidRPr="00E24FBC">
              <w:rPr>
                <w:b/>
              </w:rPr>
              <w:t>:</w:t>
            </w:r>
            <w:r w:rsidRPr="00E24FBC">
              <w:t xml:space="preserve"> DLS analysis of polymersome and liposome vesicles sizes </w:t>
            </w:r>
            <w:r w:rsidR="00592FA4" w:rsidRPr="00E24FBC">
              <w:t>following centrifugation at</w:t>
            </w:r>
            <w:r w:rsidRPr="00E24FBC">
              <w:t xml:space="preserve"> 10K rpm. </w:t>
            </w:r>
            <w:r w:rsidRPr="00E24FBC">
              <w:rPr>
                <w:b/>
              </w:rPr>
              <w:t>A)</w:t>
            </w:r>
            <w:r w:rsidR="00BD6D6A" w:rsidRPr="00E24FBC">
              <w:t xml:space="preserve"> P</w:t>
            </w:r>
            <w:r w:rsidRPr="00E24FBC">
              <w:t xml:space="preserve">olymersome size </w:t>
            </w:r>
            <w:r w:rsidR="00BD6D6A" w:rsidRPr="00E24FBC">
              <w:t>analysis</w:t>
            </w:r>
            <w:r w:rsidRPr="00E24FBC">
              <w:t xml:space="preserve"> after 0, 60 and 120 minutes of centrifugation. </w:t>
            </w:r>
            <w:r w:rsidRPr="00E24FBC">
              <w:rPr>
                <w:b/>
              </w:rPr>
              <w:t>B)</w:t>
            </w:r>
            <w:r w:rsidRPr="00E24FBC">
              <w:t xml:space="preserve"> Liposome size </w:t>
            </w:r>
            <w:r w:rsidR="00BD6D6A" w:rsidRPr="00E24FBC">
              <w:t>analysis</w:t>
            </w:r>
            <w:r w:rsidRPr="00E24FBC">
              <w:t xml:space="preserve"> after 0, 60 and 120 minutes of centrifugation.</w:t>
            </w:r>
          </w:p>
        </w:tc>
      </w:tr>
    </w:tbl>
    <w:p w14:paraId="71D21A22" w14:textId="17118446" w:rsidR="007A2696" w:rsidRDefault="00CF57E4" w:rsidP="00EE4B81">
      <w:r>
        <w:t>The DLS analysis for the vesicles centrifuged at 14.5K rpm (figure 4.</w:t>
      </w:r>
      <w:r w:rsidR="00502760">
        <w:t>5</w:t>
      </w:r>
      <w:r>
        <w:t xml:space="preserve">) showed similar trends </w:t>
      </w:r>
      <w:r>
        <w:lastRenderedPageBreak/>
        <w:t xml:space="preserve">as seen with 10K rpm centrifugation, with marked </w:t>
      </w:r>
      <w:r w:rsidR="00BE574F">
        <w:t>decrease</w:t>
      </w:r>
      <w:r>
        <w:t xml:space="preserve"> in size distribution and count rate for liposomes, while only minor decreases for polymersom</w:t>
      </w:r>
      <w:r w:rsidR="00AD14DF">
        <w:t xml:space="preserve">e vesicles. </w:t>
      </w:r>
    </w:p>
    <w:p w14:paraId="24417BF2" w14:textId="160C26EE" w:rsidR="008C62FA" w:rsidRDefault="00AD14DF" w:rsidP="00EE4B81">
      <w:r>
        <w:t xml:space="preserve">It is notable that </w:t>
      </w:r>
      <w:r w:rsidR="00CF57E4">
        <w:t>with 14.5K rpm centrifugation, polymersomes do begin to pellet</w:t>
      </w:r>
      <w:r w:rsidR="007A2696">
        <w:t>. This is evident through the</w:t>
      </w:r>
      <w:r w:rsidR="00CF57E4">
        <w:t xml:space="preserve"> higher levels of fluorescence in the lower half of tube compared to the top half</w:t>
      </w:r>
      <w:r w:rsidR="007A2696">
        <w:t xml:space="preserve">. Polymersomes (1 ml volume), when centrifuged at 14.5K rpm, showed almost half the levels of fluorescence at the top half (500 µl), while the bottom half (500 µl) had similar fluorescence levels to that seen at the </w:t>
      </w:r>
      <w:r w:rsidR="00511755">
        <w:t>start (</w:t>
      </w:r>
      <w:r w:rsidR="00CF57E4">
        <w:t>figure 4.</w:t>
      </w:r>
      <w:r w:rsidR="00502760">
        <w:t>6</w:t>
      </w:r>
      <w:r w:rsidR="00CF57E4">
        <w:t>).</w:t>
      </w:r>
    </w:p>
    <w:p w14:paraId="7F3CB479" w14:textId="77777777" w:rsidR="00F6435A" w:rsidRDefault="00F6435A" w:rsidP="00EE4B81"/>
    <w:tbl>
      <w:tblPr>
        <w:tblW w:w="0" w:type="auto"/>
        <w:tblLook w:val="04A0" w:firstRow="1" w:lastRow="0" w:firstColumn="1" w:lastColumn="0" w:noHBand="0" w:noVBand="1"/>
      </w:tblPr>
      <w:tblGrid>
        <w:gridCol w:w="9026"/>
      </w:tblGrid>
      <w:tr w:rsidR="00F55E6A" w:rsidRPr="00E24FBC" w14:paraId="179CC8FD" w14:textId="77777777" w:rsidTr="008C62FA">
        <w:tc>
          <w:tcPr>
            <w:tcW w:w="9242" w:type="dxa"/>
          </w:tcPr>
          <w:p w14:paraId="56E483B0" w14:textId="77777777" w:rsidR="00CF3767" w:rsidRPr="00E24FBC" w:rsidRDefault="00273651" w:rsidP="00BD6D6A">
            <w:pPr>
              <w:spacing w:after="100" w:line="276" w:lineRule="auto"/>
            </w:pPr>
            <w:r>
              <w:rPr>
                <w:noProof/>
              </w:rPr>
              <w:drawing>
                <wp:anchor distT="0" distB="2540" distL="114300" distR="114300" simplePos="0" relativeHeight="251655168" behindDoc="0" locked="0" layoutInCell="1" allowOverlap="1" wp14:anchorId="1C9FF0EA" wp14:editId="3EE9FDC6">
                  <wp:simplePos x="0" y="0"/>
                  <wp:positionH relativeFrom="margin">
                    <wp:align>center</wp:align>
                  </wp:positionH>
                  <wp:positionV relativeFrom="margin">
                    <wp:align>top</wp:align>
                  </wp:positionV>
                  <wp:extent cx="2879725" cy="3959860"/>
                  <wp:effectExtent l="0" t="0" r="0" b="2540"/>
                  <wp:wrapSquare wrapText="bothSides"/>
                  <wp:docPr id="127" name="Chart 1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page">
                    <wp14:pctHeight>0</wp14:pctHeight>
                  </wp14:sizeRelV>
                </wp:anchor>
              </w:drawing>
            </w:r>
          </w:p>
        </w:tc>
      </w:tr>
      <w:tr w:rsidR="00F6435A" w:rsidRPr="00E24FBC" w14:paraId="605D3279" w14:textId="77777777" w:rsidTr="008C62FA">
        <w:tc>
          <w:tcPr>
            <w:tcW w:w="9242" w:type="dxa"/>
          </w:tcPr>
          <w:p w14:paraId="74D74169" w14:textId="77777777" w:rsidR="00F6435A" w:rsidRPr="00E24FBC" w:rsidRDefault="00F6435A" w:rsidP="00FB285B">
            <w:pPr>
              <w:spacing w:before="60" w:after="60" w:line="276" w:lineRule="auto"/>
              <w:rPr>
                <w:b/>
              </w:rPr>
            </w:pPr>
          </w:p>
          <w:p w14:paraId="00F55F7F" w14:textId="6B3E4675" w:rsidR="00F6435A" w:rsidRPr="00E24FBC" w:rsidRDefault="00F6435A" w:rsidP="00FB285B">
            <w:pPr>
              <w:spacing w:before="60" w:after="60" w:line="276" w:lineRule="auto"/>
              <w:rPr>
                <w:noProof/>
                <w:lang w:val="en-US"/>
              </w:rPr>
            </w:pPr>
            <w:r w:rsidRPr="00E24FBC">
              <w:rPr>
                <w:b/>
              </w:rPr>
              <w:t>Figure 4.</w:t>
            </w:r>
            <w:r w:rsidR="00502760">
              <w:rPr>
                <w:b/>
              </w:rPr>
              <w:t>4</w:t>
            </w:r>
            <w:r w:rsidRPr="00E24FBC">
              <w:rPr>
                <w:b/>
              </w:rPr>
              <w:t>:</w:t>
            </w:r>
            <w:r w:rsidRPr="00E24FBC">
              <w:t xml:space="preserve"> Percentage of vesicle fluorescence </w:t>
            </w:r>
            <w:r w:rsidR="008C62FA" w:rsidRPr="00E24FBC">
              <w:t xml:space="preserve">in the supernatant </w:t>
            </w:r>
            <w:r w:rsidRPr="00E24FBC">
              <w:t>following centrifugation at 14.5</w:t>
            </w:r>
            <w:r w:rsidR="008C62FA" w:rsidRPr="00E24FBC">
              <w:t>K</w:t>
            </w:r>
            <w:r w:rsidRPr="00E24FBC">
              <w:t xml:space="preserve"> rpm.</w:t>
            </w:r>
            <w:r w:rsidR="008C62FA" w:rsidRPr="00E24FBC">
              <w:t xml:space="preserve"> </w:t>
            </w:r>
            <w:r w:rsidR="000C37A2">
              <w:t>Fluorescence analysis of</w:t>
            </w:r>
            <w:r w:rsidR="000C37A2" w:rsidRPr="00E24FBC">
              <w:t xml:space="preserve"> </w:t>
            </w:r>
            <w:r w:rsidR="000C37A2">
              <w:t xml:space="preserve">0.1 ml of polymersomes (10 mg/ml PBD-PEO) and 1 ml of liposomes (1 mg/ml POPC) following centrifugation. </w:t>
            </w:r>
            <w:r w:rsidR="008C62FA" w:rsidRPr="00E24FBC">
              <w:t>Error bars represent the SEM</w:t>
            </w:r>
            <w:r w:rsidRPr="00E24FBC">
              <w:t xml:space="preserve"> of three independent</w:t>
            </w:r>
            <w:r w:rsidR="008C62FA" w:rsidRPr="00E24FBC">
              <w:t>ly</w:t>
            </w:r>
            <w:r w:rsidRPr="00E24FBC">
              <w:t xml:space="preserve"> repeated experiments</w:t>
            </w:r>
          </w:p>
        </w:tc>
      </w:tr>
    </w:tbl>
    <w:p w14:paraId="726633A8" w14:textId="77777777" w:rsidR="008C62FA" w:rsidRDefault="008C62FA" w:rsidP="00EE4B81"/>
    <w:tbl>
      <w:tblPr>
        <w:tblW w:w="0" w:type="auto"/>
        <w:tblLook w:val="04A0" w:firstRow="1" w:lastRow="0" w:firstColumn="1" w:lastColumn="0" w:noHBand="0" w:noVBand="1"/>
      </w:tblPr>
      <w:tblGrid>
        <w:gridCol w:w="9026"/>
      </w:tblGrid>
      <w:tr w:rsidR="006F3C40" w:rsidRPr="00E24FBC" w14:paraId="6DC5A20F" w14:textId="77777777" w:rsidTr="00E92457">
        <w:tc>
          <w:tcPr>
            <w:tcW w:w="9242" w:type="dxa"/>
          </w:tcPr>
          <w:p w14:paraId="55D8A852" w14:textId="77777777" w:rsidR="006F3C40" w:rsidRPr="00E24FBC" w:rsidRDefault="00273651" w:rsidP="006C144A">
            <w:pPr>
              <w:spacing w:after="0"/>
              <w:rPr>
                <w:b/>
              </w:rPr>
            </w:pPr>
            <w:r>
              <w:rPr>
                <w:noProof/>
              </w:rPr>
              <w:lastRenderedPageBreak/>
              <w:drawing>
                <wp:anchor distT="0" distB="0" distL="114300" distR="114300" simplePos="0" relativeHeight="251656192" behindDoc="0" locked="0" layoutInCell="1" allowOverlap="1" wp14:anchorId="31B97AAF" wp14:editId="33A458AD">
                  <wp:simplePos x="0" y="0"/>
                  <wp:positionH relativeFrom="margin">
                    <wp:align>right</wp:align>
                  </wp:positionH>
                  <wp:positionV relativeFrom="margin">
                    <wp:align>top</wp:align>
                  </wp:positionV>
                  <wp:extent cx="5219700" cy="2159635"/>
                  <wp:effectExtent l="0" t="0" r="0" b="0"/>
                  <wp:wrapSquare wrapText="bothSides"/>
                  <wp:docPr id="126" name="Chart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page">
                    <wp14:pctHeight>0</wp14:pctHeight>
                  </wp14:sizeRelV>
                </wp:anchor>
              </w:drawing>
            </w:r>
            <w:r w:rsidR="006F3C40" w:rsidRPr="00E24FBC">
              <w:rPr>
                <w:b/>
              </w:rPr>
              <w:t>a)</w:t>
            </w:r>
          </w:p>
          <w:p w14:paraId="73BE2807" w14:textId="77777777" w:rsidR="006F3C40" w:rsidRPr="00E24FBC" w:rsidRDefault="006F3C40" w:rsidP="006C144A">
            <w:pPr>
              <w:spacing w:after="0"/>
              <w:rPr>
                <w:b/>
              </w:rPr>
            </w:pPr>
          </w:p>
          <w:tbl>
            <w:tblPr>
              <w:tblW w:w="8931" w:type="dxa"/>
              <w:tblCellMar>
                <w:left w:w="0" w:type="dxa"/>
                <w:right w:w="0" w:type="dxa"/>
              </w:tblCellMar>
              <w:tblLook w:val="0420" w:firstRow="1" w:lastRow="0" w:firstColumn="0" w:lastColumn="0" w:noHBand="0" w:noVBand="1"/>
            </w:tblPr>
            <w:tblGrid>
              <w:gridCol w:w="1411"/>
              <w:gridCol w:w="1880"/>
              <w:gridCol w:w="1880"/>
              <w:gridCol w:w="1880"/>
              <w:gridCol w:w="1880"/>
            </w:tblGrid>
            <w:tr w:rsidR="006C144A" w:rsidRPr="00E24FBC" w14:paraId="6A7AFD0E" w14:textId="77777777" w:rsidTr="00E24FBC">
              <w:trPr>
                <w:trHeight w:val="216"/>
              </w:trPr>
              <w:tc>
                <w:tcPr>
                  <w:tcW w:w="1411" w:type="dxa"/>
                  <w:tcBorders>
                    <w:top w:val="single" w:sz="4" w:space="0" w:color="auto"/>
                    <w:left w:val="nil"/>
                    <w:bottom w:val="single" w:sz="4" w:space="0" w:color="auto"/>
                    <w:right w:val="nil"/>
                  </w:tcBorders>
                  <w:shd w:val="clear" w:color="auto" w:fill="FFFFFF"/>
                  <w:tcMar>
                    <w:top w:w="72" w:type="dxa"/>
                    <w:left w:w="144" w:type="dxa"/>
                    <w:bottom w:w="72" w:type="dxa"/>
                    <w:right w:w="144" w:type="dxa"/>
                  </w:tcMar>
                  <w:vAlign w:val="center"/>
                  <w:hideMark/>
                </w:tcPr>
                <w:p w14:paraId="6112975E" w14:textId="77777777" w:rsidR="006C144A" w:rsidRPr="00E24FBC" w:rsidRDefault="006C144A" w:rsidP="008C62FA">
                  <w:pPr>
                    <w:spacing w:after="0" w:line="240" w:lineRule="auto"/>
                    <w:jc w:val="center"/>
                    <w:rPr>
                      <w:b/>
                      <w:lang w:val="en-GB"/>
                    </w:rPr>
                  </w:pPr>
                  <w:r w:rsidRPr="00E24FBC">
                    <w:rPr>
                      <w:b/>
                      <w:lang w:val="en-GB"/>
                    </w:rPr>
                    <w:t>Minutes</w:t>
                  </w:r>
                </w:p>
              </w:tc>
              <w:tc>
                <w:tcPr>
                  <w:tcW w:w="1880" w:type="dxa"/>
                  <w:tcBorders>
                    <w:top w:val="single" w:sz="4" w:space="0" w:color="auto"/>
                    <w:left w:val="nil"/>
                    <w:bottom w:val="single" w:sz="4" w:space="0" w:color="auto"/>
                    <w:right w:val="nil"/>
                  </w:tcBorders>
                  <w:shd w:val="clear" w:color="auto" w:fill="FFFFFF"/>
                  <w:tcMar>
                    <w:top w:w="15" w:type="dxa"/>
                    <w:left w:w="15" w:type="dxa"/>
                    <w:bottom w:w="0" w:type="dxa"/>
                    <w:right w:w="15" w:type="dxa"/>
                  </w:tcMar>
                  <w:vAlign w:val="center"/>
                  <w:hideMark/>
                </w:tcPr>
                <w:p w14:paraId="2145D0AF" w14:textId="77777777" w:rsidR="008C62FA" w:rsidRPr="00E24FBC" w:rsidRDefault="008C62FA" w:rsidP="008C62FA">
                  <w:pPr>
                    <w:spacing w:after="0" w:line="240" w:lineRule="auto"/>
                    <w:jc w:val="center"/>
                    <w:rPr>
                      <w:b/>
                      <w:bCs/>
                      <w:lang w:val="en-GB"/>
                    </w:rPr>
                  </w:pPr>
                  <w:r w:rsidRPr="00E24FBC">
                    <w:rPr>
                      <w:b/>
                      <w:bCs/>
                      <w:lang w:val="en-GB"/>
                    </w:rPr>
                    <w:t>Size – average</w:t>
                  </w:r>
                </w:p>
                <w:p w14:paraId="0E6393C2" w14:textId="77777777" w:rsidR="006C144A" w:rsidRPr="00E24FBC" w:rsidRDefault="006C144A" w:rsidP="008C62FA">
                  <w:pPr>
                    <w:spacing w:after="0" w:line="240" w:lineRule="auto"/>
                    <w:jc w:val="center"/>
                    <w:rPr>
                      <w:b/>
                      <w:lang w:val="en-GB"/>
                    </w:rPr>
                  </w:pPr>
                  <w:r w:rsidRPr="00E24FBC">
                    <w:rPr>
                      <w:b/>
                      <w:bCs/>
                      <w:lang w:val="en-GB"/>
                    </w:rPr>
                    <w:t xml:space="preserve"> (d. nm)</w:t>
                  </w:r>
                </w:p>
              </w:tc>
              <w:tc>
                <w:tcPr>
                  <w:tcW w:w="1880" w:type="dxa"/>
                  <w:tcBorders>
                    <w:top w:val="single" w:sz="4" w:space="0" w:color="auto"/>
                    <w:left w:val="nil"/>
                    <w:bottom w:val="single" w:sz="4" w:space="0" w:color="auto"/>
                    <w:right w:val="nil"/>
                  </w:tcBorders>
                  <w:shd w:val="clear" w:color="auto" w:fill="FFFFFF"/>
                  <w:tcMar>
                    <w:top w:w="15" w:type="dxa"/>
                    <w:left w:w="15" w:type="dxa"/>
                    <w:bottom w:w="0" w:type="dxa"/>
                    <w:right w:w="15" w:type="dxa"/>
                  </w:tcMar>
                  <w:vAlign w:val="center"/>
                  <w:hideMark/>
                </w:tcPr>
                <w:p w14:paraId="1D282636" w14:textId="77777777" w:rsidR="006C144A" w:rsidRPr="00E24FBC" w:rsidRDefault="006C144A" w:rsidP="008C62FA">
                  <w:pPr>
                    <w:spacing w:after="0" w:line="240" w:lineRule="auto"/>
                    <w:jc w:val="center"/>
                    <w:rPr>
                      <w:b/>
                      <w:lang w:val="en-GB"/>
                    </w:rPr>
                  </w:pPr>
                  <w:r w:rsidRPr="00E24FBC">
                    <w:rPr>
                      <w:b/>
                      <w:bCs/>
                      <w:lang w:val="en-GB"/>
                    </w:rPr>
                    <w:t>Polydispersity index (PdI)</w:t>
                  </w:r>
                </w:p>
              </w:tc>
              <w:tc>
                <w:tcPr>
                  <w:tcW w:w="1880" w:type="dxa"/>
                  <w:tcBorders>
                    <w:top w:val="single" w:sz="4" w:space="0" w:color="auto"/>
                    <w:left w:val="nil"/>
                    <w:bottom w:val="single" w:sz="4" w:space="0" w:color="auto"/>
                    <w:right w:val="nil"/>
                  </w:tcBorders>
                  <w:shd w:val="clear" w:color="auto" w:fill="FFFFFF"/>
                  <w:tcMar>
                    <w:top w:w="15" w:type="dxa"/>
                    <w:left w:w="15" w:type="dxa"/>
                    <w:bottom w:w="0" w:type="dxa"/>
                    <w:right w:w="15" w:type="dxa"/>
                  </w:tcMar>
                  <w:vAlign w:val="center"/>
                  <w:hideMark/>
                </w:tcPr>
                <w:p w14:paraId="284EA9F4" w14:textId="77777777" w:rsidR="008C62FA" w:rsidRPr="00E24FBC" w:rsidRDefault="006C144A" w:rsidP="008C62FA">
                  <w:pPr>
                    <w:spacing w:after="0" w:line="240" w:lineRule="auto"/>
                    <w:jc w:val="center"/>
                    <w:rPr>
                      <w:b/>
                      <w:bCs/>
                      <w:lang w:val="en-GB"/>
                    </w:rPr>
                  </w:pPr>
                  <w:r w:rsidRPr="00E24FBC">
                    <w:rPr>
                      <w:b/>
                      <w:bCs/>
                      <w:lang w:val="en-GB"/>
                    </w:rPr>
                    <w:t xml:space="preserve">Count rate </w:t>
                  </w:r>
                </w:p>
                <w:p w14:paraId="6CDAC24A" w14:textId="77777777" w:rsidR="006C144A" w:rsidRPr="00E24FBC" w:rsidRDefault="006C144A" w:rsidP="008C62FA">
                  <w:pPr>
                    <w:spacing w:after="0" w:line="240" w:lineRule="auto"/>
                    <w:jc w:val="center"/>
                    <w:rPr>
                      <w:b/>
                      <w:lang w:val="en-GB"/>
                    </w:rPr>
                  </w:pPr>
                  <w:r w:rsidRPr="00E24FBC">
                    <w:rPr>
                      <w:b/>
                      <w:bCs/>
                      <w:lang w:val="en-GB"/>
                    </w:rPr>
                    <w:t>(kcps)</w:t>
                  </w:r>
                </w:p>
              </w:tc>
              <w:tc>
                <w:tcPr>
                  <w:tcW w:w="1880" w:type="dxa"/>
                  <w:tcBorders>
                    <w:top w:val="single" w:sz="4" w:space="0" w:color="auto"/>
                    <w:left w:val="nil"/>
                    <w:bottom w:val="single" w:sz="4" w:space="0" w:color="auto"/>
                    <w:right w:val="nil"/>
                  </w:tcBorders>
                  <w:shd w:val="clear" w:color="auto" w:fill="FFFFFF"/>
                  <w:tcMar>
                    <w:top w:w="15" w:type="dxa"/>
                    <w:left w:w="15" w:type="dxa"/>
                    <w:bottom w:w="0" w:type="dxa"/>
                    <w:right w:w="15" w:type="dxa"/>
                  </w:tcMar>
                  <w:vAlign w:val="center"/>
                  <w:hideMark/>
                </w:tcPr>
                <w:p w14:paraId="1F5C8A1E" w14:textId="77777777" w:rsidR="008C62FA" w:rsidRPr="00E24FBC" w:rsidRDefault="006C144A" w:rsidP="008C62FA">
                  <w:pPr>
                    <w:spacing w:after="0" w:line="240" w:lineRule="auto"/>
                    <w:jc w:val="center"/>
                    <w:rPr>
                      <w:b/>
                      <w:bCs/>
                      <w:lang w:val="en-US"/>
                    </w:rPr>
                  </w:pPr>
                  <w:r w:rsidRPr="00E24FBC">
                    <w:rPr>
                      <w:b/>
                      <w:bCs/>
                      <w:lang w:val="en-US"/>
                    </w:rPr>
                    <w:t>Count rate</w:t>
                  </w:r>
                </w:p>
                <w:p w14:paraId="3C2B76D7" w14:textId="77777777" w:rsidR="006C144A" w:rsidRPr="00E24FBC" w:rsidRDefault="006C144A" w:rsidP="008C62FA">
                  <w:pPr>
                    <w:spacing w:after="0" w:line="240" w:lineRule="auto"/>
                    <w:jc w:val="center"/>
                    <w:rPr>
                      <w:b/>
                      <w:lang w:val="en-GB"/>
                    </w:rPr>
                  </w:pPr>
                  <w:r w:rsidRPr="00E24FBC">
                    <w:rPr>
                      <w:b/>
                      <w:bCs/>
                      <w:lang w:val="en-US"/>
                    </w:rPr>
                    <w:t xml:space="preserve"> (% of start)</w:t>
                  </w:r>
                </w:p>
              </w:tc>
            </w:tr>
            <w:tr w:rsidR="006C144A" w:rsidRPr="00E24FBC" w14:paraId="18B271E9" w14:textId="77777777" w:rsidTr="00E24FBC">
              <w:trPr>
                <w:trHeight w:val="276"/>
              </w:trPr>
              <w:tc>
                <w:tcPr>
                  <w:tcW w:w="1411" w:type="dxa"/>
                  <w:tcBorders>
                    <w:top w:val="single" w:sz="4" w:space="0" w:color="auto"/>
                    <w:left w:val="nil"/>
                    <w:bottom w:val="nil"/>
                    <w:right w:val="nil"/>
                  </w:tcBorders>
                  <w:shd w:val="clear" w:color="auto" w:fill="FFFFFF"/>
                  <w:tcMar>
                    <w:top w:w="72" w:type="dxa"/>
                    <w:left w:w="144" w:type="dxa"/>
                    <w:bottom w:w="72" w:type="dxa"/>
                    <w:right w:w="144" w:type="dxa"/>
                  </w:tcMar>
                  <w:hideMark/>
                </w:tcPr>
                <w:p w14:paraId="0B4AF1F5" w14:textId="77777777" w:rsidR="006C144A" w:rsidRPr="00E24FBC" w:rsidRDefault="006C144A" w:rsidP="008C62FA">
                  <w:pPr>
                    <w:spacing w:after="0" w:line="240" w:lineRule="auto"/>
                    <w:jc w:val="center"/>
                    <w:rPr>
                      <w:b/>
                      <w:lang w:val="en-GB"/>
                    </w:rPr>
                  </w:pPr>
                  <w:r w:rsidRPr="00E24FBC">
                    <w:rPr>
                      <w:b/>
                      <w:bCs/>
                      <w:lang w:val="en-US"/>
                    </w:rPr>
                    <w:t>0</w:t>
                  </w:r>
                </w:p>
              </w:tc>
              <w:tc>
                <w:tcPr>
                  <w:tcW w:w="1880" w:type="dxa"/>
                  <w:tcBorders>
                    <w:top w:val="single" w:sz="4" w:space="0" w:color="auto"/>
                    <w:left w:val="nil"/>
                    <w:bottom w:val="nil"/>
                    <w:right w:val="nil"/>
                  </w:tcBorders>
                  <w:shd w:val="clear" w:color="auto" w:fill="FFFFFF"/>
                  <w:tcMar>
                    <w:top w:w="15" w:type="dxa"/>
                    <w:left w:w="15" w:type="dxa"/>
                    <w:bottom w:w="0" w:type="dxa"/>
                    <w:right w:w="15" w:type="dxa"/>
                  </w:tcMar>
                  <w:vAlign w:val="center"/>
                  <w:hideMark/>
                </w:tcPr>
                <w:p w14:paraId="5530FEBF" w14:textId="77777777" w:rsidR="006C144A" w:rsidRPr="00E24FBC" w:rsidRDefault="006C144A" w:rsidP="008C62FA">
                  <w:pPr>
                    <w:spacing w:after="0" w:line="240" w:lineRule="auto"/>
                    <w:jc w:val="center"/>
                    <w:rPr>
                      <w:lang w:val="en-GB"/>
                    </w:rPr>
                  </w:pPr>
                  <w:r w:rsidRPr="00E24FBC">
                    <w:rPr>
                      <w:bCs/>
                      <w:lang w:val="en-GB"/>
                    </w:rPr>
                    <w:t>159.8</w:t>
                  </w:r>
                </w:p>
              </w:tc>
              <w:tc>
                <w:tcPr>
                  <w:tcW w:w="1880" w:type="dxa"/>
                  <w:tcBorders>
                    <w:top w:val="single" w:sz="4" w:space="0" w:color="auto"/>
                    <w:left w:val="nil"/>
                    <w:bottom w:val="nil"/>
                    <w:right w:val="nil"/>
                  </w:tcBorders>
                  <w:shd w:val="clear" w:color="auto" w:fill="FFFFFF"/>
                  <w:tcMar>
                    <w:top w:w="15" w:type="dxa"/>
                    <w:left w:w="15" w:type="dxa"/>
                    <w:bottom w:w="0" w:type="dxa"/>
                    <w:right w:w="15" w:type="dxa"/>
                  </w:tcMar>
                  <w:vAlign w:val="center"/>
                  <w:hideMark/>
                </w:tcPr>
                <w:p w14:paraId="53A9CECF" w14:textId="77777777" w:rsidR="006C144A" w:rsidRPr="00E24FBC" w:rsidRDefault="006C144A" w:rsidP="008C62FA">
                  <w:pPr>
                    <w:spacing w:after="0" w:line="240" w:lineRule="auto"/>
                    <w:jc w:val="center"/>
                    <w:rPr>
                      <w:lang w:val="en-GB"/>
                    </w:rPr>
                  </w:pPr>
                  <w:r w:rsidRPr="00E24FBC">
                    <w:rPr>
                      <w:bCs/>
                      <w:lang w:val="en-GB"/>
                    </w:rPr>
                    <w:t>0.149</w:t>
                  </w:r>
                </w:p>
              </w:tc>
              <w:tc>
                <w:tcPr>
                  <w:tcW w:w="1880" w:type="dxa"/>
                  <w:tcBorders>
                    <w:top w:val="single" w:sz="4" w:space="0" w:color="auto"/>
                    <w:left w:val="nil"/>
                    <w:bottom w:val="nil"/>
                    <w:right w:val="nil"/>
                  </w:tcBorders>
                  <w:shd w:val="clear" w:color="auto" w:fill="FFFFFF"/>
                  <w:tcMar>
                    <w:top w:w="15" w:type="dxa"/>
                    <w:left w:w="15" w:type="dxa"/>
                    <w:bottom w:w="0" w:type="dxa"/>
                    <w:right w:w="15" w:type="dxa"/>
                  </w:tcMar>
                  <w:vAlign w:val="center"/>
                  <w:hideMark/>
                </w:tcPr>
                <w:p w14:paraId="346FCAD8" w14:textId="77777777" w:rsidR="006C144A" w:rsidRPr="00E24FBC" w:rsidRDefault="006C144A" w:rsidP="008C62FA">
                  <w:pPr>
                    <w:spacing w:after="0" w:line="240" w:lineRule="auto"/>
                    <w:jc w:val="center"/>
                    <w:rPr>
                      <w:lang w:val="en-GB"/>
                    </w:rPr>
                  </w:pPr>
                  <w:r w:rsidRPr="00E24FBC">
                    <w:rPr>
                      <w:bCs/>
                      <w:lang w:val="en-GB"/>
                    </w:rPr>
                    <w:t>679.3</w:t>
                  </w:r>
                </w:p>
              </w:tc>
              <w:tc>
                <w:tcPr>
                  <w:tcW w:w="1880" w:type="dxa"/>
                  <w:tcBorders>
                    <w:top w:val="single" w:sz="4" w:space="0" w:color="auto"/>
                    <w:left w:val="nil"/>
                    <w:bottom w:val="nil"/>
                    <w:right w:val="nil"/>
                  </w:tcBorders>
                  <w:shd w:val="clear" w:color="auto" w:fill="FFFFFF"/>
                  <w:tcMar>
                    <w:top w:w="15" w:type="dxa"/>
                    <w:left w:w="15" w:type="dxa"/>
                    <w:bottom w:w="0" w:type="dxa"/>
                    <w:right w:w="15" w:type="dxa"/>
                  </w:tcMar>
                  <w:vAlign w:val="center"/>
                  <w:hideMark/>
                </w:tcPr>
                <w:p w14:paraId="3FC58CAC" w14:textId="77777777" w:rsidR="006C144A" w:rsidRPr="00E24FBC" w:rsidRDefault="008C62FA" w:rsidP="008C62FA">
                  <w:pPr>
                    <w:spacing w:after="0" w:line="240" w:lineRule="auto"/>
                    <w:jc w:val="center"/>
                    <w:rPr>
                      <w:lang w:val="en-GB"/>
                    </w:rPr>
                  </w:pPr>
                  <w:r w:rsidRPr="00E24FBC">
                    <w:rPr>
                      <w:lang w:val="en-GB"/>
                    </w:rPr>
                    <w:t>-</w:t>
                  </w:r>
                </w:p>
              </w:tc>
            </w:tr>
            <w:tr w:rsidR="006C144A" w:rsidRPr="00E24FBC" w14:paraId="02D71319" w14:textId="77777777" w:rsidTr="00E24FBC">
              <w:trPr>
                <w:trHeight w:val="276"/>
              </w:trPr>
              <w:tc>
                <w:tcPr>
                  <w:tcW w:w="1411" w:type="dxa"/>
                  <w:tcBorders>
                    <w:top w:val="nil"/>
                    <w:left w:val="nil"/>
                    <w:bottom w:val="nil"/>
                    <w:right w:val="nil"/>
                  </w:tcBorders>
                  <w:shd w:val="clear" w:color="auto" w:fill="FFFFFF"/>
                  <w:tcMar>
                    <w:top w:w="72" w:type="dxa"/>
                    <w:left w:w="144" w:type="dxa"/>
                    <w:bottom w:w="72" w:type="dxa"/>
                    <w:right w:w="144" w:type="dxa"/>
                  </w:tcMar>
                  <w:hideMark/>
                </w:tcPr>
                <w:p w14:paraId="10C8BFCE" w14:textId="77777777" w:rsidR="006C144A" w:rsidRPr="00E24FBC" w:rsidRDefault="006C144A" w:rsidP="008C62FA">
                  <w:pPr>
                    <w:spacing w:after="0" w:line="240" w:lineRule="auto"/>
                    <w:jc w:val="center"/>
                    <w:rPr>
                      <w:b/>
                      <w:lang w:val="en-GB"/>
                    </w:rPr>
                  </w:pPr>
                  <w:r w:rsidRPr="00E24FBC">
                    <w:rPr>
                      <w:b/>
                      <w:bCs/>
                      <w:lang w:val="en-US"/>
                    </w:rPr>
                    <w:t>60</w:t>
                  </w:r>
                </w:p>
              </w:tc>
              <w:tc>
                <w:tcPr>
                  <w:tcW w:w="1880" w:type="dxa"/>
                  <w:tcBorders>
                    <w:top w:val="nil"/>
                    <w:left w:val="nil"/>
                    <w:bottom w:val="nil"/>
                    <w:right w:val="nil"/>
                  </w:tcBorders>
                  <w:shd w:val="clear" w:color="auto" w:fill="FFFFFF"/>
                  <w:tcMar>
                    <w:top w:w="15" w:type="dxa"/>
                    <w:left w:w="15" w:type="dxa"/>
                    <w:bottom w:w="0" w:type="dxa"/>
                    <w:right w:w="15" w:type="dxa"/>
                  </w:tcMar>
                  <w:vAlign w:val="center"/>
                  <w:hideMark/>
                </w:tcPr>
                <w:p w14:paraId="0072F23E" w14:textId="77777777" w:rsidR="006C144A" w:rsidRPr="00E24FBC" w:rsidRDefault="006C144A" w:rsidP="008C62FA">
                  <w:pPr>
                    <w:spacing w:after="0" w:line="240" w:lineRule="auto"/>
                    <w:jc w:val="center"/>
                    <w:rPr>
                      <w:lang w:val="en-GB"/>
                    </w:rPr>
                  </w:pPr>
                  <w:r w:rsidRPr="00E24FBC">
                    <w:rPr>
                      <w:bCs/>
                      <w:lang w:val="en-GB"/>
                    </w:rPr>
                    <w:t>146.4</w:t>
                  </w:r>
                </w:p>
              </w:tc>
              <w:tc>
                <w:tcPr>
                  <w:tcW w:w="1880" w:type="dxa"/>
                  <w:tcBorders>
                    <w:top w:val="nil"/>
                    <w:left w:val="nil"/>
                    <w:bottom w:val="nil"/>
                    <w:right w:val="nil"/>
                  </w:tcBorders>
                  <w:shd w:val="clear" w:color="auto" w:fill="FFFFFF"/>
                  <w:tcMar>
                    <w:top w:w="15" w:type="dxa"/>
                    <w:left w:w="15" w:type="dxa"/>
                    <w:bottom w:w="0" w:type="dxa"/>
                    <w:right w:w="15" w:type="dxa"/>
                  </w:tcMar>
                  <w:vAlign w:val="center"/>
                  <w:hideMark/>
                </w:tcPr>
                <w:p w14:paraId="54C3F509" w14:textId="77777777" w:rsidR="006C144A" w:rsidRPr="00E24FBC" w:rsidRDefault="006C144A" w:rsidP="008C62FA">
                  <w:pPr>
                    <w:spacing w:after="0" w:line="240" w:lineRule="auto"/>
                    <w:jc w:val="center"/>
                    <w:rPr>
                      <w:lang w:val="en-GB"/>
                    </w:rPr>
                  </w:pPr>
                  <w:r w:rsidRPr="00E24FBC">
                    <w:rPr>
                      <w:bCs/>
                      <w:lang w:val="en-GB"/>
                    </w:rPr>
                    <w:t>0.141</w:t>
                  </w:r>
                </w:p>
              </w:tc>
              <w:tc>
                <w:tcPr>
                  <w:tcW w:w="1880" w:type="dxa"/>
                  <w:tcBorders>
                    <w:top w:val="nil"/>
                    <w:left w:val="nil"/>
                    <w:bottom w:val="nil"/>
                    <w:right w:val="nil"/>
                  </w:tcBorders>
                  <w:shd w:val="clear" w:color="auto" w:fill="FFFFFF"/>
                  <w:tcMar>
                    <w:top w:w="15" w:type="dxa"/>
                    <w:left w:w="15" w:type="dxa"/>
                    <w:bottom w:w="0" w:type="dxa"/>
                    <w:right w:w="15" w:type="dxa"/>
                  </w:tcMar>
                  <w:vAlign w:val="center"/>
                  <w:hideMark/>
                </w:tcPr>
                <w:p w14:paraId="7C9C432B" w14:textId="77777777" w:rsidR="006C144A" w:rsidRPr="00E24FBC" w:rsidRDefault="006C144A" w:rsidP="008C62FA">
                  <w:pPr>
                    <w:spacing w:after="0" w:line="240" w:lineRule="auto"/>
                    <w:jc w:val="center"/>
                    <w:rPr>
                      <w:lang w:val="en-GB"/>
                    </w:rPr>
                  </w:pPr>
                  <w:r w:rsidRPr="00E24FBC">
                    <w:rPr>
                      <w:bCs/>
                      <w:lang w:val="en-GB"/>
                    </w:rPr>
                    <w:t>537.2</w:t>
                  </w:r>
                </w:p>
              </w:tc>
              <w:tc>
                <w:tcPr>
                  <w:tcW w:w="1880" w:type="dxa"/>
                  <w:tcBorders>
                    <w:top w:val="nil"/>
                    <w:left w:val="nil"/>
                    <w:bottom w:val="nil"/>
                    <w:right w:val="nil"/>
                  </w:tcBorders>
                  <w:shd w:val="clear" w:color="auto" w:fill="FFFFFF"/>
                  <w:tcMar>
                    <w:top w:w="15" w:type="dxa"/>
                    <w:left w:w="15" w:type="dxa"/>
                    <w:bottom w:w="0" w:type="dxa"/>
                    <w:right w:w="15" w:type="dxa"/>
                  </w:tcMar>
                  <w:vAlign w:val="center"/>
                  <w:hideMark/>
                </w:tcPr>
                <w:p w14:paraId="11C9B951" w14:textId="77777777" w:rsidR="006C144A" w:rsidRPr="00E24FBC" w:rsidRDefault="006C144A" w:rsidP="008C62FA">
                  <w:pPr>
                    <w:spacing w:after="0" w:line="240" w:lineRule="auto"/>
                    <w:jc w:val="center"/>
                    <w:rPr>
                      <w:lang w:val="en-GB"/>
                    </w:rPr>
                  </w:pPr>
                  <w:r w:rsidRPr="00E24FBC">
                    <w:rPr>
                      <w:bCs/>
                      <w:lang w:val="en-GB"/>
                    </w:rPr>
                    <w:t>79.1</w:t>
                  </w:r>
                </w:p>
              </w:tc>
            </w:tr>
            <w:tr w:rsidR="006C144A" w:rsidRPr="00E24FBC" w14:paraId="0BCE1EE3" w14:textId="77777777" w:rsidTr="00E24FBC">
              <w:trPr>
                <w:trHeight w:val="419"/>
              </w:trPr>
              <w:tc>
                <w:tcPr>
                  <w:tcW w:w="1411" w:type="dxa"/>
                  <w:tcBorders>
                    <w:top w:val="nil"/>
                    <w:left w:val="nil"/>
                    <w:bottom w:val="nil"/>
                    <w:right w:val="nil"/>
                  </w:tcBorders>
                  <w:shd w:val="clear" w:color="auto" w:fill="FFFFFF"/>
                  <w:tcMar>
                    <w:top w:w="72" w:type="dxa"/>
                    <w:left w:w="144" w:type="dxa"/>
                    <w:bottom w:w="72" w:type="dxa"/>
                    <w:right w:w="144" w:type="dxa"/>
                  </w:tcMar>
                  <w:vAlign w:val="center"/>
                  <w:hideMark/>
                </w:tcPr>
                <w:p w14:paraId="1004622E" w14:textId="77777777" w:rsidR="006C144A" w:rsidRPr="00E24FBC" w:rsidRDefault="006C144A" w:rsidP="008C62FA">
                  <w:pPr>
                    <w:spacing w:after="0" w:line="240" w:lineRule="auto"/>
                    <w:contextualSpacing/>
                    <w:jc w:val="center"/>
                    <w:rPr>
                      <w:b/>
                      <w:lang w:val="en-GB"/>
                    </w:rPr>
                  </w:pPr>
                  <w:r w:rsidRPr="00E24FBC">
                    <w:rPr>
                      <w:b/>
                      <w:bCs/>
                      <w:lang w:val="en-US"/>
                    </w:rPr>
                    <w:t>120</w:t>
                  </w:r>
                </w:p>
              </w:tc>
              <w:tc>
                <w:tcPr>
                  <w:tcW w:w="1880" w:type="dxa"/>
                  <w:tcBorders>
                    <w:top w:val="nil"/>
                    <w:left w:val="nil"/>
                    <w:bottom w:val="nil"/>
                    <w:right w:val="nil"/>
                  </w:tcBorders>
                  <w:shd w:val="clear" w:color="auto" w:fill="FFFFFF"/>
                  <w:tcMar>
                    <w:top w:w="15" w:type="dxa"/>
                    <w:left w:w="15" w:type="dxa"/>
                    <w:bottom w:w="0" w:type="dxa"/>
                    <w:right w:w="15" w:type="dxa"/>
                  </w:tcMar>
                  <w:vAlign w:val="center"/>
                  <w:hideMark/>
                </w:tcPr>
                <w:p w14:paraId="133725C1" w14:textId="77777777" w:rsidR="006C144A" w:rsidRPr="00E24FBC" w:rsidRDefault="006C144A" w:rsidP="008C62FA">
                  <w:pPr>
                    <w:spacing w:after="0" w:line="240" w:lineRule="auto"/>
                    <w:contextualSpacing/>
                    <w:jc w:val="center"/>
                    <w:rPr>
                      <w:lang w:val="en-GB"/>
                    </w:rPr>
                  </w:pPr>
                  <w:r w:rsidRPr="00E24FBC">
                    <w:rPr>
                      <w:bCs/>
                      <w:lang w:val="en-GB"/>
                    </w:rPr>
                    <w:t>144.3</w:t>
                  </w:r>
                </w:p>
              </w:tc>
              <w:tc>
                <w:tcPr>
                  <w:tcW w:w="1880" w:type="dxa"/>
                  <w:tcBorders>
                    <w:top w:val="nil"/>
                    <w:left w:val="nil"/>
                    <w:bottom w:val="nil"/>
                    <w:right w:val="nil"/>
                  </w:tcBorders>
                  <w:shd w:val="clear" w:color="auto" w:fill="FFFFFF"/>
                  <w:tcMar>
                    <w:top w:w="15" w:type="dxa"/>
                    <w:left w:w="15" w:type="dxa"/>
                    <w:bottom w:w="0" w:type="dxa"/>
                    <w:right w:w="15" w:type="dxa"/>
                  </w:tcMar>
                  <w:vAlign w:val="center"/>
                  <w:hideMark/>
                </w:tcPr>
                <w:p w14:paraId="45B01995" w14:textId="77777777" w:rsidR="006C144A" w:rsidRPr="00E24FBC" w:rsidRDefault="006C144A" w:rsidP="008C62FA">
                  <w:pPr>
                    <w:spacing w:after="0" w:line="240" w:lineRule="auto"/>
                    <w:contextualSpacing/>
                    <w:jc w:val="center"/>
                    <w:rPr>
                      <w:lang w:val="en-GB"/>
                    </w:rPr>
                  </w:pPr>
                  <w:r w:rsidRPr="00E24FBC">
                    <w:rPr>
                      <w:bCs/>
                      <w:lang w:val="en-GB"/>
                    </w:rPr>
                    <w:t>0.174</w:t>
                  </w:r>
                </w:p>
              </w:tc>
              <w:tc>
                <w:tcPr>
                  <w:tcW w:w="1880" w:type="dxa"/>
                  <w:tcBorders>
                    <w:top w:val="nil"/>
                    <w:left w:val="nil"/>
                    <w:bottom w:val="nil"/>
                    <w:right w:val="nil"/>
                  </w:tcBorders>
                  <w:shd w:val="clear" w:color="auto" w:fill="FFFFFF"/>
                  <w:tcMar>
                    <w:top w:w="15" w:type="dxa"/>
                    <w:left w:w="15" w:type="dxa"/>
                    <w:bottom w:w="0" w:type="dxa"/>
                    <w:right w:w="15" w:type="dxa"/>
                  </w:tcMar>
                  <w:vAlign w:val="center"/>
                  <w:hideMark/>
                </w:tcPr>
                <w:p w14:paraId="0FD23303" w14:textId="77777777" w:rsidR="006C144A" w:rsidRPr="00E24FBC" w:rsidRDefault="006C144A" w:rsidP="008C62FA">
                  <w:pPr>
                    <w:spacing w:after="0" w:line="240" w:lineRule="auto"/>
                    <w:contextualSpacing/>
                    <w:jc w:val="center"/>
                    <w:rPr>
                      <w:lang w:val="en-GB"/>
                    </w:rPr>
                  </w:pPr>
                  <w:r w:rsidRPr="00E24FBC">
                    <w:rPr>
                      <w:bCs/>
                      <w:lang w:val="en-GB"/>
                    </w:rPr>
                    <w:t>557.7</w:t>
                  </w:r>
                </w:p>
              </w:tc>
              <w:tc>
                <w:tcPr>
                  <w:tcW w:w="1880" w:type="dxa"/>
                  <w:tcBorders>
                    <w:top w:val="nil"/>
                    <w:left w:val="nil"/>
                    <w:bottom w:val="nil"/>
                    <w:right w:val="nil"/>
                  </w:tcBorders>
                  <w:shd w:val="clear" w:color="auto" w:fill="FFFFFF"/>
                  <w:tcMar>
                    <w:top w:w="15" w:type="dxa"/>
                    <w:left w:w="15" w:type="dxa"/>
                    <w:bottom w:w="0" w:type="dxa"/>
                    <w:right w:w="15" w:type="dxa"/>
                  </w:tcMar>
                  <w:vAlign w:val="center"/>
                  <w:hideMark/>
                </w:tcPr>
                <w:p w14:paraId="0DFBB151" w14:textId="77777777" w:rsidR="006C144A" w:rsidRPr="00E24FBC" w:rsidRDefault="006C144A" w:rsidP="008C62FA">
                  <w:pPr>
                    <w:spacing w:after="0" w:line="240" w:lineRule="auto"/>
                    <w:contextualSpacing/>
                    <w:jc w:val="center"/>
                    <w:rPr>
                      <w:lang w:val="en-GB"/>
                    </w:rPr>
                  </w:pPr>
                  <w:r w:rsidRPr="00E24FBC">
                    <w:rPr>
                      <w:bCs/>
                      <w:lang w:val="en-GB"/>
                    </w:rPr>
                    <w:t>82.1</w:t>
                  </w:r>
                </w:p>
              </w:tc>
            </w:tr>
            <w:tr w:rsidR="00E92457" w:rsidRPr="00E24FBC" w14:paraId="5B4D8FDC" w14:textId="77777777" w:rsidTr="00E24FBC">
              <w:trPr>
                <w:trHeight w:val="419"/>
              </w:trPr>
              <w:tc>
                <w:tcPr>
                  <w:tcW w:w="1411" w:type="dxa"/>
                  <w:tcBorders>
                    <w:top w:val="nil"/>
                    <w:left w:val="nil"/>
                    <w:bottom w:val="nil"/>
                    <w:right w:val="nil"/>
                  </w:tcBorders>
                  <w:shd w:val="clear" w:color="auto" w:fill="FFFFFF"/>
                  <w:tcMar>
                    <w:top w:w="72" w:type="dxa"/>
                    <w:left w:w="144" w:type="dxa"/>
                    <w:bottom w:w="72" w:type="dxa"/>
                    <w:right w:w="144" w:type="dxa"/>
                  </w:tcMar>
                  <w:vAlign w:val="center"/>
                </w:tcPr>
                <w:p w14:paraId="7D838F40" w14:textId="77777777" w:rsidR="00E92457" w:rsidRPr="00E24FBC" w:rsidRDefault="00E92457" w:rsidP="008C62FA">
                  <w:pPr>
                    <w:spacing w:after="0" w:line="240" w:lineRule="auto"/>
                    <w:contextualSpacing/>
                    <w:jc w:val="center"/>
                    <w:rPr>
                      <w:b/>
                      <w:bCs/>
                      <w:lang w:val="en-US"/>
                    </w:rPr>
                  </w:pPr>
                </w:p>
              </w:tc>
              <w:tc>
                <w:tcPr>
                  <w:tcW w:w="1880" w:type="dxa"/>
                  <w:tcBorders>
                    <w:top w:val="nil"/>
                    <w:left w:val="nil"/>
                    <w:bottom w:val="nil"/>
                    <w:right w:val="nil"/>
                  </w:tcBorders>
                  <w:shd w:val="clear" w:color="auto" w:fill="FFFFFF"/>
                  <w:tcMar>
                    <w:top w:w="15" w:type="dxa"/>
                    <w:left w:w="15" w:type="dxa"/>
                    <w:bottom w:w="0" w:type="dxa"/>
                    <w:right w:w="15" w:type="dxa"/>
                  </w:tcMar>
                  <w:vAlign w:val="center"/>
                </w:tcPr>
                <w:p w14:paraId="3B1B9192" w14:textId="77777777" w:rsidR="00E92457" w:rsidRPr="00E24FBC" w:rsidRDefault="00E92457" w:rsidP="008C62FA">
                  <w:pPr>
                    <w:spacing w:after="0" w:line="240" w:lineRule="auto"/>
                    <w:contextualSpacing/>
                    <w:jc w:val="center"/>
                    <w:rPr>
                      <w:bCs/>
                      <w:lang w:val="en-GB"/>
                    </w:rPr>
                  </w:pPr>
                </w:p>
              </w:tc>
              <w:tc>
                <w:tcPr>
                  <w:tcW w:w="1880" w:type="dxa"/>
                  <w:tcBorders>
                    <w:top w:val="nil"/>
                    <w:left w:val="nil"/>
                    <w:bottom w:val="nil"/>
                    <w:right w:val="nil"/>
                  </w:tcBorders>
                  <w:shd w:val="clear" w:color="auto" w:fill="FFFFFF"/>
                  <w:tcMar>
                    <w:top w:w="15" w:type="dxa"/>
                    <w:left w:w="15" w:type="dxa"/>
                    <w:bottom w:w="0" w:type="dxa"/>
                    <w:right w:w="15" w:type="dxa"/>
                  </w:tcMar>
                  <w:vAlign w:val="center"/>
                </w:tcPr>
                <w:p w14:paraId="2BAC69AE" w14:textId="77777777" w:rsidR="00E92457" w:rsidRPr="00E24FBC" w:rsidRDefault="00E92457" w:rsidP="008C62FA">
                  <w:pPr>
                    <w:spacing w:after="0" w:line="240" w:lineRule="auto"/>
                    <w:contextualSpacing/>
                    <w:jc w:val="center"/>
                    <w:rPr>
                      <w:bCs/>
                      <w:lang w:val="en-GB"/>
                    </w:rPr>
                  </w:pPr>
                </w:p>
              </w:tc>
              <w:tc>
                <w:tcPr>
                  <w:tcW w:w="1880" w:type="dxa"/>
                  <w:tcBorders>
                    <w:top w:val="nil"/>
                    <w:left w:val="nil"/>
                    <w:bottom w:val="nil"/>
                    <w:right w:val="nil"/>
                  </w:tcBorders>
                  <w:shd w:val="clear" w:color="auto" w:fill="FFFFFF"/>
                  <w:tcMar>
                    <w:top w:w="15" w:type="dxa"/>
                    <w:left w:w="15" w:type="dxa"/>
                    <w:bottom w:w="0" w:type="dxa"/>
                    <w:right w:w="15" w:type="dxa"/>
                  </w:tcMar>
                  <w:vAlign w:val="center"/>
                </w:tcPr>
                <w:p w14:paraId="105EF14F" w14:textId="77777777" w:rsidR="00E92457" w:rsidRPr="00E24FBC" w:rsidRDefault="00E92457" w:rsidP="008C62FA">
                  <w:pPr>
                    <w:spacing w:after="0" w:line="240" w:lineRule="auto"/>
                    <w:contextualSpacing/>
                    <w:jc w:val="center"/>
                    <w:rPr>
                      <w:bCs/>
                      <w:lang w:val="en-GB"/>
                    </w:rPr>
                  </w:pPr>
                </w:p>
              </w:tc>
              <w:tc>
                <w:tcPr>
                  <w:tcW w:w="1880" w:type="dxa"/>
                  <w:tcBorders>
                    <w:top w:val="nil"/>
                    <w:left w:val="nil"/>
                    <w:bottom w:val="nil"/>
                    <w:right w:val="nil"/>
                  </w:tcBorders>
                  <w:shd w:val="clear" w:color="auto" w:fill="FFFFFF"/>
                  <w:tcMar>
                    <w:top w:w="15" w:type="dxa"/>
                    <w:left w:w="15" w:type="dxa"/>
                    <w:bottom w:w="0" w:type="dxa"/>
                    <w:right w:w="15" w:type="dxa"/>
                  </w:tcMar>
                  <w:vAlign w:val="center"/>
                </w:tcPr>
                <w:p w14:paraId="255C26E9" w14:textId="77777777" w:rsidR="00E92457" w:rsidRPr="00E24FBC" w:rsidRDefault="00E92457" w:rsidP="008C62FA">
                  <w:pPr>
                    <w:spacing w:after="0" w:line="240" w:lineRule="auto"/>
                    <w:contextualSpacing/>
                    <w:jc w:val="center"/>
                    <w:rPr>
                      <w:bCs/>
                      <w:lang w:val="en-GB"/>
                    </w:rPr>
                  </w:pPr>
                </w:p>
              </w:tc>
            </w:tr>
          </w:tbl>
          <w:p w14:paraId="4994D53F" w14:textId="77777777" w:rsidR="00E92457" w:rsidRPr="00E24FBC" w:rsidRDefault="00E92457" w:rsidP="006C144A">
            <w:pPr>
              <w:spacing w:after="0"/>
              <w:rPr>
                <w:b/>
              </w:rPr>
            </w:pPr>
          </w:p>
        </w:tc>
      </w:tr>
      <w:tr w:rsidR="006F3C40" w:rsidRPr="00E24FBC" w14:paraId="6392D3A0" w14:textId="77777777" w:rsidTr="00E92457">
        <w:tc>
          <w:tcPr>
            <w:tcW w:w="9242" w:type="dxa"/>
          </w:tcPr>
          <w:p w14:paraId="51E700ED" w14:textId="77777777" w:rsidR="00DA128E" w:rsidRPr="00E24FBC" w:rsidRDefault="00273651" w:rsidP="006C144A">
            <w:pPr>
              <w:spacing w:after="0"/>
              <w:rPr>
                <w:b/>
              </w:rPr>
            </w:pPr>
            <w:r>
              <w:rPr>
                <w:noProof/>
              </w:rPr>
              <w:drawing>
                <wp:anchor distT="0" distB="0" distL="114300" distR="114300" simplePos="0" relativeHeight="251657216" behindDoc="0" locked="0" layoutInCell="1" allowOverlap="1" wp14:anchorId="42EABB2A" wp14:editId="421B1DB0">
                  <wp:simplePos x="0" y="0"/>
                  <wp:positionH relativeFrom="margin">
                    <wp:align>right</wp:align>
                  </wp:positionH>
                  <wp:positionV relativeFrom="margin">
                    <wp:align>top</wp:align>
                  </wp:positionV>
                  <wp:extent cx="5219700" cy="2159635"/>
                  <wp:effectExtent l="0" t="0" r="0" b="0"/>
                  <wp:wrapSquare wrapText="bothSides"/>
                  <wp:docPr id="125" name="Chart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page">
                    <wp14:pctHeight>0</wp14:pctHeight>
                  </wp14:sizeRelV>
                </wp:anchor>
              </w:drawing>
            </w:r>
            <w:r w:rsidR="006F3C40" w:rsidRPr="00E24FBC">
              <w:rPr>
                <w:b/>
              </w:rPr>
              <w:t>b)</w:t>
            </w:r>
          </w:p>
          <w:p w14:paraId="261B5818" w14:textId="77777777" w:rsidR="006F3C40" w:rsidRPr="00E24FBC" w:rsidRDefault="006F3C40" w:rsidP="006C144A">
            <w:pPr>
              <w:spacing w:after="0"/>
              <w:rPr>
                <w:b/>
              </w:rPr>
            </w:pPr>
          </w:p>
          <w:tbl>
            <w:tblPr>
              <w:tblW w:w="8931" w:type="dxa"/>
              <w:tblCellMar>
                <w:left w:w="0" w:type="dxa"/>
                <w:right w:w="0" w:type="dxa"/>
              </w:tblCellMar>
              <w:tblLook w:val="0420" w:firstRow="1" w:lastRow="0" w:firstColumn="0" w:lastColumn="0" w:noHBand="0" w:noVBand="1"/>
            </w:tblPr>
            <w:tblGrid>
              <w:gridCol w:w="1580"/>
              <w:gridCol w:w="1837"/>
              <w:gridCol w:w="1838"/>
              <w:gridCol w:w="1838"/>
              <w:gridCol w:w="1838"/>
            </w:tblGrid>
            <w:tr w:rsidR="006C144A" w:rsidRPr="00E24FBC" w14:paraId="4DD13C06" w14:textId="77777777" w:rsidTr="00E24FBC">
              <w:trPr>
                <w:trHeight w:val="216"/>
              </w:trPr>
              <w:tc>
                <w:tcPr>
                  <w:tcW w:w="1580" w:type="dxa"/>
                  <w:tcBorders>
                    <w:top w:val="single" w:sz="4" w:space="0" w:color="auto"/>
                    <w:left w:val="nil"/>
                    <w:bottom w:val="single" w:sz="4" w:space="0" w:color="auto"/>
                    <w:right w:val="nil"/>
                  </w:tcBorders>
                  <w:shd w:val="clear" w:color="auto" w:fill="FFFFFF"/>
                  <w:tcMar>
                    <w:top w:w="72" w:type="dxa"/>
                    <w:left w:w="144" w:type="dxa"/>
                    <w:bottom w:w="72" w:type="dxa"/>
                    <w:right w:w="144" w:type="dxa"/>
                  </w:tcMar>
                  <w:vAlign w:val="center"/>
                  <w:hideMark/>
                </w:tcPr>
                <w:p w14:paraId="020F5BF3" w14:textId="77777777" w:rsidR="006C144A" w:rsidRPr="00E24FBC" w:rsidRDefault="006C144A" w:rsidP="00E92457">
                  <w:pPr>
                    <w:spacing w:after="0" w:line="240" w:lineRule="auto"/>
                    <w:jc w:val="center"/>
                    <w:rPr>
                      <w:b/>
                      <w:lang w:val="en-GB"/>
                    </w:rPr>
                  </w:pPr>
                  <w:r w:rsidRPr="00E24FBC">
                    <w:rPr>
                      <w:b/>
                      <w:lang w:val="en-GB"/>
                    </w:rPr>
                    <w:t>Minutes</w:t>
                  </w:r>
                </w:p>
              </w:tc>
              <w:tc>
                <w:tcPr>
                  <w:tcW w:w="1837" w:type="dxa"/>
                  <w:tcBorders>
                    <w:top w:val="single" w:sz="4" w:space="0" w:color="auto"/>
                    <w:left w:val="nil"/>
                    <w:bottom w:val="single" w:sz="4" w:space="0" w:color="auto"/>
                    <w:right w:val="nil"/>
                  </w:tcBorders>
                  <w:shd w:val="clear" w:color="auto" w:fill="FFFFFF"/>
                  <w:tcMar>
                    <w:top w:w="15" w:type="dxa"/>
                    <w:left w:w="15" w:type="dxa"/>
                    <w:bottom w:w="0" w:type="dxa"/>
                    <w:right w:w="15" w:type="dxa"/>
                  </w:tcMar>
                  <w:vAlign w:val="center"/>
                  <w:hideMark/>
                </w:tcPr>
                <w:p w14:paraId="22473AD7" w14:textId="77777777" w:rsidR="008C62FA" w:rsidRPr="00E24FBC" w:rsidRDefault="008C62FA" w:rsidP="00E92457">
                  <w:pPr>
                    <w:spacing w:after="0" w:line="240" w:lineRule="auto"/>
                    <w:jc w:val="center"/>
                    <w:rPr>
                      <w:b/>
                      <w:bCs/>
                      <w:lang w:val="en-GB"/>
                    </w:rPr>
                  </w:pPr>
                  <w:r w:rsidRPr="00E24FBC">
                    <w:rPr>
                      <w:b/>
                      <w:bCs/>
                      <w:lang w:val="en-GB"/>
                    </w:rPr>
                    <w:t>Size - average</w:t>
                  </w:r>
                  <w:r w:rsidR="006C144A" w:rsidRPr="00E24FBC">
                    <w:rPr>
                      <w:b/>
                      <w:bCs/>
                      <w:lang w:val="en-GB"/>
                    </w:rPr>
                    <w:t xml:space="preserve"> </w:t>
                  </w:r>
                </w:p>
                <w:p w14:paraId="21A9217A" w14:textId="77777777" w:rsidR="006C144A" w:rsidRPr="00E24FBC" w:rsidRDefault="006C144A" w:rsidP="00E92457">
                  <w:pPr>
                    <w:spacing w:after="0" w:line="240" w:lineRule="auto"/>
                    <w:jc w:val="center"/>
                    <w:rPr>
                      <w:b/>
                      <w:lang w:val="en-GB"/>
                    </w:rPr>
                  </w:pPr>
                  <w:r w:rsidRPr="00E24FBC">
                    <w:rPr>
                      <w:b/>
                      <w:bCs/>
                      <w:lang w:val="en-GB"/>
                    </w:rPr>
                    <w:t>(d. nm)</w:t>
                  </w:r>
                </w:p>
              </w:tc>
              <w:tc>
                <w:tcPr>
                  <w:tcW w:w="1838" w:type="dxa"/>
                  <w:tcBorders>
                    <w:top w:val="single" w:sz="4" w:space="0" w:color="auto"/>
                    <w:left w:val="nil"/>
                    <w:bottom w:val="single" w:sz="4" w:space="0" w:color="auto"/>
                    <w:right w:val="nil"/>
                  </w:tcBorders>
                  <w:shd w:val="clear" w:color="auto" w:fill="FFFFFF"/>
                  <w:tcMar>
                    <w:top w:w="15" w:type="dxa"/>
                    <w:left w:w="15" w:type="dxa"/>
                    <w:bottom w:w="0" w:type="dxa"/>
                    <w:right w:w="15" w:type="dxa"/>
                  </w:tcMar>
                  <w:vAlign w:val="center"/>
                  <w:hideMark/>
                </w:tcPr>
                <w:p w14:paraId="707607DB" w14:textId="77777777" w:rsidR="006C144A" w:rsidRPr="00E24FBC" w:rsidRDefault="006C144A" w:rsidP="00E92457">
                  <w:pPr>
                    <w:spacing w:after="0" w:line="240" w:lineRule="auto"/>
                    <w:jc w:val="center"/>
                    <w:rPr>
                      <w:b/>
                      <w:lang w:val="en-GB"/>
                    </w:rPr>
                  </w:pPr>
                  <w:r w:rsidRPr="00E24FBC">
                    <w:rPr>
                      <w:b/>
                      <w:bCs/>
                      <w:lang w:val="en-GB"/>
                    </w:rPr>
                    <w:t>Polydispersity index (PdI)</w:t>
                  </w:r>
                </w:p>
              </w:tc>
              <w:tc>
                <w:tcPr>
                  <w:tcW w:w="1838" w:type="dxa"/>
                  <w:tcBorders>
                    <w:top w:val="single" w:sz="4" w:space="0" w:color="auto"/>
                    <w:left w:val="nil"/>
                    <w:bottom w:val="single" w:sz="4" w:space="0" w:color="auto"/>
                    <w:right w:val="nil"/>
                  </w:tcBorders>
                  <w:shd w:val="clear" w:color="auto" w:fill="FFFFFF"/>
                  <w:tcMar>
                    <w:top w:w="15" w:type="dxa"/>
                    <w:left w:w="15" w:type="dxa"/>
                    <w:bottom w:w="0" w:type="dxa"/>
                    <w:right w:w="15" w:type="dxa"/>
                  </w:tcMar>
                  <w:vAlign w:val="center"/>
                  <w:hideMark/>
                </w:tcPr>
                <w:p w14:paraId="7B1841C9" w14:textId="77777777" w:rsidR="008C62FA" w:rsidRPr="00E24FBC" w:rsidRDefault="006C144A" w:rsidP="00E92457">
                  <w:pPr>
                    <w:spacing w:after="0" w:line="240" w:lineRule="auto"/>
                    <w:jc w:val="center"/>
                    <w:rPr>
                      <w:b/>
                      <w:bCs/>
                      <w:lang w:val="en-GB"/>
                    </w:rPr>
                  </w:pPr>
                  <w:r w:rsidRPr="00E24FBC">
                    <w:rPr>
                      <w:b/>
                      <w:bCs/>
                      <w:lang w:val="en-GB"/>
                    </w:rPr>
                    <w:t xml:space="preserve">Count rate </w:t>
                  </w:r>
                </w:p>
                <w:p w14:paraId="6CA0A524" w14:textId="77777777" w:rsidR="006C144A" w:rsidRPr="00E24FBC" w:rsidRDefault="006C144A" w:rsidP="00E92457">
                  <w:pPr>
                    <w:spacing w:after="0" w:line="240" w:lineRule="auto"/>
                    <w:jc w:val="center"/>
                    <w:rPr>
                      <w:b/>
                      <w:lang w:val="en-GB"/>
                    </w:rPr>
                  </w:pPr>
                  <w:r w:rsidRPr="00E24FBC">
                    <w:rPr>
                      <w:b/>
                      <w:bCs/>
                      <w:lang w:val="en-GB"/>
                    </w:rPr>
                    <w:t>(kcps)</w:t>
                  </w:r>
                </w:p>
              </w:tc>
              <w:tc>
                <w:tcPr>
                  <w:tcW w:w="1838" w:type="dxa"/>
                  <w:tcBorders>
                    <w:top w:val="single" w:sz="4" w:space="0" w:color="auto"/>
                    <w:left w:val="nil"/>
                    <w:bottom w:val="single" w:sz="4" w:space="0" w:color="auto"/>
                    <w:right w:val="nil"/>
                  </w:tcBorders>
                  <w:shd w:val="clear" w:color="auto" w:fill="FFFFFF"/>
                  <w:tcMar>
                    <w:top w:w="15" w:type="dxa"/>
                    <w:left w:w="15" w:type="dxa"/>
                    <w:bottom w:w="0" w:type="dxa"/>
                    <w:right w:w="15" w:type="dxa"/>
                  </w:tcMar>
                  <w:vAlign w:val="center"/>
                  <w:hideMark/>
                </w:tcPr>
                <w:p w14:paraId="69EC5049" w14:textId="77777777" w:rsidR="008C62FA" w:rsidRPr="00E24FBC" w:rsidRDefault="006C144A" w:rsidP="00E92457">
                  <w:pPr>
                    <w:spacing w:after="0" w:line="240" w:lineRule="auto"/>
                    <w:jc w:val="center"/>
                    <w:rPr>
                      <w:b/>
                      <w:bCs/>
                      <w:lang w:val="en-US"/>
                    </w:rPr>
                  </w:pPr>
                  <w:r w:rsidRPr="00E24FBC">
                    <w:rPr>
                      <w:b/>
                      <w:bCs/>
                      <w:lang w:val="en-US"/>
                    </w:rPr>
                    <w:t xml:space="preserve">Count rate </w:t>
                  </w:r>
                </w:p>
                <w:p w14:paraId="29D0E440" w14:textId="77777777" w:rsidR="006C144A" w:rsidRPr="00E24FBC" w:rsidRDefault="006C144A" w:rsidP="00E92457">
                  <w:pPr>
                    <w:spacing w:after="0" w:line="240" w:lineRule="auto"/>
                    <w:jc w:val="center"/>
                    <w:rPr>
                      <w:b/>
                      <w:lang w:val="en-GB"/>
                    </w:rPr>
                  </w:pPr>
                  <w:r w:rsidRPr="00E24FBC">
                    <w:rPr>
                      <w:b/>
                      <w:bCs/>
                      <w:lang w:val="en-US"/>
                    </w:rPr>
                    <w:t>(% of start)</w:t>
                  </w:r>
                </w:p>
              </w:tc>
            </w:tr>
            <w:tr w:rsidR="006C144A" w:rsidRPr="00E24FBC" w14:paraId="5989A4CD" w14:textId="77777777" w:rsidTr="00E24FBC">
              <w:trPr>
                <w:trHeight w:val="276"/>
              </w:trPr>
              <w:tc>
                <w:tcPr>
                  <w:tcW w:w="1580" w:type="dxa"/>
                  <w:tcBorders>
                    <w:top w:val="single" w:sz="4" w:space="0" w:color="auto"/>
                    <w:left w:val="nil"/>
                    <w:bottom w:val="nil"/>
                    <w:right w:val="nil"/>
                  </w:tcBorders>
                  <w:shd w:val="clear" w:color="auto" w:fill="FFFFFF"/>
                  <w:tcMar>
                    <w:top w:w="72" w:type="dxa"/>
                    <w:left w:w="144" w:type="dxa"/>
                    <w:bottom w:w="72" w:type="dxa"/>
                    <w:right w:w="144" w:type="dxa"/>
                  </w:tcMar>
                  <w:hideMark/>
                </w:tcPr>
                <w:p w14:paraId="6EF884AC" w14:textId="77777777" w:rsidR="006C144A" w:rsidRPr="00E24FBC" w:rsidRDefault="006C144A" w:rsidP="00E92457">
                  <w:pPr>
                    <w:spacing w:after="0" w:line="240" w:lineRule="auto"/>
                    <w:jc w:val="center"/>
                    <w:rPr>
                      <w:b/>
                      <w:lang w:val="en-GB"/>
                    </w:rPr>
                  </w:pPr>
                  <w:r w:rsidRPr="00E24FBC">
                    <w:rPr>
                      <w:b/>
                      <w:bCs/>
                      <w:lang w:val="en-US"/>
                    </w:rPr>
                    <w:t>0</w:t>
                  </w:r>
                </w:p>
              </w:tc>
              <w:tc>
                <w:tcPr>
                  <w:tcW w:w="1837" w:type="dxa"/>
                  <w:tcBorders>
                    <w:top w:val="single" w:sz="4" w:space="0" w:color="auto"/>
                    <w:left w:val="nil"/>
                    <w:bottom w:val="nil"/>
                    <w:right w:val="nil"/>
                  </w:tcBorders>
                  <w:shd w:val="clear" w:color="auto" w:fill="FFFFFF"/>
                  <w:tcMar>
                    <w:top w:w="15" w:type="dxa"/>
                    <w:left w:w="15" w:type="dxa"/>
                    <w:bottom w:w="0" w:type="dxa"/>
                    <w:right w:w="15" w:type="dxa"/>
                  </w:tcMar>
                  <w:vAlign w:val="center"/>
                  <w:hideMark/>
                </w:tcPr>
                <w:p w14:paraId="4F06BA29" w14:textId="77777777" w:rsidR="006C144A" w:rsidRPr="00E24FBC" w:rsidRDefault="006C144A" w:rsidP="00E92457">
                  <w:pPr>
                    <w:spacing w:after="0" w:line="240" w:lineRule="auto"/>
                    <w:jc w:val="center"/>
                    <w:rPr>
                      <w:lang w:val="en-GB"/>
                    </w:rPr>
                  </w:pPr>
                  <w:r w:rsidRPr="00E24FBC">
                    <w:rPr>
                      <w:bCs/>
                      <w:lang w:val="en-GB"/>
                    </w:rPr>
                    <w:t>176.1</w:t>
                  </w:r>
                </w:p>
              </w:tc>
              <w:tc>
                <w:tcPr>
                  <w:tcW w:w="1838" w:type="dxa"/>
                  <w:tcBorders>
                    <w:top w:val="single" w:sz="4" w:space="0" w:color="auto"/>
                    <w:left w:val="nil"/>
                    <w:bottom w:val="nil"/>
                    <w:right w:val="nil"/>
                  </w:tcBorders>
                  <w:shd w:val="clear" w:color="auto" w:fill="FFFFFF"/>
                  <w:tcMar>
                    <w:top w:w="15" w:type="dxa"/>
                    <w:left w:w="15" w:type="dxa"/>
                    <w:bottom w:w="0" w:type="dxa"/>
                    <w:right w:w="15" w:type="dxa"/>
                  </w:tcMar>
                  <w:vAlign w:val="center"/>
                  <w:hideMark/>
                </w:tcPr>
                <w:p w14:paraId="5020A484" w14:textId="77777777" w:rsidR="006C144A" w:rsidRPr="00E24FBC" w:rsidRDefault="006C144A" w:rsidP="00E92457">
                  <w:pPr>
                    <w:spacing w:after="0" w:line="240" w:lineRule="auto"/>
                    <w:jc w:val="center"/>
                    <w:rPr>
                      <w:lang w:val="en-GB"/>
                    </w:rPr>
                  </w:pPr>
                  <w:r w:rsidRPr="00E24FBC">
                    <w:rPr>
                      <w:bCs/>
                      <w:lang w:val="en-GB"/>
                    </w:rPr>
                    <w:t>0.121</w:t>
                  </w:r>
                </w:p>
              </w:tc>
              <w:tc>
                <w:tcPr>
                  <w:tcW w:w="1838" w:type="dxa"/>
                  <w:tcBorders>
                    <w:top w:val="single" w:sz="4" w:space="0" w:color="auto"/>
                    <w:left w:val="nil"/>
                    <w:bottom w:val="nil"/>
                    <w:right w:val="nil"/>
                  </w:tcBorders>
                  <w:shd w:val="clear" w:color="auto" w:fill="FFFFFF"/>
                  <w:tcMar>
                    <w:top w:w="15" w:type="dxa"/>
                    <w:left w:w="15" w:type="dxa"/>
                    <w:bottom w:w="0" w:type="dxa"/>
                    <w:right w:w="15" w:type="dxa"/>
                  </w:tcMar>
                  <w:vAlign w:val="center"/>
                  <w:hideMark/>
                </w:tcPr>
                <w:p w14:paraId="0F542BD4" w14:textId="77777777" w:rsidR="006C144A" w:rsidRPr="00E24FBC" w:rsidRDefault="006C144A" w:rsidP="00E92457">
                  <w:pPr>
                    <w:spacing w:after="0" w:line="240" w:lineRule="auto"/>
                    <w:jc w:val="center"/>
                    <w:rPr>
                      <w:lang w:val="en-GB"/>
                    </w:rPr>
                  </w:pPr>
                  <w:r w:rsidRPr="00E24FBC">
                    <w:rPr>
                      <w:bCs/>
                      <w:lang w:val="en-GB"/>
                    </w:rPr>
                    <w:t>265.6</w:t>
                  </w:r>
                </w:p>
              </w:tc>
              <w:tc>
                <w:tcPr>
                  <w:tcW w:w="1838" w:type="dxa"/>
                  <w:tcBorders>
                    <w:top w:val="single" w:sz="4" w:space="0" w:color="auto"/>
                    <w:left w:val="nil"/>
                    <w:bottom w:val="nil"/>
                    <w:right w:val="nil"/>
                  </w:tcBorders>
                  <w:shd w:val="clear" w:color="auto" w:fill="FFFFFF"/>
                  <w:tcMar>
                    <w:top w:w="15" w:type="dxa"/>
                    <w:left w:w="15" w:type="dxa"/>
                    <w:bottom w:w="0" w:type="dxa"/>
                    <w:right w:w="15" w:type="dxa"/>
                  </w:tcMar>
                  <w:vAlign w:val="center"/>
                  <w:hideMark/>
                </w:tcPr>
                <w:p w14:paraId="2B222F9F" w14:textId="77777777" w:rsidR="006C144A" w:rsidRPr="00E24FBC" w:rsidRDefault="00E92457" w:rsidP="00E92457">
                  <w:pPr>
                    <w:spacing w:after="0" w:line="240" w:lineRule="auto"/>
                    <w:jc w:val="center"/>
                    <w:rPr>
                      <w:lang w:val="en-GB"/>
                    </w:rPr>
                  </w:pPr>
                  <w:r w:rsidRPr="00E24FBC">
                    <w:rPr>
                      <w:lang w:val="en-GB"/>
                    </w:rPr>
                    <w:t>-</w:t>
                  </w:r>
                </w:p>
              </w:tc>
            </w:tr>
            <w:tr w:rsidR="006C144A" w:rsidRPr="00E24FBC" w14:paraId="3FB37DFB" w14:textId="77777777" w:rsidTr="00E24FBC">
              <w:trPr>
                <w:trHeight w:val="23"/>
              </w:trPr>
              <w:tc>
                <w:tcPr>
                  <w:tcW w:w="1580" w:type="dxa"/>
                  <w:tcBorders>
                    <w:top w:val="nil"/>
                    <w:left w:val="nil"/>
                    <w:bottom w:val="nil"/>
                    <w:right w:val="nil"/>
                  </w:tcBorders>
                  <w:shd w:val="clear" w:color="auto" w:fill="FFFFFF"/>
                  <w:tcMar>
                    <w:top w:w="72" w:type="dxa"/>
                    <w:left w:w="144" w:type="dxa"/>
                    <w:bottom w:w="72" w:type="dxa"/>
                    <w:right w:w="144" w:type="dxa"/>
                  </w:tcMar>
                  <w:hideMark/>
                </w:tcPr>
                <w:p w14:paraId="1084359A" w14:textId="77777777" w:rsidR="006C144A" w:rsidRPr="00E24FBC" w:rsidRDefault="006C144A" w:rsidP="00E92457">
                  <w:pPr>
                    <w:spacing w:after="0" w:line="240" w:lineRule="auto"/>
                    <w:jc w:val="center"/>
                    <w:rPr>
                      <w:b/>
                      <w:lang w:val="en-GB"/>
                    </w:rPr>
                  </w:pPr>
                  <w:r w:rsidRPr="00E24FBC">
                    <w:rPr>
                      <w:b/>
                      <w:bCs/>
                      <w:lang w:val="en-US"/>
                    </w:rPr>
                    <w:t>60</w:t>
                  </w:r>
                </w:p>
              </w:tc>
              <w:tc>
                <w:tcPr>
                  <w:tcW w:w="1837" w:type="dxa"/>
                  <w:tcBorders>
                    <w:top w:val="nil"/>
                    <w:left w:val="nil"/>
                    <w:bottom w:val="nil"/>
                    <w:right w:val="nil"/>
                  </w:tcBorders>
                  <w:shd w:val="clear" w:color="auto" w:fill="FFFFFF"/>
                  <w:tcMar>
                    <w:top w:w="15" w:type="dxa"/>
                    <w:left w:w="15" w:type="dxa"/>
                    <w:bottom w:w="0" w:type="dxa"/>
                    <w:right w:w="15" w:type="dxa"/>
                  </w:tcMar>
                  <w:vAlign w:val="center"/>
                  <w:hideMark/>
                </w:tcPr>
                <w:p w14:paraId="3B09025A" w14:textId="77777777" w:rsidR="006C144A" w:rsidRPr="00E24FBC" w:rsidRDefault="006C144A" w:rsidP="00E92457">
                  <w:pPr>
                    <w:spacing w:after="0" w:line="240" w:lineRule="auto"/>
                    <w:jc w:val="center"/>
                    <w:rPr>
                      <w:lang w:val="en-GB"/>
                    </w:rPr>
                  </w:pPr>
                  <w:r w:rsidRPr="00E24FBC">
                    <w:rPr>
                      <w:bCs/>
                      <w:lang w:val="en-GB"/>
                    </w:rPr>
                    <w:t>151.1</w:t>
                  </w:r>
                </w:p>
              </w:tc>
              <w:tc>
                <w:tcPr>
                  <w:tcW w:w="1838" w:type="dxa"/>
                  <w:tcBorders>
                    <w:top w:val="nil"/>
                    <w:left w:val="nil"/>
                    <w:bottom w:val="nil"/>
                    <w:right w:val="nil"/>
                  </w:tcBorders>
                  <w:shd w:val="clear" w:color="auto" w:fill="FFFFFF"/>
                  <w:tcMar>
                    <w:top w:w="15" w:type="dxa"/>
                    <w:left w:w="15" w:type="dxa"/>
                    <w:bottom w:w="0" w:type="dxa"/>
                    <w:right w:w="15" w:type="dxa"/>
                  </w:tcMar>
                  <w:vAlign w:val="center"/>
                  <w:hideMark/>
                </w:tcPr>
                <w:p w14:paraId="63AC1361" w14:textId="77777777" w:rsidR="006C144A" w:rsidRPr="00E24FBC" w:rsidRDefault="006C144A" w:rsidP="00E92457">
                  <w:pPr>
                    <w:spacing w:after="0" w:line="240" w:lineRule="auto"/>
                    <w:jc w:val="center"/>
                    <w:rPr>
                      <w:lang w:val="en-GB"/>
                    </w:rPr>
                  </w:pPr>
                  <w:r w:rsidRPr="00E24FBC">
                    <w:rPr>
                      <w:bCs/>
                      <w:lang w:val="en-GB"/>
                    </w:rPr>
                    <w:t>0.071</w:t>
                  </w:r>
                </w:p>
              </w:tc>
              <w:tc>
                <w:tcPr>
                  <w:tcW w:w="1838" w:type="dxa"/>
                  <w:tcBorders>
                    <w:top w:val="nil"/>
                    <w:left w:val="nil"/>
                    <w:bottom w:val="nil"/>
                    <w:right w:val="nil"/>
                  </w:tcBorders>
                  <w:shd w:val="clear" w:color="auto" w:fill="FFFFFF"/>
                  <w:tcMar>
                    <w:top w:w="15" w:type="dxa"/>
                    <w:left w:w="15" w:type="dxa"/>
                    <w:bottom w:w="0" w:type="dxa"/>
                    <w:right w:w="15" w:type="dxa"/>
                  </w:tcMar>
                  <w:vAlign w:val="center"/>
                  <w:hideMark/>
                </w:tcPr>
                <w:p w14:paraId="5B706487" w14:textId="77777777" w:rsidR="006C144A" w:rsidRPr="00E24FBC" w:rsidRDefault="006C144A" w:rsidP="00E92457">
                  <w:pPr>
                    <w:spacing w:after="0" w:line="240" w:lineRule="auto"/>
                    <w:jc w:val="center"/>
                    <w:rPr>
                      <w:lang w:val="en-GB"/>
                    </w:rPr>
                  </w:pPr>
                  <w:r w:rsidRPr="00E24FBC">
                    <w:rPr>
                      <w:bCs/>
                      <w:lang w:val="en-GB"/>
                    </w:rPr>
                    <w:t>45.2</w:t>
                  </w:r>
                </w:p>
              </w:tc>
              <w:tc>
                <w:tcPr>
                  <w:tcW w:w="1838" w:type="dxa"/>
                  <w:tcBorders>
                    <w:top w:val="nil"/>
                    <w:left w:val="nil"/>
                    <w:bottom w:val="nil"/>
                    <w:right w:val="nil"/>
                  </w:tcBorders>
                  <w:shd w:val="clear" w:color="auto" w:fill="FFFFFF"/>
                  <w:tcMar>
                    <w:top w:w="15" w:type="dxa"/>
                    <w:left w:w="15" w:type="dxa"/>
                    <w:bottom w:w="0" w:type="dxa"/>
                    <w:right w:w="15" w:type="dxa"/>
                  </w:tcMar>
                  <w:vAlign w:val="center"/>
                  <w:hideMark/>
                </w:tcPr>
                <w:p w14:paraId="01CD654A" w14:textId="77777777" w:rsidR="006C144A" w:rsidRPr="00E24FBC" w:rsidRDefault="006C144A" w:rsidP="00E92457">
                  <w:pPr>
                    <w:spacing w:after="0" w:line="240" w:lineRule="auto"/>
                    <w:jc w:val="center"/>
                    <w:rPr>
                      <w:lang w:val="en-GB"/>
                    </w:rPr>
                  </w:pPr>
                  <w:r w:rsidRPr="00E24FBC">
                    <w:rPr>
                      <w:bCs/>
                      <w:lang w:val="en-GB"/>
                    </w:rPr>
                    <w:t>17.0</w:t>
                  </w:r>
                </w:p>
              </w:tc>
            </w:tr>
            <w:tr w:rsidR="006C144A" w:rsidRPr="00E24FBC" w14:paraId="66195FEA" w14:textId="77777777" w:rsidTr="00E24FBC">
              <w:trPr>
                <w:trHeight w:val="276"/>
              </w:trPr>
              <w:tc>
                <w:tcPr>
                  <w:tcW w:w="1580" w:type="dxa"/>
                  <w:tcBorders>
                    <w:top w:val="nil"/>
                    <w:left w:val="nil"/>
                    <w:bottom w:val="nil"/>
                    <w:right w:val="nil"/>
                  </w:tcBorders>
                  <w:shd w:val="clear" w:color="auto" w:fill="FFFFFF"/>
                  <w:tcMar>
                    <w:top w:w="72" w:type="dxa"/>
                    <w:left w:w="144" w:type="dxa"/>
                    <w:bottom w:w="72" w:type="dxa"/>
                    <w:right w:w="144" w:type="dxa"/>
                  </w:tcMar>
                  <w:hideMark/>
                </w:tcPr>
                <w:p w14:paraId="63F4E591" w14:textId="77777777" w:rsidR="006C144A" w:rsidRPr="00E24FBC" w:rsidRDefault="006C144A" w:rsidP="00E92457">
                  <w:pPr>
                    <w:spacing w:after="0" w:line="240" w:lineRule="auto"/>
                    <w:jc w:val="center"/>
                    <w:rPr>
                      <w:b/>
                      <w:lang w:val="en-GB"/>
                    </w:rPr>
                  </w:pPr>
                  <w:r w:rsidRPr="00E24FBC">
                    <w:rPr>
                      <w:b/>
                      <w:bCs/>
                      <w:lang w:val="en-US"/>
                    </w:rPr>
                    <w:t>120</w:t>
                  </w:r>
                </w:p>
              </w:tc>
              <w:tc>
                <w:tcPr>
                  <w:tcW w:w="1837" w:type="dxa"/>
                  <w:tcBorders>
                    <w:top w:val="nil"/>
                    <w:left w:val="nil"/>
                    <w:bottom w:val="nil"/>
                    <w:right w:val="nil"/>
                  </w:tcBorders>
                  <w:shd w:val="clear" w:color="auto" w:fill="FFFFFF"/>
                  <w:tcMar>
                    <w:top w:w="15" w:type="dxa"/>
                    <w:left w:w="15" w:type="dxa"/>
                    <w:bottom w:w="0" w:type="dxa"/>
                    <w:right w:w="15" w:type="dxa"/>
                  </w:tcMar>
                  <w:vAlign w:val="center"/>
                  <w:hideMark/>
                </w:tcPr>
                <w:p w14:paraId="4517E549" w14:textId="77777777" w:rsidR="006C144A" w:rsidRPr="00E24FBC" w:rsidRDefault="006C144A" w:rsidP="00E92457">
                  <w:pPr>
                    <w:spacing w:after="0" w:line="240" w:lineRule="auto"/>
                    <w:jc w:val="center"/>
                    <w:rPr>
                      <w:lang w:val="en-GB"/>
                    </w:rPr>
                  </w:pPr>
                  <w:r w:rsidRPr="00E24FBC">
                    <w:rPr>
                      <w:bCs/>
                      <w:lang w:val="en-GB"/>
                    </w:rPr>
                    <w:t>147.5</w:t>
                  </w:r>
                </w:p>
              </w:tc>
              <w:tc>
                <w:tcPr>
                  <w:tcW w:w="1838" w:type="dxa"/>
                  <w:tcBorders>
                    <w:top w:val="nil"/>
                    <w:left w:val="nil"/>
                    <w:bottom w:val="nil"/>
                    <w:right w:val="nil"/>
                  </w:tcBorders>
                  <w:shd w:val="clear" w:color="auto" w:fill="FFFFFF"/>
                  <w:tcMar>
                    <w:top w:w="15" w:type="dxa"/>
                    <w:left w:w="15" w:type="dxa"/>
                    <w:bottom w:w="0" w:type="dxa"/>
                    <w:right w:w="15" w:type="dxa"/>
                  </w:tcMar>
                  <w:vAlign w:val="center"/>
                  <w:hideMark/>
                </w:tcPr>
                <w:p w14:paraId="40C3F3CB" w14:textId="77777777" w:rsidR="006C144A" w:rsidRPr="00E24FBC" w:rsidRDefault="006C144A" w:rsidP="00E92457">
                  <w:pPr>
                    <w:spacing w:after="0" w:line="240" w:lineRule="auto"/>
                    <w:jc w:val="center"/>
                    <w:rPr>
                      <w:lang w:val="en-GB"/>
                    </w:rPr>
                  </w:pPr>
                  <w:r w:rsidRPr="00E24FBC">
                    <w:rPr>
                      <w:bCs/>
                      <w:lang w:val="en-GB"/>
                    </w:rPr>
                    <w:t>0.080</w:t>
                  </w:r>
                </w:p>
              </w:tc>
              <w:tc>
                <w:tcPr>
                  <w:tcW w:w="1838" w:type="dxa"/>
                  <w:tcBorders>
                    <w:top w:val="nil"/>
                    <w:left w:val="nil"/>
                    <w:bottom w:val="nil"/>
                    <w:right w:val="nil"/>
                  </w:tcBorders>
                  <w:shd w:val="clear" w:color="auto" w:fill="FFFFFF"/>
                  <w:tcMar>
                    <w:top w:w="15" w:type="dxa"/>
                    <w:left w:w="15" w:type="dxa"/>
                    <w:bottom w:w="0" w:type="dxa"/>
                    <w:right w:w="15" w:type="dxa"/>
                  </w:tcMar>
                  <w:vAlign w:val="center"/>
                  <w:hideMark/>
                </w:tcPr>
                <w:p w14:paraId="386C7728" w14:textId="77777777" w:rsidR="006C144A" w:rsidRPr="00E24FBC" w:rsidRDefault="006C144A" w:rsidP="00E92457">
                  <w:pPr>
                    <w:spacing w:after="0" w:line="240" w:lineRule="auto"/>
                    <w:jc w:val="center"/>
                    <w:rPr>
                      <w:lang w:val="en-GB"/>
                    </w:rPr>
                  </w:pPr>
                  <w:r w:rsidRPr="00E24FBC">
                    <w:rPr>
                      <w:bCs/>
                      <w:lang w:val="en-GB"/>
                    </w:rPr>
                    <w:t>49.6</w:t>
                  </w:r>
                </w:p>
              </w:tc>
              <w:tc>
                <w:tcPr>
                  <w:tcW w:w="1838" w:type="dxa"/>
                  <w:tcBorders>
                    <w:top w:val="nil"/>
                    <w:left w:val="nil"/>
                    <w:bottom w:val="nil"/>
                    <w:right w:val="nil"/>
                  </w:tcBorders>
                  <w:shd w:val="clear" w:color="auto" w:fill="FFFFFF"/>
                  <w:tcMar>
                    <w:top w:w="15" w:type="dxa"/>
                    <w:left w:w="15" w:type="dxa"/>
                    <w:bottom w:w="0" w:type="dxa"/>
                    <w:right w:w="15" w:type="dxa"/>
                  </w:tcMar>
                  <w:vAlign w:val="center"/>
                  <w:hideMark/>
                </w:tcPr>
                <w:p w14:paraId="34240D27" w14:textId="77777777" w:rsidR="006C144A" w:rsidRPr="00E24FBC" w:rsidRDefault="006C144A" w:rsidP="00E92457">
                  <w:pPr>
                    <w:spacing w:after="0" w:line="240" w:lineRule="auto"/>
                    <w:jc w:val="center"/>
                    <w:rPr>
                      <w:lang w:val="en-GB"/>
                    </w:rPr>
                  </w:pPr>
                  <w:r w:rsidRPr="00E24FBC">
                    <w:rPr>
                      <w:bCs/>
                      <w:lang w:val="en-GB"/>
                    </w:rPr>
                    <w:t>18.7</w:t>
                  </w:r>
                </w:p>
              </w:tc>
            </w:tr>
          </w:tbl>
          <w:p w14:paraId="76819089" w14:textId="77777777" w:rsidR="006F3C40" w:rsidRPr="00E24FBC" w:rsidRDefault="006F3C40" w:rsidP="006C144A">
            <w:pPr>
              <w:spacing w:after="0"/>
              <w:rPr>
                <w:b/>
              </w:rPr>
            </w:pPr>
          </w:p>
        </w:tc>
      </w:tr>
      <w:tr w:rsidR="00604463" w:rsidRPr="00E24FBC" w14:paraId="5DFD3998" w14:textId="77777777" w:rsidTr="00E92457">
        <w:tc>
          <w:tcPr>
            <w:tcW w:w="9242" w:type="dxa"/>
          </w:tcPr>
          <w:p w14:paraId="12CD84B5" w14:textId="77777777" w:rsidR="00604463" w:rsidRPr="00E24FBC" w:rsidRDefault="00604463" w:rsidP="00604463">
            <w:pPr>
              <w:spacing w:after="0" w:line="276" w:lineRule="auto"/>
              <w:rPr>
                <w:b/>
              </w:rPr>
            </w:pPr>
          </w:p>
          <w:p w14:paraId="7168D696" w14:textId="4F21FA14" w:rsidR="00604463" w:rsidRPr="00E24FBC" w:rsidRDefault="00604463" w:rsidP="00604463">
            <w:pPr>
              <w:spacing w:after="0" w:line="276" w:lineRule="auto"/>
              <w:rPr>
                <w:b/>
              </w:rPr>
            </w:pPr>
            <w:r w:rsidRPr="00E24FBC">
              <w:rPr>
                <w:b/>
              </w:rPr>
              <w:t>Figure 4.</w:t>
            </w:r>
            <w:r w:rsidR="00502760">
              <w:rPr>
                <w:b/>
              </w:rPr>
              <w:t>5</w:t>
            </w:r>
            <w:r w:rsidRPr="00E24FBC">
              <w:rPr>
                <w:b/>
              </w:rPr>
              <w:t>:</w:t>
            </w:r>
            <w:r w:rsidRPr="00E24FBC">
              <w:t xml:space="preserve"> DLS analysis of polymersome and liposome vesicles sizes </w:t>
            </w:r>
            <w:r w:rsidR="008C62FA" w:rsidRPr="00E24FBC">
              <w:t>following centrifugation at 14.5K</w:t>
            </w:r>
            <w:r w:rsidRPr="00E24FBC">
              <w:t xml:space="preserve"> rpm. </w:t>
            </w:r>
            <w:r w:rsidRPr="00E24FBC">
              <w:rPr>
                <w:b/>
              </w:rPr>
              <w:t>A)</w:t>
            </w:r>
            <w:r w:rsidRPr="00E24FBC">
              <w:t xml:space="preserve"> polymersome size distribution after 0, 60 and 120 minutes of centrifugation at 14.5K rpm. </w:t>
            </w:r>
            <w:r w:rsidRPr="00E24FBC">
              <w:rPr>
                <w:b/>
              </w:rPr>
              <w:t>B)</w:t>
            </w:r>
            <w:r w:rsidRPr="00E24FBC">
              <w:t xml:space="preserve"> Liposome size distribution after 0, 60 and 120 minutes of centrifugation at 14.5K rpm.</w:t>
            </w:r>
          </w:p>
        </w:tc>
      </w:tr>
    </w:tbl>
    <w:p w14:paraId="569754DC" w14:textId="77777777" w:rsidR="002D112B" w:rsidRDefault="002D112B" w:rsidP="00EE4B81"/>
    <w:tbl>
      <w:tblPr>
        <w:tblW w:w="0" w:type="auto"/>
        <w:tblLook w:val="04A0" w:firstRow="1" w:lastRow="0" w:firstColumn="1" w:lastColumn="0" w:noHBand="0" w:noVBand="1"/>
      </w:tblPr>
      <w:tblGrid>
        <w:gridCol w:w="9026"/>
      </w:tblGrid>
      <w:tr w:rsidR="00DA128E" w:rsidRPr="00E24FBC" w14:paraId="28FA9367" w14:textId="77777777" w:rsidTr="00F64A7D">
        <w:tc>
          <w:tcPr>
            <w:tcW w:w="9242" w:type="dxa"/>
          </w:tcPr>
          <w:p w14:paraId="069F5132" w14:textId="77777777" w:rsidR="00DA128E" w:rsidRPr="00E24FBC" w:rsidRDefault="00273651" w:rsidP="00EE4B81">
            <w:pPr>
              <w:rPr>
                <w:b/>
              </w:rPr>
            </w:pPr>
            <w:r>
              <w:rPr>
                <w:noProof/>
              </w:rPr>
              <w:lastRenderedPageBreak/>
              <w:drawing>
                <wp:anchor distT="0" distB="0" distL="114300" distR="114300" simplePos="0" relativeHeight="251658240" behindDoc="0" locked="0" layoutInCell="1" allowOverlap="1" wp14:anchorId="254EC434" wp14:editId="59C9BB82">
                  <wp:simplePos x="0" y="0"/>
                  <wp:positionH relativeFrom="margin">
                    <wp:align>center</wp:align>
                  </wp:positionH>
                  <wp:positionV relativeFrom="margin">
                    <wp:align>top</wp:align>
                  </wp:positionV>
                  <wp:extent cx="3079115" cy="3961130"/>
                  <wp:effectExtent l="0" t="0" r="3175" b="1905"/>
                  <wp:wrapSquare wrapText="bothSides"/>
                  <wp:docPr id="84" name="Chart 14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p>
        </w:tc>
      </w:tr>
      <w:tr w:rsidR="00604463" w:rsidRPr="00E24FBC" w14:paraId="71777663" w14:textId="77777777" w:rsidTr="00F64A7D">
        <w:tc>
          <w:tcPr>
            <w:tcW w:w="9242" w:type="dxa"/>
          </w:tcPr>
          <w:p w14:paraId="2FF59EA6" w14:textId="77777777" w:rsidR="00604463" w:rsidRPr="00E24FBC" w:rsidRDefault="00604463" w:rsidP="00604463">
            <w:pPr>
              <w:spacing w:line="276" w:lineRule="auto"/>
              <w:rPr>
                <w:b/>
              </w:rPr>
            </w:pPr>
          </w:p>
          <w:p w14:paraId="7CD42409" w14:textId="6583A99B" w:rsidR="00604463" w:rsidRPr="00E24FBC" w:rsidRDefault="00604463" w:rsidP="00604463">
            <w:pPr>
              <w:spacing w:line="276" w:lineRule="auto"/>
              <w:rPr>
                <w:noProof/>
                <w:lang w:val="en-US"/>
              </w:rPr>
            </w:pPr>
            <w:r w:rsidRPr="00E24FBC">
              <w:rPr>
                <w:b/>
              </w:rPr>
              <w:t>Figure 4.</w:t>
            </w:r>
            <w:r w:rsidR="00502760">
              <w:rPr>
                <w:b/>
              </w:rPr>
              <w:t>6</w:t>
            </w:r>
            <w:r w:rsidRPr="00E24FBC">
              <w:rPr>
                <w:b/>
              </w:rPr>
              <w:t>:</w:t>
            </w:r>
            <w:r w:rsidRPr="00E24FBC">
              <w:t xml:space="preserve"> Fluorescence levels seen in the top (1</w:t>
            </w:r>
            <w:r w:rsidRPr="00E24FBC">
              <w:rPr>
                <w:vertAlign w:val="superscript"/>
              </w:rPr>
              <w:t>st</w:t>
            </w:r>
            <w:r w:rsidRPr="00E24FBC">
              <w:t xml:space="preserve"> fraction) and bottom (2</w:t>
            </w:r>
            <w:r w:rsidRPr="00E24FBC">
              <w:rPr>
                <w:vertAlign w:val="superscript"/>
              </w:rPr>
              <w:t>nd</w:t>
            </w:r>
            <w:r w:rsidRPr="00E24FBC">
              <w:t xml:space="preserve"> fraction) halves of</w:t>
            </w:r>
            <w:r w:rsidR="00F64A7D" w:rsidRPr="00E24FBC">
              <w:t xml:space="preserve"> the supernatant following</w:t>
            </w:r>
            <w:r w:rsidRPr="00E24FBC">
              <w:t xml:space="preserve"> 14.5K rpm centrifugated polymersome sample.</w:t>
            </w:r>
            <w:r w:rsidR="000C37A2">
              <w:t xml:space="preserve"> Fluorescence analysis of</w:t>
            </w:r>
            <w:r w:rsidR="000C37A2" w:rsidRPr="00E24FBC">
              <w:t xml:space="preserve"> </w:t>
            </w:r>
            <w:r w:rsidR="000C37A2">
              <w:t>0.1 ml of polymersomes (10 mg/ml PBD-PEO) following centrifugation.</w:t>
            </w:r>
            <w:r w:rsidR="00F64A7D" w:rsidRPr="00E24FBC">
              <w:t xml:space="preserve"> Error bars represent the SEM</w:t>
            </w:r>
            <w:r w:rsidRPr="00E24FBC">
              <w:t xml:space="preserve"> of three independent</w:t>
            </w:r>
            <w:r w:rsidR="00F64A7D" w:rsidRPr="00E24FBC">
              <w:t>ly</w:t>
            </w:r>
            <w:r w:rsidRPr="00E24FBC">
              <w:t xml:space="preserve"> repeated experiments.</w:t>
            </w:r>
          </w:p>
        </w:tc>
      </w:tr>
    </w:tbl>
    <w:p w14:paraId="0F059D64" w14:textId="77777777" w:rsidR="00F64A7D" w:rsidRDefault="00F64A7D" w:rsidP="00EE4B81"/>
    <w:p w14:paraId="6573CEAE" w14:textId="070E7F12" w:rsidR="002D112B" w:rsidRDefault="002D112B" w:rsidP="002D112B">
      <w:r>
        <w:t>Subsequent</w:t>
      </w:r>
      <w:r w:rsidR="009771C0">
        <w:t>ly,</w:t>
      </w:r>
      <w:r>
        <w:t xml:space="preserve"> purification of </w:t>
      </w:r>
      <w:r w:rsidR="00FA2A4A">
        <w:t xml:space="preserve">3-enzyme (CYP3A4, CPR and </w:t>
      </w:r>
      <w:r w:rsidR="00FA2A4A" w:rsidRPr="00E24FBC">
        <w:t>C</w:t>
      </w:r>
      <w:r w:rsidR="00FA2A4A" w:rsidRPr="00E24FBC">
        <w:rPr>
          <w:i/>
        </w:rPr>
        <w:t>b</w:t>
      </w:r>
      <w:r w:rsidR="00FA2A4A" w:rsidRPr="00E24FBC">
        <w:rPr>
          <w:i/>
          <w:vertAlign w:val="subscript"/>
        </w:rPr>
        <w:t>5</w:t>
      </w:r>
      <w:r w:rsidR="00FA2A4A">
        <w:t xml:space="preserve">) </w:t>
      </w:r>
      <w:r>
        <w:t xml:space="preserve">(proteo)polymersome and (proteo)liposome vesicles from the CF expression mixture was carried out using centrifugation of the crude CF expression </w:t>
      </w:r>
      <w:r w:rsidR="00932038">
        <w:t>product</w:t>
      </w:r>
      <w:r>
        <w:t>. SDS-PAGE showed</w:t>
      </w:r>
      <w:r w:rsidR="00563150">
        <w:t xml:space="preserve"> that</w:t>
      </w:r>
      <w:r>
        <w:t xml:space="preserve"> </w:t>
      </w:r>
      <w:r w:rsidR="00932038">
        <w:t>most of</w:t>
      </w:r>
      <w:r>
        <w:t xml:space="preserve"> protein impurities present in the crude expression extract</w:t>
      </w:r>
      <w:r w:rsidR="00563150">
        <w:t xml:space="preserve"> do </w:t>
      </w:r>
      <w:r>
        <w:t>remain present in the supernatant post centrifugation at 10K rpm for 1 hour (figure 4.</w:t>
      </w:r>
      <w:r w:rsidR="00502760">
        <w:t>7</w:t>
      </w:r>
      <w:r>
        <w:t>). The pellet fraction showed ve</w:t>
      </w:r>
      <w:r w:rsidR="009771C0">
        <w:t>ry little presence of any proteins.</w:t>
      </w:r>
      <w:r>
        <w:t xml:space="preserve"> </w:t>
      </w:r>
    </w:p>
    <w:p w14:paraId="26CCE2BF" w14:textId="77777777" w:rsidR="005A1106" w:rsidRDefault="005A1106" w:rsidP="00EE4B81"/>
    <w:tbl>
      <w:tblPr>
        <w:tblW w:w="0" w:type="auto"/>
        <w:tblLook w:val="04A0" w:firstRow="1" w:lastRow="0" w:firstColumn="1" w:lastColumn="0" w:noHBand="0" w:noVBand="1"/>
      </w:tblPr>
      <w:tblGrid>
        <w:gridCol w:w="9026"/>
      </w:tblGrid>
      <w:tr w:rsidR="003B2A6F" w:rsidRPr="00E24FBC" w14:paraId="76A642D4" w14:textId="77777777" w:rsidTr="00604463">
        <w:tc>
          <w:tcPr>
            <w:tcW w:w="9242" w:type="dxa"/>
          </w:tcPr>
          <w:p w14:paraId="1D2384B1" w14:textId="77777777" w:rsidR="003B2A6F" w:rsidRPr="00E24FBC" w:rsidRDefault="00273651" w:rsidP="00EE4B81">
            <w:r>
              <w:rPr>
                <w:noProof/>
              </w:rPr>
              <w:lastRenderedPageBreak/>
              <w:drawing>
                <wp:anchor distT="0" distB="0" distL="114300" distR="114300" simplePos="0" relativeHeight="251674624" behindDoc="0" locked="0" layoutInCell="1" allowOverlap="1" wp14:anchorId="2B2B420B" wp14:editId="35917557">
                  <wp:simplePos x="0" y="0"/>
                  <wp:positionH relativeFrom="margin">
                    <wp:align>center</wp:align>
                  </wp:positionH>
                  <wp:positionV relativeFrom="margin">
                    <wp:align>top</wp:align>
                  </wp:positionV>
                  <wp:extent cx="3194050" cy="3801745"/>
                  <wp:effectExtent l="0" t="0" r="0" b="0"/>
                  <wp:wrapSquare wrapText="bothSides"/>
                  <wp:docPr id="12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94050" cy="38017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04463" w:rsidRPr="00E24FBC" w14:paraId="539D8FBE" w14:textId="77777777" w:rsidTr="00604463">
        <w:tc>
          <w:tcPr>
            <w:tcW w:w="9242" w:type="dxa"/>
          </w:tcPr>
          <w:p w14:paraId="635EB89F" w14:textId="77777777" w:rsidR="00604463" w:rsidRPr="00E24FBC" w:rsidRDefault="00604463" w:rsidP="00604463">
            <w:pPr>
              <w:spacing w:line="276" w:lineRule="auto"/>
              <w:rPr>
                <w:b/>
              </w:rPr>
            </w:pPr>
          </w:p>
          <w:p w14:paraId="43DDA479" w14:textId="522D8E42" w:rsidR="00604463" w:rsidRDefault="00604463" w:rsidP="00FD489A">
            <w:pPr>
              <w:spacing w:after="0" w:line="276" w:lineRule="auto"/>
            </w:pPr>
            <w:r w:rsidRPr="00E24FBC">
              <w:rPr>
                <w:b/>
              </w:rPr>
              <w:t>Figure 4.</w:t>
            </w:r>
            <w:r w:rsidR="00502760">
              <w:rPr>
                <w:b/>
              </w:rPr>
              <w:t>7</w:t>
            </w:r>
            <w:r w:rsidRPr="00E24FBC">
              <w:rPr>
                <w:b/>
              </w:rPr>
              <w:t>:</w:t>
            </w:r>
            <w:r w:rsidRPr="00E24FBC">
              <w:t xml:space="preserve"> SYPRO stained SDS-PAGE of vesicle supplemented and centrifugated CF expression mixtures</w:t>
            </w:r>
            <w:r w:rsidR="00FD489A">
              <w:t xml:space="preserve"> (3-enzyme CYP3A4, CPR and </w:t>
            </w:r>
            <w:r w:rsidR="00FD489A" w:rsidRPr="00E24FBC">
              <w:t>C</w:t>
            </w:r>
            <w:r w:rsidR="00FD489A" w:rsidRPr="00E24FBC">
              <w:rPr>
                <w:i/>
              </w:rPr>
              <w:t>b</w:t>
            </w:r>
            <w:r w:rsidR="00FD489A" w:rsidRPr="00E24FBC">
              <w:rPr>
                <w:i/>
                <w:vertAlign w:val="subscript"/>
              </w:rPr>
              <w:t>5</w:t>
            </w:r>
            <w:r w:rsidR="00FD489A">
              <w:t xml:space="preserve"> monooxygenase system</w:t>
            </w:r>
            <w:r w:rsidR="00FA2A4A">
              <w:t>)</w:t>
            </w:r>
            <w:r w:rsidR="00BA2555" w:rsidRPr="00E24FBC">
              <w:t xml:space="preserve">. </w:t>
            </w:r>
            <w:r w:rsidRPr="00E24FBC">
              <w:t xml:space="preserve">Polymersome supplemented CF expression mixtures (lanes 1-3), and liposome supplemented expression mixture (lanes 4-6), showing crude expression </w:t>
            </w:r>
            <w:r w:rsidR="00932038" w:rsidRPr="00E24FBC">
              <w:t>product</w:t>
            </w:r>
            <w:r w:rsidRPr="00E24FBC">
              <w:t xml:space="preserve"> (lanes 1 &amp; 4), supernatant (lanes 2 &amp; 5), and pellet fraction (lanes 3 &amp; 6).</w:t>
            </w:r>
            <w:r w:rsidR="00073F52" w:rsidRPr="00E24FBC">
              <w:t xml:space="preserve"> </w:t>
            </w:r>
          </w:p>
          <w:p w14:paraId="28FB8156" w14:textId="77777777" w:rsidR="00FD489A" w:rsidRPr="00E24FBC" w:rsidRDefault="00FD489A" w:rsidP="00FD489A">
            <w:pPr>
              <w:spacing w:after="0" w:line="276" w:lineRule="auto"/>
            </w:pPr>
            <w:r w:rsidRPr="00E24FBC">
              <w:t>CPR ~78 kDa, CYP3A4 ~59 kDa, C</w:t>
            </w:r>
            <w:r w:rsidRPr="00E24FBC">
              <w:rPr>
                <w:i/>
              </w:rPr>
              <w:t>b</w:t>
            </w:r>
            <w:r w:rsidRPr="00E24FBC">
              <w:rPr>
                <w:i/>
                <w:vertAlign w:val="subscript"/>
              </w:rPr>
              <w:t>5</w:t>
            </w:r>
            <w:r w:rsidRPr="00E24FBC">
              <w:t xml:space="preserve"> ~17 kDa.</w:t>
            </w:r>
          </w:p>
        </w:tc>
      </w:tr>
    </w:tbl>
    <w:p w14:paraId="5EA03B25" w14:textId="77777777" w:rsidR="00CF57E4" w:rsidRPr="00EE4B81" w:rsidRDefault="00CF57E4" w:rsidP="00EE4B81"/>
    <w:p w14:paraId="4409F373" w14:textId="77777777" w:rsidR="00806038" w:rsidRDefault="00806038" w:rsidP="00A94251">
      <w:pPr>
        <w:pStyle w:val="Heading2"/>
      </w:pPr>
      <w:bookmarkStart w:id="109" w:name="_Toc504580896"/>
      <w:r>
        <w:t>Filtration purification</w:t>
      </w:r>
      <w:bookmarkEnd w:id="109"/>
    </w:p>
    <w:p w14:paraId="4CCD6A07" w14:textId="38B76713" w:rsidR="00CF57E4" w:rsidRDefault="005A1106" w:rsidP="00806038">
      <w:r>
        <w:t xml:space="preserve">Vivaspin columns with a 1000 kDa molecular weight cut-off filter were </w:t>
      </w:r>
      <w:r w:rsidR="00BE574F">
        <w:t>tri</w:t>
      </w:r>
      <w:r w:rsidR="007C23C3">
        <w:t>a</w:t>
      </w:r>
      <w:r w:rsidR="00BE574F">
        <w:t>led</w:t>
      </w:r>
      <w:r>
        <w:t xml:space="preserve"> for the filtration of (proteo)polymersomes from the crude CF expression </w:t>
      </w:r>
      <w:r w:rsidR="00932038">
        <w:t>product</w:t>
      </w:r>
      <w:r>
        <w:t xml:space="preserve">, and the purity analysed using SDS-PAGE. </w:t>
      </w:r>
      <w:r w:rsidR="00F62C4A">
        <w:t>Vivaspin filtration of the CF expression mixtures showed the loss of a large amount of the protein impurities present</w:t>
      </w:r>
      <w:r w:rsidR="009771C0">
        <w:t xml:space="preserve"> (figure 4.</w:t>
      </w:r>
      <w:r w:rsidR="00502760">
        <w:t>8</w:t>
      </w:r>
      <w:r w:rsidR="009771C0">
        <w:t>)</w:t>
      </w:r>
      <w:r w:rsidR="001D34EF">
        <w:t>,</w:t>
      </w:r>
      <w:r w:rsidR="006578A6">
        <w:t xml:space="preserve"> and higher purity</w:t>
      </w:r>
      <w:r w:rsidR="001D34EF">
        <w:t xml:space="preserve"> levels</w:t>
      </w:r>
      <w:r w:rsidR="006578A6">
        <w:t xml:space="preserve"> than </w:t>
      </w:r>
      <w:r w:rsidR="009771C0">
        <w:t xml:space="preserve">observed </w:t>
      </w:r>
      <w:r w:rsidR="006578A6">
        <w:t>through centrifugation alone</w:t>
      </w:r>
      <w:r w:rsidR="001D34EF">
        <w:t>.</w:t>
      </w:r>
      <w:r w:rsidR="00F62C4A">
        <w:t xml:space="preserve"> </w:t>
      </w:r>
      <w:r w:rsidR="001D34EF">
        <w:t>H</w:t>
      </w:r>
      <w:r w:rsidR="00F62C4A">
        <w:t>owever</w:t>
      </w:r>
      <w:r w:rsidR="006578A6">
        <w:t>,</w:t>
      </w:r>
      <w:r w:rsidR="00F62C4A">
        <w:t xml:space="preserve"> large amount of impurities </w:t>
      </w:r>
      <w:r w:rsidR="008C0B74">
        <w:t>was</w:t>
      </w:r>
      <w:r w:rsidR="00F62C4A">
        <w:t xml:space="preserve"> still observed.</w:t>
      </w:r>
    </w:p>
    <w:p w14:paraId="7F6973EB" w14:textId="77777777" w:rsidR="00CF57E4" w:rsidRDefault="00CF57E4" w:rsidP="00806038"/>
    <w:tbl>
      <w:tblPr>
        <w:tblW w:w="0" w:type="auto"/>
        <w:tblLook w:val="04A0" w:firstRow="1" w:lastRow="0" w:firstColumn="1" w:lastColumn="0" w:noHBand="0" w:noVBand="1"/>
      </w:tblPr>
      <w:tblGrid>
        <w:gridCol w:w="9026"/>
      </w:tblGrid>
      <w:tr w:rsidR="005A1106" w:rsidRPr="00E24FBC" w14:paraId="53218EFB" w14:textId="77777777" w:rsidTr="00604463">
        <w:tc>
          <w:tcPr>
            <w:tcW w:w="9242" w:type="dxa"/>
          </w:tcPr>
          <w:p w14:paraId="0B90F55C" w14:textId="77777777" w:rsidR="005A1106" w:rsidRPr="00E24FBC" w:rsidRDefault="00273651" w:rsidP="00806038">
            <w:r>
              <w:rPr>
                <w:noProof/>
              </w:rPr>
              <w:lastRenderedPageBreak/>
              <w:drawing>
                <wp:anchor distT="0" distB="0" distL="114300" distR="114300" simplePos="0" relativeHeight="251675648" behindDoc="0" locked="0" layoutInCell="1" allowOverlap="1" wp14:anchorId="284F602D" wp14:editId="08296276">
                  <wp:simplePos x="0" y="0"/>
                  <wp:positionH relativeFrom="margin">
                    <wp:align>center</wp:align>
                  </wp:positionH>
                  <wp:positionV relativeFrom="margin">
                    <wp:align>top</wp:align>
                  </wp:positionV>
                  <wp:extent cx="2952115" cy="3681730"/>
                  <wp:effectExtent l="0" t="0" r="0" b="0"/>
                  <wp:wrapSquare wrapText="bothSides"/>
                  <wp:docPr id="8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52115" cy="36817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04463" w:rsidRPr="00E24FBC" w14:paraId="1F53719B" w14:textId="77777777" w:rsidTr="00604463">
        <w:tc>
          <w:tcPr>
            <w:tcW w:w="9242" w:type="dxa"/>
          </w:tcPr>
          <w:p w14:paraId="497714BD" w14:textId="77777777" w:rsidR="00604463" w:rsidRPr="00E24FBC" w:rsidRDefault="00604463" w:rsidP="00604463">
            <w:pPr>
              <w:spacing w:line="276" w:lineRule="auto"/>
              <w:rPr>
                <w:b/>
              </w:rPr>
            </w:pPr>
          </w:p>
          <w:p w14:paraId="78638387" w14:textId="6EFA095C" w:rsidR="00FD489A" w:rsidRDefault="00604463" w:rsidP="00FD489A">
            <w:pPr>
              <w:spacing w:after="0" w:line="276" w:lineRule="auto"/>
            </w:pPr>
            <w:r w:rsidRPr="00E24FBC">
              <w:rPr>
                <w:b/>
              </w:rPr>
              <w:t>Figure 4.</w:t>
            </w:r>
            <w:r w:rsidR="00502760">
              <w:rPr>
                <w:b/>
              </w:rPr>
              <w:t>8</w:t>
            </w:r>
            <w:r w:rsidRPr="00E24FBC">
              <w:rPr>
                <w:b/>
              </w:rPr>
              <w:t>:</w:t>
            </w:r>
            <w:r w:rsidRPr="00E24FBC">
              <w:t xml:space="preserve"> SYPRO stained SDS-PAGE of vesicle supplemented and filtered CF expression mixtures</w:t>
            </w:r>
            <w:r w:rsidR="00FD489A">
              <w:t xml:space="preserve"> (3-enzyme CYP3A4, CPR and </w:t>
            </w:r>
            <w:r w:rsidR="00FD489A" w:rsidRPr="00E24FBC">
              <w:t>C</w:t>
            </w:r>
            <w:r w:rsidR="00FD489A" w:rsidRPr="00E24FBC">
              <w:rPr>
                <w:i/>
              </w:rPr>
              <w:t>b</w:t>
            </w:r>
            <w:r w:rsidR="00FD489A" w:rsidRPr="00E24FBC">
              <w:rPr>
                <w:i/>
                <w:vertAlign w:val="subscript"/>
              </w:rPr>
              <w:t>5</w:t>
            </w:r>
            <w:r w:rsidR="00FD489A">
              <w:t xml:space="preserve"> monooxygenase system)</w:t>
            </w:r>
            <w:r w:rsidRPr="00E24FBC">
              <w:t>. Polymersome supplemented CF expression mixtures (lanes 1-2), and liposome supplemented expression mixture (lanes 3-4), showing crude expression mixture (lanes 1 &amp; 3) and vivaspin retentate (lanes 2 &amp; 4).</w:t>
            </w:r>
          </w:p>
          <w:p w14:paraId="1CB9CF53" w14:textId="77777777" w:rsidR="00604463" w:rsidRPr="00E24FBC" w:rsidRDefault="00FD489A" w:rsidP="00FD489A">
            <w:pPr>
              <w:spacing w:after="0" w:line="276" w:lineRule="auto"/>
            </w:pPr>
            <w:r w:rsidRPr="00E24FBC">
              <w:t>CPR ~78 kDa, CYP3A4 ~59 kDa, C</w:t>
            </w:r>
            <w:r w:rsidRPr="00E24FBC">
              <w:rPr>
                <w:i/>
              </w:rPr>
              <w:t>b</w:t>
            </w:r>
            <w:r w:rsidRPr="00E24FBC">
              <w:rPr>
                <w:i/>
                <w:vertAlign w:val="subscript"/>
              </w:rPr>
              <w:t>5</w:t>
            </w:r>
            <w:r w:rsidRPr="00E24FBC">
              <w:t xml:space="preserve"> ~17 kDa.</w:t>
            </w:r>
            <w:r w:rsidR="00073F52" w:rsidRPr="00E24FBC">
              <w:t xml:space="preserve"> </w:t>
            </w:r>
          </w:p>
        </w:tc>
      </w:tr>
    </w:tbl>
    <w:p w14:paraId="5F3A019A" w14:textId="77777777" w:rsidR="001D3B0E" w:rsidRDefault="001D3B0E" w:rsidP="00806038"/>
    <w:p w14:paraId="4F5C56EC" w14:textId="77777777" w:rsidR="005A1106" w:rsidRDefault="002D112B" w:rsidP="00A94251">
      <w:pPr>
        <w:pStyle w:val="Heading2"/>
      </w:pPr>
      <w:bookmarkStart w:id="110" w:name="_Toc504580897"/>
      <w:r>
        <w:t>Biotin-avidin purification</w:t>
      </w:r>
      <w:bookmarkEnd w:id="110"/>
    </w:p>
    <w:p w14:paraId="247F7DBE" w14:textId="5C1CAAF1" w:rsidR="002D112B" w:rsidRDefault="00C722C1" w:rsidP="002D112B">
      <w:r>
        <w:t xml:space="preserve">Fluorescently labelled vesicles were used to monitor avidin purification of </w:t>
      </w:r>
      <w:r w:rsidR="00F60BD2">
        <w:t xml:space="preserve">membrane </w:t>
      </w:r>
      <w:r>
        <w:t>biotinylated vesicles</w:t>
      </w:r>
      <w:r w:rsidR="00F60BD2">
        <w:t xml:space="preserve"> (figure 2.2)</w:t>
      </w:r>
      <w:r>
        <w:t>.</w:t>
      </w:r>
      <w:r w:rsidR="00B233E0">
        <w:t xml:space="preserve"> </w:t>
      </w:r>
      <w:r>
        <w:t>The purification was split into three parts, the binding</w:t>
      </w:r>
      <w:r w:rsidR="001D3B0E">
        <w:t xml:space="preserve"> onto the avidin resin</w:t>
      </w:r>
      <w:r>
        <w:t xml:space="preserve">, the washing </w:t>
      </w:r>
      <w:r w:rsidR="001D3B0E">
        <w:t xml:space="preserve">with PBS solution </w:t>
      </w:r>
      <w:r>
        <w:t>and the elution</w:t>
      </w:r>
      <w:r w:rsidR="001D3B0E">
        <w:t xml:space="preserve"> </w:t>
      </w:r>
      <w:r w:rsidR="003A04E3">
        <w:t xml:space="preserve">off the resin </w:t>
      </w:r>
      <w:r w:rsidR="001D3B0E">
        <w:t>with biotin</w:t>
      </w:r>
      <w:r>
        <w:t xml:space="preserve">. </w:t>
      </w:r>
      <w:r w:rsidR="001D3B0E">
        <w:t xml:space="preserve">Fluorescence was </w:t>
      </w:r>
      <w:r w:rsidR="003A04E3">
        <w:t>monitored</w:t>
      </w:r>
      <w:r w:rsidR="001D3B0E">
        <w:t xml:space="preserve"> at all stages of fluorescence indicating the successful purification (figure 4.</w:t>
      </w:r>
      <w:r w:rsidR="00502760">
        <w:t>9</w:t>
      </w:r>
      <w:r w:rsidR="001D3B0E">
        <w:t xml:space="preserve">). The fluorescence levels showed that over a third of vesicles present at start of purification did not bind to the avidin resin and were washed away. The first elution with avidin showed higher levels of fluorescence than at start indicating increase in polymersome </w:t>
      </w:r>
      <w:r w:rsidR="001D3B0E">
        <w:lastRenderedPageBreak/>
        <w:t>concentration (figure 4.</w:t>
      </w:r>
      <w:r w:rsidR="00502760">
        <w:t>9</w:t>
      </w:r>
      <w:r w:rsidR="001D3B0E">
        <w:t xml:space="preserve">a). However, when accounting for the total volume of sample, the total amount of </w:t>
      </w:r>
      <w:r w:rsidR="00BE574F">
        <w:t>fluorescence in</w:t>
      </w:r>
      <w:r w:rsidR="001D3B0E">
        <w:t xml:space="preserve"> the first elute is about 40% of the start fluorescence, indicating a 60</w:t>
      </w:r>
      <w:r w:rsidR="00BE574F">
        <w:t>% loss</w:t>
      </w:r>
      <w:r w:rsidR="001D3B0E">
        <w:t xml:space="preserve"> of polymersome (lost in the unbound fraction or uneluted and bound to the avidin resin).</w:t>
      </w:r>
      <w:r w:rsidR="00221097">
        <w:t xml:space="preserve"> Purification of biotinylated liposomes was attempted, but was unsuccessful.</w:t>
      </w:r>
    </w:p>
    <w:p w14:paraId="4A07ABFA" w14:textId="77777777" w:rsidR="005A1106" w:rsidRDefault="005A1106" w:rsidP="00806038"/>
    <w:tbl>
      <w:tblPr>
        <w:tblW w:w="0" w:type="auto"/>
        <w:tblLayout w:type="fixed"/>
        <w:tblLook w:val="04A0" w:firstRow="1" w:lastRow="0" w:firstColumn="1" w:lastColumn="0" w:noHBand="0" w:noVBand="1"/>
      </w:tblPr>
      <w:tblGrid>
        <w:gridCol w:w="567"/>
        <w:gridCol w:w="3939"/>
        <w:gridCol w:w="456"/>
        <w:gridCol w:w="4064"/>
      </w:tblGrid>
      <w:tr w:rsidR="00380F86" w:rsidRPr="00E24FBC" w14:paraId="6D01C46F" w14:textId="77777777" w:rsidTr="00C56A87">
        <w:tc>
          <w:tcPr>
            <w:tcW w:w="567" w:type="dxa"/>
          </w:tcPr>
          <w:p w14:paraId="235D7A60" w14:textId="77777777" w:rsidR="00380F86" w:rsidRPr="00E24FBC" w:rsidRDefault="00380F86" w:rsidP="00221097">
            <w:pPr>
              <w:spacing w:after="120" w:line="276" w:lineRule="auto"/>
              <w:rPr>
                <w:b/>
              </w:rPr>
            </w:pPr>
            <w:r w:rsidRPr="00E24FBC">
              <w:rPr>
                <w:b/>
              </w:rPr>
              <w:t>a)</w:t>
            </w:r>
          </w:p>
        </w:tc>
        <w:tc>
          <w:tcPr>
            <w:tcW w:w="3939" w:type="dxa"/>
          </w:tcPr>
          <w:p w14:paraId="542C8592" w14:textId="77777777" w:rsidR="00380F86" w:rsidRPr="00E24FBC" w:rsidRDefault="00273651" w:rsidP="00221097">
            <w:pPr>
              <w:spacing w:after="120" w:line="276" w:lineRule="auto"/>
              <w:rPr>
                <w:b/>
              </w:rPr>
            </w:pPr>
            <w:r>
              <w:rPr>
                <w:noProof/>
              </w:rPr>
              <w:drawing>
                <wp:anchor distT="0" distB="2159" distL="114300" distR="114300" simplePos="0" relativeHeight="251659264" behindDoc="0" locked="0" layoutInCell="1" allowOverlap="1" wp14:anchorId="36B3009D" wp14:editId="0C2B6646">
                  <wp:simplePos x="0" y="0"/>
                  <wp:positionH relativeFrom="margin">
                    <wp:align>center</wp:align>
                  </wp:positionH>
                  <wp:positionV relativeFrom="margin">
                    <wp:align>top</wp:align>
                  </wp:positionV>
                  <wp:extent cx="2592070" cy="4197350"/>
                  <wp:effectExtent l="0" t="0" r="0" b="0"/>
                  <wp:wrapSquare wrapText="bothSides"/>
                  <wp:docPr id="120" name="Chart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tc>
        <w:tc>
          <w:tcPr>
            <w:tcW w:w="456" w:type="dxa"/>
          </w:tcPr>
          <w:p w14:paraId="4B0D23EE" w14:textId="77777777" w:rsidR="00380F86" w:rsidRPr="00E24FBC" w:rsidRDefault="00380F86" w:rsidP="00221097">
            <w:pPr>
              <w:spacing w:after="120" w:line="276" w:lineRule="auto"/>
              <w:rPr>
                <w:b/>
              </w:rPr>
            </w:pPr>
            <w:r w:rsidRPr="00E24FBC">
              <w:rPr>
                <w:b/>
              </w:rPr>
              <w:t>b)</w:t>
            </w:r>
          </w:p>
        </w:tc>
        <w:tc>
          <w:tcPr>
            <w:tcW w:w="4064" w:type="dxa"/>
          </w:tcPr>
          <w:p w14:paraId="52283EE5" w14:textId="77777777" w:rsidR="00380F86" w:rsidRPr="00E24FBC" w:rsidRDefault="00273651" w:rsidP="00221097">
            <w:pPr>
              <w:spacing w:after="120" w:line="276" w:lineRule="auto"/>
              <w:rPr>
                <w:b/>
              </w:rPr>
            </w:pPr>
            <w:r>
              <w:rPr>
                <w:noProof/>
              </w:rPr>
              <w:drawing>
                <wp:anchor distT="0" distB="0" distL="114300" distR="114300" simplePos="0" relativeHeight="251660288" behindDoc="0" locked="0" layoutInCell="1" allowOverlap="1" wp14:anchorId="77FF39BB" wp14:editId="1556C4E1">
                  <wp:simplePos x="0" y="0"/>
                  <wp:positionH relativeFrom="margin">
                    <wp:align>center</wp:align>
                  </wp:positionH>
                  <wp:positionV relativeFrom="margin">
                    <wp:align>top</wp:align>
                  </wp:positionV>
                  <wp:extent cx="2592070" cy="3959860"/>
                  <wp:effectExtent l="0" t="0" r="0" b="0"/>
                  <wp:wrapSquare wrapText="bothSides"/>
                  <wp:docPr id="80" name="Chart 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tc>
      </w:tr>
      <w:tr w:rsidR="00604463" w:rsidRPr="00E24FBC" w14:paraId="7A1095E9" w14:textId="77777777" w:rsidTr="00C56A87">
        <w:tc>
          <w:tcPr>
            <w:tcW w:w="9026" w:type="dxa"/>
            <w:gridSpan w:val="4"/>
          </w:tcPr>
          <w:p w14:paraId="77D9D014" w14:textId="52D6C8E6" w:rsidR="00604463" w:rsidRPr="00E24FBC" w:rsidRDefault="00604463" w:rsidP="00380F86">
            <w:pPr>
              <w:spacing w:after="0" w:line="276" w:lineRule="auto"/>
              <w:rPr>
                <w:b/>
                <w:noProof/>
                <w:lang w:val="en-US"/>
              </w:rPr>
            </w:pPr>
            <w:r w:rsidRPr="00E24FBC">
              <w:rPr>
                <w:b/>
              </w:rPr>
              <w:t>Figure 4.</w:t>
            </w:r>
            <w:r w:rsidR="00502760">
              <w:rPr>
                <w:b/>
              </w:rPr>
              <w:t>9</w:t>
            </w:r>
            <w:r w:rsidRPr="00E24FBC">
              <w:rPr>
                <w:b/>
              </w:rPr>
              <w:t xml:space="preserve">: </w:t>
            </w:r>
            <w:r w:rsidRPr="00E24FBC">
              <w:t xml:space="preserve">Monitoring of fluorescence levels through the avidin purification of biotinylated </w:t>
            </w:r>
            <w:r w:rsidR="00380F86" w:rsidRPr="00E24FBC">
              <w:t xml:space="preserve">fluorescent </w:t>
            </w:r>
            <w:r w:rsidRPr="00E24FBC">
              <w:t xml:space="preserve">polymersomes. </w:t>
            </w:r>
            <w:r w:rsidR="008F0FC9" w:rsidRPr="00E24FBC">
              <w:t xml:space="preserve">The fluorescence is monitored at the start (total), the unbound to the avidin resin (unbound), and those eluted off the avidin resin (E1 and E2). </w:t>
            </w:r>
            <w:r w:rsidRPr="00E24FBC">
              <w:rPr>
                <w:b/>
              </w:rPr>
              <w:t>a)</w:t>
            </w:r>
            <w:r w:rsidRPr="00E24FBC">
              <w:t xml:space="preserve"> Fluorescence levels in the collected samples</w:t>
            </w:r>
            <w:r w:rsidR="00380F86" w:rsidRPr="00E24FBC">
              <w:t xml:space="preserve"> (fluorescence/</w:t>
            </w:r>
            <w:r w:rsidR="000C37A2">
              <w:t xml:space="preserve">0.1 </w:t>
            </w:r>
            <w:r w:rsidR="00380F86" w:rsidRPr="00E24FBC">
              <w:t>ml)</w:t>
            </w:r>
            <w:r w:rsidRPr="00E24FBC">
              <w:t xml:space="preserve">. </w:t>
            </w:r>
            <w:r w:rsidRPr="00E24FBC">
              <w:rPr>
                <w:b/>
              </w:rPr>
              <w:t>b)</w:t>
            </w:r>
            <w:r w:rsidRPr="00E24FBC">
              <w:t xml:space="preserve"> </w:t>
            </w:r>
            <w:r w:rsidR="00380F86" w:rsidRPr="00E24FBC">
              <w:t>Polymersome f</w:t>
            </w:r>
            <w:r w:rsidRPr="00E24FBC">
              <w:t>luorescence levels taking into account sample volume</w:t>
            </w:r>
            <w:r w:rsidR="00380F86" w:rsidRPr="00E24FBC">
              <w:t xml:space="preserve"> (total fluorescence)</w:t>
            </w:r>
            <w:r w:rsidRPr="00E24FBC">
              <w:t>.</w:t>
            </w:r>
            <w:r w:rsidR="00380F86" w:rsidRPr="00E24FBC">
              <w:t xml:space="preserve"> </w:t>
            </w:r>
          </w:p>
        </w:tc>
      </w:tr>
    </w:tbl>
    <w:p w14:paraId="6953F537" w14:textId="77777777" w:rsidR="00380F86" w:rsidRDefault="00380F86" w:rsidP="00380F86"/>
    <w:p w14:paraId="54F33CA2" w14:textId="14E6083C" w:rsidR="005A1106" w:rsidRDefault="00380F86" w:rsidP="00806038">
      <w:r>
        <w:t>Avidin purification of biotinylated (proteo)polymersomes from CF expression mixture was carried out. Samples were run on a SDS-PAGE for analysis of purity (figure 4.</w:t>
      </w:r>
      <w:r w:rsidR="00502760">
        <w:t>10</w:t>
      </w:r>
      <w:r>
        <w:t xml:space="preserve">). Purity of </w:t>
      </w:r>
      <w:r>
        <w:lastRenderedPageBreak/>
        <w:t>the avidin purified (proteo)polymersome sample is much higher than that observed with either centrifugation or filtration purification strategies, with the microsomal monooxygenase protein</w:t>
      </w:r>
      <w:r w:rsidR="00FA2A4A">
        <w:t>s</w:t>
      </w:r>
      <w:r>
        <w:t>; CYP3A4</w:t>
      </w:r>
      <w:r w:rsidR="00FA2A4A">
        <w:t>,</w:t>
      </w:r>
      <w:r>
        <w:t xml:space="preserve"> </w:t>
      </w:r>
      <w:r w:rsidR="00FA2A4A">
        <w:t xml:space="preserve">CPR </w:t>
      </w:r>
      <w:r>
        <w:t>a</w:t>
      </w:r>
      <w:r w:rsidR="001528D5">
        <w:t xml:space="preserve">nd </w:t>
      </w:r>
      <w:r w:rsidR="00FA2A4A" w:rsidRPr="00E24FBC">
        <w:t>C</w:t>
      </w:r>
      <w:r w:rsidR="00FA2A4A" w:rsidRPr="00E24FBC">
        <w:rPr>
          <w:i/>
        </w:rPr>
        <w:t>b</w:t>
      </w:r>
      <w:r w:rsidR="00FA2A4A" w:rsidRPr="00E24FBC">
        <w:rPr>
          <w:i/>
          <w:vertAlign w:val="subscript"/>
        </w:rPr>
        <w:t>5</w:t>
      </w:r>
      <w:r w:rsidR="00FA2A4A">
        <w:t xml:space="preserve"> </w:t>
      </w:r>
      <w:r w:rsidR="001528D5">
        <w:t xml:space="preserve">are clearly visible. </w:t>
      </w:r>
    </w:p>
    <w:p w14:paraId="126A0425" w14:textId="77777777" w:rsidR="00117487" w:rsidRDefault="00117487" w:rsidP="00806038"/>
    <w:tbl>
      <w:tblPr>
        <w:tblW w:w="0" w:type="auto"/>
        <w:tblLook w:val="04A0" w:firstRow="1" w:lastRow="0" w:firstColumn="1" w:lastColumn="0" w:noHBand="0" w:noVBand="1"/>
      </w:tblPr>
      <w:tblGrid>
        <w:gridCol w:w="9026"/>
      </w:tblGrid>
      <w:tr w:rsidR="00117487" w:rsidRPr="00E24FBC" w14:paraId="5FE4889F" w14:textId="77777777" w:rsidTr="00D5182A">
        <w:tc>
          <w:tcPr>
            <w:tcW w:w="9242" w:type="dxa"/>
          </w:tcPr>
          <w:p w14:paraId="082DCB7F" w14:textId="77777777" w:rsidR="00117487" w:rsidRPr="00E24FBC" w:rsidRDefault="00273651" w:rsidP="00806038">
            <w:r>
              <w:rPr>
                <w:noProof/>
              </w:rPr>
              <w:drawing>
                <wp:anchor distT="0" distB="0" distL="114300" distR="114300" simplePos="0" relativeHeight="251676672" behindDoc="0" locked="0" layoutInCell="1" allowOverlap="1" wp14:anchorId="3CCBAEA6" wp14:editId="6CF7F802">
                  <wp:simplePos x="0" y="0"/>
                  <wp:positionH relativeFrom="margin">
                    <wp:align>center</wp:align>
                  </wp:positionH>
                  <wp:positionV relativeFrom="margin">
                    <wp:align>top</wp:align>
                  </wp:positionV>
                  <wp:extent cx="2807970" cy="3604895"/>
                  <wp:effectExtent l="0" t="0" r="0" b="0"/>
                  <wp:wrapSquare wrapText="bothSides"/>
                  <wp:docPr id="79"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07970" cy="36048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04463" w:rsidRPr="00E24FBC" w14:paraId="08CEE5E1" w14:textId="77777777" w:rsidTr="00D5182A">
        <w:tc>
          <w:tcPr>
            <w:tcW w:w="9242" w:type="dxa"/>
          </w:tcPr>
          <w:p w14:paraId="5D5A3286" w14:textId="77777777" w:rsidR="00604463" w:rsidRPr="00E24FBC" w:rsidRDefault="00604463" w:rsidP="00604463">
            <w:pPr>
              <w:spacing w:line="276" w:lineRule="auto"/>
              <w:rPr>
                <w:b/>
              </w:rPr>
            </w:pPr>
          </w:p>
          <w:p w14:paraId="685114B2" w14:textId="57D68FC1" w:rsidR="00604463" w:rsidRDefault="00604463" w:rsidP="00FD489A">
            <w:pPr>
              <w:spacing w:after="0" w:line="276" w:lineRule="auto"/>
            </w:pPr>
            <w:r w:rsidRPr="00E24FBC">
              <w:rPr>
                <w:b/>
              </w:rPr>
              <w:t>Figure 4.</w:t>
            </w:r>
            <w:r w:rsidR="00502760">
              <w:rPr>
                <w:b/>
              </w:rPr>
              <w:t>1</w:t>
            </w:r>
            <w:r w:rsidR="00502760">
              <w:t>0</w:t>
            </w:r>
            <w:r w:rsidRPr="00E24FBC">
              <w:rPr>
                <w:b/>
              </w:rPr>
              <w:t>:</w:t>
            </w:r>
            <w:r w:rsidRPr="00E24FBC">
              <w:t xml:space="preserve"> SYPRO stained SDS-PAGE of avidin purified (proteo)polymersomes. Total C</w:t>
            </w:r>
            <w:r w:rsidR="008F0FC9" w:rsidRPr="00E24FBC">
              <w:t>F expression mixture (</w:t>
            </w:r>
            <w:r w:rsidR="00FA2A4A">
              <w:t xml:space="preserve">3-enzyme system, </w:t>
            </w:r>
            <w:r w:rsidR="008F0FC9" w:rsidRPr="00E24FBC">
              <w:t>lane 1), 2-enzyme</w:t>
            </w:r>
            <w:r w:rsidRPr="00E24FBC">
              <w:t xml:space="preserve"> (proteo)polymersome avidin purification (lane 2), and 3-enzyme (proteo)polymersome avidin purification (lane 3).</w:t>
            </w:r>
            <w:r w:rsidR="001528D5" w:rsidRPr="00E24FBC">
              <w:t xml:space="preserve"> </w:t>
            </w:r>
          </w:p>
          <w:p w14:paraId="0993DE96" w14:textId="77777777" w:rsidR="00FD489A" w:rsidRPr="00E24FBC" w:rsidRDefault="00FD489A" w:rsidP="00FD489A">
            <w:pPr>
              <w:spacing w:after="0" w:line="276" w:lineRule="auto"/>
            </w:pPr>
            <w:r w:rsidRPr="00E24FBC">
              <w:t>CPR ~78 kDa, CYP3A4 ~59 kDa, C</w:t>
            </w:r>
            <w:r w:rsidRPr="00E24FBC">
              <w:rPr>
                <w:i/>
              </w:rPr>
              <w:t>b</w:t>
            </w:r>
            <w:r w:rsidRPr="00E24FBC">
              <w:rPr>
                <w:i/>
                <w:vertAlign w:val="subscript"/>
              </w:rPr>
              <w:t>5</w:t>
            </w:r>
            <w:r w:rsidRPr="00E24FBC">
              <w:t xml:space="preserve"> ~17 kDa.</w:t>
            </w:r>
          </w:p>
        </w:tc>
      </w:tr>
    </w:tbl>
    <w:p w14:paraId="0455A3DC" w14:textId="77777777" w:rsidR="005F39F9" w:rsidRDefault="005F39F9" w:rsidP="00806038"/>
    <w:p w14:paraId="647BEE76" w14:textId="77777777" w:rsidR="0020777F" w:rsidRDefault="0020777F" w:rsidP="00A94251">
      <w:pPr>
        <w:pStyle w:val="Heading2"/>
      </w:pPr>
      <w:bookmarkStart w:id="111" w:name="_Toc504580898"/>
      <w:r>
        <w:t>SEC purification</w:t>
      </w:r>
      <w:bookmarkEnd w:id="111"/>
    </w:p>
    <w:p w14:paraId="0177FFE9" w14:textId="40C70AB9" w:rsidR="00897B48" w:rsidRDefault="0020777F" w:rsidP="0020777F">
      <w:r>
        <w:t>The</w:t>
      </w:r>
      <w:r w:rsidR="00141234">
        <w:t xml:space="preserve"> resolution of </w:t>
      </w:r>
      <w:r w:rsidR="0072146C">
        <w:t>separation</w:t>
      </w:r>
      <w:r w:rsidR="00141234">
        <w:t xml:space="preserve"> by the column was too diffuse, and the</w:t>
      </w:r>
      <w:r>
        <w:t xml:space="preserve"> crude CF expression </w:t>
      </w:r>
      <w:r w:rsidR="00932038">
        <w:t>products</w:t>
      </w:r>
      <w:r>
        <w:t xml:space="preserve"> containing fluorescently labelled (proteo)polymersomes </w:t>
      </w:r>
      <w:r w:rsidR="005A67C3">
        <w:t xml:space="preserve">and (proteo)liposomes </w:t>
      </w:r>
      <w:r>
        <w:t>were separated across a large volume</w:t>
      </w:r>
      <w:r w:rsidR="00141234">
        <w:t>.</w:t>
      </w:r>
      <w:r>
        <w:t xml:space="preserve"> </w:t>
      </w:r>
      <w:r w:rsidR="00141234">
        <w:t>T</w:t>
      </w:r>
      <w:r>
        <w:t xml:space="preserve">he tracking of </w:t>
      </w:r>
      <w:r w:rsidR="005A67C3">
        <w:t>vesicle</w:t>
      </w:r>
      <w:r>
        <w:t xml:space="preserve"> </w:t>
      </w:r>
      <w:r w:rsidR="005A67C3">
        <w:t xml:space="preserve">fluorescence </w:t>
      </w:r>
      <w:r>
        <w:t xml:space="preserve">indicated the separation </w:t>
      </w:r>
      <w:r>
        <w:lastRenderedPageBreak/>
        <w:t>of vesicles across a volume of 0.5 ml</w:t>
      </w:r>
      <w:r w:rsidR="005A67C3">
        <w:t xml:space="preserve"> (figure 4.1</w:t>
      </w:r>
      <w:r w:rsidR="00502760">
        <w:t>1</w:t>
      </w:r>
      <w:r w:rsidR="005A67C3">
        <w:t>a)</w:t>
      </w:r>
      <w:r>
        <w:t>, and separation of protein across 2.5 ml</w:t>
      </w:r>
      <w:r w:rsidR="00897B48">
        <w:t>, a 25-fold dilution</w:t>
      </w:r>
      <w:r>
        <w:t xml:space="preserve"> (figure 4.</w:t>
      </w:r>
      <w:r w:rsidR="005A079D">
        <w:t>1</w:t>
      </w:r>
      <w:r w:rsidR="00502760">
        <w:t>1</w:t>
      </w:r>
      <w:r w:rsidR="005A67C3">
        <w:t>b</w:t>
      </w:r>
      <w:r>
        <w:t>)</w:t>
      </w:r>
      <w:r w:rsidR="005A079D">
        <w:t>.</w:t>
      </w:r>
    </w:p>
    <w:p w14:paraId="73A1355B" w14:textId="77777777" w:rsidR="005A079D" w:rsidRDefault="005A079D" w:rsidP="0020777F"/>
    <w:p w14:paraId="0A88C83E" w14:textId="77777777" w:rsidR="001662BD" w:rsidRDefault="001662BD" w:rsidP="0020777F"/>
    <w:tbl>
      <w:tblPr>
        <w:tblW w:w="0" w:type="auto"/>
        <w:tblLook w:val="04A0" w:firstRow="1" w:lastRow="0" w:firstColumn="1" w:lastColumn="0" w:noHBand="0" w:noVBand="1"/>
      </w:tblPr>
      <w:tblGrid>
        <w:gridCol w:w="9026"/>
      </w:tblGrid>
      <w:tr w:rsidR="005A079D" w:rsidRPr="00E24FBC" w14:paraId="378BFA21" w14:textId="77777777" w:rsidTr="00040E7D">
        <w:tc>
          <w:tcPr>
            <w:tcW w:w="9242" w:type="dxa"/>
          </w:tcPr>
          <w:p w14:paraId="3C76ABFE" w14:textId="77777777" w:rsidR="005A079D" w:rsidRDefault="005A079D" w:rsidP="005A079D">
            <w:pPr>
              <w:spacing w:after="0" w:line="276" w:lineRule="auto"/>
              <w:rPr>
                <w:b/>
              </w:rPr>
            </w:pPr>
            <w:r w:rsidRPr="00E24FBC">
              <w:rPr>
                <w:b/>
              </w:rPr>
              <w:t>a)</w:t>
            </w:r>
          </w:p>
          <w:p w14:paraId="2FB11554" w14:textId="77777777" w:rsidR="00A62D3A" w:rsidRPr="00E24FBC" w:rsidRDefault="00A62D3A" w:rsidP="005A079D">
            <w:pPr>
              <w:spacing w:after="0" w:line="276" w:lineRule="auto"/>
              <w:rPr>
                <w:b/>
              </w:rPr>
            </w:pPr>
          </w:p>
        </w:tc>
      </w:tr>
      <w:tr w:rsidR="005A079D" w:rsidRPr="00E24FBC" w14:paraId="034C91BB" w14:textId="77777777" w:rsidTr="00040E7D">
        <w:tc>
          <w:tcPr>
            <w:tcW w:w="9242" w:type="dxa"/>
          </w:tcPr>
          <w:p w14:paraId="100789D3" w14:textId="77777777" w:rsidR="001528D5" w:rsidRDefault="001C06DE" w:rsidP="005A079D">
            <w:pPr>
              <w:spacing w:after="0" w:line="276" w:lineRule="auto"/>
              <w:rPr>
                <w:b/>
              </w:rPr>
            </w:pPr>
            <w:r w:rsidRPr="001C06DE">
              <w:rPr>
                <w:b/>
                <w:noProof/>
              </w:rPr>
              <w:drawing>
                <wp:inline distT="0" distB="0" distL="0" distR="0" wp14:anchorId="7FF25F88" wp14:editId="1047D986">
                  <wp:extent cx="5400000" cy="2160000"/>
                  <wp:effectExtent l="0" t="0" r="0" b="0"/>
                  <wp:docPr id="1" name="Chart 1">
                    <a:extLst xmlns:a="http://schemas.openxmlformats.org/drawingml/2006/main">
                      <a:ext uri="{FF2B5EF4-FFF2-40B4-BE49-F238E27FC236}">
                        <a16:creationId xmlns:a16="http://schemas.microsoft.com/office/drawing/2014/main" id="{FB904C70-9F7B-43BD-8460-EA18F82588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C3F2239" w14:textId="77777777" w:rsidR="00273651" w:rsidRPr="00E24FBC" w:rsidRDefault="00273651" w:rsidP="005A079D">
            <w:pPr>
              <w:spacing w:after="0" w:line="276" w:lineRule="auto"/>
              <w:rPr>
                <w:b/>
              </w:rPr>
            </w:pPr>
          </w:p>
          <w:p w14:paraId="6D108B84" w14:textId="77777777" w:rsidR="005A67C3" w:rsidRPr="00E24FBC" w:rsidRDefault="003B7D5E" w:rsidP="005A079D">
            <w:pPr>
              <w:spacing w:after="0" w:line="276" w:lineRule="auto"/>
              <w:rPr>
                <w:b/>
              </w:rPr>
            </w:pPr>
            <w:r w:rsidRPr="00E24FBC">
              <w:rPr>
                <w:b/>
              </w:rPr>
              <w:t>b)</w:t>
            </w:r>
          </w:p>
          <w:tbl>
            <w:tblPr>
              <w:tblW w:w="0" w:type="auto"/>
              <w:tblBorders>
                <w:bottom w:val="single" w:sz="4" w:space="0" w:color="auto"/>
              </w:tblBorders>
              <w:tblLook w:val="04A0" w:firstRow="1" w:lastRow="0" w:firstColumn="1" w:lastColumn="0" w:noHBand="0" w:noVBand="1"/>
            </w:tblPr>
            <w:tblGrid>
              <w:gridCol w:w="2702"/>
              <w:gridCol w:w="677"/>
              <w:gridCol w:w="677"/>
              <w:gridCol w:w="677"/>
              <w:gridCol w:w="677"/>
              <w:gridCol w:w="678"/>
              <w:gridCol w:w="677"/>
              <w:gridCol w:w="677"/>
              <w:gridCol w:w="677"/>
              <w:gridCol w:w="678"/>
            </w:tblGrid>
            <w:tr w:rsidR="00E24FBC" w:rsidRPr="00E24FBC" w14:paraId="65BAC2D0" w14:textId="77777777" w:rsidTr="00E24FBC">
              <w:tc>
                <w:tcPr>
                  <w:tcW w:w="2702" w:type="dxa"/>
                  <w:shd w:val="clear" w:color="auto" w:fill="auto"/>
                </w:tcPr>
                <w:p w14:paraId="2EC54A9A" w14:textId="77777777" w:rsidR="003B7D5E" w:rsidRPr="00E24FBC" w:rsidRDefault="003B7D5E" w:rsidP="00E24FBC">
                  <w:pPr>
                    <w:spacing w:after="0" w:line="276" w:lineRule="auto"/>
                    <w:rPr>
                      <w:b/>
                    </w:rPr>
                  </w:pPr>
                  <w:r w:rsidRPr="00E24FBC">
                    <w:rPr>
                      <w:b/>
                    </w:rPr>
                    <w:t>Separation volume (ml)</w:t>
                  </w:r>
                </w:p>
              </w:tc>
              <w:tc>
                <w:tcPr>
                  <w:tcW w:w="677" w:type="dxa"/>
                  <w:shd w:val="clear" w:color="auto" w:fill="auto"/>
                </w:tcPr>
                <w:p w14:paraId="61CBD554" w14:textId="77777777" w:rsidR="003B7D5E" w:rsidRPr="00E24FBC" w:rsidRDefault="003B7D5E" w:rsidP="00E24FBC">
                  <w:pPr>
                    <w:spacing w:after="0" w:line="276" w:lineRule="auto"/>
                  </w:pPr>
                  <w:r w:rsidRPr="00E24FBC">
                    <w:t>1.15</w:t>
                  </w:r>
                </w:p>
              </w:tc>
              <w:tc>
                <w:tcPr>
                  <w:tcW w:w="677" w:type="dxa"/>
                  <w:shd w:val="clear" w:color="auto" w:fill="auto"/>
                </w:tcPr>
                <w:p w14:paraId="63C3DA1F" w14:textId="77777777" w:rsidR="003B7D5E" w:rsidRPr="00E24FBC" w:rsidRDefault="003B7D5E" w:rsidP="00E24FBC">
                  <w:pPr>
                    <w:spacing w:after="0" w:line="276" w:lineRule="auto"/>
                  </w:pPr>
                  <w:r w:rsidRPr="00E24FBC">
                    <w:t>1.35</w:t>
                  </w:r>
                </w:p>
              </w:tc>
              <w:tc>
                <w:tcPr>
                  <w:tcW w:w="677" w:type="dxa"/>
                  <w:shd w:val="clear" w:color="auto" w:fill="auto"/>
                </w:tcPr>
                <w:p w14:paraId="6B93B299" w14:textId="77777777" w:rsidR="003B7D5E" w:rsidRPr="00E24FBC" w:rsidRDefault="003B7D5E" w:rsidP="00E24FBC">
                  <w:pPr>
                    <w:spacing w:after="0" w:line="276" w:lineRule="auto"/>
                  </w:pPr>
                  <w:r w:rsidRPr="00E24FBC">
                    <w:t>1.55</w:t>
                  </w:r>
                </w:p>
              </w:tc>
              <w:tc>
                <w:tcPr>
                  <w:tcW w:w="677" w:type="dxa"/>
                  <w:shd w:val="clear" w:color="auto" w:fill="auto"/>
                </w:tcPr>
                <w:p w14:paraId="1C378188" w14:textId="77777777" w:rsidR="003B7D5E" w:rsidRPr="00E24FBC" w:rsidRDefault="003B7D5E" w:rsidP="00E24FBC">
                  <w:pPr>
                    <w:spacing w:after="0" w:line="276" w:lineRule="auto"/>
                  </w:pPr>
                  <w:r w:rsidRPr="00E24FBC">
                    <w:t>1.75</w:t>
                  </w:r>
                </w:p>
              </w:tc>
              <w:tc>
                <w:tcPr>
                  <w:tcW w:w="678" w:type="dxa"/>
                  <w:shd w:val="clear" w:color="auto" w:fill="auto"/>
                </w:tcPr>
                <w:p w14:paraId="18711241" w14:textId="77777777" w:rsidR="003B7D5E" w:rsidRPr="00E24FBC" w:rsidRDefault="003B7D5E" w:rsidP="00E24FBC">
                  <w:pPr>
                    <w:spacing w:after="0" w:line="276" w:lineRule="auto"/>
                  </w:pPr>
                  <w:r w:rsidRPr="00E24FBC">
                    <w:t>1.95</w:t>
                  </w:r>
                </w:p>
              </w:tc>
              <w:tc>
                <w:tcPr>
                  <w:tcW w:w="677" w:type="dxa"/>
                  <w:shd w:val="clear" w:color="auto" w:fill="auto"/>
                </w:tcPr>
                <w:p w14:paraId="44D604E8" w14:textId="77777777" w:rsidR="003B7D5E" w:rsidRPr="00E24FBC" w:rsidRDefault="003B7D5E" w:rsidP="00E24FBC">
                  <w:pPr>
                    <w:spacing w:after="0" w:line="276" w:lineRule="auto"/>
                  </w:pPr>
                  <w:r w:rsidRPr="00E24FBC">
                    <w:t>2.15</w:t>
                  </w:r>
                </w:p>
              </w:tc>
              <w:tc>
                <w:tcPr>
                  <w:tcW w:w="677" w:type="dxa"/>
                  <w:shd w:val="clear" w:color="auto" w:fill="auto"/>
                </w:tcPr>
                <w:p w14:paraId="61870215" w14:textId="77777777" w:rsidR="003B7D5E" w:rsidRPr="00E24FBC" w:rsidRDefault="003B7D5E" w:rsidP="00E24FBC">
                  <w:pPr>
                    <w:spacing w:after="0" w:line="276" w:lineRule="auto"/>
                  </w:pPr>
                  <w:r w:rsidRPr="00E24FBC">
                    <w:t>2.35</w:t>
                  </w:r>
                </w:p>
              </w:tc>
              <w:tc>
                <w:tcPr>
                  <w:tcW w:w="677" w:type="dxa"/>
                  <w:shd w:val="clear" w:color="auto" w:fill="auto"/>
                </w:tcPr>
                <w:p w14:paraId="1367DC9D" w14:textId="77777777" w:rsidR="003B7D5E" w:rsidRPr="00E24FBC" w:rsidRDefault="003B7D5E" w:rsidP="00E24FBC">
                  <w:pPr>
                    <w:spacing w:after="0" w:line="276" w:lineRule="auto"/>
                  </w:pPr>
                  <w:r w:rsidRPr="00E24FBC">
                    <w:t>2.55</w:t>
                  </w:r>
                </w:p>
              </w:tc>
              <w:tc>
                <w:tcPr>
                  <w:tcW w:w="678" w:type="dxa"/>
                  <w:shd w:val="clear" w:color="auto" w:fill="auto"/>
                </w:tcPr>
                <w:p w14:paraId="1287259D" w14:textId="77777777" w:rsidR="003B7D5E" w:rsidRPr="00E24FBC" w:rsidRDefault="003B7D5E" w:rsidP="00E24FBC">
                  <w:pPr>
                    <w:spacing w:after="0" w:line="276" w:lineRule="auto"/>
                  </w:pPr>
                  <w:r w:rsidRPr="00E24FBC">
                    <w:t>2.75</w:t>
                  </w:r>
                </w:p>
              </w:tc>
            </w:tr>
          </w:tbl>
          <w:p w14:paraId="48D08A0B" w14:textId="77777777" w:rsidR="005A079D" w:rsidRPr="00E24FBC" w:rsidRDefault="005A079D" w:rsidP="005A079D">
            <w:pPr>
              <w:spacing w:after="0" w:line="276" w:lineRule="auto"/>
              <w:rPr>
                <w:b/>
              </w:rPr>
            </w:pPr>
          </w:p>
        </w:tc>
      </w:tr>
      <w:tr w:rsidR="00604463" w:rsidRPr="00E24FBC" w14:paraId="69284AB8" w14:textId="77777777" w:rsidTr="00040E7D">
        <w:tc>
          <w:tcPr>
            <w:tcW w:w="9242" w:type="dxa"/>
          </w:tcPr>
          <w:p w14:paraId="2B7F5C38" w14:textId="77777777" w:rsidR="00604463" w:rsidRPr="00E24FBC" w:rsidRDefault="00273651" w:rsidP="00273651">
            <w:pPr>
              <w:spacing w:after="0" w:line="240" w:lineRule="auto"/>
              <w:rPr>
                <w:b/>
              </w:rPr>
            </w:pPr>
            <w:r>
              <w:rPr>
                <w:b/>
                <w:noProof/>
              </w:rPr>
              <w:drawing>
                <wp:anchor distT="0" distB="0" distL="114300" distR="114300" simplePos="0" relativeHeight="251691008" behindDoc="0" locked="0" layoutInCell="1" allowOverlap="1" wp14:anchorId="2F70998F" wp14:editId="0DBFDF6A">
                  <wp:simplePos x="0" y="0"/>
                  <wp:positionH relativeFrom="margin">
                    <wp:posOffset>379095</wp:posOffset>
                  </wp:positionH>
                  <wp:positionV relativeFrom="margin">
                    <wp:posOffset>34290</wp:posOffset>
                  </wp:positionV>
                  <wp:extent cx="5139690" cy="1694815"/>
                  <wp:effectExtent l="0" t="0" r="0" b="0"/>
                  <wp:wrapSquare wrapText="bothSides"/>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39690" cy="1694815"/>
                          </a:xfrm>
                          <a:prstGeom prst="rect">
                            <a:avLst/>
                          </a:prstGeom>
                          <a:noFill/>
                        </pic:spPr>
                      </pic:pic>
                    </a:graphicData>
                  </a:graphic>
                  <wp14:sizeRelH relativeFrom="page">
                    <wp14:pctWidth>0</wp14:pctWidth>
                  </wp14:sizeRelH>
                  <wp14:sizeRelV relativeFrom="page">
                    <wp14:pctHeight>0</wp14:pctHeight>
                  </wp14:sizeRelV>
                </wp:anchor>
              </w:drawing>
            </w:r>
          </w:p>
          <w:p w14:paraId="5001AD68" w14:textId="77777777" w:rsidR="001528D5" w:rsidRPr="00E24FBC" w:rsidRDefault="001528D5" w:rsidP="00273651">
            <w:pPr>
              <w:spacing w:after="0" w:line="240" w:lineRule="auto"/>
              <w:rPr>
                <w:b/>
              </w:rPr>
            </w:pPr>
          </w:p>
          <w:p w14:paraId="6B665030" w14:textId="77777777" w:rsidR="00273651" w:rsidRDefault="00273651" w:rsidP="00273651">
            <w:pPr>
              <w:spacing w:after="0" w:line="240" w:lineRule="auto"/>
              <w:rPr>
                <w:b/>
              </w:rPr>
            </w:pPr>
          </w:p>
          <w:p w14:paraId="4F1F205F" w14:textId="77777777" w:rsidR="00273651" w:rsidRDefault="00273651" w:rsidP="00273651">
            <w:pPr>
              <w:spacing w:after="0" w:line="240" w:lineRule="auto"/>
              <w:rPr>
                <w:b/>
              </w:rPr>
            </w:pPr>
          </w:p>
          <w:p w14:paraId="7829BBBE" w14:textId="77777777" w:rsidR="00273651" w:rsidRDefault="00273651" w:rsidP="00273651">
            <w:pPr>
              <w:spacing w:after="0" w:line="240" w:lineRule="auto"/>
              <w:rPr>
                <w:b/>
              </w:rPr>
            </w:pPr>
          </w:p>
          <w:p w14:paraId="7414630E" w14:textId="77777777" w:rsidR="00273651" w:rsidRDefault="00273651" w:rsidP="00273651">
            <w:pPr>
              <w:spacing w:after="0" w:line="240" w:lineRule="auto"/>
              <w:rPr>
                <w:b/>
              </w:rPr>
            </w:pPr>
          </w:p>
          <w:p w14:paraId="4D28F3D1" w14:textId="77777777" w:rsidR="00273651" w:rsidRDefault="00273651" w:rsidP="00273651">
            <w:pPr>
              <w:spacing w:after="0" w:line="240" w:lineRule="auto"/>
              <w:rPr>
                <w:b/>
              </w:rPr>
            </w:pPr>
          </w:p>
          <w:p w14:paraId="371E69C6" w14:textId="77777777" w:rsidR="00273651" w:rsidRDefault="00273651" w:rsidP="00273651">
            <w:pPr>
              <w:spacing w:after="0" w:line="240" w:lineRule="auto"/>
              <w:rPr>
                <w:b/>
              </w:rPr>
            </w:pPr>
          </w:p>
          <w:p w14:paraId="24CCAA65" w14:textId="77777777" w:rsidR="00273651" w:rsidRDefault="00273651" w:rsidP="00273651">
            <w:pPr>
              <w:spacing w:after="0" w:line="240" w:lineRule="auto"/>
              <w:rPr>
                <w:b/>
              </w:rPr>
            </w:pPr>
          </w:p>
          <w:p w14:paraId="5AB1B9E2" w14:textId="77777777" w:rsidR="00273651" w:rsidRDefault="00273651" w:rsidP="00273651">
            <w:pPr>
              <w:spacing w:after="0" w:line="240" w:lineRule="auto"/>
              <w:rPr>
                <w:b/>
              </w:rPr>
            </w:pPr>
          </w:p>
          <w:p w14:paraId="6F350118" w14:textId="77777777" w:rsidR="00273651" w:rsidRDefault="00273651" w:rsidP="00273651">
            <w:pPr>
              <w:spacing w:after="0" w:line="240" w:lineRule="auto"/>
              <w:rPr>
                <w:b/>
              </w:rPr>
            </w:pPr>
          </w:p>
          <w:p w14:paraId="5F77E86F" w14:textId="2EF32038" w:rsidR="00604463" w:rsidRDefault="00604463" w:rsidP="00273651">
            <w:pPr>
              <w:spacing w:after="0" w:line="240" w:lineRule="auto"/>
            </w:pPr>
            <w:r w:rsidRPr="00E24FBC">
              <w:rPr>
                <w:b/>
              </w:rPr>
              <w:t>Figure 4.1</w:t>
            </w:r>
            <w:r w:rsidR="00502760">
              <w:rPr>
                <w:b/>
              </w:rPr>
              <w:t>1</w:t>
            </w:r>
            <w:r w:rsidRPr="00E24FBC">
              <w:rPr>
                <w:b/>
              </w:rPr>
              <w:t>:</w:t>
            </w:r>
            <w:r w:rsidRPr="00E24FBC">
              <w:t xml:space="preserve"> SEC purification of (proteo)polymersomes </w:t>
            </w:r>
            <w:r w:rsidR="003B7D5E" w:rsidRPr="00E24FBC">
              <w:t xml:space="preserve">(blue) </w:t>
            </w:r>
            <w:r w:rsidRPr="00E24FBC">
              <w:t>and (proteo)liposomes</w:t>
            </w:r>
            <w:r w:rsidR="003B7D5E" w:rsidRPr="00E24FBC">
              <w:t xml:space="preserve"> (orange)</w:t>
            </w:r>
            <w:r w:rsidRPr="00E24FBC">
              <w:t xml:space="preserve"> from crude CF expression </w:t>
            </w:r>
            <w:r w:rsidR="00932038" w:rsidRPr="00E24FBC">
              <w:t>product</w:t>
            </w:r>
            <w:r w:rsidRPr="00E24FBC">
              <w:t xml:space="preserve">. </w:t>
            </w:r>
            <w:r w:rsidRPr="00E24FBC">
              <w:rPr>
                <w:b/>
              </w:rPr>
              <w:t>a)</w:t>
            </w:r>
            <w:r w:rsidRPr="00E24FBC">
              <w:t xml:space="preserve">  Separation of (proteo)vesicles shown by fluorescence tracking</w:t>
            </w:r>
            <w:r w:rsidR="000C37A2">
              <w:t xml:space="preserve"> (0.1 ml fraction collection)</w:t>
            </w:r>
            <w:r w:rsidRPr="00E24FBC">
              <w:t xml:space="preserve">. </w:t>
            </w:r>
            <w:r w:rsidRPr="00E24FBC">
              <w:rPr>
                <w:b/>
              </w:rPr>
              <w:t>b)</w:t>
            </w:r>
            <w:r w:rsidRPr="00E24FBC">
              <w:t xml:space="preserve"> Western blot of separated microsomal monooxygenase proteins from polymersome supplemented CF expression mixture.</w:t>
            </w:r>
          </w:p>
          <w:p w14:paraId="161CC7C3" w14:textId="77777777" w:rsidR="00A62D3A" w:rsidRPr="00A62D3A" w:rsidRDefault="00A62D3A" w:rsidP="00A62D3A">
            <w:pPr>
              <w:spacing w:line="240" w:lineRule="auto"/>
            </w:pPr>
            <w:r w:rsidRPr="00E24FBC">
              <w:t>CPR ~78 kDa, CYP3A4 ~59 kDa</w:t>
            </w:r>
          </w:p>
        </w:tc>
      </w:tr>
    </w:tbl>
    <w:p w14:paraId="49C76E9A" w14:textId="77777777" w:rsidR="00CD2965" w:rsidRPr="0020777F" w:rsidRDefault="00CD2965" w:rsidP="0020777F"/>
    <w:p w14:paraId="02EAEA28" w14:textId="77777777" w:rsidR="005F39F9" w:rsidRDefault="008F70E5" w:rsidP="00A94251">
      <w:pPr>
        <w:pStyle w:val="Heading2"/>
      </w:pPr>
      <w:bookmarkStart w:id="112" w:name="_Toc504580899"/>
      <w:r>
        <w:lastRenderedPageBreak/>
        <w:t>Discussion</w:t>
      </w:r>
      <w:bookmarkEnd w:id="112"/>
    </w:p>
    <w:p w14:paraId="0925BCB4" w14:textId="77777777" w:rsidR="00141234" w:rsidRDefault="008F76C0" w:rsidP="008F70E5">
      <w:r>
        <w:t>When working with microsomal monooxygenases preparations, as with any enzyme preparations,</w:t>
      </w:r>
      <w:r w:rsidR="00897B48">
        <w:t xml:space="preserve"> the</w:t>
      </w:r>
      <w:r>
        <w:t xml:space="preserve"> purity is </w:t>
      </w:r>
      <w:r w:rsidR="00897B48">
        <w:t>important</w:t>
      </w:r>
      <w:r>
        <w:t xml:space="preserve">. </w:t>
      </w:r>
      <w:r w:rsidR="00897B48">
        <w:t>E</w:t>
      </w:r>
      <w:r w:rsidR="00287109">
        <w:t xml:space="preserve">xpressed proteins, </w:t>
      </w:r>
      <w:r w:rsidR="00BE574F">
        <w:t>whether</w:t>
      </w:r>
      <w:r w:rsidR="00287109">
        <w:t xml:space="preserve"> </w:t>
      </w:r>
      <w:r w:rsidR="00897B48">
        <w:t>from</w:t>
      </w:r>
      <w:r w:rsidR="00287109">
        <w:t xml:space="preserve"> </w:t>
      </w:r>
      <w:r w:rsidR="005D5294">
        <w:t>cell-based</w:t>
      </w:r>
      <w:r w:rsidR="00287109">
        <w:t xml:space="preserve"> expression</w:t>
      </w:r>
      <w:r w:rsidR="00897B48">
        <w:t xml:space="preserve"> systems</w:t>
      </w:r>
      <w:r w:rsidR="00287109">
        <w:t xml:space="preserve"> or using CF expression systems, will always require</w:t>
      </w:r>
      <w:r w:rsidR="007C23C3">
        <w:t xml:space="preserve"> a</w:t>
      </w:r>
      <w:r w:rsidR="00287109">
        <w:t xml:space="preserve"> purification processes. The use of CF expression systems supplemented with polymersome (or liposome</w:t>
      </w:r>
      <w:r w:rsidR="00897B48">
        <w:t>s</w:t>
      </w:r>
      <w:r w:rsidR="00287109">
        <w:t xml:space="preserve">) vesicles requires a purification method to </w:t>
      </w:r>
      <w:r w:rsidR="00141234">
        <w:t>isolate</w:t>
      </w:r>
      <w:r w:rsidR="00F7406F">
        <w:t xml:space="preserve"> the expressed proteins, especially those embedded on the polymersome membrane</w:t>
      </w:r>
      <w:r w:rsidR="00D0320B">
        <w:t>, from the surrounding impurities</w:t>
      </w:r>
      <w:r w:rsidR="00733DAB">
        <w:t xml:space="preserve"> such as</w:t>
      </w:r>
      <w:r w:rsidR="007C4AFA">
        <w:t xml:space="preserve"> the</w:t>
      </w:r>
      <w:r w:rsidR="00733DAB">
        <w:t xml:space="preserve"> native CF expression proteins and </w:t>
      </w:r>
      <w:r w:rsidR="00141234">
        <w:t xml:space="preserve">the </w:t>
      </w:r>
      <w:r w:rsidR="00733DAB">
        <w:t>other chemicals present</w:t>
      </w:r>
      <w:r w:rsidR="00F7406F">
        <w:t xml:space="preserve">. </w:t>
      </w:r>
      <w:r w:rsidR="00D0320B">
        <w:t xml:space="preserve">With CF expression systems, a major </w:t>
      </w:r>
      <w:r w:rsidR="00141234">
        <w:t>advantage</w:t>
      </w:r>
      <w:r w:rsidR="00D0320B">
        <w:t xml:space="preserve"> in purification is the openness of the system. Easy access to </w:t>
      </w:r>
      <w:r w:rsidR="00733DAB">
        <w:t xml:space="preserve">(proteo)polymersomes allow for the development and utilisation of simple and quick purification strategies. </w:t>
      </w:r>
      <w:r w:rsidR="00F7406F">
        <w:t>Two main strategies for the purification of proteopolymersomes exist, either the purification of proteins or the purification of the vesicles. The strategy focused on here is the targeted purification of the (proteo)polymersome vesicle</w:t>
      </w:r>
      <w:r w:rsidR="007C4AFA">
        <w:t>s</w:t>
      </w:r>
      <w:r w:rsidR="00F7406F">
        <w:t>.</w:t>
      </w:r>
      <w:r w:rsidR="00141234">
        <w:t xml:space="preserve"> This avoids the </w:t>
      </w:r>
      <w:r w:rsidR="0072146C">
        <w:t>possibility</w:t>
      </w:r>
      <w:r w:rsidR="00141234">
        <w:t xml:space="preserve"> of purifying undesired target proteins, such as those in aggregates or</w:t>
      </w:r>
      <w:r w:rsidR="007C4AFA">
        <w:t xml:space="preserve"> those</w:t>
      </w:r>
      <w:r w:rsidR="00141234">
        <w:t xml:space="preserve"> not anchored on the polymersome.</w:t>
      </w:r>
    </w:p>
    <w:p w14:paraId="07C4F367" w14:textId="76638C76" w:rsidR="009C02D6" w:rsidRDefault="00D0320B" w:rsidP="008F70E5">
      <w:r>
        <w:t>The s</w:t>
      </w:r>
      <w:r w:rsidR="007B711D">
        <w:t xml:space="preserve">imple </w:t>
      </w:r>
      <w:r>
        <w:t xml:space="preserve">centrifugation </w:t>
      </w:r>
      <w:r w:rsidR="007B711D">
        <w:t xml:space="preserve">purification strategy </w:t>
      </w:r>
      <w:r>
        <w:t xml:space="preserve">was first utilised for (proteo)polymersome separation. Typically, centrifugation has been </w:t>
      </w:r>
      <w:r w:rsidR="009C02D6">
        <w:t>used</w:t>
      </w:r>
      <w:r>
        <w:t xml:space="preserve"> for the pelleting of express</w:t>
      </w:r>
      <w:r w:rsidR="009C02D6">
        <w:t>ed</w:t>
      </w:r>
      <w:r>
        <w:t xml:space="preserve"> protein aggregates and membrane fra</w:t>
      </w:r>
      <w:r w:rsidR="00844DB5">
        <w:t>ctions. Analysis of vesicle pelleting indicated as expected the liposome pelleting</w:t>
      </w:r>
      <w:r w:rsidR="00577F59">
        <w:t xml:space="preserve"> (figures 4.</w:t>
      </w:r>
      <w:r w:rsidR="00502760">
        <w:t>2</w:t>
      </w:r>
      <w:r w:rsidR="00577F59">
        <w:t xml:space="preserve"> and 4.</w:t>
      </w:r>
      <w:r w:rsidR="00502760">
        <w:t>4</w:t>
      </w:r>
      <w:r w:rsidR="00577F59">
        <w:t>)</w:t>
      </w:r>
      <w:r w:rsidR="00844DB5">
        <w:t>, and indeed it has been widely utilised as a purification strategy for proteoliposomes</w:t>
      </w:r>
      <w:r w:rsidR="009C02D6">
        <w:t xml:space="preserve"> </w:t>
      </w:r>
      <w:r w:rsidR="002B2DD8">
        <w:fldChar w:fldCharType="begin">
          <w:fldData xml:space="preserve">PEVuZE5vdGU+PENpdGU+PEF1dGhvcj5MaWd1b3JpPC9BdXRob3I+PFllYXI+MjAwOTwvWWVhcj48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</w:fldData>
        </w:fldChar>
      </w:r>
      <w:r w:rsidR="002B2DD8">
        <w:instrText xml:space="preserve"> ADDIN EN.CITE </w:instrText>
      </w:r>
      <w:r w:rsidR="002B2DD8">
        <w:fldChar w:fldCharType="begin">
          <w:fldData xml:space="preserve">PEVuZE5vdGU+PENpdGU+PEF1dGhvcj5MaWd1b3JpPC9BdXRob3I+PFllYXI+MjAwOTwvWWVhcj48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</w:fldData>
        </w:fldChar>
      </w:r>
      <w:r w:rsidR="002B2DD8">
        <w:instrText xml:space="preserve"> ADDIN EN.CITE.DATA </w:instrText>
      </w:r>
      <w:r w:rsidR="002B2DD8">
        <w:fldChar w:fldCharType="end"/>
      </w:r>
      <w:r w:rsidR="002B2DD8">
        <w:fldChar w:fldCharType="separate"/>
      </w:r>
      <w:r w:rsidR="002B2DD8">
        <w:rPr>
          <w:noProof/>
        </w:rPr>
        <w:t>(Liguori and Lenormand, 2009, Liguori et al., 2010, Moritani et al., 2010)</w:t>
      </w:r>
      <w:r w:rsidR="002B2DD8">
        <w:fldChar w:fldCharType="end"/>
      </w:r>
      <w:r w:rsidR="00844DB5">
        <w:t xml:space="preserve">. Conversely however polymersomes </w:t>
      </w:r>
      <w:r w:rsidR="00205375">
        <w:t>are</w:t>
      </w:r>
      <w:r w:rsidR="00844DB5">
        <w:t xml:space="preserve"> more resistant to pelleting, showing only small amounts of vesicle loss to the pellet</w:t>
      </w:r>
      <w:r w:rsidR="002B2DD8">
        <w:t xml:space="preserve"> (figure 4.</w:t>
      </w:r>
      <w:r w:rsidR="00502760">
        <w:t>2</w:t>
      </w:r>
      <w:r w:rsidR="002B2DD8">
        <w:t>)</w:t>
      </w:r>
      <w:r w:rsidR="00844DB5">
        <w:t xml:space="preserve">. </w:t>
      </w:r>
      <w:r w:rsidR="009D4937">
        <w:t>DLS analysis indicated polymersome and liposome vesicle sizes profile as expected in the 100 – 200 nm range, however</w:t>
      </w:r>
      <w:r w:rsidR="002B2DD8">
        <w:t xml:space="preserve"> the</w:t>
      </w:r>
      <w:r w:rsidR="009D4937">
        <w:t xml:space="preserve"> liposome showed size shrinkage </w:t>
      </w:r>
      <w:r w:rsidR="002B2DD8">
        <w:t>following</w:t>
      </w:r>
      <w:r w:rsidR="009D4937">
        <w:t xml:space="preserve"> centrifugation. The vesicle count rate for polymersomes and liposomes follows a very similar trend to the </w:t>
      </w:r>
      <w:r w:rsidR="00BE574F">
        <w:t>fluorescence</w:t>
      </w:r>
      <w:r w:rsidR="009D4937">
        <w:t xml:space="preserve"> readings following centrifugation, </w:t>
      </w:r>
      <w:r w:rsidR="009D4937">
        <w:lastRenderedPageBreak/>
        <w:t xml:space="preserve">and confirms the pelleting of the vesicles. The combination of fluorescence readings and DLS analysis confirms the propensity of liposomes for pelleting during centrifugation </w:t>
      </w:r>
      <w:r w:rsidR="00BE574F">
        <w:t>causing</w:t>
      </w:r>
      <w:r w:rsidR="009D4937">
        <w:t xml:space="preserve"> decrease in vesicle count in the supernatant as well as</w:t>
      </w:r>
      <w:r w:rsidR="009D4937" w:rsidRPr="009D4937">
        <w:t xml:space="preserve"> </w:t>
      </w:r>
      <w:r w:rsidR="009D4937">
        <w:t xml:space="preserve">shrinkage in size, while polymersomes are more </w:t>
      </w:r>
      <w:r w:rsidR="00BE574F">
        <w:t>opposed</w:t>
      </w:r>
      <w:r w:rsidR="009D4937">
        <w:t xml:space="preserve"> to pelleting. </w:t>
      </w:r>
    </w:p>
    <w:p w14:paraId="29BA6EC2" w14:textId="641090E9" w:rsidR="00F7406F" w:rsidRDefault="00844DB5" w:rsidP="008F70E5">
      <w:r>
        <w:t xml:space="preserve">This difference in vesicle pelleting </w:t>
      </w:r>
      <w:r w:rsidR="009C02D6">
        <w:t xml:space="preserve">characteristics </w:t>
      </w:r>
      <w:r>
        <w:t xml:space="preserve">was taken advantage </w:t>
      </w:r>
      <w:r w:rsidR="009C02D6">
        <w:t xml:space="preserve">of </w:t>
      </w:r>
      <w:r>
        <w:t xml:space="preserve">to purify (proteo)polymersomes from its CF expression mixture protein impurities and </w:t>
      </w:r>
      <w:r w:rsidR="002B2DD8">
        <w:t>the</w:t>
      </w:r>
      <w:r w:rsidR="009D4937">
        <w:t xml:space="preserve"> </w:t>
      </w:r>
      <w:r>
        <w:t>unanchored microsomal enzyme aggregates. Ideally, with centrifugation, the supernatant fraction would be pure enough to visualise the expressed protein bands while the impurities and aggregates would only be visible in the pellet fraction. However, centrifugation was not sufficient for (proteo)polymersome purification</w:t>
      </w:r>
      <w:r w:rsidR="002B2DD8">
        <w:t xml:space="preserve"> (figure 4.</w:t>
      </w:r>
      <w:r w:rsidR="00502760">
        <w:t>7</w:t>
      </w:r>
      <w:r w:rsidR="002B2DD8">
        <w:t>)</w:t>
      </w:r>
      <w:r>
        <w:t xml:space="preserve">, with the majority of the protein impurities present in the crude CF expression </w:t>
      </w:r>
      <w:r w:rsidR="00932038">
        <w:t>product</w:t>
      </w:r>
      <w:r>
        <w:t xml:space="preserve"> still remaining in the supernatant fraction following centrifugation for 1 hour. </w:t>
      </w:r>
      <w:r w:rsidR="0048477B">
        <w:t>For (proteo)liposomes, centrifugation</w:t>
      </w:r>
      <w:r w:rsidR="000E7669">
        <w:t xml:space="preserve"> </w:t>
      </w:r>
      <w:r w:rsidR="0048477B">
        <w:t xml:space="preserve">was </w:t>
      </w:r>
      <w:r w:rsidR="005C51BD">
        <w:t xml:space="preserve">a </w:t>
      </w:r>
      <w:r w:rsidR="0048477B">
        <w:t xml:space="preserve">more effective </w:t>
      </w:r>
      <w:r w:rsidR="00434734">
        <w:t xml:space="preserve">method of purification, as the pellet fraction, where the majority of liposomes are </w:t>
      </w:r>
      <w:r w:rsidR="005C51BD">
        <w:t>expected</w:t>
      </w:r>
      <w:r w:rsidR="00434734">
        <w:t xml:space="preserve"> contains much less impurities. However, there is still small amount of CF expression </w:t>
      </w:r>
      <w:r w:rsidR="00BA46AE">
        <w:t>mixture</w:t>
      </w:r>
      <w:r w:rsidR="00434734">
        <w:t xml:space="preserve"> proteins that do pellet and contaminate th</w:t>
      </w:r>
      <w:r w:rsidR="005C51BD">
        <w:t>is</w:t>
      </w:r>
      <w:r w:rsidR="00434734">
        <w:t xml:space="preserve"> fraction. Further use of centrifugation as a method of purification of (proteo)polymersomes will require modifications of the strategies used including use of higher speeds and longer durations, however it seems this strategy is limited in its capabilities for (proteo)polymersome purification as it not directly target the vesicl</w:t>
      </w:r>
      <w:r w:rsidR="005C51BD">
        <w:t>es, rather utilise the physical</w:t>
      </w:r>
      <w:r w:rsidR="00434734">
        <w:t xml:space="preserve"> </w:t>
      </w:r>
      <w:r w:rsidR="005C51BD">
        <w:t>characteristics</w:t>
      </w:r>
      <w:r w:rsidR="00434734">
        <w:t xml:space="preserve"> </w:t>
      </w:r>
      <w:r w:rsidR="005C51BD">
        <w:t>of</w:t>
      </w:r>
      <w:r w:rsidR="00434734">
        <w:t xml:space="preserve"> the polymersomes and its surrounding environment.</w:t>
      </w:r>
    </w:p>
    <w:p w14:paraId="7037C378" w14:textId="6A943932" w:rsidR="00C101AE" w:rsidRDefault="00BA46AE" w:rsidP="008F70E5">
      <w:r>
        <w:t>The</w:t>
      </w:r>
      <w:r w:rsidR="00CD05EE">
        <w:t xml:space="preserve"> use of filtration membranes, in this case Viva</w:t>
      </w:r>
      <w:r w:rsidR="00D31457">
        <w:t xml:space="preserve">spin columns, also aims to take advantage of the physical properties of the polymersomes and liposomes. </w:t>
      </w:r>
      <w:r w:rsidR="00363939">
        <w:t xml:space="preserve">DLS analysis of polymersomes and liposomes showed vesicle sizes in the range of 100-200 nm, larger than most proteins. The aim was to utilise the (1000 kDa </w:t>
      </w:r>
      <w:r>
        <w:t>molecular</w:t>
      </w:r>
      <w:r w:rsidR="00363939">
        <w:t xml:space="preserve"> weight) filter membrane for the retention</w:t>
      </w:r>
      <w:r w:rsidR="00677E54">
        <w:t xml:space="preserve"> of the (proteo)polymersomes and (proteo)liposomes, while allowing the flow-through of unbound </w:t>
      </w:r>
      <w:r w:rsidR="00677E54">
        <w:lastRenderedPageBreak/>
        <w:t xml:space="preserve">aggregates and other impurities. While in general the retention of vesicles was possible, there was still a sizeable amount of impurities retained </w:t>
      </w:r>
      <w:r w:rsidR="00C97CFF">
        <w:t xml:space="preserve">despite </w:t>
      </w:r>
      <w:r w:rsidR="005C51BD">
        <w:t xml:space="preserve">numerous </w:t>
      </w:r>
      <w:r w:rsidR="00C97CFF">
        <w:t>repeated washes with PBS</w:t>
      </w:r>
      <w:r w:rsidR="005C51BD">
        <w:t xml:space="preserve"> buffer (figure 4.</w:t>
      </w:r>
      <w:r w:rsidR="00502760">
        <w:t>8</w:t>
      </w:r>
      <w:r w:rsidR="005C51BD">
        <w:t>)</w:t>
      </w:r>
      <w:r w:rsidR="00C97CFF">
        <w:t xml:space="preserve">. </w:t>
      </w:r>
    </w:p>
    <w:p w14:paraId="2652D858" w14:textId="53632B59" w:rsidR="00CD05EE" w:rsidRPr="001C19DE" w:rsidRDefault="001C312C" w:rsidP="008F70E5">
      <w:r>
        <w:t>Av</w:t>
      </w:r>
      <w:r w:rsidR="005C51BD">
        <w:t>idin purification of the biotin labelled</w:t>
      </w:r>
      <w:r>
        <w:t xml:space="preserve"> vesicles was a much more successful strategy for the purification of (proteo)polymersomes. </w:t>
      </w:r>
      <w:r w:rsidR="00866943">
        <w:t>The targeted labelling and purification of polymersomes is a much more specific purification strategy than centrifugation or filtration</w:t>
      </w:r>
      <w:r w:rsidR="00DB1C6A">
        <w:t xml:space="preserve">. </w:t>
      </w:r>
      <w:r w:rsidR="00740FF4">
        <w:t>The resulting preparation is very pure, seen in the SDS-PAGE</w:t>
      </w:r>
      <w:r w:rsidR="005C51BD">
        <w:t xml:space="preserve"> (figure 4.</w:t>
      </w:r>
      <w:r w:rsidR="00502760">
        <w:t>10</w:t>
      </w:r>
      <w:r w:rsidR="005C51BD">
        <w:t>)</w:t>
      </w:r>
      <w:r w:rsidR="00740FF4">
        <w:t xml:space="preserve">, where only the expression protein bands are visible. This </w:t>
      </w:r>
      <w:r w:rsidR="00BA46AE">
        <w:t>successful</w:t>
      </w:r>
      <w:r w:rsidR="00740FF4">
        <w:t xml:space="preserve"> avidin purification for polymersomes is also clear indication of the co-translational insertion of protein into the polymersome membrane. Since avidin only targets biotinylated polymersomes, only proteins anchored</w:t>
      </w:r>
      <w:r w:rsidR="00C80343">
        <w:t xml:space="preserve"> on polymersomes</w:t>
      </w:r>
      <w:r w:rsidR="00740FF4">
        <w:t xml:space="preserve">, from co-translational insertion, are present. </w:t>
      </w:r>
      <w:r w:rsidR="005C51BD">
        <w:t>The a</w:t>
      </w:r>
      <w:r w:rsidR="00740FF4">
        <w:t>vidin purification of biotin</w:t>
      </w:r>
      <w:r w:rsidR="005C51BD">
        <w:t xml:space="preserve"> labelled</w:t>
      </w:r>
      <w:r w:rsidR="00740FF4">
        <w:t xml:space="preserve"> (proteo)liposomes was attempted, however </w:t>
      </w:r>
      <w:r w:rsidR="003D4F68">
        <w:t xml:space="preserve">no </w:t>
      </w:r>
      <w:r w:rsidR="00740FF4">
        <w:t>protein presence was observed.</w:t>
      </w:r>
      <w:r w:rsidR="003D4F68">
        <w:t xml:space="preserve"> Limiting factors for the avidin purification strategy however do still exist. With roughly only 40% of vesicles</w:t>
      </w:r>
      <w:r w:rsidR="00936232" w:rsidRPr="00936232">
        <w:t xml:space="preserve"> </w:t>
      </w:r>
      <w:r w:rsidR="00936232">
        <w:t>recovered</w:t>
      </w:r>
      <w:r w:rsidR="003D4F68">
        <w:t>, albeit at a higher concentration than at</w:t>
      </w:r>
      <w:r w:rsidR="005C51BD">
        <w:t xml:space="preserve"> the</w:t>
      </w:r>
      <w:r w:rsidR="003D4F68">
        <w:t xml:space="preserve"> start, i</w:t>
      </w:r>
      <w:r w:rsidR="007C23C3">
        <w:t>t i</w:t>
      </w:r>
      <w:r w:rsidR="003D4F68">
        <w:t xml:space="preserve">s </w:t>
      </w:r>
      <w:r w:rsidR="005C51BD">
        <w:t>a</w:t>
      </w:r>
      <w:r w:rsidR="003D4F68">
        <w:t xml:space="preserve"> low</w:t>
      </w:r>
      <w:r w:rsidR="005C51BD">
        <w:t xml:space="preserve"> yield</w:t>
      </w:r>
      <w:r w:rsidR="003D4F68">
        <w:t xml:space="preserve">. </w:t>
      </w:r>
      <w:r w:rsidR="00936232">
        <w:t xml:space="preserve">Other avenues for avidin purification can be examined for </w:t>
      </w:r>
      <w:r w:rsidR="00BA46AE">
        <w:t>optimisation</w:t>
      </w:r>
      <w:r w:rsidR="00936232">
        <w:t xml:space="preserve"> of yields. The biotin-avidin bond is one of the strongest </w:t>
      </w:r>
      <w:r w:rsidR="00EB56AE">
        <w:t>non-</w:t>
      </w:r>
      <w:r w:rsidR="00936232">
        <w:t>covalent bonds (</w:t>
      </w:r>
      <w:r w:rsidR="00EB56AE" w:rsidRPr="00EB56AE">
        <w:t>K</w:t>
      </w:r>
      <w:r w:rsidR="00EB56AE" w:rsidRPr="00EB56AE">
        <w:rPr>
          <w:vertAlign w:val="subscript"/>
        </w:rPr>
        <w:t>d</w:t>
      </w:r>
      <w:r w:rsidR="00EB56AE" w:rsidRPr="00EB56AE">
        <w:t xml:space="preserve"> = 10</w:t>
      </w:r>
      <w:r w:rsidR="00EB56AE" w:rsidRPr="00EB56AE">
        <w:rPr>
          <w:vertAlign w:val="superscript"/>
        </w:rPr>
        <w:t>-15</w:t>
      </w:r>
      <w:r w:rsidR="00EB56AE">
        <w:rPr>
          <w:vertAlign w:val="superscript"/>
        </w:rPr>
        <w:t xml:space="preserve"> </w:t>
      </w:r>
      <w:r w:rsidR="00EB56AE" w:rsidRPr="00EB56AE">
        <w:t>M</w:t>
      </w:r>
      <w:r w:rsidR="00936232">
        <w:t>), and</w:t>
      </w:r>
      <w:r w:rsidR="00EB56AE">
        <w:t xml:space="preserve"> the bond is </w:t>
      </w:r>
      <w:r w:rsidR="009639F3" w:rsidRPr="009639F3">
        <w:t xml:space="preserve">uninterrupted </w:t>
      </w:r>
      <w:r w:rsidR="00EB56AE">
        <w:t xml:space="preserve">by extremes in pH, temperature or denaturing agents, requiring harsh conditions for </w:t>
      </w:r>
      <w:r w:rsidR="009639F3" w:rsidRPr="009639F3">
        <w:t xml:space="preserve">dissociation </w:t>
      </w:r>
      <w:r w:rsidR="00EB56AE">
        <w:t>that would denature proteins.</w:t>
      </w:r>
      <w:r w:rsidR="00936232">
        <w:t xml:space="preserve"> </w:t>
      </w:r>
      <w:r w:rsidR="00EB56AE">
        <w:t>Avidin-biotin purifications are therefore complicated and not ideal,</w:t>
      </w:r>
      <w:r w:rsidR="00936232">
        <w:t xml:space="preserve"> </w:t>
      </w:r>
      <w:r w:rsidR="00BA46AE">
        <w:t>requiring</w:t>
      </w:r>
      <w:r w:rsidR="00936232">
        <w:t xml:space="preserve"> high biotin concentrations and multiple elutions</w:t>
      </w:r>
      <w:r w:rsidR="00EB56AE">
        <w:t>. C</w:t>
      </w:r>
      <w:r w:rsidR="00936232">
        <w:t>urrently the avidin purification protocol used has a loss of</w:t>
      </w:r>
      <w:r w:rsidR="00EB56AE">
        <w:t xml:space="preserve"> around</w:t>
      </w:r>
      <w:r w:rsidR="00936232">
        <w:t xml:space="preserve"> 20% of vesicles that remain attached to the avidin resin after </w:t>
      </w:r>
      <w:r w:rsidR="00BA46AE">
        <w:t>first</w:t>
      </w:r>
      <w:r w:rsidR="00936232">
        <w:t xml:space="preserve"> elution. The use of </w:t>
      </w:r>
      <w:r w:rsidR="00EB56AE">
        <w:t>a</w:t>
      </w:r>
      <w:r w:rsidR="00936232">
        <w:t xml:space="preserve"> biotin alternative</w:t>
      </w:r>
      <w:r w:rsidR="00EB56AE">
        <w:t>, such as</w:t>
      </w:r>
      <w:r w:rsidR="00936232">
        <w:t xml:space="preserve"> </w:t>
      </w:r>
      <w:r w:rsidR="00936232" w:rsidRPr="001C19DE">
        <w:t xml:space="preserve">desthiobiotin </w:t>
      </w:r>
      <w:r w:rsidR="00EB56AE">
        <w:t>to</w:t>
      </w:r>
      <w:r w:rsidR="00936232" w:rsidRPr="001C19DE">
        <w:t xml:space="preserve"> bind to avidin with similar specificity, however the bond is </w:t>
      </w:r>
      <w:r w:rsidR="00BA46AE" w:rsidRPr="001C19DE">
        <w:t>much</w:t>
      </w:r>
      <w:r w:rsidR="00936232" w:rsidRPr="001C19DE">
        <w:t xml:space="preserve"> more reversible</w:t>
      </w:r>
      <w:r w:rsidR="007C23C3">
        <w:t xml:space="preserve"> and advantageous</w:t>
      </w:r>
      <w:r w:rsidR="00936232" w:rsidRPr="001C19DE">
        <w:t>.</w:t>
      </w:r>
    </w:p>
    <w:p w14:paraId="53426449" w14:textId="77777777" w:rsidR="003D4F68" w:rsidRPr="00601FAA" w:rsidRDefault="001C19DE" w:rsidP="008F70E5">
      <w:r w:rsidRPr="001C19DE">
        <w:t>The use of SEC separation methods while viable in theory,</w:t>
      </w:r>
      <w:r>
        <w:t xml:space="preserve"> are not an ideal purification method. The polymersome separation profile is too diffuse, and similarly the proteins were separated </w:t>
      </w:r>
      <w:r>
        <w:lastRenderedPageBreak/>
        <w:t xml:space="preserve">across a </w:t>
      </w:r>
      <w:r w:rsidR="00601FAA">
        <w:t xml:space="preserve">wide profile. With </w:t>
      </w:r>
      <w:r w:rsidR="00601FAA" w:rsidRPr="00EB56AE">
        <w:t xml:space="preserve">a 100 </w:t>
      </w:r>
      <w:r w:rsidR="00EB56AE" w:rsidRPr="00EB56AE">
        <w:rPr>
          <w:rFonts w:eastAsia="Times New Roman"/>
        </w:rPr>
        <w:t>μ</w:t>
      </w:r>
      <w:r w:rsidR="00EB56AE" w:rsidRPr="00EB56AE">
        <w:t>l</w:t>
      </w:r>
      <w:r w:rsidR="00601FAA" w:rsidRPr="00EB56AE">
        <w:t xml:space="preserve"> sample run through the SEC column separated across 1</w:t>
      </w:r>
      <w:r w:rsidR="007C23C3">
        <w:t>.5</w:t>
      </w:r>
      <w:r w:rsidR="00601FAA" w:rsidRPr="00EB56AE">
        <w:t xml:space="preserve"> ml volume. This is highly </w:t>
      </w:r>
      <w:r w:rsidR="00BA46AE" w:rsidRPr="00EB56AE">
        <w:t>disadvantageous</w:t>
      </w:r>
      <w:r w:rsidR="00601FAA" w:rsidRPr="00EB56AE">
        <w:t xml:space="preserve"> for</w:t>
      </w:r>
      <w:r w:rsidR="00601FAA">
        <w:t xml:space="preserve"> CF expressed proteins since the low expression already obtained with the</w:t>
      </w:r>
      <w:r w:rsidR="00EB56AE">
        <w:t xml:space="preserve"> CF</w:t>
      </w:r>
      <w:r w:rsidR="00601FAA">
        <w:t xml:space="preserve"> system. Possible optimisation of SEC separation can be achieved through use of columns with higher </w:t>
      </w:r>
      <w:r w:rsidR="001329EE">
        <w:t>separation resolution</w:t>
      </w:r>
      <w:r w:rsidR="00601FAA">
        <w:t xml:space="preserve">, </w:t>
      </w:r>
      <w:r w:rsidR="001329EE">
        <w:t>leading to the</w:t>
      </w:r>
      <w:r w:rsidR="00601FAA">
        <w:t xml:space="preserve"> </w:t>
      </w:r>
      <w:r w:rsidR="001329EE">
        <w:t xml:space="preserve">narrowing of the polymersome peak and its separation into a smaller volume. </w:t>
      </w:r>
    </w:p>
    <w:p w14:paraId="350E26D4" w14:textId="77777777" w:rsidR="001C312C" w:rsidRPr="008F70E5" w:rsidRDefault="001C312C" w:rsidP="008F70E5"/>
    <w:p w14:paraId="7AF4527A" w14:textId="77777777" w:rsidR="008F70E5" w:rsidRDefault="008F70E5" w:rsidP="00A94251">
      <w:pPr>
        <w:pStyle w:val="Heading2"/>
      </w:pPr>
      <w:bookmarkStart w:id="113" w:name="_Toc504580900"/>
      <w:r>
        <w:t>Summary</w:t>
      </w:r>
      <w:bookmarkEnd w:id="113"/>
    </w:p>
    <w:p w14:paraId="0A0D0CC2" w14:textId="77777777" w:rsidR="00F6435A" w:rsidRDefault="009D4937" w:rsidP="00806038">
      <w:r>
        <w:t>The multiple attempted purification strategies ha</w:t>
      </w:r>
      <w:r w:rsidR="009639F3">
        <w:t>ve</w:t>
      </w:r>
      <w:r>
        <w:t xml:space="preserve"> their own degrees of success. Centrifugation seemingly lead to </w:t>
      </w:r>
      <w:r w:rsidR="007C23C3">
        <w:t>indistinguishable</w:t>
      </w:r>
      <w:r>
        <w:t xml:space="preserve"> improvements of (proteo)polymersome purity,</w:t>
      </w:r>
      <w:r w:rsidR="00FD26B1">
        <w:t xml:space="preserve"> while similarly the filtration of the CF expression mixture </w:t>
      </w:r>
      <w:r w:rsidR="00BA46AE">
        <w:t>only</w:t>
      </w:r>
      <w:r w:rsidR="00FD26B1">
        <w:t xml:space="preserve"> fared slightly better. The </w:t>
      </w:r>
      <w:r w:rsidR="000C50E6">
        <w:t>SEC</w:t>
      </w:r>
      <w:r w:rsidR="005E7B92">
        <w:t xml:space="preserve"> purification is not currently viable as is and require</w:t>
      </w:r>
      <w:r w:rsidR="009639F3">
        <w:t>s</w:t>
      </w:r>
      <w:r w:rsidR="005E7B92">
        <w:t xml:space="preserve"> significant changes to improve the resolution of purification. A</w:t>
      </w:r>
      <w:r w:rsidR="00EB506C">
        <w:t xml:space="preserve">vidin purification of </w:t>
      </w:r>
      <w:r w:rsidR="007C23C3">
        <w:t xml:space="preserve">biotinylated </w:t>
      </w:r>
      <w:r w:rsidR="00EB506C">
        <w:t>vesicles</w:t>
      </w:r>
      <w:r w:rsidR="00F6435A">
        <w:t xml:space="preserve"> is</w:t>
      </w:r>
      <w:r w:rsidR="00EB506C">
        <w:t xml:space="preserve"> </w:t>
      </w:r>
      <w:r w:rsidR="00B06EDB">
        <w:t>currently</w:t>
      </w:r>
      <w:r w:rsidR="00EB506C">
        <w:t xml:space="preserve"> the best purification strategy</w:t>
      </w:r>
      <w:r w:rsidR="00B06EDB">
        <w:t xml:space="preserve"> examined</w:t>
      </w:r>
      <w:r w:rsidR="00EB506C">
        <w:t xml:space="preserve">, offering excellent purity of the microsomal </w:t>
      </w:r>
      <w:r w:rsidR="00BA46AE">
        <w:t>monooxygenase</w:t>
      </w:r>
      <w:r w:rsidR="00EB506C">
        <w:t xml:space="preserve"> enzymes present on the polymersome membrane, with complete </w:t>
      </w:r>
      <w:r w:rsidR="00F6435A">
        <w:t>removal</w:t>
      </w:r>
      <w:r w:rsidR="00EB506C">
        <w:t xml:space="preserve"> of the CF </w:t>
      </w:r>
      <w:r w:rsidR="00BA46AE">
        <w:t>expression</w:t>
      </w:r>
      <w:r w:rsidR="00EB506C">
        <w:t xml:space="preserve"> system impurities and loss of all undesired expression aggregates. </w:t>
      </w:r>
      <w:r w:rsidR="00BA46AE">
        <w:t>Additionally</w:t>
      </w:r>
      <w:r w:rsidR="00EB506C">
        <w:t xml:space="preserve">, and quite importantly, avidin purification lead to increased </w:t>
      </w:r>
      <w:r w:rsidR="00BA46AE">
        <w:t>concentration</w:t>
      </w:r>
      <w:r w:rsidR="00DD4A42">
        <w:t xml:space="preserve"> of (proteo)polymersomes, albeit in a smaller volume, </w:t>
      </w:r>
      <w:r w:rsidR="00184523">
        <w:t xml:space="preserve">conserving the low yields usually obtained with CF expressed systems. There are limitations to the purification analysis carried out in this chapter, namely the state of the actual purification product. </w:t>
      </w:r>
    </w:p>
    <w:p w14:paraId="31AF1A76" w14:textId="77777777" w:rsidR="00806038" w:rsidRDefault="00184523" w:rsidP="00806038">
      <w:r>
        <w:t xml:space="preserve">The analysis carried out give no indication towards the folding state proteins, and their functionality. </w:t>
      </w:r>
      <w:r w:rsidR="00692561">
        <w:t>All purification protocols exert their own stresses on enzymatic systems which can lead to denat</w:t>
      </w:r>
      <w:r w:rsidR="00BA46AE">
        <w:t>uring of proteins and their mis</w:t>
      </w:r>
      <w:r w:rsidR="00692561">
        <w:t xml:space="preserve">folding </w:t>
      </w:r>
      <w:r w:rsidR="007C23C3">
        <w:t>causing</w:t>
      </w:r>
      <w:r w:rsidR="00692561">
        <w:t xml:space="preserve"> loss of function. The true test of a successful purification is through functionality, and the various purification techniques </w:t>
      </w:r>
      <w:r w:rsidR="00692561">
        <w:lastRenderedPageBreak/>
        <w:t>tested here will have to be tested for functionality, to assess the effect of purification on the levels of activity</w:t>
      </w:r>
      <w:r w:rsidR="00B06EDB">
        <w:t xml:space="preserve"> if any</w:t>
      </w:r>
      <w:r w:rsidR="00692561">
        <w:t xml:space="preserve">, and </w:t>
      </w:r>
      <w:r w:rsidR="00B06EDB">
        <w:t>to ensure</w:t>
      </w:r>
      <w:r w:rsidR="00692561">
        <w:t xml:space="preserve"> no loss of functionality.</w:t>
      </w:r>
      <w:r w:rsidR="00161842">
        <w:t xml:space="preserve"> The avidin purification in particular is of special interest as it allows quantification of the specific activity </w:t>
      </w:r>
      <w:r w:rsidR="00030BF6">
        <w:t xml:space="preserve">of the CYP3A4 enzyme and the elucidation of how active </w:t>
      </w:r>
      <w:r w:rsidR="00BA46AE">
        <w:t>and</w:t>
      </w:r>
      <w:r w:rsidR="00030BF6">
        <w:t xml:space="preserve"> </w:t>
      </w:r>
      <w:r w:rsidR="0072146C">
        <w:t>pure the e</w:t>
      </w:r>
      <w:r w:rsidR="00BA46AE">
        <w:t>l</w:t>
      </w:r>
      <w:r w:rsidR="0072146C">
        <w:t>u</w:t>
      </w:r>
      <w:r w:rsidR="00BA46AE">
        <w:t>tant</w:t>
      </w:r>
      <w:r w:rsidR="00030BF6">
        <w:t xml:space="preserve"> product is.</w:t>
      </w:r>
      <w:r w:rsidR="00806038">
        <w:br w:type="page"/>
      </w:r>
    </w:p>
    <w:p w14:paraId="2596EC3F" w14:textId="77777777" w:rsidR="00806038" w:rsidRPr="0081710B" w:rsidRDefault="00806038" w:rsidP="00806038">
      <w:pPr>
        <w:rPr>
          <w:rStyle w:val="Strong"/>
        </w:rPr>
      </w:pPr>
      <w:r w:rsidRPr="0081710B">
        <w:rPr>
          <w:rStyle w:val="Strong"/>
        </w:rPr>
        <w:lastRenderedPageBreak/>
        <w:t xml:space="preserve">Chapter </w:t>
      </w:r>
      <w:r>
        <w:rPr>
          <w:rStyle w:val="Strong"/>
        </w:rPr>
        <w:t>5:</w:t>
      </w:r>
    </w:p>
    <w:p w14:paraId="29F1FC63" w14:textId="77777777" w:rsidR="00806038" w:rsidRDefault="00806038" w:rsidP="00806038"/>
    <w:p w14:paraId="436C3117" w14:textId="77777777" w:rsidR="00806038" w:rsidRDefault="00806038" w:rsidP="00806038">
      <w:pPr>
        <w:pStyle w:val="Heading1"/>
        <w:numPr>
          <w:ilvl w:val="0"/>
          <w:numId w:val="3"/>
        </w:numPr>
        <w:ind w:left="0" w:hanging="567"/>
        <w:jc w:val="left"/>
      </w:pPr>
      <w:bookmarkStart w:id="114" w:name="_Toc504580901"/>
      <w:r>
        <w:t xml:space="preserve">Testing </w:t>
      </w:r>
      <w:r w:rsidR="008745ED">
        <w:t xml:space="preserve">the Activity of the </w:t>
      </w:r>
      <w:r>
        <w:t xml:space="preserve">CYP3A4 </w:t>
      </w:r>
      <w:r w:rsidR="008745ED">
        <w:t>Proteopolymersome</w:t>
      </w:r>
      <w:bookmarkEnd w:id="114"/>
    </w:p>
    <w:p w14:paraId="28A41201" w14:textId="77777777" w:rsidR="00806038" w:rsidRDefault="00806038" w:rsidP="00806038"/>
    <w:p w14:paraId="39537140" w14:textId="77777777" w:rsidR="00E80B81" w:rsidRDefault="00E80B81" w:rsidP="00806038"/>
    <w:p w14:paraId="512C89A1" w14:textId="77777777" w:rsidR="00E80B81" w:rsidRDefault="00E80B81" w:rsidP="00806038"/>
    <w:p w14:paraId="34A8B61D" w14:textId="77777777" w:rsidR="00806038" w:rsidRDefault="00806038" w:rsidP="00806038"/>
    <w:p w14:paraId="475F3B18" w14:textId="77777777" w:rsidR="009F4CC4" w:rsidRDefault="009F4CC4" w:rsidP="00806038"/>
    <w:p w14:paraId="2B6AE947" w14:textId="77777777" w:rsidR="00806038" w:rsidRPr="00E24FBC" w:rsidRDefault="00806038" w:rsidP="00806038">
      <w:pPr>
        <w:pStyle w:val="ListParagraph"/>
        <w:rPr>
          <w:rStyle w:val="SubtitleChar"/>
          <w:rFonts w:eastAsia="Calibri"/>
          <w:b w:val="0"/>
          <w:spacing w:val="0"/>
          <w:sz w:val="22"/>
          <w:szCs w:val="22"/>
        </w:rPr>
      </w:pPr>
      <w:r w:rsidRPr="00E24FBC">
        <w:rPr>
          <w:rStyle w:val="SubtitleChar"/>
          <w:rFonts w:eastAsia="Calibri"/>
          <w:b w:val="0"/>
          <w:spacing w:val="0"/>
          <w:sz w:val="22"/>
          <w:szCs w:val="22"/>
        </w:rPr>
        <w:t>5.1</w:t>
      </w:r>
      <w:r w:rsidRPr="00E24FBC">
        <w:rPr>
          <w:rStyle w:val="SubtitleChar"/>
          <w:rFonts w:eastAsia="Calibri"/>
          <w:b w:val="0"/>
          <w:spacing w:val="0"/>
          <w:sz w:val="22"/>
          <w:szCs w:val="22"/>
        </w:rPr>
        <w:tab/>
      </w:r>
      <w:r>
        <w:t>INTRODUCTION</w:t>
      </w:r>
    </w:p>
    <w:p w14:paraId="3F840F4D" w14:textId="77777777" w:rsidR="00806038" w:rsidRPr="00E24FBC" w:rsidRDefault="00806038" w:rsidP="00806038">
      <w:pPr>
        <w:pStyle w:val="ListParagraph"/>
        <w:rPr>
          <w:rStyle w:val="SubtitleChar"/>
          <w:rFonts w:eastAsia="Calibri"/>
          <w:b w:val="0"/>
          <w:spacing w:val="0"/>
          <w:sz w:val="22"/>
          <w:szCs w:val="22"/>
        </w:rPr>
      </w:pPr>
      <w:r w:rsidRPr="00E24FBC">
        <w:rPr>
          <w:rStyle w:val="SubtitleChar"/>
          <w:rFonts w:eastAsia="Calibri"/>
          <w:b w:val="0"/>
          <w:spacing w:val="0"/>
          <w:sz w:val="22"/>
          <w:szCs w:val="22"/>
        </w:rPr>
        <w:t>5.2</w:t>
      </w:r>
      <w:r w:rsidRPr="00E24FBC">
        <w:rPr>
          <w:rStyle w:val="SubtitleChar"/>
          <w:rFonts w:eastAsia="Calibri"/>
          <w:b w:val="0"/>
          <w:spacing w:val="0"/>
          <w:sz w:val="22"/>
          <w:szCs w:val="22"/>
        </w:rPr>
        <w:tab/>
        <w:t>AIMS</w:t>
      </w:r>
    </w:p>
    <w:p w14:paraId="484BD3E4" w14:textId="77777777" w:rsidR="00806038" w:rsidRPr="00E24FBC" w:rsidRDefault="00806038" w:rsidP="00806038">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5.3 </w:t>
      </w:r>
      <w:r w:rsidRPr="00E24FBC">
        <w:rPr>
          <w:rStyle w:val="SubtitleChar"/>
          <w:rFonts w:eastAsia="Calibri"/>
          <w:b w:val="0"/>
          <w:spacing w:val="0"/>
          <w:sz w:val="22"/>
          <w:szCs w:val="22"/>
        </w:rPr>
        <w:tab/>
        <w:t>EXPERIMENTATION</w:t>
      </w:r>
    </w:p>
    <w:p w14:paraId="200CA048" w14:textId="77777777" w:rsidR="00806038" w:rsidRPr="00E24FBC" w:rsidRDefault="00806038" w:rsidP="00806038">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5.4 </w:t>
      </w:r>
      <w:r w:rsidRPr="00E24FBC">
        <w:rPr>
          <w:rStyle w:val="SubtitleChar"/>
          <w:rFonts w:eastAsia="Calibri"/>
          <w:b w:val="0"/>
          <w:spacing w:val="0"/>
          <w:sz w:val="22"/>
          <w:szCs w:val="22"/>
        </w:rPr>
        <w:tab/>
      </w:r>
      <w:r w:rsidR="00596FD8" w:rsidRPr="00E24FBC">
        <w:rPr>
          <w:rStyle w:val="SubtitleChar"/>
          <w:rFonts w:eastAsia="Calibri"/>
          <w:b w:val="0"/>
          <w:spacing w:val="0"/>
          <w:sz w:val="22"/>
          <w:szCs w:val="22"/>
        </w:rPr>
        <w:t xml:space="preserve">TOTAL CF </w:t>
      </w:r>
      <w:r w:rsidR="00EF796F" w:rsidRPr="00E24FBC">
        <w:rPr>
          <w:rStyle w:val="SubtitleChar"/>
          <w:rFonts w:eastAsia="Calibri"/>
          <w:b w:val="0"/>
          <w:spacing w:val="0"/>
          <w:sz w:val="22"/>
          <w:szCs w:val="22"/>
        </w:rPr>
        <w:t>CYP3A4 PROTEOPOLYMERSOME</w:t>
      </w:r>
    </w:p>
    <w:p w14:paraId="1F6DA474" w14:textId="77777777" w:rsidR="00806038" w:rsidRPr="00E24FBC" w:rsidRDefault="00806038" w:rsidP="00806038">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5.5 </w:t>
      </w:r>
      <w:r w:rsidRPr="00E24FBC">
        <w:rPr>
          <w:rStyle w:val="SubtitleChar"/>
          <w:rFonts w:eastAsia="Calibri"/>
          <w:b w:val="0"/>
          <w:spacing w:val="0"/>
          <w:sz w:val="22"/>
          <w:szCs w:val="22"/>
        </w:rPr>
        <w:tab/>
      </w:r>
      <w:r w:rsidR="00EF796F" w:rsidRPr="00E24FBC">
        <w:rPr>
          <w:rStyle w:val="SubtitleChar"/>
          <w:rFonts w:eastAsia="Calibri"/>
          <w:b w:val="0"/>
          <w:spacing w:val="0"/>
          <w:sz w:val="22"/>
          <w:szCs w:val="22"/>
        </w:rPr>
        <w:t>ALTERING CONDITIONS OF EXPRESSION</w:t>
      </w:r>
    </w:p>
    <w:p w14:paraId="4C4AB5C1" w14:textId="77777777" w:rsidR="00806038" w:rsidRPr="00E24FBC" w:rsidRDefault="00806038" w:rsidP="00806038">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5.6 </w:t>
      </w:r>
      <w:r w:rsidRPr="00E24FBC">
        <w:rPr>
          <w:rStyle w:val="SubtitleChar"/>
          <w:rFonts w:eastAsia="Calibri"/>
          <w:b w:val="0"/>
          <w:spacing w:val="0"/>
          <w:sz w:val="22"/>
          <w:szCs w:val="22"/>
        </w:rPr>
        <w:tab/>
      </w:r>
      <w:r w:rsidR="00EF796F" w:rsidRPr="00E24FBC">
        <w:rPr>
          <w:rStyle w:val="SubtitleChar"/>
          <w:rFonts w:eastAsia="Calibri"/>
          <w:b w:val="0"/>
          <w:spacing w:val="0"/>
          <w:sz w:val="22"/>
          <w:szCs w:val="22"/>
        </w:rPr>
        <w:t>CENTRIFUGED CF CYP3A4 MONOOXYGENASE ACTIVITY</w:t>
      </w:r>
    </w:p>
    <w:p w14:paraId="692B8F1E" w14:textId="77777777" w:rsidR="00806038" w:rsidRPr="00E24FBC" w:rsidRDefault="00806038" w:rsidP="00806038">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5.7 </w:t>
      </w:r>
      <w:r w:rsidRPr="00E24FBC">
        <w:rPr>
          <w:rStyle w:val="SubtitleChar"/>
          <w:rFonts w:eastAsia="Calibri"/>
          <w:b w:val="0"/>
          <w:spacing w:val="0"/>
          <w:sz w:val="22"/>
          <w:szCs w:val="22"/>
        </w:rPr>
        <w:tab/>
      </w:r>
      <w:r w:rsidR="00EF796F" w:rsidRPr="00E24FBC">
        <w:rPr>
          <w:rStyle w:val="SubtitleChar"/>
          <w:rFonts w:eastAsia="Calibri"/>
          <w:b w:val="0"/>
          <w:spacing w:val="0"/>
          <w:sz w:val="22"/>
          <w:szCs w:val="22"/>
        </w:rPr>
        <w:t>FILTERED CF CYP3A4 MONOOXYGENASE ACTIVITY</w:t>
      </w:r>
    </w:p>
    <w:p w14:paraId="471E6237" w14:textId="77777777" w:rsidR="00E80B81" w:rsidRPr="00E24FBC" w:rsidRDefault="00596FD8" w:rsidP="00EF796F">
      <w:pPr>
        <w:pStyle w:val="ListParagraph"/>
        <w:tabs>
          <w:tab w:val="left" w:pos="720"/>
          <w:tab w:val="left" w:pos="1440"/>
          <w:tab w:val="center" w:pos="4873"/>
        </w:tabs>
        <w:rPr>
          <w:rStyle w:val="SubtitleChar"/>
          <w:rFonts w:eastAsia="Calibri"/>
          <w:b w:val="0"/>
          <w:spacing w:val="0"/>
          <w:sz w:val="22"/>
          <w:szCs w:val="22"/>
        </w:rPr>
      </w:pPr>
      <w:r w:rsidRPr="00E24FBC">
        <w:rPr>
          <w:rStyle w:val="SubtitleChar"/>
          <w:rFonts w:eastAsia="Calibri"/>
          <w:b w:val="0"/>
          <w:spacing w:val="0"/>
          <w:sz w:val="22"/>
          <w:szCs w:val="22"/>
        </w:rPr>
        <w:t>5.8</w:t>
      </w:r>
      <w:r w:rsidR="00E80B81" w:rsidRPr="00E24FBC">
        <w:rPr>
          <w:rStyle w:val="SubtitleChar"/>
          <w:rFonts w:eastAsia="Calibri"/>
          <w:b w:val="0"/>
          <w:spacing w:val="0"/>
          <w:sz w:val="22"/>
          <w:szCs w:val="22"/>
        </w:rPr>
        <w:t xml:space="preserve"> </w:t>
      </w:r>
      <w:r w:rsidR="00E80B81" w:rsidRPr="00E24FBC">
        <w:rPr>
          <w:rStyle w:val="SubtitleChar"/>
          <w:rFonts w:eastAsia="Calibri"/>
          <w:b w:val="0"/>
          <w:spacing w:val="0"/>
          <w:sz w:val="22"/>
          <w:szCs w:val="22"/>
        </w:rPr>
        <w:tab/>
      </w:r>
      <w:r w:rsidR="00EF796F" w:rsidRPr="00E24FBC">
        <w:rPr>
          <w:rStyle w:val="SubtitleChar"/>
          <w:rFonts w:eastAsia="Calibri"/>
          <w:b w:val="0"/>
          <w:spacing w:val="0"/>
          <w:sz w:val="22"/>
          <w:szCs w:val="22"/>
        </w:rPr>
        <w:t>AVIDIN PURIFIED CYP3A4 PROTEOPOLYMERSOME ACTIVITY</w:t>
      </w:r>
      <w:r w:rsidR="00EF796F" w:rsidRPr="00E24FBC">
        <w:rPr>
          <w:rStyle w:val="SubtitleChar"/>
          <w:rFonts w:eastAsia="Calibri"/>
          <w:b w:val="0"/>
          <w:spacing w:val="0"/>
          <w:sz w:val="22"/>
          <w:szCs w:val="22"/>
        </w:rPr>
        <w:tab/>
      </w:r>
    </w:p>
    <w:p w14:paraId="73AABC88" w14:textId="77777777" w:rsidR="00E80B81" w:rsidRPr="00E24FBC" w:rsidRDefault="007E7685" w:rsidP="00E80B81">
      <w:pPr>
        <w:pStyle w:val="ListParagraph"/>
        <w:rPr>
          <w:rStyle w:val="SubtitleChar"/>
          <w:rFonts w:eastAsia="Calibri"/>
          <w:b w:val="0"/>
          <w:spacing w:val="0"/>
          <w:sz w:val="22"/>
          <w:szCs w:val="22"/>
        </w:rPr>
      </w:pPr>
      <w:r w:rsidRPr="00E24FBC">
        <w:rPr>
          <w:rStyle w:val="SubtitleChar"/>
          <w:rFonts w:eastAsia="Calibri"/>
          <w:b w:val="0"/>
          <w:spacing w:val="0"/>
          <w:sz w:val="22"/>
          <w:szCs w:val="22"/>
        </w:rPr>
        <w:t>5.9</w:t>
      </w:r>
      <w:r w:rsidR="00E80B81" w:rsidRPr="00E24FBC">
        <w:rPr>
          <w:rStyle w:val="SubtitleChar"/>
          <w:rFonts w:eastAsia="Calibri"/>
          <w:b w:val="0"/>
          <w:spacing w:val="0"/>
          <w:sz w:val="22"/>
          <w:szCs w:val="22"/>
        </w:rPr>
        <w:t xml:space="preserve"> </w:t>
      </w:r>
      <w:r w:rsidR="00E80B81" w:rsidRPr="00E24FBC">
        <w:rPr>
          <w:rStyle w:val="SubtitleChar"/>
          <w:rFonts w:eastAsia="Calibri"/>
          <w:b w:val="0"/>
          <w:spacing w:val="0"/>
          <w:sz w:val="22"/>
          <w:szCs w:val="22"/>
        </w:rPr>
        <w:tab/>
        <w:t>DISCUSSION</w:t>
      </w:r>
    </w:p>
    <w:p w14:paraId="780FA477" w14:textId="77777777" w:rsidR="00E767FD" w:rsidRPr="00E24FBC" w:rsidRDefault="007E7685" w:rsidP="00596FD8">
      <w:pPr>
        <w:pStyle w:val="ListParagraph"/>
        <w:rPr>
          <w:rStyle w:val="SubtitleChar"/>
          <w:rFonts w:eastAsia="Calibri"/>
          <w:b w:val="0"/>
          <w:spacing w:val="0"/>
          <w:sz w:val="22"/>
          <w:szCs w:val="22"/>
        </w:rPr>
      </w:pPr>
      <w:r w:rsidRPr="00E24FBC">
        <w:rPr>
          <w:rStyle w:val="SubtitleChar"/>
          <w:rFonts w:eastAsia="Calibri"/>
          <w:b w:val="0"/>
          <w:spacing w:val="0"/>
          <w:sz w:val="22"/>
          <w:szCs w:val="22"/>
        </w:rPr>
        <w:t>5.10</w:t>
      </w:r>
      <w:r w:rsidR="00E80B81" w:rsidRPr="00E24FBC">
        <w:rPr>
          <w:rStyle w:val="SubtitleChar"/>
          <w:rFonts w:eastAsia="Calibri"/>
          <w:b w:val="0"/>
          <w:spacing w:val="0"/>
          <w:sz w:val="22"/>
          <w:szCs w:val="22"/>
        </w:rPr>
        <w:tab/>
        <w:t>SUMMARY</w:t>
      </w:r>
    </w:p>
    <w:p w14:paraId="0B255B33" w14:textId="77777777" w:rsidR="00596FD8" w:rsidRPr="00E24FBC" w:rsidRDefault="00596FD8" w:rsidP="00596FD8">
      <w:pPr>
        <w:pStyle w:val="ListParagraph"/>
        <w:rPr>
          <w:rStyle w:val="SubtitleChar"/>
          <w:rFonts w:eastAsia="Calibri"/>
          <w:b w:val="0"/>
          <w:spacing w:val="0"/>
          <w:sz w:val="22"/>
          <w:szCs w:val="22"/>
        </w:rPr>
      </w:pPr>
    </w:p>
    <w:p w14:paraId="332871A5" w14:textId="77777777" w:rsidR="00596FD8" w:rsidRPr="00C545D7" w:rsidRDefault="00596FD8" w:rsidP="00C545D7">
      <w:pPr>
        <w:rPr>
          <w:rStyle w:val="IntenseEmphasis"/>
        </w:rPr>
      </w:pPr>
      <w:r w:rsidRPr="00C545D7">
        <w:rPr>
          <w:rStyle w:val="IntenseEmphasis"/>
        </w:rPr>
        <w:lastRenderedPageBreak/>
        <w:t>List of Abbreviations</w:t>
      </w:r>
    </w:p>
    <w:p w14:paraId="319C90AC" w14:textId="77777777" w:rsidR="007973D8" w:rsidRPr="00C545D7" w:rsidRDefault="007973D8" w:rsidP="00C545D7">
      <w:pPr>
        <w:pStyle w:val="NoSpacing"/>
        <w:jc w:val="both"/>
        <w:rPr>
          <w:rFonts w:ascii="Times New Roman" w:hAnsi="Times New Roman"/>
          <w:sz w:val="24"/>
          <w:szCs w:val="24"/>
        </w:rPr>
      </w:pPr>
      <w:r w:rsidRPr="00C545D7">
        <w:rPr>
          <w:rFonts w:ascii="Times New Roman" w:hAnsi="Times New Roman"/>
          <w:sz w:val="24"/>
          <w:szCs w:val="24"/>
        </w:rPr>
        <w:t>C</w:t>
      </w:r>
      <w:r w:rsidRPr="00C545D7">
        <w:rPr>
          <w:rFonts w:ascii="Times New Roman" w:hAnsi="Times New Roman"/>
          <w:i/>
          <w:sz w:val="24"/>
          <w:szCs w:val="24"/>
        </w:rPr>
        <w:t>b</w:t>
      </w:r>
      <w:r w:rsidRPr="00C545D7">
        <w:rPr>
          <w:rFonts w:ascii="Times New Roman" w:hAnsi="Times New Roman"/>
          <w:i/>
          <w:sz w:val="24"/>
          <w:szCs w:val="24"/>
          <w:vertAlign w:val="subscript"/>
        </w:rPr>
        <w:t>5</w:t>
      </w:r>
      <w:r w:rsidRPr="00C545D7">
        <w:rPr>
          <w:rFonts w:ascii="Times New Roman" w:hAnsi="Times New Roman"/>
          <w:i/>
          <w:sz w:val="24"/>
          <w:szCs w:val="24"/>
        </w:rPr>
        <w:t xml:space="preserve"> </w:t>
      </w:r>
      <w:r w:rsidRPr="00C545D7">
        <w:rPr>
          <w:rFonts w:ascii="Times New Roman" w:hAnsi="Times New Roman"/>
          <w:sz w:val="24"/>
          <w:szCs w:val="24"/>
        </w:rPr>
        <w:t xml:space="preserve">– Cytochrome </w:t>
      </w:r>
      <w:r w:rsidRPr="00C545D7">
        <w:rPr>
          <w:rFonts w:ascii="Times New Roman" w:hAnsi="Times New Roman"/>
          <w:i/>
          <w:sz w:val="24"/>
          <w:szCs w:val="24"/>
        </w:rPr>
        <w:t>b</w:t>
      </w:r>
      <w:r w:rsidRPr="00C545D7">
        <w:rPr>
          <w:rFonts w:ascii="Times New Roman" w:hAnsi="Times New Roman"/>
          <w:i/>
          <w:sz w:val="24"/>
          <w:szCs w:val="24"/>
          <w:vertAlign w:val="subscript"/>
        </w:rPr>
        <w:t>5</w:t>
      </w:r>
    </w:p>
    <w:p w14:paraId="5E66E622" w14:textId="77777777" w:rsidR="007973D8" w:rsidRPr="00C545D7" w:rsidRDefault="007973D8" w:rsidP="00C545D7">
      <w:pPr>
        <w:pStyle w:val="NoSpacing"/>
        <w:jc w:val="both"/>
        <w:rPr>
          <w:rFonts w:ascii="Times New Roman" w:hAnsi="Times New Roman"/>
          <w:sz w:val="24"/>
          <w:szCs w:val="24"/>
        </w:rPr>
      </w:pPr>
      <w:r w:rsidRPr="00C545D7">
        <w:rPr>
          <w:rFonts w:ascii="Times New Roman" w:hAnsi="Times New Roman"/>
          <w:sz w:val="24"/>
          <w:szCs w:val="24"/>
        </w:rPr>
        <w:t>CF – Cell free</w:t>
      </w:r>
    </w:p>
    <w:p w14:paraId="2C97836A" w14:textId="77777777" w:rsidR="007973D8" w:rsidRPr="00C545D7" w:rsidRDefault="007973D8" w:rsidP="00C545D7">
      <w:pPr>
        <w:pStyle w:val="NoSpacing"/>
        <w:jc w:val="both"/>
        <w:rPr>
          <w:rFonts w:ascii="Times New Roman" w:hAnsi="Times New Roman"/>
          <w:sz w:val="24"/>
          <w:szCs w:val="24"/>
        </w:rPr>
      </w:pPr>
      <w:r w:rsidRPr="00C545D7">
        <w:rPr>
          <w:rFonts w:ascii="Times New Roman" w:hAnsi="Times New Roman"/>
          <w:sz w:val="24"/>
          <w:szCs w:val="24"/>
        </w:rPr>
        <w:t>CPR – Cytochrome P450 reductase</w:t>
      </w:r>
    </w:p>
    <w:p w14:paraId="4B9943E9" w14:textId="77777777" w:rsidR="007973D8" w:rsidRPr="00C545D7" w:rsidRDefault="007973D8" w:rsidP="00C545D7">
      <w:pPr>
        <w:pStyle w:val="NoSpacing"/>
        <w:jc w:val="both"/>
        <w:rPr>
          <w:rFonts w:ascii="Times New Roman" w:hAnsi="Times New Roman"/>
          <w:sz w:val="24"/>
          <w:szCs w:val="24"/>
        </w:rPr>
      </w:pPr>
      <w:r w:rsidRPr="00C545D7">
        <w:rPr>
          <w:rFonts w:ascii="Times New Roman" w:hAnsi="Times New Roman"/>
          <w:sz w:val="24"/>
          <w:szCs w:val="24"/>
        </w:rPr>
        <w:t>CYP3A4 – Cytochrome P450 3A4</w:t>
      </w:r>
    </w:p>
    <w:p w14:paraId="51CF29A5" w14:textId="77777777" w:rsidR="007973D8" w:rsidRPr="00C545D7" w:rsidRDefault="007973D8" w:rsidP="00C545D7">
      <w:pPr>
        <w:pStyle w:val="NoSpacing"/>
        <w:jc w:val="both"/>
        <w:rPr>
          <w:rFonts w:ascii="Times New Roman" w:hAnsi="Times New Roman"/>
          <w:sz w:val="24"/>
          <w:szCs w:val="24"/>
        </w:rPr>
      </w:pPr>
      <w:r w:rsidRPr="00C545D7">
        <w:rPr>
          <w:rFonts w:ascii="Times New Roman" w:hAnsi="Times New Roman"/>
          <w:sz w:val="24"/>
          <w:szCs w:val="24"/>
        </w:rPr>
        <w:t>FAD – Flavin adenine dinucleotide</w:t>
      </w:r>
    </w:p>
    <w:p w14:paraId="137D7D47" w14:textId="77777777" w:rsidR="007973D8" w:rsidRDefault="007973D8" w:rsidP="00C545D7">
      <w:pPr>
        <w:pStyle w:val="NoSpacing"/>
        <w:jc w:val="both"/>
        <w:rPr>
          <w:rFonts w:ascii="Times New Roman" w:hAnsi="Times New Roman"/>
          <w:sz w:val="24"/>
          <w:szCs w:val="24"/>
        </w:rPr>
      </w:pPr>
      <w:r w:rsidRPr="00C545D7">
        <w:rPr>
          <w:rFonts w:ascii="Times New Roman" w:hAnsi="Times New Roman"/>
          <w:sz w:val="24"/>
          <w:szCs w:val="24"/>
        </w:rPr>
        <w:t>FMN – Flavin mononucleotide</w:t>
      </w:r>
    </w:p>
    <w:p w14:paraId="503BDA91" w14:textId="77777777" w:rsidR="009C3CFD" w:rsidRPr="00C545D7" w:rsidRDefault="009C3CFD" w:rsidP="00C545D7">
      <w:pPr>
        <w:pStyle w:val="NoSpacing"/>
        <w:jc w:val="both"/>
        <w:rPr>
          <w:rFonts w:ascii="Times New Roman" w:hAnsi="Times New Roman"/>
          <w:sz w:val="24"/>
          <w:szCs w:val="24"/>
        </w:rPr>
      </w:pPr>
      <w:r>
        <w:rPr>
          <w:rFonts w:ascii="Times New Roman" w:hAnsi="Times New Roman"/>
          <w:sz w:val="24"/>
          <w:szCs w:val="24"/>
        </w:rPr>
        <w:t>PTM – Post-translational modification</w:t>
      </w:r>
    </w:p>
    <w:p w14:paraId="233CDB59" w14:textId="77777777" w:rsidR="00692B92" w:rsidRPr="00C545D7" w:rsidRDefault="007973D8" w:rsidP="00C545D7">
      <w:pPr>
        <w:pStyle w:val="NoSpacing"/>
        <w:jc w:val="both"/>
        <w:rPr>
          <w:rFonts w:ascii="Times New Roman" w:hAnsi="Times New Roman"/>
          <w:sz w:val="24"/>
          <w:szCs w:val="24"/>
        </w:rPr>
      </w:pPr>
      <w:r w:rsidRPr="00C545D7">
        <w:rPr>
          <w:rFonts w:ascii="Times New Roman" w:hAnsi="Times New Roman"/>
          <w:sz w:val="24"/>
          <w:szCs w:val="24"/>
        </w:rPr>
        <w:t>SEM – Standard error of the mean</w:t>
      </w:r>
    </w:p>
    <w:p w14:paraId="70B7A3AB" w14:textId="77777777" w:rsidR="007973D8" w:rsidRPr="00C545D7" w:rsidRDefault="007973D8" w:rsidP="00C545D7">
      <w:pPr>
        <w:pStyle w:val="NoSpacing"/>
        <w:jc w:val="both"/>
        <w:rPr>
          <w:rFonts w:ascii="Times New Roman" w:hAnsi="Times New Roman"/>
          <w:sz w:val="24"/>
          <w:szCs w:val="24"/>
        </w:rPr>
      </w:pPr>
    </w:p>
    <w:p w14:paraId="500EDC1E" w14:textId="77777777" w:rsidR="00B06EDB" w:rsidRPr="00C545D7" w:rsidRDefault="00B06EDB" w:rsidP="00C545D7">
      <w:pPr>
        <w:pStyle w:val="NoSpacing"/>
        <w:jc w:val="both"/>
        <w:rPr>
          <w:rFonts w:ascii="Times New Roman" w:hAnsi="Times New Roman"/>
          <w:sz w:val="24"/>
          <w:szCs w:val="24"/>
        </w:rPr>
      </w:pPr>
    </w:p>
    <w:p w14:paraId="651F549F" w14:textId="77777777" w:rsidR="00B06EDB" w:rsidRPr="00C545D7" w:rsidRDefault="00B06EDB" w:rsidP="00C545D7">
      <w:pPr>
        <w:pStyle w:val="NoSpacing"/>
        <w:jc w:val="both"/>
        <w:rPr>
          <w:rFonts w:ascii="Times New Roman" w:hAnsi="Times New Roman"/>
          <w:sz w:val="24"/>
          <w:szCs w:val="24"/>
        </w:rPr>
      </w:pPr>
    </w:p>
    <w:p w14:paraId="7DFE3CE9" w14:textId="77777777" w:rsidR="00596FD8" w:rsidRPr="00C545D7" w:rsidRDefault="00596FD8" w:rsidP="00C545D7">
      <w:pPr>
        <w:spacing w:before="60" w:after="60" w:line="276" w:lineRule="auto"/>
        <w:rPr>
          <w:rStyle w:val="IntenseEmphasis"/>
        </w:rPr>
      </w:pPr>
      <w:r w:rsidRPr="00C545D7">
        <w:rPr>
          <w:rStyle w:val="IntenseEmphasis"/>
        </w:rPr>
        <w:t>List of Tables</w:t>
      </w:r>
    </w:p>
    <w:p w14:paraId="1D73BF17" w14:textId="77777777" w:rsidR="00C60BAB" w:rsidRPr="00C545D7" w:rsidRDefault="00596FD8" w:rsidP="00C545D7">
      <w:pPr>
        <w:pStyle w:val="NoSpacing"/>
        <w:spacing w:before="60" w:after="60"/>
        <w:jc w:val="both"/>
        <w:rPr>
          <w:rStyle w:val="IntenseEmphasis"/>
          <w:rFonts w:ascii="Times New Roman" w:hAnsi="Times New Roman"/>
          <w:b w:val="0"/>
        </w:rPr>
      </w:pPr>
      <w:r w:rsidRPr="00C545D7">
        <w:rPr>
          <w:rFonts w:ascii="Times New Roman" w:hAnsi="Times New Roman"/>
          <w:b/>
          <w:sz w:val="24"/>
          <w:szCs w:val="24"/>
        </w:rPr>
        <w:t>Table 5.1:</w:t>
      </w:r>
      <w:r w:rsidRPr="00C545D7">
        <w:rPr>
          <w:rFonts w:ascii="Times New Roman" w:hAnsi="Times New Roman"/>
          <w:sz w:val="24"/>
          <w:szCs w:val="24"/>
        </w:rPr>
        <w:t xml:space="preserve"> </w:t>
      </w:r>
      <w:r w:rsidR="00C60BAB" w:rsidRPr="00C545D7">
        <w:rPr>
          <w:rFonts w:ascii="Times New Roman" w:hAnsi="Times New Roman"/>
          <w:sz w:val="24"/>
          <w:szCs w:val="24"/>
        </w:rPr>
        <w:t xml:space="preserve">The mass and </w:t>
      </w:r>
      <w:r w:rsidR="003F31E9">
        <w:rPr>
          <w:rFonts w:ascii="Times New Roman" w:hAnsi="Times New Roman"/>
          <w:sz w:val="24"/>
          <w:szCs w:val="24"/>
        </w:rPr>
        <w:t xml:space="preserve">mass </w:t>
      </w:r>
      <w:r w:rsidR="00C60BAB" w:rsidRPr="00C545D7">
        <w:rPr>
          <w:rFonts w:ascii="Times New Roman" w:hAnsi="Times New Roman"/>
          <w:sz w:val="24"/>
          <w:szCs w:val="24"/>
        </w:rPr>
        <w:t xml:space="preserve">ratio of proteins present in the CYP3A4 monooxygenase proteopolymersome and the </w:t>
      </w:r>
      <w:r w:rsidR="0072146C" w:rsidRPr="00C545D7">
        <w:rPr>
          <w:rFonts w:ascii="Times New Roman" w:hAnsi="Times New Roman"/>
          <w:sz w:val="24"/>
          <w:szCs w:val="24"/>
        </w:rPr>
        <w:t>Baculosome</w:t>
      </w:r>
      <w:r w:rsidR="00C60BAB" w:rsidRPr="00C545D7">
        <w:rPr>
          <w:rFonts w:ascii="Times New Roman" w:hAnsi="Times New Roman"/>
          <w:sz w:val="24"/>
          <w:szCs w:val="24"/>
        </w:rPr>
        <w:t>.</w:t>
      </w:r>
    </w:p>
    <w:p w14:paraId="7C76A659" w14:textId="77777777" w:rsidR="00B06EDB" w:rsidRPr="00C545D7" w:rsidRDefault="00B06EDB" w:rsidP="00C545D7">
      <w:pPr>
        <w:pStyle w:val="NoSpacing"/>
        <w:spacing w:before="60" w:after="60"/>
        <w:jc w:val="both"/>
        <w:rPr>
          <w:rStyle w:val="IntenseEmphasis"/>
          <w:rFonts w:ascii="Times New Roman" w:hAnsi="Times New Roman"/>
          <w:b w:val="0"/>
        </w:rPr>
      </w:pPr>
    </w:p>
    <w:p w14:paraId="6ED8B218" w14:textId="77777777" w:rsidR="00692B92" w:rsidRPr="00C545D7" w:rsidRDefault="00692B92" w:rsidP="00C545D7">
      <w:pPr>
        <w:pStyle w:val="NoSpacing"/>
        <w:spacing w:before="60" w:after="60"/>
        <w:jc w:val="both"/>
        <w:rPr>
          <w:rStyle w:val="IntenseEmphasis"/>
          <w:rFonts w:ascii="Times New Roman" w:hAnsi="Times New Roman"/>
          <w:b w:val="0"/>
        </w:rPr>
      </w:pPr>
    </w:p>
    <w:p w14:paraId="0A353609" w14:textId="77777777" w:rsidR="00596FD8" w:rsidRPr="00C545D7" w:rsidRDefault="00596FD8" w:rsidP="00C545D7">
      <w:pPr>
        <w:spacing w:before="60" w:after="60" w:line="276" w:lineRule="auto"/>
        <w:rPr>
          <w:rStyle w:val="IntenseEmphasis"/>
        </w:rPr>
      </w:pPr>
      <w:r w:rsidRPr="00C545D7">
        <w:rPr>
          <w:rStyle w:val="IntenseEmphasis"/>
        </w:rPr>
        <w:t>List of Figures</w:t>
      </w:r>
    </w:p>
    <w:p w14:paraId="3666BFBA" w14:textId="77777777" w:rsidR="00596FD8" w:rsidRPr="00C545D7" w:rsidRDefault="00596FD8" w:rsidP="00C545D7">
      <w:pPr>
        <w:spacing w:before="60" w:after="60" w:line="276" w:lineRule="auto"/>
        <w:rPr>
          <w:szCs w:val="24"/>
        </w:rPr>
      </w:pPr>
      <w:r w:rsidRPr="00C545D7">
        <w:rPr>
          <w:b/>
          <w:szCs w:val="24"/>
        </w:rPr>
        <w:t>Figure 5.1:</w:t>
      </w:r>
      <w:r w:rsidRPr="00C545D7">
        <w:rPr>
          <w:szCs w:val="24"/>
        </w:rPr>
        <w:t xml:space="preserve"> </w:t>
      </w:r>
      <w:r w:rsidR="00C60BAB" w:rsidRPr="00C545D7">
        <w:rPr>
          <w:szCs w:val="24"/>
        </w:rPr>
        <w:t xml:space="preserve">Western blot of total 3-enzyme CYP3A4 microsomal </w:t>
      </w:r>
      <w:r w:rsidR="0072146C" w:rsidRPr="00C545D7">
        <w:rPr>
          <w:szCs w:val="24"/>
        </w:rPr>
        <w:t>monooxygenase</w:t>
      </w:r>
      <w:r w:rsidR="00C60BAB" w:rsidRPr="00C545D7">
        <w:rPr>
          <w:szCs w:val="24"/>
        </w:rPr>
        <w:t xml:space="preserve"> system expression in wheat germ CF protein expression system.</w:t>
      </w:r>
    </w:p>
    <w:p w14:paraId="1ED60EDA" w14:textId="77777777" w:rsidR="00596FD8" w:rsidRPr="00C545D7" w:rsidRDefault="00596FD8" w:rsidP="00C545D7">
      <w:pPr>
        <w:spacing w:before="60" w:after="60" w:line="276" w:lineRule="auto"/>
        <w:rPr>
          <w:szCs w:val="24"/>
        </w:rPr>
      </w:pPr>
      <w:r w:rsidRPr="00C545D7">
        <w:rPr>
          <w:b/>
          <w:szCs w:val="24"/>
        </w:rPr>
        <w:t>Figure 5.2:</w:t>
      </w:r>
      <w:r w:rsidRPr="00C545D7">
        <w:rPr>
          <w:szCs w:val="24"/>
        </w:rPr>
        <w:t xml:space="preserve"> </w:t>
      </w:r>
      <w:r w:rsidR="00C60BAB" w:rsidRPr="00C545D7">
        <w:rPr>
          <w:szCs w:val="24"/>
        </w:rPr>
        <w:t>Activity levels of the 3-enzyme CYP3A4 microsomal monooxygenase system expressed in wheat germ CF protein expression system.</w:t>
      </w:r>
    </w:p>
    <w:p w14:paraId="1504713A" w14:textId="77777777" w:rsidR="00596FD8" w:rsidRPr="00C545D7" w:rsidRDefault="00596FD8" w:rsidP="00C545D7">
      <w:pPr>
        <w:spacing w:before="60" w:after="60" w:line="276" w:lineRule="auto"/>
        <w:rPr>
          <w:szCs w:val="24"/>
        </w:rPr>
      </w:pPr>
      <w:r w:rsidRPr="00C545D7">
        <w:rPr>
          <w:b/>
          <w:szCs w:val="24"/>
        </w:rPr>
        <w:t>Figure 5.3:</w:t>
      </w:r>
      <w:r w:rsidRPr="00C545D7">
        <w:rPr>
          <w:szCs w:val="24"/>
        </w:rPr>
        <w:t xml:space="preserve"> </w:t>
      </w:r>
      <w:r w:rsidR="00C60BAB" w:rsidRPr="00C545D7">
        <w:rPr>
          <w:szCs w:val="24"/>
        </w:rPr>
        <w:t>Activity levels of the 2-enzyme CYP3A4 microsomal monooxygenase system expressed in wheat germ CF protein expression system.</w:t>
      </w:r>
    </w:p>
    <w:p w14:paraId="6678821A" w14:textId="77777777" w:rsidR="00596FD8" w:rsidRPr="00C545D7" w:rsidRDefault="00596FD8" w:rsidP="00C545D7">
      <w:pPr>
        <w:spacing w:before="60" w:after="60" w:line="276" w:lineRule="auto"/>
        <w:rPr>
          <w:szCs w:val="24"/>
        </w:rPr>
      </w:pPr>
      <w:r w:rsidRPr="00C545D7">
        <w:rPr>
          <w:b/>
          <w:szCs w:val="24"/>
        </w:rPr>
        <w:t>Figure 5.4:</w:t>
      </w:r>
      <w:r w:rsidRPr="00C545D7">
        <w:rPr>
          <w:szCs w:val="24"/>
        </w:rPr>
        <w:t xml:space="preserve"> </w:t>
      </w:r>
      <w:r w:rsidR="00C60BAB" w:rsidRPr="00C545D7">
        <w:rPr>
          <w:szCs w:val="24"/>
        </w:rPr>
        <w:t>Activity of wheat germ CF expressed CYP3A4 microsomal monooxygenase system under different expression conditions.</w:t>
      </w:r>
    </w:p>
    <w:p w14:paraId="38241CF3" w14:textId="77777777" w:rsidR="00596FD8" w:rsidRPr="00C545D7" w:rsidRDefault="00596FD8" w:rsidP="00C545D7">
      <w:pPr>
        <w:spacing w:before="60" w:after="60" w:line="276" w:lineRule="auto"/>
        <w:rPr>
          <w:szCs w:val="24"/>
        </w:rPr>
      </w:pPr>
      <w:r w:rsidRPr="00C545D7">
        <w:rPr>
          <w:b/>
          <w:szCs w:val="24"/>
        </w:rPr>
        <w:t>Figure 5.5:</w:t>
      </w:r>
      <w:r w:rsidRPr="00C545D7">
        <w:rPr>
          <w:szCs w:val="24"/>
        </w:rPr>
        <w:t xml:space="preserve"> </w:t>
      </w:r>
      <w:r w:rsidR="00C60BAB" w:rsidRPr="00C545D7">
        <w:rPr>
          <w:szCs w:val="24"/>
        </w:rPr>
        <w:t xml:space="preserve">Western blot of centrifuged 3-enzyme CYP3A4 microsomal </w:t>
      </w:r>
      <w:r w:rsidR="0072146C" w:rsidRPr="00C545D7">
        <w:rPr>
          <w:szCs w:val="24"/>
        </w:rPr>
        <w:t>monooxygenase</w:t>
      </w:r>
      <w:r w:rsidR="00C60BAB" w:rsidRPr="00C545D7">
        <w:rPr>
          <w:szCs w:val="24"/>
        </w:rPr>
        <w:t xml:space="preserve"> system expression in wheat germ CF protein expression system.</w:t>
      </w:r>
    </w:p>
    <w:p w14:paraId="5C7779A1" w14:textId="77777777" w:rsidR="00596FD8" w:rsidRPr="00C545D7" w:rsidRDefault="00596FD8" w:rsidP="00C545D7">
      <w:pPr>
        <w:spacing w:before="60" w:after="60" w:line="276" w:lineRule="auto"/>
        <w:rPr>
          <w:szCs w:val="24"/>
        </w:rPr>
      </w:pPr>
      <w:r w:rsidRPr="00C545D7">
        <w:rPr>
          <w:b/>
          <w:szCs w:val="24"/>
        </w:rPr>
        <w:t>Figure 5.6:</w:t>
      </w:r>
      <w:r w:rsidRPr="00C545D7">
        <w:rPr>
          <w:szCs w:val="24"/>
        </w:rPr>
        <w:t xml:space="preserve"> </w:t>
      </w:r>
      <w:r w:rsidR="00C60BAB" w:rsidRPr="00C545D7">
        <w:rPr>
          <w:szCs w:val="24"/>
        </w:rPr>
        <w:t>Activity levels of the centrifuged 2-enzyme CYP3A4 microsomal monooxygenase system expressed in wheat germ CF protein expression system.</w:t>
      </w:r>
    </w:p>
    <w:p w14:paraId="6E821025" w14:textId="77777777" w:rsidR="00596FD8" w:rsidRPr="00C545D7" w:rsidRDefault="00596FD8" w:rsidP="00C545D7">
      <w:pPr>
        <w:spacing w:before="60" w:after="60" w:line="276" w:lineRule="auto"/>
        <w:rPr>
          <w:szCs w:val="24"/>
        </w:rPr>
      </w:pPr>
      <w:r w:rsidRPr="00C545D7">
        <w:rPr>
          <w:b/>
          <w:szCs w:val="24"/>
        </w:rPr>
        <w:t>Figure 5.7:</w:t>
      </w:r>
      <w:r w:rsidRPr="00C545D7">
        <w:rPr>
          <w:szCs w:val="24"/>
        </w:rPr>
        <w:t xml:space="preserve"> </w:t>
      </w:r>
      <w:r w:rsidR="00C60BAB" w:rsidRPr="00C545D7">
        <w:rPr>
          <w:szCs w:val="24"/>
        </w:rPr>
        <w:t xml:space="preserve">Activity levels of the centrifuged 3-enzyme CYP3A4 microsomal monooxygenase system expressed in wheat germ CF protein expression system. </w:t>
      </w:r>
    </w:p>
    <w:p w14:paraId="0EB2428C" w14:textId="77777777" w:rsidR="00596FD8" w:rsidRPr="00C545D7" w:rsidRDefault="00596FD8" w:rsidP="00C545D7">
      <w:pPr>
        <w:spacing w:before="60" w:after="60" w:line="276" w:lineRule="auto"/>
        <w:rPr>
          <w:szCs w:val="24"/>
        </w:rPr>
      </w:pPr>
      <w:r w:rsidRPr="00C545D7">
        <w:rPr>
          <w:b/>
          <w:szCs w:val="24"/>
        </w:rPr>
        <w:t>Figure 5.8:</w:t>
      </w:r>
      <w:r w:rsidRPr="00C545D7">
        <w:rPr>
          <w:szCs w:val="24"/>
        </w:rPr>
        <w:t xml:space="preserve"> </w:t>
      </w:r>
      <w:r w:rsidR="00C60BAB" w:rsidRPr="00C545D7">
        <w:rPr>
          <w:szCs w:val="24"/>
        </w:rPr>
        <w:t>Activity levels of the filtered 3-enzyme CYP3A4 microsomal monooxygenase system expressed in wheat germ CF protein expression system.</w:t>
      </w:r>
    </w:p>
    <w:p w14:paraId="67AFA5EF" w14:textId="77777777" w:rsidR="00596FD8" w:rsidRPr="00C545D7" w:rsidRDefault="00596FD8" w:rsidP="00C545D7">
      <w:pPr>
        <w:spacing w:before="60" w:after="60" w:line="276" w:lineRule="auto"/>
        <w:rPr>
          <w:szCs w:val="24"/>
        </w:rPr>
      </w:pPr>
      <w:r w:rsidRPr="00C545D7">
        <w:rPr>
          <w:b/>
          <w:szCs w:val="24"/>
        </w:rPr>
        <w:t>Figure 5.9:</w:t>
      </w:r>
      <w:r w:rsidRPr="00C545D7">
        <w:rPr>
          <w:szCs w:val="24"/>
        </w:rPr>
        <w:t xml:space="preserve"> </w:t>
      </w:r>
      <w:r w:rsidR="00C60BAB" w:rsidRPr="00C545D7">
        <w:rPr>
          <w:szCs w:val="24"/>
        </w:rPr>
        <w:t>SYPRO stained SDS-PAGE of avidin purified CYP3A4 monooxygenase proteopolymersome.</w:t>
      </w:r>
    </w:p>
    <w:p w14:paraId="587DC10D" w14:textId="77777777" w:rsidR="00C60BAB" w:rsidRPr="00C545D7" w:rsidRDefault="00C60BAB" w:rsidP="00C545D7">
      <w:pPr>
        <w:spacing w:before="60" w:after="60" w:line="276" w:lineRule="auto"/>
        <w:rPr>
          <w:szCs w:val="24"/>
        </w:rPr>
      </w:pPr>
      <w:r w:rsidRPr="00C545D7">
        <w:rPr>
          <w:b/>
          <w:szCs w:val="24"/>
        </w:rPr>
        <w:t>Figure 5.10:</w:t>
      </w:r>
      <w:r w:rsidRPr="00C545D7">
        <w:rPr>
          <w:szCs w:val="24"/>
        </w:rPr>
        <w:t xml:space="preserve"> Activity levels of the avidin purified 2- and 3-enzyme CYP3A4 microsomal monooxygenase proteopolymersome.</w:t>
      </w:r>
    </w:p>
    <w:p w14:paraId="6B63F9E5" w14:textId="77777777" w:rsidR="00C60BAB" w:rsidRPr="00C545D7" w:rsidRDefault="00C60BAB" w:rsidP="00C60BAB">
      <w:pPr>
        <w:spacing w:before="60" w:after="60" w:line="276" w:lineRule="auto"/>
        <w:rPr>
          <w:szCs w:val="24"/>
        </w:rPr>
      </w:pPr>
      <w:r w:rsidRPr="00C545D7">
        <w:rPr>
          <w:b/>
          <w:szCs w:val="24"/>
        </w:rPr>
        <w:t>Figure 5.11:</w:t>
      </w:r>
      <w:r w:rsidRPr="00C545D7">
        <w:rPr>
          <w:szCs w:val="24"/>
        </w:rPr>
        <w:t xml:space="preserve"> Analysis of the purity and activity of </w:t>
      </w:r>
      <w:r w:rsidR="0072146C" w:rsidRPr="00C545D7">
        <w:rPr>
          <w:szCs w:val="24"/>
        </w:rPr>
        <w:t>Baculosome</w:t>
      </w:r>
      <w:r w:rsidRPr="00C545D7">
        <w:rPr>
          <w:szCs w:val="24"/>
        </w:rPr>
        <w:t xml:space="preserve"> preparation.</w:t>
      </w:r>
    </w:p>
    <w:p w14:paraId="7576AECA" w14:textId="77777777" w:rsidR="00C72A8A" w:rsidRDefault="00806038" w:rsidP="00A94251">
      <w:pPr>
        <w:pStyle w:val="Heading2"/>
      </w:pPr>
      <w:bookmarkStart w:id="115" w:name="_Toc504580902"/>
      <w:r>
        <w:lastRenderedPageBreak/>
        <w:t>Introduction</w:t>
      </w:r>
      <w:bookmarkEnd w:id="115"/>
    </w:p>
    <w:p w14:paraId="651C6B19" w14:textId="77777777" w:rsidR="006C354E" w:rsidRDefault="00AE4298" w:rsidP="00C72A8A">
      <w:r>
        <w:t>Functionality</w:t>
      </w:r>
      <w:r w:rsidR="00351D60">
        <w:t>,</w:t>
      </w:r>
      <w:r>
        <w:t xml:space="preserve"> coupled with purity</w:t>
      </w:r>
      <w:r w:rsidR="00351D60">
        <w:t>,</w:t>
      </w:r>
      <w:r>
        <w:t xml:space="preserve"> are t</w:t>
      </w:r>
      <w:r w:rsidR="00351D60">
        <w:t>wo of t</w:t>
      </w:r>
      <w:r>
        <w:t xml:space="preserve">he most important parameters in the development of enzyme preparations. </w:t>
      </w:r>
      <w:r w:rsidR="006C354E">
        <w:t xml:space="preserve">To achieve functionality in </w:t>
      </w:r>
      <w:r w:rsidR="00351D60">
        <w:t>microsomal monooxygenase</w:t>
      </w:r>
      <w:r w:rsidR="006C354E">
        <w:t xml:space="preserve"> proteopolymersome</w:t>
      </w:r>
      <w:r w:rsidR="00351D60">
        <w:t>s</w:t>
      </w:r>
      <w:r w:rsidR="006C354E">
        <w:t xml:space="preserve">, there needs to be </w:t>
      </w:r>
      <w:r w:rsidR="00351D60">
        <w:t>co-operat</w:t>
      </w:r>
      <w:r w:rsidR="00565460">
        <w:t xml:space="preserve">ion in this multi-enzyme system to form </w:t>
      </w:r>
      <w:r w:rsidR="006C354E">
        <w:t>a linked electron transport chain from CPR and C</w:t>
      </w:r>
      <w:r w:rsidR="009F329F" w:rsidRPr="009F329F">
        <w:rPr>
          <w:i/>
        </w:rPr>
        <w:t>b</w:t>
      </w:r>
      <w:r w:rsidR="005B6AB2" w:rsidRPr="005B6AB2">
        <w:rPr>
          <w:i/>
          <w:vertAlign w:val="subscript"/>
        </w:rPr>
        <w:t>5</w:t>
      </w:r>
      <w:r w:rsidR="006C354E">
        <w:t xml:space="preserve"> to</w:t>
      </w:r>
      <w:r w:rsidR="00565460">
        <w:t xml:space="preserve"> CYP3A4. It is important to ensure that the enzymes present on the membrane are capable of folding in a conformation that </w:t>
      </w:r>
      <w:r w:rsidR="00351D60">
        <w:t>allows</w:t>
      </w:r>
      <w:r w:rsidR="00565460">
        <w:t xml:space="preserve"> close interactions between each other. Ideally this will be most likely to happen with enzymes anchored on the polymersome membrane, while the </w:t>
      </w:r>
      <w:r w:rsidR="00351D60">
        <w:t xml:space="preserve">unbound </w:t>
      </w:r>
      <w:r w:rsidR="00565460">
        <w:t>protein</w:t>
      </w:r>
      <w:r w:rsidR="00351D60">
        <w:t>s and</w:t>
      </w:r>
      <w:r w:rsidR="00565460">
        <w:t xml:space="preserve"> aggregates will </w:t>
      </w:r>
      <w:r w:rsidR="0072146C">
        <w:t>present</w:t>
      </w:r>
      <w:r w:rsidR="00565460">
        <w:t xml:space="preserve"> with</w:t>
      </w:r>
      <w:r w:rsidR="009F4CC4">
        <w:t xml:space="preserve"> no or</w:t>
      </w:r>
      <w:r w:rsidR="00565460">
        <w:t xml:space="preserve"> low</w:t>
      </w:r>
      <w:r w:rsidR="002660F0">
        <w:t>er</w:t>
      </w:r>
      <w:r w:rsidR="00565460">
        <w:t xml:space="preserve"> levels of activity. </w:t>
      </w:r>
    </w:p>
    <w:p w14:paraId="0E4597B2" w14:textId="77777777" w:rsidR="006E4E96" w:rsidRDefault="003745AA" w:rsidP="00C72A8A">
      <w:r>
        <w:t xml:space="preserve">A lot of factors within the CF expression mixtures and the enzymes themselves can affect the functionality of the produced microsomal </w:t>
      </w:r>
      <w:r w:rsidR="0072146C">
        <w:t>monooxygenase</w:t>
      </w:r>
      <w:r>
        <w:t xml:space="preserve">. The presence of polymersomes (or liposomes) in the expression mixture should provide the stabilising environment for the enzymes, and as such without their supplementation into the CF mixture, less activity and more inactive protein aggregates should be observed. </w:t>
      </w:r>
      <w:r w:rsidR="007C0A0D">
        <w:t>The enzyme</w:t>
      </w:r>
      <w:r w:rsidR="0007794A">
        <w:t xml:space="preserve"> condition</w:t>
      </w:r>
      <w:r w:rsidR="007C0A0D">
        <w:t xml:space="preserve">s themselves could be altered for </w:t>
      </w:r>
      <w:r w:rsidR="0007794A">
        <w:t>optimisation of activity levels, including optimisation of CPR and C</w:t>
      </w:r>
      <w:r w:rsidR="009F329F" w:rsidRPr="009F329F">
        <w:rPr>
          <w:i/>
        </w:rPr>
        <w:t>b</w:t>
      </w:r>
      <w:r w:rsidR="005B6AB2" w:rsidRPr="005B6AB2">
        <w:rPr>
          <w:i/>
          <w:vertAlign w:val="subscript"/>
        </w:rPr>
        <w:t>5</w:t>
      </w:r>
      <w:r w:rsidR="0007794A">
        <w:t xml:space="preserve"> expression levels compared to CYP3A4. CYP3A4, as well as CPR and C</w:t>
      </w:r>
      <w:r w:rsidR="009F329F" w:rsidRPr="009F329F">
        <w:rPr>
          <w:i/>
        </w:rPr>
        <w:t>b</w:t>
      </w:r>
      <w:r w:rsidR="005B6AB2" w:rsidRPr="005B6AB2">
        <w:rPr>
          <w:i/>
          <w:vertAlign w:val="subscript"/>
        </w:rPr>
        <w:t>5</w:t>
      </w:r>
      <w:r w:rsidR="0007794A">
        <w:t xml:space="preserve">, require cofactor supplementation </w:t>
      </w:r>
      <w:r w:rsidR="00DB55D5">
        <w:t xml:space="preserve">without which no activity should be observed. The localisation of the enzymes on the proteopolymersome can be examined by </w:t>
      </w:r>
      <w:r w:rsidR="00351D60">
        <w:t>comparing</w:t>
      </w:r>
      <w:r w:rsidR="00AA7DF8">
        <w:t xml:space="preserve"> activity of the CYP3A4 </w:t>
      </w:r>
      <w:r w:rsidR="00351D60">
        <w:t xml:space="preserve">WT to the </w:t>
      </w:r>
      <w:r w:rsidR="00AA7DF8">
        <w:t xml:space="preserve">Nf14 mutant. This mutant lacking the trans-membrane domain cannot anchor itself to the polymersome membrane, however it has been shown to still interact and bind to lipid membranes. </w:t>
      </w:r>
      <w:r w:rsidR="003C6714">
        <w:t xml:space="preserve">Any activity observed with it is an indication of its </w:t>
      </w:r>
      <w:r w:rsidR="00351D60">
        <w:t xml:space="preserve">possible </w:t>
      </w:r>
      <w:r w:rsidR="003C6714">
        <w:t xml:space="preserve">ability to bind to </w:t>
      </w:r>
      <w:r w:rsidR="009F4CC4">
        <w:t>polymer-based</w:t>
      </w:r>
      <w:r w:rsidR="003C6714">
        <w:t xml:space="preserve"> membranes.</w:t>
      </w:r>
    </w:p>
    <w:p w14:paraId="1ED93393" w14:textId="77777777" w:rsidR="00F34615" w:rsidRDefault="00F34615" w:rsidP="00C72A8A">
      <w:r>
        <w:t xml:space="preserve">Attempting separate expression of each component of the CYP3A4 microsomal </w:t>
      </w:r>
      <w:r>
        <w:lastRenderedPageBreak/>
        <w:t xml:space="preserve">monooxygenase system is an </w:t>
      </w:r>
      <w:r w:rsidR="00CE6EE2">
        <w:t>a</w:t>
      </w:r>
      <w:r>
        <w:t xml:space="preserve">venue for the examination of the interactions of </w:t>
      </w:r>
      <w:r w:rsidR="00CE6EE2">
        <w:t xml:space="preserve">these enzymes. </w:t>
      </w:r>
      <w:r w:rsidR="00351D60" w:rsidRPr="00351D60">
        <w:t xml:space="preserve">Separately </w:t>
      </w:r>
      <w:r w:rsidR="00CE6EE2">
        <w:t>produced proteopolymersomes should have only one individual member of the monooxygenase system</w:t>
      </w:r>
      <w:r w:rsidR="00E50618">
        <w:t xml:space="preserve"> on vesicle membranes</w:t>
      </w:r>
      <w:r w:rsidR="00CE6EE2">
        <w:t xml:space="preserve">, and the subsequent mixing of such samples will require close interactions of the proteopolymersomes to allow for electron transport. </w:t>
      </w:r>
    </w:p>
    <w:p w14:paraId="0D9C52D1" w14:textId="77777777" w:rsidR="0007794A" w:rsidRDefault="00AE4298" w:rsidP="0007794A">
      <w:r>
        <w:t xml:space="preserve">For the CYP3A4 microsomal monooxygenase proteopolymersome, sample preparations have been created, from the very impure proteopolymersomes in crude CF expression </w:t>
      </w:r>
      <w:r w:rsidR="00932038">
        <w:t>product</w:t>
      </w:r>
      <w:r>
        <w:t xml:space="preserve">, to the </w:t>
      </w:r>
      <w:r w:rsidR="0072146C">
        <w:t>slightly</w:t>
      </w:r>
      <w:r>
        <w:t xml:space="preserve"> purer centrifuged and filtered proteopolymersomes in CF expression mixtures, and the </w:t>
      </w:r>
      <w:r w:rsidR="00351D60">
        <w:t>highly pure</w:t>
      </w:r>
      <w:r>
        <w:t xml:space="preserve"> avidin purified proteopolymersome preparations. The activity of all these </w:t>
      </w:r>
      <w:r w:rsidR="00351D60">
        <w:t xml:space="preserve">different </w:t>
      </w:r>
      <w:r>
        <w:t>preparations need</w:t>
      </w:r>
      <w:r w:rsidR="00351D60">
        <w:t>s</w:t>
      </w:r>
      <w:r>
        <w:t xml:space="preserve"> to be examined to monitor and understand the effect of purification</w:t>
      </w:r>
      <w:r w:rsidR="00351D60">
        <w:t>, if any,</w:t>
      </w:r>
      <w:r>
        <w:t xml:space="preserve"> on functionality. The </w:t>
      </w:r>
      <w:r w:rsidR="00BB1A4A">
        <w:t xml:space="preserve">activity of the CYP3A4 microsomal proteopolymersomes </w:t>
      </w:r>
      <w:r w:rsidR="00D30078">
        <w:t xml:space="preserve">in the crude CF expression </w:t>
      </w:r>
      <w:r w:rsidR="00932038">
        <w:t>product</w:t>
      </w:r>
      <w:r w:rsidR="00D30078">
        <w:t xml:space="preserve"> will be used as a standard baseline for activity</w:t>
      </w:r>
      <w:r w:rsidR="002660F0">
        <w:t xml:space="preserve">, and </w:t>
      </w:r>
      <w:r w:rsidR="006E4E96">
        <w:t xml:space="preserve">from that the </w:t>
      </w:r>
      <w:r w:rsidR="0072146C">
        <w:t>activity</w:t>
      </w:r>
      <w:r w:rsidR="006E4E96">
        <w:t xml:space="preserve"> of purified preparations can be compared to. </w:t>
      </w:r>
    </w:p>
    <w:p w14:paraId="4121C92F" w14:textId="77777777" w:rsidR="0007794A" w:rsidRDefault="0007794A" w:rsidP="0007794A">
      <w:r>
        <w:t>Following establishing the functionality of the CYP3A4 microsomal monooxygenase proteopolymersome, further analysis can be carried out including measuring the specific activity of the CYP3A4 enzyme. The specific activity is reliant on</w:t>
      </w:r>
      <w:r w:rsidR="00DB55D5">
        <w:t xml:space="preserve"> the enzymes ability to generate the product per </w:t>
      </w:r>
      <w:r w:rsidR="002719E2">
        <w:t xml:space="preserve">mg of protein and therefore </w:t>
      </w:r>
      <w:r w:rsidR="003C6714">
        <w:t xml:space="preserve">it can be used as a marker of purity for correctly anchored, folded, and active enzyme. </w:t>
      </w:r>
    </w:p>
    <w:p w14:paraId="482FDED3" w14:textId="77777777" w:rsidR="00565460" w:rsidRDefault="00565460" w:rsidP="00565460"/>
    <w:p w14:paraId="6F841AD1" w14:textId="77777777" w:rsidR="00565460" w:rsidRDefault="00565460" w:rsidP="00A94251">
      <w:pPr>
        <w:pStyle w:val="Heading2"/>
      </w:pPr>
      <w:bookmarkStart w:id="116" w:name="_Toc504580903"/>
      <w:r>
        <w:t>Aims</w:t>
      </w:r>
      <w:bookmarkEnd w:id="116"/>
    </w:p>
    <w:p w14:paraId="3A05BFC8" w14:textId="77777777" w:rsidR="00565460" w:rsidRDefault="00565460" w:rsidP="00565460">
      <w:r>
        <w:t>To test the capability of wheat germ</w:t>
      </w:r>
      <w:r w:rsidR="00A64085">
        <w:t xml:space="preserve"> CF protein expression system to express multiple </w:t>
      </w:r>
      <w:r w:rsidR="002719E2">
        <w:t>functional</w:t>
      </w:r>
      <w:r w:rsidR="009F4CC4">
        <w:t xml:space="preserve"> enzymes including</w:t>
      </w:r>
      <w:r w:rsidR="00A64085">
        <w:t xml:space="preserve"> microsomal monooxygenase enzyme</w:t>
      </w:r>
      <w:r w:rsidR="00351D60">
        <w:t>s</w:t>
      </w:r>
      <w:r w:rsidR="00A64085">
        <w:t xml:space="preserve">, and to test that activity with and without polymersome supplementation. To compare the activity levels observed with </w:t>
      </w:r>
      <w:r w:rsidR="00A64085">
        <w:lastRenderedPageBreak/>
        <w:t>polymersome and liposome supplemented CF expression mixtures. To identify the importance of CPR and C</w:t>
      </w:r>
      <w:r w:rsidR="009F329F" w:rsidRPr="009F329F">
        <w:rPr>
          <w:i/>
        </w:rPr>
        <w:t>b</w:t>
      </w:r>
      <w:r w:rsidR="005B6AB2" w:rsidRPr="005B6AB2">
        <w:rPr>
          <w:i/>
          <w:vertAlign w:val="subscript"/>
        </w:rPr>
        <w:t>5</w:t>
      </w:r>
      <w:r w:rsidR="00A64085">
        <w:t xml:space="preserve"> enzymes in achieving an active CYP3A4 microsomal </w:t>
      </w:r>
      <w:r w:rsidR="0072146C">
        <w:t>monooxygenase</w:t>
      </w:r>
      <w:r w:rsidR="00A64085">
        <w:t xml:space="preserve"> system, as well as the role of cofactor supplementation during the CF expression stage on the activity of all three enzymes. Using separate expression, as well the expression of trans-membrane domain deficient CYP3A4 to examine the localisation of the expressed enzymes, and to assess the tightness of interaction between them. The </w:t>
      </w:r>
      <w:r w:rsidR="009F1E7F">
        <w:t xml:space="preserve">effect of proteopolymersome purification on microsomal monooxygenase functionality will be monitored for </w:t>
      </w:r>
      <w:r w:rsidR="00351D60">
        <w:t xml:space="preserve">any </w:t>
      </w:r>
      <w:r w:rsidR="009F1E7F">
        <w:t xml:space="preserve">decrease in activity, as well </w:t>
      </w:r>
      <w:r w:rsidR="009F4CC4">
        <w:t xml:space="preserve">as </w:t>
      </w:r>
      <w:r w:rsidR="009F1E7F">
        <w:t>assessing the specific activity of CYP3A4 in the pure microsom</w:t>
      </w:r>
      <w:r w:rsidR="003745AA">
        <w:t xml:space="preserve">al monooxygenase preparations, </w:t>
      </w:r>
      <w:r w:rsidR="00351D60">
        <w:t xml:space="preserve">with the </w:t>
      </w:r>
      <w:r w:rsidR="003745AA">
        <w:t>aim</w:t>
      </w:r>
      <w:r w:rsidR="00351D60">
        <w:t xml:space="preserve"> of </w:t>
      </w:r>
      <w:r w:rsidR="002719E2">
        <w:t>obtaining</w:t>
      </w:r>
      <w:r w:rsidR="003745AA">
        <w:t xml:space="preserve"> very pure and highly active proteopolymersome preparations.</w:t>
      </w:r>
    </w:p>
    <w:p w14:paraId="099B3F3D" w14:textId="77777777" w:rsidR="00565460" w:rsidRDefault="00565460" w:rsidP="00565460"/>
    <w:p w14:paraId="23D5CA00" w14:textId="77777777" w:rsidR="00D734BD" w:rsidRDefault="00D734BD" w:rsidP="00A94251">
      <w:pPr>
        <w:pStyle w:val="Heading2"/>
      </w:pPr>
      <w:bookmarkStart w:id="117" w:name="_Toc504580904"/>
      <w:r>
        <w:t>Experimentation</w:t>
      </w:r>
      <w:bookmarkEnd w:id="117"/>
    </w:p>
    <w:p w14:paraId="5BB31660" w14:textId="77777777" w:rsidR="00D734BD" w:rsidRPr="00D734BD" w:rsidRDefault="00D734BD" w:rsidP="00D734BD">
      <w:pPr>
        <w:pStyle w:val="Heading3"/>
      </w:pPr>
      <w:bookmarkStart w:id="118" w:name="_Toc504580905"/>
      <w:r>
        <w:t>Protein co-expression</w:t>
      </w:r>
      <w:bookmarkEnd w:id="118"/>
    </w:p>
    <w:p w14:paraId="006E3972" w14:textId="77777777" w:rsidR="00D734BD" w:rsidRDefault="00D734BD" w:rsidP="00D734BD">
      <w:r>
        <w:t xml:space="preserve">CYP3A4 was co-expressed with CPR for 2-enzyme microsomal monooxygenase </w:t>
      </w:r>
      <w:r w:rsidR="0072146C">
        <w:t>system</w:t>
      </w:r>
      <w:r>
        <w:t>, and with CPR and C</w:t>
      </w:r>
      <w:r w:rsidR="009F329F" w:rsidRPr="009F329F">
        <w:rPr>
          <w:i/>
        </w:rPr>
        <w:t>b</w:t>
      </w:r>
      <w:r w:rsidR="005B6AB2" w:rsidRPr="005B6AB2">
        <w:rPr>
          <w:i/>
          <w:vertAlign w:val="subscript"/>
        </w:rPr>
        <w:t>5</w:t>
      </w:r>
      <w:r>
        <w:t xml:space="preserve"> for 3-enzyme microsomal monooxygenase system using the wheat germ CF protein expression system. Polymersome and liposome supplementation was carried out as described in the </w:t>
      </w:r>
      <w:r w:rsidR="002719E2">
        <w:t>Methodology, section 2.</w:t>
      </w:r>
      <w:r>
        <w:t xml:space="preserve">4. Transcription for each protein was done </w:t>
      </w:r>
      <w:r w:rsidR="0072146C">
        <w:t>separately</w:t>
      </w:r>
      <w:r>
        <w:t xml:space="preserve">. The co-translation of the proteins was carried out using </w:t>
      </w:r>
      <w:r w:rsidR="0072146C">
        <w:t>varying</w:t>
      </w:r>
      <w:r>
        <w:t xml:space="preserve"> ratios of mRNA, with 2-fold CPR/C</w:t>
      </w:r>
      <w:r w:rsidR="009F329F" w:rsidRPr="009F329F">
        <w:rPr>
          <w:i/>
        </w:rPr>
        <w:t>b</w:t>
      </w:r>
      <w:r w:rsidR="005B6AB2" w:rsidRPr="005B6AB2">
        <w:rPr>
          <w:i/>
          <w:vertAlign w:val="subscript"/>
        </w:rPr>
        <w:t>5</w:t>
      </w:r>
      <w:r>
        <w:t xml:space="preserve"> mRNA to CYP3A4 mRNA. </w:t>
      </w:r>
    </w:p>
    <w:p w14:paraId="1F9E725A" w14:textId="77777777" w:rsidR="00D734BD" w:rsidRDefault="00D734BD" w:rsidP="00D734BD"/>
    <w:p w14:paraId="1C95B96B" w14:textId="77777777" w:rsidR="001B43A6" w:rsidRDefault="001B43A6" w:rsidP="00D734BD"/>
    <w:p w14:paraId="36F7113B" w14:textId="77777777" w:rsidR="00D734BD" w:rsidRDefault="00D734BD" w:rsidP="00D734BD">
      <w:pPr>
        <w:pStyle w:val="Heading3"/>
      </w:pPr>
      <w:bookmarkStart w:id="119" w:name="_Toc504580906"/>
      <w:r>
        <w:lastRenderedPageBreak/>
        <w:t>Activity analysis</w:t>
      </w:r>
      <w:bookmarkEnd w:id="119"/>
    </w:p>
    <w:p w14:paraId="3F5CCDFA" w14:textId="77777777" w:rsidR="00565460" w:rsidRDefault="00D734BD" w:rsidP="00565460">
      <w:r>
        <w:t xml:space="preserve">Vivid blue CYP3A4 screening kit was used to test CYP3A4 monooxygenase functionality, as described in the </w:t>
      </w:r>
      <w:r w:rsidR="002719E2">
        <w:t>M</w:t>
      </w:r>
      <w:r>
        <w:t>ethodology, section 2.7. Fluorescence</w:t>
      </w:r>
      <w:r w:rsidR="00FA2A4A">
        <w:t xml:space="preserve"> of the BOMCC product (ex: 415, em:460)</w:t>
      </w:r>
      <w:r>
        <w:t xml:space="preserve"> was monitored over 2 hours. Experiments wer</w:t>
      </w:r>
      <w:r w:rsidR="00CC39BA">
        <w:t>e done in triplicates and the SE</w:t>
      </w:r>
      <w:r>
        <w:t>M was calculated</w:t>
      </w:r>
      <w:r w:rsidR="00CB1519">
        <w:t xml:space="preserve"> and plotted as error bars</w:t>
      </w:r>
      <w:r>
        <w:t xml:space="preserve">. </w:t>
      </w:r>
    </w:p>
    <w:p w14:paraId="6656C131" w14:textId="77777777" w:rsidR="00D734BD" w:rsidRDefault="00D734BD" w:rsidP="00565460"/>
    <w:p w14:paraId="293E58AF" w14:textId="77777777" w:rsidR="00D734BD" w:rsidRDefault="00CB1519" w:rsidP="00A94251">
      <w:pPr>
        <w:pStyle w:val="Heading2"/>
      </w:pPr>
      <w:bookmarkStart w:id="120" w:name="_Toc504580907"/>
      <w:r>
        <w:t>Total CF CYP3A4 monooxygenase activity</w:t>
      </w:r>
      <w:bookmarkEnd w:id="120"/>
    </w:p>
    <w:p w14:paraId="57DCE9EB" w14:textId="77777777" w:rsidR="00472868" w:rsidRDefault="00CB1519" w:rsidP="00565460">
      <w:r>
        <w:t xml:space="preserve">The 2- and 3-enzyme CYP3A4 microsomal monooxygenase system </w:t>
      </w:r>
      <w:r w:rsidR="004C0205">
        <w:t>were</w:t>
      </w:r>
      <w:r>
        <w:t xml:space="preserve"> successfully expressed using wheat germ CF expression system, supplemented with polymersomes and liposomes</w:t>
      </w:r>
      <w:r w:rsidR="00061669">
        <w:t xml:space="preserve"> (figure 5.1)</w:t>
      </w:r>
      <w:r>
        <w:t xml:space="preserve">. </w:t>
      </w:r>
    </w:p>
    <w:p w14:paraId="5106CCFD" w14:textId="77777777" w:rsidR="00A35B0D" w:rsidRDefault="00A35B0D" w:rsidP="00A35B0D">
      <w:r>
        <w:t>Both the 2- and 3-enzyme CYP3A4 microsomal monooxygenase system were shown to be functional (figure 5.2 and 5.3 respectively). Polymersome supplemented CF expression systems showed highest levels of activity, performing slightly better than liposome supplemented CF expression systems. CYP3A4 activity was lower without any vesicle supplementation. The 2-enzyme CYP3A4 microsomal monooxygenase system showed significantly higher levels of activity compared to the 3-enzyme system,</w:t>
      </w:r>
      <w:r w:rsidR="00770BD7">
        <w:t xml:space="preserve"> at</w:t>
      </w:r>
      <w:r>
        <w:t xml:space="preserve"> almost five times higher. </w:t>
      </w:r>
    </w:p>
    <w:p w14:paraId="0CF2DFFA" w14:textId="77777777" w:rsidR="00A35B0D" w:rsidRDefault="00A35B0D" w:rsidP="00A35B0D"/>
    <w:p w14:paraId="5C873A08" w14:textId="77777777" w:rsidR="00A35B0D" w:rsidRDefault="00A35B0D" w:rsidP="00A35B0D"/>
    <w:p w14:paraId="4ACA384C" w14:textId="77777777" w:rsidR="00A35B0D" w:rsidRDefault="00A35B0D" w:rsidP="00A35B0D"/>
    <w:p w14:paraId="4ADE8AF5" w14:textId="77777777" w:rsidR="00A35B0D" w:rsidRDefault="00A35B0D" w:rsidP="00A35B0D"/>
    <w:p w14:paraId="5685C08E" w14:textId="77777777" w:rsidR="00A35B0D" w:rsidRDefault="00A35B0D" w:rsidP="00A35B0D"/>
    <w:tbl>
      <w:tblPr>
        <w:tblW w:w="0" w:type="auto"/>
        <w:tblLook w:val="04A0" w:firstRow="1" w:lastRow="0" w:firstColumn="1" w:lastColumn="0" w:noHBand="0" w:noVBand="1"/>
      </w:tblPr>
      <w:tblGrid>
        <w:gridCol w:w="9026"/>
      </w:tblGrid>
      <w:tr w:rsidR="00A35B0D" w:rsidRPr="00E24FBC" w14:paraId="3484C57F" w14:textId="77777777" w:rsidTr="00A35B0D">
        <w:tc>
          <w:tcPr>
            <w:tcW w:w="9242" w:type="dxa"/>
          </w:tcPr>
          <w:p w14:paraId="6438E279" w14:textId="77777777" w:rsidR="00A35B0D" w:rsidRPr="00E24FBC" w:rsidRDefault="00A35B0D" w:rsidP="00A94251">
            <w:pPr>
              <w:spacing w:before="60" w:after="60" w:line="276" w:lineRule="auto"/>
            </w:pPr>
          </w:p>
          <w:p w14:paraId="75552275" w14:textId="77777777" w:rsidR="00A35B0D" w:rsidRPr="00E24FBC" w:rsidRDefault="00273651" w:rsidP="00A94251">
            <w:pPr>
              <w:spacing w:before="60" w:after="60" w:line="276" w:lineRule="auto"/>
            </w:pPr>
            <w:r>
              <w:rPr>
                <w:noProof/>
              </w:rPr>
              <w:drawing>
                <wp:anchor distT="0" distB="0" distL="114300" distR="114300" simplePos="0" relativeHeight="251677696" behindDoc="0" locked="0" layoutInCell="1" allowOverlap="1" wp14:anchorId="14EA9E88" wp14:editId="07D083A7">
                  <wp:simplePos x="0" y="0"/>
                  <wp:positionH relativeFrom="margin">
                    <wp:align>center</wp:align>
                  </wp:positionH>
                  <wp:positionV relativeFrom="margin">
                    <wp:align>top</wp:align>
                  </wp:positionV>
                  <wp:extent cx="2610485" cy="3959860"/>
                  <wp:effectExtent l="0" t="0" r="0" b="0"/>
                  <wp:wrapSquare wrapText="bothSides"/>
                  <wp:docPr id="7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10485" cy="3959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17CEEC" w14:textId="77777777" w:rsidR="00A35B0D" w:rsidRPr="00E24FBC" w:rsidRDefault="00A35B0D" w:rsidP="00A94251">
            <w:pPr>
              <w:spacing w:before="60" w:after="60" w:line="276" w:lineRule="auto"/>
            </w:pPr>
          </w:p>
          <w:p w14:paraId="526A2DA4" w14:textId="77777777" w:rsidR="00A35B0D" w:rsidRPr="00E24FBC" w:rsidRDefault="00A35B0D" w:rsidP="00A94251">
            <w:pPr>
              <w:spacing w:before="60" w:after="60" w:line="276" w:lineRule="auto"/>
            </w:pPr>
          </w:p>
          <w:p w14:paraId="4E65DAB9" w14:textId="77777777" w:rsidR="00A35B0D" w:rsidRPr="00E24FBC" w:rsidRDefault="00A35B0D" w:rsidP="00A94251">
            <w:pPr>
              <w:spacing w:before="60" w:after="60" w:line="276" w:lineRule="auto"/>
            </w:pPr>
          </w:p>
        </w:tc>
      </w:tr>
      <w:tr w:rsidR="00A35B0D" w:rsidRPr="00E24FBC" w14:paraId="5B460DDB" w14:textId="77777777" w:rsidTr="00A35B0D">
        <w:tc>
          <w:tcPr>
            <w:tcW w:w="9242" w:type="dxa"/>
          </w:tcPr>
          <w:p w14:paraId="64996E41" w14:textId="77777777" w:rsidR="00A35B0D" w:rsidRPr="00E24FBC" w:rsidRDefault="00A35B0D" w:rsidP="00A35B0D">
            <w:pPr>
              <w:spacing w:before="60" w:after="60" w:line="276" w:lineRule="auto"/>
              <w:rPr>
                <w:b/>
              </w:rPr>
            </w:pPr>
          </w:p>
          <w:p w14:paraId="6D279AA3" w14:textId="77777777" w:rsidR="001528D5" w:rsidRPr="00E24FBC" w:rsidRDefault="00A35B0D" w:rsidP="00A35B0D">
            <w:pPr>
              <w:spacing w:before="60" w:after="60" w:line="276" w:lineRule="auto"/>
            </w:pPr>
            <w:r w:rsidRPr="00E24FBC">
              <w:rPr>
                <w:b/>
              </w:rPr>
              <w:t>Figure 5.1:</w:t>
            </w:r>
            <w:r w:rsidRPr="00E24FBC">
              <w:t xml:space="preserve"> Western blot of total 3-enzyme CYP3A4 microsomal monooxygenase system expression in wheat germ CF protein expression system. </w:t>
            </w:r>
            <w:r w:rsidR="007E60B6" w:rsidRPr="00E24FBC">
              <w:t>CYP3A4, CPR and C</w:t>
            </w:r>
            <w:r w:rsidR="007E60B6" w:rsidRPr="00E24FBC">
              <w:rPr>
                <w:i/>
              </w:rPr>
              <w:t>b</w:t>
            </w:r>
            <w:r w:rsidR="007E60B6" w:rsidRPr="00E24FBC">
              <w:rPr>
                <w:i/>
                <w:vertAlign w:val="subscript"/>
              </w:rPr>
              <w:t xml:space="preserve">5 </w:t>
            </w:r>
            <w:r w:rsidR="007E60B6" w:rsidRPr="00E24FBC">
              <w:t xml:space="preserve">were successfully expressed using wheat germ CF protein expression system. </w:t>
            </w:r>
            <w:r w:rsidRPr="00E24FBC">
              <w:t xml:space="preserve">3-enzyme expression in polymersome supplemented protein expression mixture (lane 1). 2-enzyme expression, without CYP3A4, in polymersome supplemented protein expression mixture (lane 2). 3-enzyme expression in liposome supplemented protein expression mixture (lane 3). 3-enzyme expression in non-vesicle supplemented protein expression mixture (lane 4). </w:t>
            </w:r>
          </w:p>
          <w:p w14:paraId="2364560E" w14:textId="77777777" w:rsidR="00A35B0D" w:rsidRPr="00E24FBC" w:rsidRDefault="00A35B0D" w:rsidP="00A35B0D">
            <w:pPr>
              <w:spacing w:before="60" w:after="60" w:line="276" w:lineRule="auto"/>
            </w:pPr>
            <w:r w:rsidRPr="00E24FBC">
              <w:t>CPR ~78 kDa, CYP3A4 ~59 kDa, C</w:t>
            </w:r>
            <w:r w:rsidRPr="00E24FBC">
              <w:rPr>
                <w:i/>
              </w:rPr>
              <w:t>b</w:t>
            </w:r>
            <w:r w:rsidRPr="00E24FBC">
              <w:rPr>
                <w:i/>
                <w:vertAlign w:val="subscript"/>
              </w:rPr>
              <w:t>5</w:t>
            </w:r>
            <w:r w:rsidRPr="00E24FBC">
              <w:t xml:space="preserve"> ~17 kDa.</w:t>
            </w:r>
          </w:p>
        </w:tc>
      </w:tr>
    </w:tbl>
    <w:p w14:paraId="298E824C" w14:textId="77777777" w:rsidR="0087569E" w:rsidRDefault="0087569E" w:rsidP="00565460"/>
    <w:p w14:paraId="5B295B20" w14:textId="77777777" w:rsidR="0087569E" w:rsidRDefault="0087569E" w:rsidP="00565460"/>
    <w:p w14:paraId="5C99B955" w14:textId="77777777" w:rsidR="0087569E" w:rsidRDefault="0087569E" w:rsidP="00565460"/>
    <w:tbl>
      <w:tblPr>
        <w:tblW w:w="0" w:type="auto"/>
        <w:tblLook w:val="04A0" w:firstRow="1" w:lastRow="0" w:firstColumn="1" w:lastColumn="0" w:noHBand="0" w:noVBand="1"/>
      </w:tblPr>
      <w:tblGrid>
        <w:gridCol w:w="9026"/>
      </w:tblGrid>
      <w:tr w:rsidR="0087569E" w:rsidRPr="00E24FBC" w14:paraId="7C68FC32" w14:textId="77777777" w:rsidTr="00A97ACA">
        <w:trPr>
          <w:trHeight w:val="4526"/>
        </w:trPr>
        <w:tc>
          <w:tcPr>
            <w:tcW w:w="9242" w:type="dxa"/>
          </w:tcPr>
          <w:p w14:paraId="1067E280" w14:textId="77777777" w:rsidR="0087569E" w:rsidRPr="00E24FBC" w:rsidRDefault="00273651" w:rsidP="00A97ACA">
            <w:pPr>
              <w:spacing w:after="0" w:line="240" w:lineRule="auto"/>
            </w:pPr>
            <w:r>
              <w:rPr>
                <w:noProof/>
              </w:rPr>
              <w:lastRenderedPageBreak/>
              <w:drawing>
                <wp:anchor distT="0" distB="2286" distL="114300" distR="115316" simplePos="0" relativeHeight="251664384" behindDoc="0" locked="0" layoutInCell="1" allowOverlap="1" wp14:anchorId="655752A4" wp14:editId="620A4786">
                  <wp:simplePos x="0" y="0"/>
                  <wp:positionH relativeFrom="margin">
                    <wp:align>center</wp:align>
                  </wp:positionH>
                  <wp:positionV relativeFrom="margin">
                    <wp:align>top</wp:align>
                  </wp:positionV>
                  <wp:extent cx="5003800" cy="2807970"/>
                  <wp:effectExtent l="0" t="0" r="6350" b="0"/>
                  <wp:wrapSquare wrapText="bothSides"/>
                  <wp:docPr id="75" name="Chart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tc>
      </w:tr>
      <w:tr w:rsidR="0087569E" w:rsidRPr="00E24FBC" w14:paraId="32A333E9" w14:textId="77777777" w:rsidTr="00A97ACA">
        <w:tc>
          <w:tcPr>
            <w:tcW w:w="9242" w:type="dxa"/>
          </w:tcPr>
          <w:p w14:paraId="62A0171A" w14:textId="77777777" w:rsidR="0087569E" w:rsidRPr="00E24FBC" w:rsidRDefault="0087569E" w:rsidP="0087569E">
            <w:pPr>
              <w:spacing w:after="0" w:line="240" w:lineRule="auto"/>
            </w:pPr>
            <w:r w:rsidRPr="00E24FBC">
              <w:rPr>
                <w:b/>
              </w:rPr>
              <w:t>Figure 5.2:</w:t>
            </w:r>
            <w:r w:rsidRPr="00E24FBC">
              <w:t xml:space="preserve"> Activity levels of the 3-enzyme CYP3A4 microsomal monooxygenase system expressed in wheat germ CF protein expression system. Blue: polymersome supplemented CF expression system, Orange: liposome supplemented CF expression system, Grey: non-vesicle supplemented CF expression system, and yellow: no CYP3A4 expression in polymersome supplemented CF protein expression system. Error bars represent the SEM of three independently repeated experiments.</w:t>
            </w:r>
          </w:p>
        </w:tc>
      </w:tr>
    </w:tbl>
    <w:p w14:paraId="3A0B47F6" w14:textId="77777777" w:rsidR="00A35B0D" w:rsidRDefault="00A35B0D" w:rsidP="00565460"/>
    <w:tbl>
      <w:tblPr>
        <w:tblW w:w="0" w:type="auto"/>
        <w:tblLook w:val="04A0" w:firstRow="1" w:lastRow="0" w:firstColumn="1" w:lastColumn="0" w:noHBand="0" w:noVBand="1"/>
      </w:tblPr>
      <w:tblGrid>
        <w:gridCol w:w="9026"/>
      </w:tblGrid>
      <w:tr w:rsidR="00503AD0" w:rsidRPr="00E24FBC" w14:paraId="3E03EC5F" w14:textId="77777777" w:rsidTr="0087569E">
        <w:tc>
          <w:tcPr>
            <w:tcW w:w="9242" w:type="dxa"/>
          </w:tcPr>
          <w:p w14:paraId="5DD48BCC" w14:textId="77777777" w:rsidR="00503AD0" w:rsidRPr="00E24FBC" w:rsidRDefault="00273651" w:rsidP="00A97ACA">
            <w:pPr>
              <w:spacing w:after="0" w:line="240" w:lineRule="auto"/>
            </w:pPr>
            <w:r>
              <w:rPr>
                <w:noProof/>
              </w:rPr>
              <w:drawing>
                <wp:anchor distT="0" distB="0" distL="114300" distR="114300" simplePos="0" relativeHeight="251627520" behindDoc="0" locked="0" layoutInCell="1" allowOverlap="1" wp14:anchorId="3F66D9BD" wp14:editId="67BBFD60">
                  <wp:simplePos x="0" y="0"/>
                  <wp:positionH relativeFrom="margin">
                    <wp:align>center</wp:align>
                  </wp:positionH>
                  <wp:positionV relativeFrom="margin">
                    <wp:align>center</wp:align>
                  </wp:positionV>
                  <wp:extent cx="5003165" cy="2809240"/>
                  <wp:effectExtent l="0" t="0" r="6985" b="0"/>
                  <wp:wrapSquare wrapText="bothSides"/>
                  <wp:docPr id="74" name="Chart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tc>
      </w:tr>
      <w:tr w:rsidR="00D46C2E" w:rsidRPr="00E24FBC" w14:paraId="24E44897" w14:textId="77777777" w:rsidTr="0087569E">
        <w:tc>
          <w:tcPr>
            <w:tcW w:w="9242" w:type="dxa"/>
          </w:tcPr>
          <w:p w14:paraId="378FDB7E" w14:textId="77777777" w:rsidR="00D46C2E" w:rsidRPr="00E24FBC" w:rsidRDefault="00D46C2E" w:rsidP="00A97ACA">
            <w:pPr>
              <w:spacing w:after="0" w:line="240" w:lineRule="auto"/>
              <w:rPr>
                <w:noProof/>
                <w:lang w:val="en-US"/>
              </w:rPr>
            </w:pPr>
            <w:r w:rsidRPr="00E24FBC">
              <w:rPr>
                <w:b/>
              </w:rPr>
              <w:t>Figure 5.3:</w:t>
            </w:r>
            <w:r w:rsidRPr="00E24FBC">
              <w:t xml:space="preserve"> Activity levels of the 2-enzyme CYP3A4 microsomal monooxygenase system expressed in wheat germ CF protein expression system. Blue: polymersome supplemented CF expression system, Orange: liposome supplemented CF expression system, Grey: non-vesicle supplemented CF expression system, and yellow: no CYP3A4 expression in polymersome supplemented CF protein expression system. Error bars represent the S.E.M. of three independently repeated experiments.</w:t>
            </w:r>
          </w:p>
        </w:tc>
      </w:tr>
      <w:tr w:rsidR="00A97ACA" w:rsidRPr="00E24FBC" w14:paraId="72DEE018" w14:textId="77777777" w:rsidTr="0087569E">
        <w:tc>
          <w:tcPr>
            <w:tcW w:w="9242" w:type="dxa"/>
          </w:tcPr>
          <w:p w14:paraId="64C19E32" w14:textId="77777777" w:rsidR="00A97ACA" w:rsidRPr="00E24FBC" w:rsidRDefault="00A97ACA" w:rsidP="00A97ACA">
            <w:pPr>
              <w:spacing w:after="0" w:line="240" w:lineRule="auto"/>
            </w:pPr>
          </w:p>
        </w:tc>
      </w:tr>
    </w:tbl>
    <w:p w14:paraId="6B47E331" w14:textId="77777777" w:rsidR="00503AD0" w:rsidRDefault="007F7CA4" w:rsidP="00A94251">
      <w:pPr>
        <w:pStyle w:val="Heading2"/>
      </w:pPr>
      <w:bookmarkStart w:id="121" w:name="_Toc504580908"/>
      <w:r>
        <w:lastRenderedPageBreak/>
        <w:t>Altering conditions of expression</w:t>
      </w:r>
      <w:bookmarkEnd w:id="121"/>
    </w:p>
    <w:p w14:paraId="3FE3ACFC" w14:textId="77777777" w:rsidR="007F7CA4" w:rsidRDefault="00A860FB" w:rsidP="007F7CA4">
      <w:r>
        <w:t xml:space="preserve">Alteration of the conditions of expression had a marked effect on the functionality of the CYP3A4 microsomal monooxygenase system (figure 5.4). </w:t>
      </w:r>
      <w:r w:rsidR="00577C76">
        <w:t>As seen in figures 5.2 and 5.3, the 3-enzyme CYP3A4 monooxygenase system had less than a quarter of the activity levels of the 2-enzyme system.</w:t>
      </w:r>
      <w:r w:rsidR="003543D9">
        <w:t xml:space="preserve"> Another 2-enzyme system, composed of CYP3A4 and C</w:t>
      </w:r>
      <w:r w:rsidR="009F329F" w:rsidRPr="009F329F">
        <w:rPr>
          <w:i/>
        </w:rPr>
        <w:t>b</w:t>
      </w:r>
      <w:r w:rsidR="005B6AB2" w:rsidRPr="005B6AB2">
        <w:rPr>
          <w:i/>
          <w:vertAlign w:val="subscript"/>
        </w:rPr>
        <w:t>5</w:t>
      </w:r>
      <w:r w:rsidR="003543D9">
        <w:t xml:space="preserve"> only, showed no levels of activity (figure 5.4, bar 3). Similarly, no significant activity was observed for the 2-enzyme CYP3A4 monooxygenase system expressed </w:t>
      </w:r>
      <w:r w:rsidR="0072146C">
        <w:t>without</w:t>
      </w:r>
      <w:r w:rsidR="003543D9">
        <w:t xml:space="preserve"> the hem</w:t>
      </w:r>
      <w:r w:rsidR="00C60A0E">
        <w:t>in</w:t>
      </w:r>
      <w:r w:rsidR="003543D9">
        <w:t xml:space="preserve">, FMN and FAD cofactor supplementations (figure 5.4, bar 4). Minimal levels of activity were observed when WT CYP3A4 was substituted for the mutant, trans-membrane </w:t>
      </w:r>
      <w:r w:rsidR="005D5BF7">
        <w:t xml:space="preserve">domain </w:t>
      </w:r>
      <w:r w:rsidR="003543D9">
        <w:t>deficient CYP3A4 Nf14 (figure 5.4, bar 5</w:t>
      </w:r>
      <w:r w:rsidR="001C7A14">
        <w:t>. Similarly,</w:t>
      </w:r>
      <w:r w:rsidR="003543D9">
        <w:t xml:space="preserve"> when </w:t>
      </w:r>
      <w:r w:rsidR="005D5BF7">
        <w:t>CYP3A4, CPR and C</w:t>
      </w:r>
      <w:r w:rsidR="009F329F" w:rsidRPr="009F329F">
        <w:rPr>
          <w:i/>
        </w:rPr>
        <w:t>b</w:t>
      </w:r>
      <w:r w:rsidR="005B6AB2" w:rsidRPr="005B6AB2">
        <w:rPr>
          <w:i/>
          <w:vertAlign w:val="subscript"/>
        </w:rPr>
        <w:t>5</w:t>
      </w:r>
      <w:r w:rsidR="003543D9">
        <w:t xml:space="preserve"> enzymes were independently expressed and subsequently mixed</w:t>
      </w:r>
      <w:r w:rsidR="001C7A14">
        <w:t>, low levels of activity were observed</w:t>
      </w:r>
      <w:r w:rsidR="003543D9">
        <w:t xml:space="preserve"> (figure 5.4, bar 6).</w:t>
      </w:r>
      <w:r w:rsidR="001C7A14">
        <w:t xml:space="preserve"> Caution must be taken however as while the first five samples (figure 5.4, bars 1-5) were prepared with only 50 µl of mRNA, sample six (figure 5.4, bar 6) was prepared with 150 µl of mRNA.</w:t>
      </w:r>
    </w:p>
    <w:p w14:paraId="1C7025D4" w14:textId="77777777" w:rsidR="003543D9" w:rsidRDefault="003543D9" w:rsidP="007F7CA4"/>
    <w:p w14:paraId="1567E72C" w14:textId="77777777" w:rsidR="003543D9" w:rsidRDefault="004623CA" w:rsidP="00A94251">
      <w:pPr>
        <w:pStyle w:val="Heading2"/>
      </w:pPr>
      <w:bookmarkStart w:id="122" w:name="_Toc504580909"/>
      <w:r>
        <w:t xml:space="preserve">Centrifuged CF CYP3A4 monooxygenase </w:t>
      </w:r>
      <w:r w:rsidR="0072146C">
        <w:t>activity</w:t>
      </w:r>
      <w:bookmarkEnd w:id="122"/>
    </w:p>
    <w:p w14:paraId="4E1C3C74" w14:textId="77777777" w:rsidR="0087569E" w:rsidRDefault="002D2DDD" w:rsidP="002D2DDD">
      <w:r>
        <w:t xml:space="preserve">The Western blot of the </w:t>
      </w:r>
      <w:r w:rsidR="00CF69D7">
        <w:t xml:space="preserve">centrifuged CYP3A4 monooxygenase system showed that the majority of the expressed proteins remain in the supernatant fraction, regardless of vesicle </w:t>
      </w:r>
      <w:r w:rsidR="005B15C1">
        <w:t>presence</w:t>
      </w:r>
      <w:r w:rsidR="00CF69D7">
        <w:t>, with barely detectable levels of proteins present in the pellet fraction (figure 5.5).</w:t>
      </w:r>
      <w:r w:rsidR="0018565A">
        <w:t xml:space="preserve"> The activity of the samples however paints a different picture.  The activity levels for the pellet fraction is higher than in the supernatant, for both the 2- and 3-enzyme CYP3A4 monooxygenase system (figure 5.6 and 5.7 respectively). </w:t>
      </w:r>
      <w:r w:rsidR="00D51BAF">
        <w:t xml:space="preserve">While the activity levels in the supernatant fraction shows a </w:t>
      </w:r>
      <w:r w:rsidR="00D51BAF">
        <w:lastRenderedPageBreak/>
        <w:t xml:space="preserve">significant </w:t>
      </w:r>
      <w:r w:rsidR="0072146C">
        <w:t>decrease</w:t>
      </w:r>
      <w:r w:rsidR="00D51BAF">
        <w:t xml:space="preserve"> from the crude total CF CYP3A4 monooxyg</w:t>
      </w:r>
      <w:r w:rsidR="005B15C1">
        <w:t>enase samples of around 40 – 50</w:t>
      </w:r>
      <w:r w:rsidR="00D51BAF">
        <w:t>% of the activity, the pellet fraction maintains roughly around the same levels of activity.</w:t>
      </w:r>
    </w:p>
    <w:p w14:paraId="2C481432" w14:textId="77777777" w:rsidR="00EB15A9" w:rsidRPr="002D2DDD" w:rsidRDefault="00EB15A9" w:rsidP="002D2DDD"/>
    <w:tbl>
      <w:tblPr>
        <w:tblW w:w="0" w:type="auto"/>
        <w:tblLook w:val="04A0" w:firstRow="1" w:lastRow="0" w:firstColumn="1" w:lastColumn="0" w:noHBand="0" w:noVBand="1"/>
      </w:tblPr>
      <w:tblGrid>
        <w:gridCol w:w="9026"/>
      </w:tblGrid>
      <w:tr w:rsidR="002D2DDD" w:rsidRPr="00E24FBC" w14:paraId="229005F4" w14:textId="77777777" w:rsidTr="000F4435">
        <w:tc>
          <w:tcPr>
            <w:tcW w:w="9242" w:type="dxa"/>
          </w:tcPr>
          <w:p w14:paraId="643B84C6" w14:textId="77777777" w:rsidR="00BE1A62" w:rsidRPr="00E24FBC" w:rsidRDefault="00273651" w:rsidP="00EB15A9">
            <w:pPr>
              <w:spacing w:after="0" w:line="240" w:lineRule="auto"/>
            </w:pPr>
            <w:r>
              <w:rPr>
                <w:noProof/>
              </w:rPr>
              <w:drawing>
                <wp:anchor distT="0" distB="0" distL="114300" distR="114300" simplePos="0" relativeHeight="251648000" behindDoc="1" locked="0" layoutInCell="1" allowOverlap="1" wp14:anchorId="31F44449" wp14:editId="02EC7A64">
                  <wp:simplePos x="0" y="0"/>
                  <wp:positionH relativeFrom="margin">
                    <wp:align>center</wp:align>
                  </wp:positionH>
                  <wp:positionV relativeFrom="margin">
                    <wp:align>top</wp:align>
                  </wp:positionV>
                  <wp:extent cx="3888105" cy="4164965"/>
                  <wp:effectExtent l="0" t="0" r="0" b="6985"/>
                  <wp:wrapSquare wrapText="bothSides"/>
                  <wp:docPr id="119" name="Chart 14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p>
          <w:p w14:paraId="5A618C20" w14:textId="77777777" w:rsidR="00BE1A62" w:rsidRPr="00E24FBC" w:rsidRDefault="00BE1A62" w:rsidP="00EB15A9">
            <w:pPr>
              <w:spacing w:after="0" w:line="240" w:lineRule="auto"/>
            </w:pPr>
          </w:p>
          <w:p w14:paraId="6B498C8D" w14:textId="77777777" w:rsidR="00BE1A62" w:rsidRPr="00E24FBC" w:rsidRDefault="00BE1A62" w:rsidP="00EB15A9">
            <w:pPr>
              <w:spacing w:after="0" w:line="240" w:lineRule="auto"/>
            </w:pPr>
          </w:p>
          <w:p w14:paraId="7FA1F0C2" w14:textId="77777777" w:rsidR="00BE1A62" w:rsidRPr="00E24FBC" w:rsidRDefault="00BE1A62" w:rsidP="00EB15A9">
            <w:pPr>
              <w:spacing w:after="0" w:line="240" w:lineRule="auto"/>
            </w:pPr>
          </w:p>
          <w:p w14:paraId="029E4648" w14:textId="77777777" w:rsidR="00BE1A62" w:rsidRPr="00E24FBC" w:rsidRDefault="00BE1A62" w:rsidP="00EB15A9">
            <w:pPr>
              <w:spacing w:after="0" w:line="240" w:lineRule="auto"/>
            </w:pPr>
          </w:p>
          <w:p w14:paraId="0CFAD8C1" w14:textId="77777777" w:rsidR="00BE1A62" w:rsidRPr="00E24FBC" w:rsidRDefault="00BE1A62" w:rsidP="00EB15A9">
            <w:pPr>
              <w:spacing w:after="0" w:line="240" w:lineRule="auto"/>
            </w:pPr>
          </w:p>
          <w:p w14:paraId="0E5A181F" w14:textId="77777777" w:rsidR="00BE1A62" w:rsidRPr="00E24FBC" w:rsidRDefault="00BE1A62" w:rsidP="00EB15A9">
            <w:pPr>
              <w:spacing w:after="0" w:line="240" w:lineRule="auto"/>
            </w:pPr>
          </w:p>
          <w:p w14:paraId="315C039E" w14:textId="77777777" w:rsidR="00BE1A62" w:rsidRPr="00E24FBC" w:rsidRDefault="00BE1A62" w:rsidP="00EB15A9">
            <w:pPr>
              <w:spacing w:after="0" w:line="240" w:lineRule="auto"/>
            </w:pPr>
          </w:p>
          <w:p w14:paraId="32038EFE" w14:textId="77777777" w:rsidR="00BE1A62" w:rsidRPr="00E24FBC" w:rsidRDefault="00BE1A62" w:rsidP="00EB15A9">
            <w:pPr>
              <w:spacing w:after="0" w:line="240" w:lineRule="auto"/>
            </w:pPr>
          </w:p>
          <w:p w14:paraId="4D916626" w14:textId="77777777" w:rsidR="00BE1A62" w:rsidRPr="00E24FBC" w:rsidRDefault="00BE1A62" w:rsidP="00EB15A9">
            <w:pPr>
              <w:spacing w:after="0" w:line="240" w:lineRule="auto"/>
            </w:pPr>
            <w:r w:rsidRPr="00E24FBC">
              <w:t xml:space="preserve">                                              </w:t>
            </w:r>
          </w:p>
          <w:p w14:paraId="5E08A704" w14:textId="77777777" w:rsidR="00EB15A9" w:rsidRPr="00E24FBC" w:rsidRDefault="00EB15A9" w:rsidP="00EB15A9">
            <w:pPr>
              <w:spacing w:after="0" w:line="240" w:lineRule="auto"/>
              <w:rPr>
                <w:rFonts w:ascii="Calibri" w:hAnsi="Calibri"/>
                <w:b/>
              </w:rPr>
            </w:pPr>
            <w:r w:rsidRPr="00E24FBC">
              <w:rPr>
                <w:rFonts w:ascii="Calibri" w:hAnsi="Calibri"/>
                <w:b/>
              </w:rPr>
              <w:t xml:space="preserve">                                                          </w:t>
            </w:r>
          </w:p>
          <w:p w14:paraId="0CFC397F" w14:textId="77777777" w:rsidR="00EB15A9" w:rsidRPr="00E24FBC" w:rsidRDefault="00EB15A9" w:rsidP="00EB15A9">
            <w:pPr>
              <w:spacing w:after="0" w:line="240" w:lineRule="auto"/>
              <w:rPr>
                <w:rFonts w:ascii="Calibri" w:hAnsi="Calibri"/>
                <w:b/>
              </w:rPr>
            </w:pPr>
          </w:p>
          <w:p w14:paraId="433665F9" w14:textId="77777777" w:rsidR="000F4435" w:rsidRPr="00E24FBC" w:rsidRDefault="00EB15A9" w:rsidP="00EB15A9">
            <w:pPr>
              <w:spacing w:after="0" w:line="240" w:lineRule="auto"/>
              <w:rPr>
                <w:rFonts w:ascii="Calibri" w:hAnsi="Calibri"/>
                <w:b/>
              </w:rPr>
            </w:pPr>
            <w:r w:rsidRPr="00E24FBC">
              <w:rPr>
                <w:rFonts w:ascii="Calibri" w:hAnsi="Calibri"/>
                <w:b/>
              </w:rPr>
              <w:t xml:space="preserve">                                                         </w:t>
            </w:r>
          </w:p>
          <w:p w14:paraId="18F2DB13" w14:textId="77777777" w:rsidR="000F4435" w:rsidRPr="00E24FBC" w:rsidRDefault="000F4435" w:rsidP="00EB15A9">
            <w:pPr>
              <w:spacing w:after="0" w:line="240" w:lineRule="auto"/>
              <w:rPr>
                <w:rFonts w:ascii="Calibri" w:hAnsi="Calibri"/>
                <w:b/>
              </w:rPr>
            </w:pPr>
          </w:p>
          <w:p w14:paraId="37CB24AC" w14:textId="77777777" w:rsidR="000F4435" w:rsidRPr="00E24FBC" w:rsidRDefault="000F4435" w:rsidP="00EB15A9">
            <w:pPr>
              <w:spacing w:after="0" w:line="240" w:lineRule="auto"/>
              <w:rPr>
                <w:rFonts w:ascii="Calibri" w:hAnsi="Calibri"/>
                <w:b/>
              </w:rPr>
            </w:pPr>
          </w:p>
          <w:p w14:paraId="074A99E1" w14:textId="77777777" w:rsidR="000F4435" w:rsidRPr="00E24FBC" w:rsidRDefault="000F4435" w:rsidP="00EB15A9">
            <w:pPr>
              <w:spacing w:after="0" w:line="240" w:lineRule="auto"/>
              <w:rPr>
                <w:rFonts w:ascii="Calibri" w:hAnsi="Calibri"/>
                <w:b/>
              </w:rPr>
            </w:pPr>
          </w:p>
          <w:p w14:paraId="53FDF37A" w14:textId="77777777" w:rsidR="000F4435" w:rsidRPr="00E24FBC" w:rsidRDefault="000F4435" w:rsidP="00EB15A9">
            <w:pPr>
              <w:spacing w:after="0" w:line="240" w:lineRule="auto"/>
              <w:rPr>
                <w:rFonts w:ascii="Calibri" w:hAnsi="Calibri"/>
                <w:b/>
              </w:rPr>
            </w:pPr>
          </w:p>
          <w:p w14:paraId="507265A3" w14:textId="77777777" w:rsidR="000F4435" w:rsidRPr="00E24FBC" w:rsidRDefault="000F4435" w:rsidP="00EB15A9">
            <w:pPr>
              <w:spacing w:after="0" w:line="240" w:lineRule="auto"/>
              <w:rPr>
                <w:rFonts w:ascii="Calibri" w:hAnsi="Calibri"/>
                <w:b/>
              </w:rPr>
            </w:pPr>
          </w:p>
          <w:p w14:paraId="4FB201A5" w14:textId="77777777" w:rsidR="000F4435" w:rsidRPr="00E24FBC" w:rsidRDefault="000F4435" w:rsidP="00EB15A9">
            <w:pPr>
              <w:spacing w:after="0" w:line="240" w:lineRule="auto"/>
              <w:rPr>
                <w:rFonts w:ascii="Calibri" w:hAnsi="Calibri"/>
                <w:b/>
              </w:rPr>
            </w:pPr>
          </w:p>
          <w:p w14:paraId="7AF5F233" w14:textId="77777777" w:rsidR="000F4435" w:rsidRPr="00E24FBC" w:rsidRDefault="000F4435" w:rsidP="00EB15A9">
            <w:pPr>
              <w:spacing w:after="0" w:line="240" w:lineRule="auto"/>
              <w:rPr>
                <w:rFonts w:ascii="Calibri" w:hAnsi="Calibri"/>
                <w:b/>
              </w:rPr>
            </w:pPr>
          </w:p>
          <w:p w14:paraId="485997DF" w14:textId="77777777" w:rsidR="000F4435" w:rsidRPr="00E24FBC" w:rsidRDefault="000F4435" w:rsidP="00EB15A9">
            <w:pPr>
              <w:spacing w:after="0" w:line="240" w:lineRule="auto"/>
              <w:rPr>
                <w:rFonts w:ascii="Calibri" w:hAnsi="Calibri"/>
                <w:b/>
              </w:rPr>
            </w:pPr>
          </w:p>
          <w:p w14:paraId="30241DE7" w14:textId="77777777" w:rsidR="000F4435" w:rsidRPr="00E24FBC" w:rsidRDefault="000F4435" w:rsidP="00EB15A9">
            <w:pPr>
              <w:spacing w:after="0" w:line="240" w:lineRule="auto"/>
              <w:rPr>
                <w:rFonts w:ascii="Calibri" w:hAnsi="Calibri"/>
                <w:b/>
              </w:rPr>
            </w:pPr>
          </w:p>
          <w:p w14:paraId="749C033A" w14:textId="77777777" w:rsidR="000F4435" w:rsidRPr="00E24FBC" w:rsidRDefault="000F4435" w:rsidP="00EB15A9">
            <w:pPr>
              <w:spacing w:after="0" w:line="240" w:lineRule="auto"/>
              <w:rPr>
                <w:rFonts w:ascii="Calibri" w:hAnsi="Calibri"/>
                <w:b/>
              </w:rPr>
            </w:pPr>
          </w:p>
          <w:p w14:paraId="2034BFE2" w14:textId="77777777" w:rsidR="000F4435" w:rsidRPr="00E24FBC" w:rsidRDefault="000F4435" w:rsidP="000F4435">
            <w:pPr>
              <w:spacing w:after="0" w:line="240" w:lineRule="auto"/>
              <w:rPr>
                <w:rFonts w:ascii="Calibri" w:hAnsi="Calibri"/>
                <w:b/>
              </w:rPr>
            </w:pPr>
          </w:p>
          <w:p w14:paraId="22B205AA" w14:textId="77777777" w:rsidR="000F4435" w:rsidRPr="00E24FBC" w:rsidRDefault="000F4435" w:rsidP="00EB15A9">
            <w:pPr>
              <w:spacing w:after="0" w:line="240" w:lineRule="auto"/>
              <w:rPr>
                <w:rFonts w:ascii="Calibri" w:hAnsi="Calibri"/>
                <w:b/>
              </w:rPr>
            </w:pPr>
            <w:r w:rsidRPr="00E24FBC">
              <w:rPr>
                <w:rFonts w:ascii="Calibri" w:hAnsi="Calibri"/>
                <w:b/>
              </w:rPr>
              <w:t xml:space="preserve">                        </w:t>
            </w:r>
            <w:r w:rsidR="007E60B6" w:rsidRPr="00E24FBC">
              <w:rPr>
                <w:rFonts w:ascii="Calibri" w:hAnsi="Calibri"/>
                <w:b/>
              </w:rPr>
              <w:t xml:space="preserve">                             </w:t>
            </w:r>
            <w:r w:rsidRPr="00E24FBC">
              <w:rPr>
                <w:rFonts w:ascii="Calibri" w:hAnsi="Calibri"/>
                <w:b/>
              </w:rPr>
              <w:t xml:space="preserve">   1           2           3           4           5          6   </w:t>
            </w:r>
          </w:p>
        </w:tc>
      </w:tr>
      <w:tr w:rsidR="002D2DDD" w:rsidRPr="00E24FBC" w14:paraId="7763A8B0" w14:textId="77777777" w:rsidTr="000F4435">
        <w:tc>
          <w:tcPr>
            <w:tcW w:w="9242" w:type="dxa"/>
            <w:vAlign w:val="center"/>
          </w:tcPr>
          <w:p w14:paraId="0A412827" w14:textId="77777777" w:rsidR="00BE1A62" w:rsidRPr="00E24FBC" w:rsidRDefault="00BE1A62" w:rsidP="00EB15A9">
            <w:pPr>
              <w:spacing w:after="0" w:line="240" w:lineRule="auto"/>
              <w:jc w:val="center"/>
            </w:pPr>
          </w:p>
          <w:p w14:paraId="00AE10BA" w14:textId="77777777" w:rsidR="00EB15A9" w:rsidRPr="00E24FBC" w:rsidRDefault="00EB15A9" w:rsidP="00EB15A9">
            <w:pPr>
              <w:spacing w:after="0" w:line="276" w:lineRule="auto"/>
              <w:rPr>
                <w:b/>
              </w:rPr>
            </w:pPr>
          </w:p>
          <w:p w14:paraId="30C457A9" w14:textId="77777777" w:rsidR="00BE1A62" w:rsidRPr="00E24FBC" w:rsidRDefault="00BE1A62" w:rsidP="00EB15A9">
            <w:pPr>
              <w:spacing w:after="0" w:line="276" w:lineRule="auto"/>
            </w:pPr>
            <w:r w:rsidRPr="00E24FBC">
              <w:rPr>
                <w:b/>
              </w:rPr>
              <w:t>Figure 5.4:</w:t>
            </w:r>
            <w:r w:rsidRPr="00E24FBC">
              <w:t xml:space="preserve"> Activity of wheat germ CF expressed CYP3A4 microsomal monooxygenase system under different expression conditions</w:t>
            </w:r>
            <w:r w:rsidR="001C7A14">
              <w:t xml:space="preserve"> (activity/0.05 ml of prepared sample)</w:t>
            </w:r>
            <w:r w:rsidRPr="00E24FBC">
              <w:t>. Bar 1: 2-enzyme CYP3A4 monooxygenase system</w:t>
            </w:r>
            <w:r w:rsidR="001C7A14">
              <w:t xml:space="preserve"> (.</w:t>
            </w:r>
            <w:r w:rsidRPr="00E24FBC">
              <w:t xml:space="preserve"> bar 2: 3-enzyme CYP3A4 monooxygenase system, bar 3: CPR deficient CYP3A4 monooxygenase system, bar 4: 2-enzyme CYP3A4 monooxygenase system no cofactor (heme, FAD, FMN) supplementation, bar 5: 2-enzyme CYP3A4 Nf14 monooxygenase system</w:t>
            </w:r>
            <w:r w:rsidR="00D76286">
              <w:t>.</w:t>
            </w:r>
            <w:r w:rsidR="001C7A14">
              <w:t xml:space="preserve"> </w:t>
            </w:r>
            <w:r w:rsidR="00D76286">
              <w:t>B</w:t>
            </w:r>
            <w:r w:rsidRPr="00E24FBC">
              <w:t>ar 6: Independently expressed and mixed 3-enzyme CYP3A4 monooxygenase system.</w:t>
            </w:r>
            <w:r w:rsidR="001C7A14">
              <w:t xml:space="preserve"> </w:t>
            </w:r>
            <w:r w:rsidR="00EB15A9" w:rsidRPr="00E24FBC">
              <w:t>Error bars represent the SEM</w:t>
            </w:r>
            <w:r w:rsidRPr="00E24FBC">
              <w:t xml:space="preserve"> of three independently repeated experiments.</w:t>
            </w:r>
          </w:p>
        </w:tc>
      </w:tr>
    </w:tbl>
    <w:p w14:paraId="454B596B" w14:textId="77777777" w:rsidR="000F4435" w:rsidRDefault="000F4435" w:rsidP="007F7CA4"/>
    <w:tbl>
      <w:tblPr>
        <w:tblW w:w="0" w:type="auto"/>
        <w:shd w:val="clear" w:color="auto" w:fill="FFFFFF"/>
        <w:tblLook w:val="04A0" w:firstRow="1" w:lastRow="0" w:firstColumn="1" w:lastColumn="0" w:noHBand="0" w:noVBand="1"/>
      </w:tblPr>
      <w:tblGrid>
        <w:gridCol w:w="9026"/>
      </w:tblGrid>
      <w:tr w:rsidR="0018565A" w:rsidRPr="00E24FBC" w14:paraId="7D04734B" w14:textId="77777777" w:rsidTr="00E24FBC">
        <w:tc>
          <w:tcPr>
            <w:tcW w:w="9242" w:type="dxa"/>
            <w:shd w:val="clear" w:color="auto" w:fill="FFFFFF"/>
          </w:tcPr>
          <w:p w14:paraId="76B22846" w14:textId="77777777" w:rsidR="008110C0" w:rsidRPr="00E24FBC" w:rsidRDefault="00273651" w:rsidP="0018565A">
            <w:pPr>
              <w:spacing w:before="60" w:after="60" w:line="276" w:lineRule="auto"/>
            </w:pPr>
            <w:r>
              <w:rPr>
                <w:noProof/>
              </w:rPr>
              <w:lastRenderedPageBreak/>
              <w:drawing>
                <wp:anchor distT="0" distB="0" distL="114300" distR="114300" simplePos="0" relativeHeight="251678720" behindDoc="0" locked="0" layoutInCell="1" allowOverlap="1" wp14:anchorId="452007F3" wp14:editId="78DDC2E7">
                  <wp:simplePos x="0" y="0"/>
                  <wp:positionH relativeFrom="margin">
                    <wp:align>center</wp:align>
                  </wp:positionH>
                  <wp:positionV relativeFrom="margin">
                    <wp:align>top</wp:align>
                  </wp:positionV>
                  <wp:extent cx="3999865" cy="3743960"/>
                  <wp:effectExtent l="0" t="0" r="0" b="0"/>
                  <wp:wrapSquare wrapText="bothSides"/>
                  <wp:docPr id="11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99865" cy="3743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BFED6F" w14:textId="77777777" w:rsidR="0018565A" w:rsidRPr="00E24FBC" w:rsidRDefault="0018565A" w:rsidP="0018565A">
            <w:pPr>
              <w:spacing w:before="60" w:after="60" w:line="276" w:lineRule="auto"/>
            </w:pPr>
          </w:p>
        </w:tc>
      </w:tr>
      <w:tr w:rsidR="0018565A" w:rsidRPr="00E24FBC" w14:paraId="36BB63A8" w14:textId="77777777" w:rsidTr="00E24FBC">
        <w:tc>
          <w:tcPr>
            <w:tcW w:w="9242" w:type="dxa"/>
            <w:shd w:val="clear" w:color="auto" w:fill="FFFFFF"/>
          </w:tcPr>
          <w:p w14:paraId="2EC7F863" w14:textId="77777777" w:rsidR="00EB15A9" w:rsidRPr="00E24FBC" w:rsidRDefault="00EB15A9" w:rsidP="00EB15A9">
            <w:pPr>
              <w:spacing w:after="0" w:line="276" w:lineRule="auto"/>
              <w:rPr>
                <w:b/>
              </w:rPr>
            </w:pPr>
          </w:p>
          <w:p w14:paraId="4890B66C" w14:textId="77777777" w:rsidR="00EB15A9" w:rsidRPr="00E24FBC" w:rsidRDefault="00EB15A9" w:rsidP="00EB15A9">
            <w:pPr>
              <w:spacing w:after="0" w:line="276" w:lineRule="auto"/>
              <w:rPr>
                <w:b/>
              </w:rPr>
            </w:pPr>
          </w:p>
          <w:p w14:paraId="72B31982" w14:textId="77777777" w:rsidR="00F8685D" w:rsidRPr="00E24FBC" w:rsidRDefault="00EB15A9" w:rsidP="00EB15A9">
            <w:pPr>
              <w:spacing w:after="0" w:line="276" w:lineRule="auto"/>
            </w:pPr>
            <w:r w:rsidRPr="00E24FBC">
              <w:rPr>
                <w:b/>
              </w:rPr>
              <w:t>Figure 5.5:</w:t>
            </w:r>
            <w:r w:rsidRPr="00E24FBC">
              <w:t xml:space="preserve"> Western blot of centrifuged 3-enzyme CYP3A4 microsomal monooxygenase system expression in wheat germ CF protein expression system. </w:t>
            </w:r>
            <w:r w:rsidR="007E60B6" w:rsidRPr="00E24FBC">
              <w:t xml:space="preserve">The Western blot confirms that the majority of expressed the microsomal monooxygenase proteins are present in the supernatant fraction. </w:t>
            </w:r>
            <w:r w:rsidRPr="00E24FBC">
              <w:t xml:space="preserve">Supernatant (lane 1) and pellet (lane 2) fractions of 3-enzyme expression in polymersome supplemented protein expression mixture. Supernatant (lane 3) and pellet (lane 4) fractions of 2-enzyme expression, without CYP3A4, in polymersome supplemented protein expression mixture. Supernatant (lane 5) and pellet (lane 6) fractions of 3-enzyme expression in liposome supplemented protein expression mixture. Supernatant (lane 7) and pellet (lane 8) fractions of 3-enzyme expression in non-vesicle supplemented protein expression mixture. </w:t>
            </w:r>
          </w:p>
          <w:p w14:paraId="5BE68CFB" w14:textId="77777777" w:rsidR="0018565A" w:rsidRPr="00E24FBC" w:rsidRDefault="00EB15A9" w:rsidP="00EB15A9">
            <w:pPr>
              <w:spacing w:after="0" w:line="276" w:lineRule="auto"/>
            </w:pPr>
            <w:r w:rsidRPr="00E24FBC">
              <w:t>CPR ~78 kDa, CYP3A4 ~59 kDa, C</w:t>
            </w:r>
            <w:r w:rsidRPr="00E24FBC">
              <w:rPr>
                <w:i/>
              </w:rPr>
              <w:t>b</w:t>
            </w:r>
            <w:r w:rsidRPr="00E24FBC">
              <w:rPr>
                <w:i/>
                <w:vertAlign w:val="subscript"/>
              </w:rPr>
              <w:t>5</w:t>
            </w:r>
            <w:r w:rsidRPr="00E24FBC">
              <w:t xml:space="preserve"> ~17 kDa.</w:t>
            </w:r>
          </w:p>
        </w:tc>
      </w:tr>
    </w:tbl>
    <w:p w14:paraId="4DEB0224" w14:textId="77777777" w:rsidR="000F4435" w:rsidRDefault="000F4435" w:rsidP="00EB15A9">
      <w:pPr>
        <w:spacing w:after="60"/>
      </w:pPr>
    </w:p>
    <w:p w14:paraId="4BBDFE50" w14:textId="77777777" w:rsidR="0089113A" w:rsidRDefault="0089113A" w:rsidP="007F7CA4"/>
    <w:tbl>
      <w:tblPr>
        <w:tblW w:w="0" w:type="auto"/>
        <w:tblLook w:val="04A0" w:firstRow="1" w:lastRow="0" w:firstColumn="1" w:lastColumn="0" w:noHBand="0" w:noVBand="1"/>
      </w:tblPr>
      <w:tblGrid>
        <w:gridCol w:w="9026"/>
      </w:tblGrid>
      <w:tr w:rsidR="006628E1" w:rsidRPr="00E24FBC" w14:paraId="60E54483" w14:textId="77777777" w:rsidTr="00A97ACA">
        <w:tc>
          <w:tcPr>
            <w:tcW w:w="9242" w:type="dxa"/>
          </w:tcPr>
          <w:p w14:paraId="52D217BB" w14:textId="77777777" w:rsidR="006628E1" w:rsidRPr="00E24FBC" w:rsidRDefault="00273651" w:rsidP="006628E1">
            <w:pPr>
              <w:spacing w:before="60" w:after="60" w:line="276" w:lineRule="auto"/>
              <w:rPr>
                <w:b/>
              </w:rPr>
            </w:pPr>
            <w:r>
              <w:rPr>
                <w:noProof/>
              </w:rPr>
              <w:lastRenderedPageBreak/>
              <w:drawing>
                <wp:anchor distT="0" distB="0" distL="114300" distR="115316" simplePos="0" relativeHeight="251665408" behindDoc="0" locked="0" layoutInCell="1" allowOverlap="1" wp14:anchorId="6E8B0FA7" wp14:editId="67E45DB2">
                  <wp:simplePos x="0" y="0"/>
                  <wp:positionH relativeFrom="margin">
                    <wp:posOffset>379730</wp:posOffset>
                  </wp:positionH>
                  <wp:positionV relativeFrom="margin">
                    <wp:posOffset>0</wp:posOffset>
                  </wp:positionV>
                  <wp:extent cx="5003800" cy="2806065"/>
                  <wp:effectExtent l="0" t="0" r="6350" b="0"/>
                  <wp:wrapSquare wrapText="bothSides"/>
                  <wp:docPr id="117" name="Chart 1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r w:rsidR="0096298F" w:rsidRPr="00E24FBC">
              <w:rPr>
                <w:b/>
              </w:rPr>
              <w:t>a)</w:t>
            </w:r>
            <w:r w:rsidR="00A97ACA" w:rsidRPr="00E24FBC">
              <w:rPr>
                <w:noProof/>
              </w:rPr>
              <w:t xml:space="preserve"> </w:t>
            </w:r>
          </w:p>
        </w:tc>
      </w:tr>
      <w:tr w:rsidR="00BC5ACA" w:rsidRPr="00E24FBC" w14:paraId="5DAFA61F" w14:textId="77777777" w:rsidTr="00A97ACA">
        <w:tc>
          <w:tcPr>
            <w:tcW w:w="9242" w:type="dxa"/>
          </w:tcPr>
          <w:p w14:paraId="56823ECA" w14:textId="77777777" w:rsidR="00BC5ACA" w:rsidRPr="00E24FBC" w:rsidRDefault="00BC5ACA" w:rsidP="006628E1">
            <w:pPr>
              <w:spacing w:before="60" w:after="60" w:line="276" w:lineRule="auto"/>
              <w:rPr>
                <w:noProof/>
              </w:rPr>
            </w:pPr>
          </w:p>
        </w:tc>
      </w:tr>
      <w:tr w:rsidR="0018565A" w:rsidRPr="00E24FBC" w14:paraId="653EC025" w14:textId="77777777" w:rsidTr="00A97ACA">
        <w:tc>
          <w:tcPr>
            <w:tcW w:w="9242" w:type="dxa"/>
          </w:tcPr>
          <w:p w14:paraId="3684CBD4" w14:textId="77777777" w:rsidR="0018565A" w:rsidRPr="00E24FBC" w:rsidRDefault="00273651" w:rsidP="0089113A">
            <w:pPr>
              <w:spacing w:line="276" w:lineRule="auto"/>
              <w:rPr>
                <w:b/>
              </w:rPr>
            </w:pPr>
            <w:r>
              <w:rPr>
                <w:noProof/>
              </w:rPr>
              <w:drawing>
                <wp:anchor distT="0" distB="0" distL="114300" distR="114300" simplePos="0" relativeHeight="251662336" behindDoc="0" locked="0" layoutInCell="1" allowOverlap="1" wp14:anchorId="3EEB6263" wp14:editId="672A38F1">
                  <wp:simplePos x="0" y="0"/>
                  <wp:positionH relativeFrom="margin">
                    <wp:posOffset>379730</wp:posOffset>
                  </wp:positionH>
                  <wp:positionV relativeFrom="margin">
                    <wp:posOffset>0</wp:posOffset>
                  </wp:positionV>
                  <wp:extent cx="5003165" cy="2809240"/>
                  <wp:effectExtent l="0" t="0" r="6985" b="0"/>
                  <wp:wrapSquare wrapText="bothSides"/>
                  <wp:docPr id="116" name="Chart 15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r w:rsidR="00E81958" w:rsidRPr="00E24FBC">
              <w:rPr>
                <w:b/>
              </w:rPr>
              <w:t>b)</w:t>
            </w:r>
            <w:r w:rsidR="0096298F" w:rsidRPr="00E24FBC">
              <w:rPr>
                <w:noProof/>
              </w:rPr>
              <w:t xml:space="preserve"> </w:t>
            </w:r>
          </w:p>
          <w:p w14:paraId="1F8C5251" w14:textId="77777777" w:rsidR="00E81958" w:rsidRPr="00E24FBC" w:rsidRDefault="00E81958" w:rsidP="0089113A">
            <w:pPr>
              <w:spacing w:line="276" w:lineRule="auto"/>
              <w:rPr>
                <w:b/>
              </w:rPr>
            </w:pPr>
          </w:p>
        </w:tc>
      </w:tr>
      <w:tr w:rsidR="00BC5ACA" w:rsidRPr="00E24FBC" w14:paraId="0FCE7CAB" w14:textId="77777777" w:rsidTr="00A97ACA">
        <w:tc>
          <w:tcPr>
            <w:tcW w:w="9242" w:type="dxa"/>
          </w:tcPr>
          <w:p w14:paraId="335E39A9" w14:textId="77777777" w:rsidR="00BC5ACA" w:rsidRPr="00E24FBC" w:rsidRDefault="00BC5ACA" w:rsidP="00BC5ACA">
            <w:pPr>
              <w:spacing w:after="0" w:line="276" w:lineRule="auto"/>
              <w:rPr>
                <w:b/>
              </w:rPr>
            </w:pPr>
          </w:p>
          <w:p w14:paraId="40D6E9A7" w14:textId="77777777" w:rsidR="00BC5ACA" w:rsidRPr="00E24FBC" w:rsidRDefault="00BC5ACA" w:rsidP="00BC5ACA">
            <w:pPr>
              <w:spacing w:line="276" w:lineRule="auto"/>
              <w:rPr>
                <w:b/>
              </w:rPr>
            </w:pPr>
            <w:r w:rsidRPr="00E24FBC">
              <w:rPr>
                <w:b/>
              </w:rPr>
              <w:t>Figure 5.6:</w:t>
            </w:r>
            <w:r w:rsidRPr="00E24FBC">
              <w:t xml:space="preserve"> Activity levels of the centrifuged 2-enzyme CYP3A4 microsomal monooxygenase system expressed in wheat germ CF protein expression system. </w:t>
            </w:r>
            <w:r w:rsidRPr="00E24FBC">
              <w:rPr>
                <w:b/>
              </w:rPr>
              <w:t>a)</w:t>
            </w:r>
            <w:r w:rsidRPr="00E24FBC">
              <w:t xml:space="preserve"> Activity levels in the supernatant fraction. </w:t>
            </w:r>
            <w:r w:rsidRPr="00E24FBC">
              <w:rPr>
                <w:b/>
              </w:rPr>
              <w:t>b)</w:t>
            </w:r>
            <w:r w:rsidRPr="00E24FBC">
              <w:t xml:space="preserve"> Activity levels in the pellet fraction. Blue: polymersome supplemented CF expression system, Orange: liposome supplemented CF expression system, Grey: non-vesicle supplemented CF expression system, and yellow: no CYP3A4 expression in polymersome supplemented CF protein expression system. Error bars represent the SEM of three independently repeated experiments.</w:t>
            </w:r>
          </w:p>
        </w:tc>
      </w:tr>
    </w:tbl>
    <w:p w14:paraId="7F916D28" w14:textId="77777777" w:rsidR="00BC5ACA" w:rsidRDefault="00BC5ACA" w:rsidP="007F7CA4"/>
    <w:p w14:paraId="09158AD9" w14:textId="77777777" w:rsidR="00A94251" w:rsidRDefault="00A94251" w:rsidP="007F7CA4"/>
    <w:tbl>
      <w:tblPr>
        <w:tblW w:w="0" w:type="auto"/>
        <w:tblLook w:val="04A0" w:firstRow="1" w:lastRow="0" w:firstColumn="1" w:lastColumn="0" w:noHBand="0" w:noVBand="1"/>
      </w:tblPr>
      <w:tblGrid>
        <w:gridCol w:w="9026"/>
      </w:tblGrid>
      <w:tr w:rsidR="0018565A" w:rsidRPr="00E24FBC" w14:paraId="49153535" w14:textId="77777777" w:rsidTr="00A97ACA">
        <w:trPr>
          <w:trHeight w:val="4435"/>
        </w:trPr>
        <w:tc>
          <w:tcPr>
            <w:tcW w:w="9242" w:type="dxa"/>
          </w:tcPr>
          <w:p w14:paraId="1A7C6F4A" w14:textId="77777777" w:rsidR="0018565A" w:rsidRPr="00E24FBC" w:rsidRDefault="00273651" w:rsidP="007F7CA4">
            <w:pPr>
              <w:rPr>
                <w:b/>
              </w:rPr>
            </w:pPr>
            <w:r>
              <w:rPr>
                <w:noProof/>
              </w:rPr>
              <w:lastRenderedPageBreak/>
              <w:drawing>
                <wp:anchor distT="0" distB="2286" distL="114300" distR="115316" simplePos="0" relativeHeight="251628544" behindDoc="0" locked="0" layoutInCell="1" allowOverlap="1" wp14:anchorId="59D7729B" wp14:editId="39548438">
                  <wp:simplePos x="0" y="0"/>
                  <wp:positionH relativeFrom="margin">
                    <wp:posOffset>379730</wp:posOffset>
                  </wp:positionH>
                  <wp:positionV relativeFrom="margin">
                    <wp:posOffset>0</wp:posOffset>
                  </wp:positionV>
                  <wp:extent cx="5003800" cy="2807970"/>
                  <wp:effectExtent l="0" t="0" r="6350" b="0"/>
                  <wp:wrapSquare wrapText="bothSides"/>
                  <wp:docPr id="115" name="Chart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r w:rsidR="0018565A" w:rsidRPr="00E24FBC">
              <w:rPr>
                <w:b/>
              </w:rPr>
              <w:t>a)</w:t>
            </w:r>
          </w:p>
          <w:p w14:paraId="32C63629" w14:textId="77777777" w:rsidR="0089113A" w:rsidRPr="00E24FBC" w:rsidRDefault="0089113A" w:rsidP="007F7CA4">
            <w:pPr>
              <w:rPr>
                <w:b/>
              </w:rPr>
            </w:pPr>
          </w:p>
          <w:p w14:paraId="79189949" w14:textId="77777777" w:rsidR="0089113A" w:rsidRPr="00E24FBC" w:rsidRDefault="0089113A" w:rsidP="007F7CA4">
            <w:pPr>
              <w:rPr>
                <w:b/>
              </w:rPr>
            </w:pPr>
          </w:p>
          <w:p w14:paraId="3FBD6FEB" w14:textId="77777777" w:rsidR="0089113A" w:rsidRPr="00E24FBC" w:rsidRDefault="0089113A" w:rsidP="007F7CA4">
            <w:pPr>
              <w:rPr>
                <w:b/>
              </w:rPr>
            </w:pPr>
          </w:p>
          <w:p w14:paraId="617B6183" w14:textId="77777777" w:rsidR="0089113A" w:rsidRPr="00E24FBC" w:rsidRDefault="0089113A" w:rsidP="007F7CA4">
            <w:pPr>
              <w:rPr>
                <w:b/>
              </w:rPr>
            </w:pPr>
          </w:p>
          <w:p w14:paraId="5558C1F2" w14:textId="77777777" w:rsidR="0089113A" w:rsidRPr="00E24FBC" w:rsidRDefault="0089113A" w:rsidP="007F7CA4">
            <w:pPr>
              <w:rPr>
                <w:b/>
              </w:rPr>
            </w:pPr>
          </w:p>
        </w:tc>
      </w:tr>
      <w:tr w:rsidR="00A94251" w:rsidRPr="00E24FBC" w14:paraId="5E81FA5D" w14:textId="77777777" w:rsidTr="00A97ACA">
        <w:trPr>
          <w:trHeight w:val="60"/>
        </w:trPr>
        <w:tc>
          <w:tcPr>
            <w:tcW w:w="9242" w:type="dxa"/>
          </w:tcPr>
          <w:p w14:paraId="4DA7195B" w14:textId="77777777" w:rsidR="00A94251" w:rsidRPr="00E24FBC" w:rsidRDefault="00A94251" w:rsidP="00A94251">
            <w:pPr>
              <w:spacing w:after="0" w:line="240" w:lineRule="auto"/>
              <w:rPr>
                <w:b/>
                <w:noProof/>
                <w:lang w:val="en-US"/>
              </w:rPr>
            </w:pPr>
          </w:p>
          <w:p w14:paraId="1E848F81" w14:textId="77777777" w:rsidR="00A94251" w:rsidRPr="00E24FBC" w:rsidRDefault="00A94251" w:rsidP="00A94251">
            <w:pPr>
              <w:spacing w:after="0" w:line="240" w:lineRule="auto"/>
              <w:rPr>
                <w:b/>
                <w:noProof/>
                <w:lang w:val="en-US"/>
              </w:rPr>
            </w:pPr>
          </w:p>
        </w:tc>
      </w:tr>
      <w:tr w:rsidR="0018565A" w:rsidRPr="00E24FBC" w14:paraId="7CC791ED" w14:textId="77777777" w:rsidTr="00A97ACA">
        <w:tc>
          <w:tcPr>
            <w:tcW w:w="9242" w:type="dxa"/>
          </w:tcPr>
          <w:p w14:paraId="3B6EABF6" w14:textId="77777777" w:rsidR="0018565A" w:rsidRPr="00E24FBC" w:rsidRDefault="00273651" w:rsidP="007F7CA4">
            <w:pPr>
              <w:rPr>
                <w:b/>
              </w:rPr>
            </w:pPr>
            <w:r>
              <w:rPr>
                <w:noProof/>
              </w:rPr>
              <w:drawing>
                <wp:anchor distT="0" distB="2286" distL="114300" distR="115316" simplePos="0" relativeHeight="251629568" behindDoc="0" locked="0" layoutInCell="1" allowOverlap="1" wp14:anchorId="7A611EFF" wp14:editId="7AEF27DA">
                  <wp:simplePos x="0" y="0"/>
                  <wp:positionH relativeFrom="margin">
                    <wp:posOffset>400685</wp:posOffset>
                  </wp:positionH>
                  <wp:positionV relativeFrom="margin">
                    <wp:posOffset>0</wp:posOffset>
                  </wp:positionV>
                  <wp:extent cx="5003800" cy="2807970"/>
                  <wp:effectExtent l="0" t="0" r="6350" b="0"/>
                  <wp:wrapSquare wrapText="bothSides"/>
                  <wp:docPr id="68" name="Chart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r w:rsidR="0018565A" w:rsidRPr="00E24FBC">
              <w:rPr>
                <w:b/>
              </w:rPr>
              <w:t>b)</w:t>
            </w:r>
          </w:p>
          <w:p w14:paraId="1FC7BE9B" w14:textId="77777777" w:rsidR="0018565A" w:rsidRPr="00E24FBC" w:rsidRDefault="0018565A" w:rsidP="007F7CA4"/>
          <w:p w14:paraId="4CE809AA" w14:textId="77777777" w:rsidR="0018565A" w:rsidRPr="00E24FBC" w:rsidRDefault="0018565A" w:rsidP="007F7CA4"/>
        </w:tc>
      </w:tr>
      <w:tr w:rsidR="00A94251" w:rsidRPr="00E24FBC" w14:paraId="01E0BC6B" w14:textId="77777777" w:rsidTr="00A97ACA">
        <w:tc>
          <w:tcPr>
            <w:tcW w:w="9242" w:type="dxa"/>
          </w:tcPr>
          <w:p w14:paraId="0F3622C4" w14:textId="77777777" w:rsidR="00A94251" w:rsidRPr="00E24FBC" w:rsidRDefault="00A94251" w:rsidP="00A94251">
            <w:pPr>
              <w:spacing w:after="0" w:line="276" w:lineRule="auto"/>
              <w:rPr>
                <w:b/>
              </w:rPr>
            </w:pPr>
          </w:p>
          <w:p w14:paraId="2AE081CF" w14:textId="77777777" w:rsidR="00A94251" w:rsidRPr="00E24FBC" w:rsidRDefault="00A94251" w:rsidP="00A94251">
            <w:pPr>
              <w:spacing w:after="0" w:line="276" w:lineRule="auto"/>
            </w:pPr>
            <w:r w:rsidRPr="00E24FBC">
              <w:rPr>
                <w:b/>
              </w:rPr>
              <w:t>Figure 5.7:</w:t>
            </w:r>
            <w:r w:rsidRPr="00E24FBC">
              <w:t xml:space="preserve"> Activity levels of the centrifuged 3-enzyme CYP3A4 microsomal monooxygenase system expressed in wheat germ CF protein expression system. </w:t>
            </w:r>
            <w:r w:rsidRPr="00E24FBC">
              <w:rPr>
                <w:b/>
              </w:rPr>
              <w:t>a)</w:t>
            </w:r>
            <w:r w:rsidRPr="00E24FBC">
              <w:t xml:space="preserve"> Activity levels in the supernatant fraction. </w:t>
            </w:r>
            <w:r w:rsidRPr="00E24FBC">
              <w:rPr>
                <w:b/>
              </w:rPr>
              <w:t>b)</w:t>
            </w:r>
            <w:r w:rsidRPr="00E24FBC">
              <w:t xml:space="preserve"> Activity levels in the pellet fraction. Blue: polymersome supplemented CF expression system, Orange: liposome supplemented CF expression system, Grey: non-vesicle supplemented CF expression system, and yellow: no CYP3A4 expression in polymersome supplemented CF protein expression system. Error bars represent the SEM of three independently repeated experiments.</w:t>
            </w:r>
          </w:p>
        </w:tc>
      </w:tr>
    </w:tbl>
    <w:p w14:paraId="25A8FCA9" w14:textId="77777777" w:rsidR="00A168D7" w:rsidRDefault="00A168D7" w:rsidP="007F7CA4"/>
    <w:p w14:paraId="5EF1A42E" w14:textId="77777777" w:rsidR="0080133F" w:rsidRDefault="0080133F" w:rsidP="007F7CA4"/>
    <w:p w14:paraId="77345FCF" w14:textId="77777777" w:rsidR="0080133F" w:rsidRDefault="0080133F" w:rsidP="0080133F">
      <w:pPr>
        <w:spacing w:after="60"/>
      </w:pPr>
      <w:r>
        <w:lastRenderedPageBreak/>
        <w:t>There are variations in the activity levels of the different samples between the supernatant and the pellet fractions. While in the supernatant fractions, generally the polymersome supplemented CYP3A4 monooxygenase systems have the highest levels of activity (figure 5.6a and 5.7a), in the pellet fractions, the liposome-supplemented and non-vesicle supplemented samples have high levels of activity (figure 5.7b). This is an outcome of the varying pelleting tendencies of the different vesicles and the unbound aggregates. It is worth noting that the total values of the activity seen in the supernatant fraction and the pellet fractions (four-fold concentrated) in figures 5.6 and 5.7, correspond closely to the total activity values observed in figures 5.3 and 5.2, respectively.</w:t>
      </w:r>
    </w:p>
    <w:p w14:paraId="2F4C8601" w14:textId="77777777" w:rsidR="0080133F" w:rsidRDefault="0080133F" w:rsidP="007F7CA4"/>
    <w:p w14:paraId="25BDAD4E" w14:textId="77777777" w:rsidR="003543D9" w:rsidRDefault="00255442" w:rsidP="00A94251">
      <w:pPr>
        <w:pStyle w:val="Heading2"/>
      </w:pPr>
      <w:bookmarkStart w:id="123" w:name="_Toc504580910"/>
      <w:r>
        <w:t>Filtered CF CYP3A4 monooxygenase activity</w:t>
      </w:r>
      <w:bookmarkEnd w:id="123"/>
    </w:p>
    <w:p w14:paraId="78AE541C" w14:textId="77777777" w:rsidR="000B30B6" w:rsidRDefault="008E3BCD" w:rsidP="00255442">
      <w:r>
        <w:t>Testing of the activity levels of the vivaspin filtered CYP3A4 monooxygenase samples was unsuccessful. Activity levels form the polymersome and liposome supplemented CYP3A4 monooxygenase CF expression mixtures were as low as the CYP3A4 negative samples</w:t>
      </w:r>
      <w:r w:rsidR="00BA5AE9">
        <w:t xml:space="preserve"> (figure 5.8)</w:t>
      </w:r>
      <w:r>
        <w:t xml:space="preserve">. </w:t>
      </w:r>
    </w:p>
    <w:tbl>
      <w:tblPr>
        <w:tblW w:w="0" w:type="auto"/>
        <w:tblLook w:val="04A0" w:firstRow="1" w:lastRow="0" w:firstColumn="1" w:lastColumn="0" w:noHBand="0" w:noVBand="1"/>
      </w:tblPr>
      <w:tblGrid>
        <w:gridCol w:w="9026"/>
      </w:tblGrid>
      <w:tr w:rsidR="00BA5AE9" w:rsidRPr="00E24FBC" w14:paraId="20428042" w14:textId="77777777" w:rsidTr="000B30B6">
        <w:tc>
          <w:tcPr>
            <w:tcW w:w="9242" w:type="dxa"/>
          </w:tcPr>
          <w:p w14:paraId="52DDC103" w14:textId="77777777" w:rsidR="00BA5AE9" w:rsidRPr="00E24FBC" w:rsidRDefault="00273651" w:rsidP="00255442">
            <w:r>
              <w:rPr>
                <w:noProof/>
              </w:rPr>
              <w:lastRenderedPageBreak/>
              <w:drawing>
                <wp:anchor distT="0" distB="2286" distL="114300" distR="115316" simplePos="0" relativeHeight="251630592" behindDoc="0" locked="0" layoutInCell="1" allowOverlap="1" wp14:anchorId="43D8C2EB" wp14:editId="6DBA7A6C">
                  <wp:simplePos x="0" y="0"/>
                  <wp:positionH relativeFrom="margin">
                    <wp:align>center</wp:align>
                  </wp:positionH>
                  <wp:positionV relativeFrom="margin">
                    <wp:align>center</wp:align>
                  </wp:positionV>
                  <wp:extent cx="5003800" cy="2807970"/>
                  <wp:effectExtent l="0" t="0" r="6350" b="0"/>
                  <wp:wrapSquare wrapText="bothSides"/>
                  <wp:docPr id="67" name="Chart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tc>
      </w:tr>
      <w:tr w:rsidR="00A94251" w:rsidRPr="00E24FBC" w14:paraId="6B263FF6" w14:textId="77777777" w:rsidTr="000B30B6">
        <w:tc>
          <w:tcPr>
            <w:tcW w:w="9242" w:type="dxa"/>
          </w:tcPr>
          <w:p w14:paraId="323F3A98" w14:textId="77777777" w:rsidR="00A94251" w:rsidRPr="00E24FBC" w:rsidRDefault="00A94251" w:rsidP="00A94251">
            <w:pPr>
              <w:spacing w:after="0" w:line="276" w:lineRule="auto"/>
              <w:rPr>
                <w:b/>
              </w:rPr>
            </w:pPr>
          </w:p>
          <w:p w14:paraId="3EB7B229" w14:textId="77777777" w:rsidR="000B30B6" w:rsidRPr="00E24FBC" w:rsidRDefault="000B30B6" w:rsidP="00A94251">
            <w:pPr>
              <w:spacing w:after="0" w:line="276" w:lineRule="auto"/>
              <w:rPr>
                <w:b/>
              </w:rPr>
            </w:pPr>
          </w:p>
          <w:p w14:paraId="283A99AD" w14:textId="77777777" w:rsidR="00A94251" w:rsidRPr="00E24FBC" w:rsidRDefault="00A94251" w:rsidP="00A94251">
            <w:pPr>
              <w:spacing w:after="0" w:line="276" w:lineRule="auto"/>
            </w:pPr>
            <w:r w:rsidRPr="00E24FBC">
              <w:rPr>
                <w:b/>
              </w:rPr>
              <w:t>Figure 5.8:</w:t>
            </w:r>
            <w:r w:rsidRPr="00E24FBC">
              <w:t xml:space="preserve"> Activity levels of the filtered 3-enzyme CYP3A4 microsomal monooxygenase system expressed in wheat germ CF protein expression system. Blue: polymersome supplemented CF expression system, Orange: liposome supplemented CF expression system, </w:t>
            </w:r>
            <w:r w:rsidR="000B30B6" w:rsidRPr="00E24FBC">
              <w:t xml:space="preserve">and </w:t>
            </w:r>
            <w:r w:rsidRPr="00E24FBC">
              <w:t>Grey: non-vesicle supplemented CF expression system</w:t>
            </w:r>
            <w:r w:rsidR="000B30B6" w:rsidRPr="00E24FBC">
              <w:t>. Error bars represent the SEM</w:t>
            </w:r>
            <w:r w:rsidRPr="00E24FBC">
              <w:t xml:space="preserve"> of three independent</w:t>
            </w:r>
            <w:r w:rsidR="000B30B6" w:rsidRPr="00E24FBC">
              <w:t>ly</w:t>
            </w:r>
            <w:r w:rsidRPr="00E24FBC">
              <w:t xml:space="preserve"> repeated experiments.</w:t>
            </w:r>
          </w:p>
        </w:tc>
      </w:tr>
    </w:tbl>
    <w:p w14:paraId="3570B076" w14:textId="77777777" w:rsidR="00813ED6" w:rsidRDefault="00813ED6" w:rsidP="00255442"/>
    <w:p w14:paraId="3F2E6E84" w14:textId="77777777" w:rsidR="0080133F" w:rsidRDefault="0080133F" w:rsidP="00255442"/>
    <w:p w14:paraId="73529B03" w14:textId="77777777" w:rsidR="0050162F" w:rsidRDefault="00255442" w:rsidP="0050162F">
      <w:pPr>
        <w:pStyle w:val="Heading2"/>
      </w:pPr>
      <w:bookmarkStart w:id="124" w:name="_Toc504580911"/>
      <w:r w:rsidRPr="00A94251">
        <w:t>Avidin</w:t>
      </w:r>
      <w:r w:rsidR="00A94251" w:rsidRPr="00A94251">
        <w:t xml:space="preserve"> </w:t>
      </w:r>
      <w:r w:rsidR="00812552" w:rsidRPr="00A94251">
        <w:t>p</w:t>
      </w:r>
      <w:r w:rsidRPr="00A94251">
        <w:t>urified CYP3A4 proteopolymersome activity</w:t>
      </w:r>
      <w:bookmarkEnd w:id="124"/>
    </w:p>
    <w:p w14:paraId="4311B2DB" w14:textId="77777777" w:rsidR="00950CB0" w:rsidRDefault="00BA5AE9" w:rsidP="00813ED6">
      <w:r>
        <w:t xml:space="preserve">Avidin purification of the 2- and 3-enzyme CYP3A4 monooxygenase system was </w:t>
      </w:r>
      <w:r w:rsidR="0072146C">
        <w:t>successful</w:t>
      </w:r>
      <w:r>
        <w:t>, with high levels of purity</w:t>
      </w:r>
      <w:r w:rsidR="00856380">
        <w:t xml:space="preserve"> shown on SDS-PAGE</w:t>
      </w:r>
      <w:r>
        <w:t xml:space="preserve"> (figure 5.9).</w:t>
      </w:r>
      <w:r w:rsidR="0097653D">
        <w:t xml:space="preserve"> </w:t>
      </w:r>
      <w:r w:rsidR="00D60311">
        <w:t>Densitometry analysis of the gels, using the BSA standards, showed excess of CPR and C</w:t>
      </w:r>
      <w:r w:rsidR="009F329F" w:rsidRPr="009F329F">
        <w:rPr>
          <w:i/>
        </w:rPr>
        <w:t>b</w:t>
      </w:r>
      <w:r w:rsidR="005B6AB2" w:rsidRPr="005B6AB2">
        <w:rPr>
          <w:i/>
          <w:vertAlign w:val="subscript"/>
        </w:rPr>
        <w:t>5</w:t>
      </w:r>
      <w:r w:rsidR="00D60311">
        <w:t xml:space="preserve"> to CYP3A4 (table 5.1). </w:t>
      </w:r>
      <w:r w:rsidR="00856380">
        <w:t>In the 3-enzyme CYP3A4 monooxygenase system expression, twice as much mRNA of CPR and C</w:t>
      </w:r>
      <w:r w:rsidR="009F329F" w:rsidRPr="009F329F">
        <w:rPr>
          <w:i/>
        </w:rPr>
        <w:t>b</w:t>
      </w:r>
      <w:r w:rsidR="005B6AB2" w:rsidRPr="005B6AB2">
        <w:rPr>
          <w:i/>
          <w:vertAlign w:val="subscript"/>
        </w:rPr>
        <w:t>5</w:t>
      </w:r>
      <w:r w:rsidR="00856380">
        <w:t xml:space="preserve"> as </w:t>
      </w:r>
      <w:r w:rsidR="00856380" w:rsidRPr="003723D9">
        <w:t xml:space="preserve">was used for CYP3A4, and the resulting protein expression followed similar trend of 2.3 </w:t>
      </w:r>
      <w:r w:rsidR="003723D9" w:rsidRPr="003723D9">
        <w:rPr>
          <w:lang w:val="en-GB"/>
        </w:rPr>
        <w:t>µ</w:t>
      </w:r>
      <w:r w:rsidR="00856380" w:rsidRPr="003723D9">
        <w:t xml:space="preserve">g and 1.9 </w:t>
      </w:r>
      <w:r w:rsidR="003723D9" w:rsidRPr="003723D9">
        <w:rPr>
          <w:lang w:val="en-GB"/>
        </w:rPr>
        <w:t>µ</w:t>
      </w:r>
      <w:r w:rsidR="00856380" w:rsidRPr="003723D9">
        <w:t>g of CPR and C</w:t>
      </w:r>
      <w:r w:rsidR="009F329F" w:rsidRPr="003723D9">
        <w:rPr>
          <w:i/>
        </w:rPr>
        <w:t>b</w:t>
      </w:r>
      <w:r w:rsidR="005B6AB2" w:rsidRPr="003723D9">
        <w:rPr>
          <w:i/>
          <w:vertAlign w:val="subscript"/>
        </w:rPr>
        <w:t>5</w:t>
      </w:r>
      <w:r w:rsidR="00856380" w:rsidRPr="003723D9">
        <w:t xml:space="preserve"> proteins respectively per </w:t>
      </w:r>
      <w:r w:rsidR="003723D9" w:rsidRPr="003723D9">
        <w:rPr>
          <w:lang w:val="en-GB"/>
        </w:rPr>
        <w:t>µ</w:t>
      </w:r>
      <w:r w:rsidR="00856380" w:rsidRPr="003723D9">
        <w:t xml:space="preserve">g of expressed CYP3A4. However, with </w:t>
      </w:r>
      <w:r w:rsidR="00856380" w:rsidRPr="003723D9">
        <w:lastRenderedPageBreak/>
        <w:t>the 2-enzyme monooxygenase system, whi</w:t>
      </w:r>
      <w:r w:rsidR="006122D0" w:rsidRPr="003723D9">
        <w:t>l</w:t>
      </w:r>
      <w:r w:rsidR="00856380" w:rsidRPr="003723D9">
        <w:t>e the rat</w:t>
      </w:r>
      <w:r w:rsidR="006122D0" w:rsidRPr="003723D9">
        <w:t>i</w:t>
      </w:r>
      <w:r w:rsidR="00856380" w:rsidRPr="003723D9">
        <w:t>os of mRNA used remains the same, the ratio</w:t>
      </w:r>
      <w:r w:rsidR="00B24975" w:rsidRPr="003723D9">
        <w:t xml:space="preserve">s of proteins expressed changed, almost doubling </w:t>
      </w:r>
      <w:r w:rsidR="0072146C" w:rsidRPr="003723D9">
        <w:t>up to</w:t>
      </w:r>
      <w:r w:rsidR="00856380" w:rsidRPr="003723D9">
        <w:t xml:space="preserve"> 3.8 </w:t>
      </w:r>
      <w:r w:rsidR="003723D9" w:rsidRPr="003723D9">
        <w:t>µ</w:t>
      </w:r>
      <w:r w:rsidR="00856380" w:rsidRPr="003723D9">
        <w:t>g of CPR expressed</w:t>
      </w:r>
      <w:r w:rsidR="00856380">
        <w:t xml:space="preserve"> per </w:t>
      </w:r>
      <w:r w:rsidR="003723D9" w:rsidRPr="003723D9">
        <w:t>µ</w:t>
      </w:r>
      <w:r w:rsidR="00856380">
        <w:t>g of CYP3A4 expressed.</w:t>
      </w:r>
    </w:p>
    <w:p w14:paraId="190763A3" w14:textId="77777777" w:rsidR="009228CD" w:rsidRDefault="009228CD" w:rsidP="00813ED6"/>
    <w:tbl>
      <w:tblPr>
        <w:tblpPr w:leftFromText="180" w:rightFromText="180" w:vertAnchor="text" w:horzAnchor="page" w:tblpX="1585" w:tblpY="224"/>
        <w:tblW w:w="9026" w:type="dxa"/>
        <w:tblBorders>
          <w:top w:val="single" w:sz="4" w:space="0" w:color="auto"/>
          <w:bottom w:val="single" w:sz="4" w:space="0" w:color="auto"/>
        </w:tblBorders>
        <w:tblCellMar>
          <w:left w:w="0" w:type="dxa"/>
          <w:right w:w="0" w:type="dxa"/>
        </w:tblCellMar>
        <w:tblLook w:val="0420" w:firstRow="1" w:lastRow="0" w:firstColumn="0" w:lastColumn="0" w:noHBand="0" w:noVBand="1"/>
      </w:tblPr>
      <w:tblGrid>
        <w:gridCol w:w="1404"/>
        <w:gridCol w:w="1006"/>
        <w:gridCol w:w="1503"/>
        <w:gridCol w:w="1049"/>
        <w:gridCol w:w="1460"/>
        <w:gridCol w:w="1254"/>
        <w:gridCol w:w="1350"/>
      </w:tblGrid>
      <w:tr w:rsidR="003723D9" w:rsidRPr="00E24FBC" w14:paraId="2BBF1D1F" w14:textId="77777777" w:rsidTr="003723D9">
        <w:trPr>
          <w:trHeight w:val="536"/>
        </w:trPr>
        <w:tc>
          <w:tcPr>
            <w:tcW w:w="9026" w:type="dxa"/>
            <w:gridSpan w:val="7"/>
            <w:tcBorders>
              <w:top w:val="nil"/>
              <w:bottom w:val="single" w:sz="4" w:space="0" w:color="auto"/>
            </w:tcBorders>
            <w:shd w:val="clear" w:color="auto" w:fill="auto"/>
            <w:tcMar>
              <w:top w:w="72" w:type="dxa"/>
              <w:left w:w="144" w:type="dxa"/>
              <w:bottom w:w="72" w:type="dxa"/>
              <w:right w:w="144" w:type="dxa"/>
            </w:tcMar>
            <w:vAlign w:val="center"/>
          </w:tcPr>
          <w:p w14:paraId="4B862327" w14:textId="77777777" w:rsidR="003723D9" w:rsidRPr="00E24FBC" w:rsidRDefault="003723D9" w:rsidP="003723D9">
            <w:pPr>
              <w:spacing w:after="0" w:line="276" w:lineRule="auto"/>
              <w:rPr>
                <w:lang w:val="en-GB"/>
              </w:rPr>
            </w:pPr>
            <w:r w:rsidRPr="00E24FBC">
              <w:rPr>
                <w:b/>
                <w:lang w:val="en-GB"/>
              </w:rPr>
              <w:t>Table 5.1:</w:t>
            </w:r>
            <w:r w:rsidRPr="00E24FBC">
              <w:rPr>
                <w:lang w:val="en-GB"/>
              </w:rPr>
              <w:t xml:space="preserve"> The mass and </w:t>
            </w:r>
            <w:r w:rsidR="003F31E9">
              <w:rPr>
                <w:lang w:val="en-GB"/>
              </w:rPr>
              <w:t xml:space="preserve">mass </w:t>
            </w:r>
            <w:r w:rsidRPr="00E24FBC">
              <w:rPr>
                <w:lang w:val="en-GB"/>
              </w:rPr>
              <w:t>ratio of proteins present in the CYP3A4 monooxygenase proteopolymersome and in the CYP3A4 Baculosome.</w:t>
            </w:r>
          </w:p>
          <w:p w14:paraId="73FF7F2F" w14:textId="77777777" w:rsidR="003723D9" w:rsidRPr="00E24FBC" w:rsidRDefault="003723D9" w:rsidP="00A168D7">
            <w:pPr>
              <w:spacing w:after="0" w:line="276" w:lineRule="auto"/>
              <w:rPr>
                <w:b/>
                <w:lang w:val="en-GB"/>
              </w:rPr>
            </w:pPr>
          </w:p>
        </w:tc>
      </w:tr>
      <w:tr w:rsidR="003723D9" w:rsidRPr="00E24FBC" w14:paraId="5D37DFB2" w14:textId="77777777" w:rsidTr="00E24FBC">
        <w:trPr>
          <w:trHeight w:val="536"/>
        </w:trPr>
        <w:tc>
          <w:tcPr>
            <w:tcW w:w="1404" w:type="dxa"/>
            <w:tcBorders>
              <w:top w:val="single" w:sz="4" w:space="0" w:color="auto"/>
              <w:left w:val="nil"/>
              <w:bottom w:val="nil"/>
              <w:right w:val="nil"/>
            </w:tcBorders>
            <w:shd w:val="clear" w:color="auto" w:fill="FFFFFF"/>
            <w:tcMar>
              <w:top w:w="72" w:type="dxa"/>
              <w:left w:w="144" w:type="dxa"/>
              <w:bottom w:w="72" w:type="dxa"/>
              <w:right w:w="144" w:type="dxa"/>
            </w:tcMar>
            <w:vAlign w:val="center"/>
            <w:hideMark/>
          </w:tcPr>
          <w:p w14:paraId="5DCCE93B" w14:textId="77777777" w:rsidR="003723D9" w:rsidRPr="00E24FBC" w:rsidRDefault="003723D9" w:rsidP="009228CD">
            <w:pPr>
              <w:spacing w:after="0" w:line="240" w:lineRule="auto"/>
              <w:contextualSpacing/>
              <w:jc w:val="center"/>
              <w:rPr>
                <w:b/>
                <w:lang w:val="en-GB"/>
              </w:rPr>
            </w:pPr>
            <w:r w:rsidRPr="00E24FBC">
              <w:rPr>
                <w:b/>
                <w:lang w:val="en-GB"/>
              </w:rPr>
              <w:t>Protein</w:t>
            </w:r>
          </w:p>
        </w:tc>
        <w:tc>
          <w:tcPr>
            <w:tcW w:w="2509" w:type="dxa"/>
            <w:gridSpan w:val="2"/>
            <w:tcBorders>
              <w:top w:val="single" w:sz="4" w:space="0" w:color="auto"/>
              <w:left w:val="nil"/>
              <w:bottom w:val="nil"/>
              <w:right w:val="nil"/>
            </w:tcBorders>
            <w:shd w:val="clear" w:color="auto" w:fill="FFFFFF"/>
            <w:tcMar>
              <w:top w:w="72" w:type="dxa"/>
              <w:left w:w="144" w:type="dxa"/>
              <w:bottom w:w="72" w:type="dxa"/>
              <w:right w:w="144" w:type="dxa"/>
            </w:tcMar>
            <w:vAlign w:val="center"/>
            <w:hideMark/>
          </w:tcPr>
          <w:p w14:paraId="191C5467" w14:textId="77777777" w:rsidR="003723D9" w:rsidRPr="00E24FBC" w:rsidRDefault="003723D9" w:rsidP="003723D9">
            <w:pPr>
              <w:spacing w:after="0" w:line="240" w:lineRule="auto"/>
              <w:contextualSpacing/>
              <w:jc w:val="center"/>
              <w:rPr>
                <w:lang w:val="en-GB"/>
              </w:rPr>
            </w:pPr>
            <w:r w:rsidRPr="00E24FBC">
              <w:rPr>
                <w:b/>
                <w:bCs/>
                <w:lang w:val="en-US"/>
              </w:rPr>
              <w:t>2-enzyme proteopolymersome</w:t>
            </w:r>
          </w:p>
        </w:tc>
        <w:tc>
          <w:tcPr>
            <w:tcW w:w="2509" w:type="dxa"/>
            <w:gridSpan w:val="2"/>
            <w:tcBorders>
              <w:top w:val="single" w:sz="4" w:space="0" w:color="auto"/>
              <w:left w:val="nil"/>
              <w:bottom w:val="nil"/>
              <w:right w:val="nil"/>
            </w:tcBorders>
            <w:shd w:val="clear" w:color="auto" w:fill="FFFFFF"/>
            <w:tcMar>
              <w:top w:w="72" w:type="dxa"/>
              <w:left w:w="144" w:type="dxa"/>
              <w:bottom w:w="72" w:type="dxa"/>
              <w:right w:w="144" w:type="dxa"/>
            </w:tcMar>
            <w:vAlign w:val="center"/>
            <w:hideMark/>
          </w:tcPr>
          <w:p w14:paraId="6EDEB055" w14:textId="77777777" w:rsidR="003723D9" w:rsidRPr="00E24FBC" w:rsidRDefault="003723D9" w:rsidP="003723D9">
            <w:pPr>
              <w:spacing w:after="0" w:line="240" w:lineRule="auto"/>
              <w:contextualSpacing/>
              <w:jc w:val="center"/>
              <w:rPr>
                <w:lang w:val="en-GB"/>
              </w:rPr>
            </w:pPr>
            <w:r w:rsidRPr="00E24FBC">
              <w:rPr>
                <w:b/>
                <w:bCs/>
                <w:lang w:val="en-US"/>
              </w:rPr>
              <w:t>3-enzyme proteopolymersome</w:t>
            </w:r>
          </w:p>
        </w:tc>
        <w:tc>
          <w:tcPr>
            <w:tcW w:w="2604" w:type="dxa"/>
            <w:gridSpan w:val="2"/>
            <w:tcBorders>
              <w:top w:val="single" w:sz="4" w:space="0" w:color="auto"/>
              <w:left w:val="nil"/>
              <w:bottom w:val="nil"/>
              <w:right w:val="nil"/>
            </w:tcBorders>
            <w:shd w:val="clear" w:color="auto" w:fill="FFFFFF"/>
            <w:vAlign w:val="center"/>
          </w:tcPr>
          <w:p w14:paraId="701FA091" w14:textId="77777777" w:rsidR="003723D9" w:rsidRDefault="003723D9" w:rsidP="003723D9">
            <w:pPr>
              <w:spacing w:after="0" w:line="240" w:lineRule="auto"/>
              <w:contextualSpacing/>
              <w:jc w:val="center"/>
              <w:rPr>
                <w:b/>
                <w:bCs/>
                <w:lang w:val="en-US"/>
              </w:rPr>
            </w:pPr>
            <w:r w:rsidRPr="00E24FBC">
              <w:rPr>
                <w:b/>
                <w:bCs/>
                <w:lang w:val="en-US"/>
              </w:rPr>
              <w:t>Baculosomes</w:t>
            </w:r>
          </w:p>
          <w:p w14:paraId="085FC5E7" w14:textId="77777777" w:rsidR="00E408A3" w:rsidRPr="00E24FBC" w:rsidRDefault="00E408A3" w:rsidP="003723D9">
            <w:pPr>
              <w:spacing w:after="0" w:line="240" w:lineRule="auto"/>
              <w:contextualSpacing/>
              <w:jc w:val="center"/>
              <w:rPr>
                <w:b/>
                <w:bCs/>
                <w:lang w:val="en-US"/>
              </w:rPr>
            </w:pPr>
            <w:r>
              <w:rPr>
                <w:b/>
                <w:bCs/>
                <w:lang w:val="en-US"/>
              </w:rPr>
              <w:t>(20-fold dilution)</w:t>
            </w:r>
          </w:p>
        </w:tc>
      </w:tr>
      <w:tr w:rsidR="00E24FBC" w:rsidRPr="00E24FBC" w14:paraId="38420D39" w14:textId="77777777" w:rsidTr="003F31E9">
        <w:trPr>
          <w:trHeight w:val="360"/>
        </w:trPr>
        <w:tc>
          <w:tcPr>
            <w:tcW w:w="1404" w:type="dxa"/>
            <w:tcBorders>
              <w:top w:val="nil"/>
              <w:left w:val="nil"/>
              <w:bottom w:val="single" w:sz="4" w:space="0" w:color="auto"/>
              <w:right w:val="nil"/>
            </w:tcBorders>
            <w:shd w:val="clear" w:color="auto" w:fill="FFFFFF"/>
            <w:vAlign w:val="center"/>
            <w:hideMark/>
          </w:tcPr>
          <w:p w14:paraId="438D9305" w14:textId="77777777" w:rsidR="003723D9" w:rsidRPr="00E24FBC" w:rsidRDefault="003723D9" w:rsidP="003723D9">
            <w:pPr>
              <w:spacing w:after="0" w:line="240" w:lineRule="auto"/>
              <w:contextualSpacing/>
              <w:jc w:val="center"/>
              <w:rPr>
                <w:lang w:val="en-GB"/>
              </w:rPr>
            </w:pPr>
          </w:p>
        </w:tc>
        <w:tc>
          <w:tcPr>
            <w:tcW w:w="1006" w:type="dxa"/>
            <w:tcBorders>
              <w:top w:val="nil"/>
              <w:left w:val="nil"/>
              <w:bottom w:val="single" w:sz="4" w:space="0" w:color="auto"/>
              <w:right w:val="nil"/>
            </w:tcBorders>
            <w:shd w:val="clear" w:color="auto" w:fill="FFFFFF"/>
            <w:tcMar>
              <w:top w:w="72" w:type="dxa"/>
              <w:left w:w="144" w:type="dxa"/>
              <w:bottom w:w="72" w:type="dxa"/>
              <w:right w:w="144" w:type="dxa"/>
            </w:tcMar>
            <w:vAlign w:val="center"/>
            <w:hideMark/>
          </w:tcPr>
          <w:p w14:paraId="294DFB1D" w14:textId="77777777" w:rsidR="003723D9" w:rsidRPr="00E24FBC" w:rsidRDefault="003723D9" w:rsidP="003723D9">
            <w:pPr>
              <w:spacing w:after="0" w:line="240" w:lineRule="auto"/>
              <w:contextualSpacing/>
              <w:jc w:val="center"/>
              <w:rPr>
                <w:lang w:val="en-GB"/>
              </w:rPr>
            </w:pPr>
            <w:bookmarkStart w:id="125" w:name="_Hlk490590974"/>
            <w:r w:rsidRPr="00E24FBC">
              <w:rPr>
                <w:b/>
                <w:lang w:val="en-GB"/>
              </w:rPr>
              <w:t>µ</w:t>
            </w:r>
            <w:bookmarkEnd w:id="125"/>
            <w:r w:rsidRPr="00E24FBC">
              <w:rPr>
                <w:b/>
                <w:lang w:val="en-GB"/>
              </w:rPr>
              <w:t>g</w:t>
            </w:r>
            <w:r w:rsidR="00E408A3">
              <w:rPr>
                <w:b/>
                <w:lang w:val="en-GB"/>
              </w:rPr>
              <w:t>/ml</w:t>
            </w:r>
          </w:p>
        </w:tc>
        <w:tc>
          <w:tcPr>
            <w:tcW w:w="1503" w:type="dxa"/>
            <w:tcBorders>
              <w:top w:val="nil"/>
              <w:left w:val="nil"/>
              <w:bottom w:val="single" w:sz="4" w:space="0" w:color="auto"/>
              <w:right w:val="nil"/>
            </w:tcBorders>
            <w:shd w:val="clear" w:color="auto" w:fill="FFFFFF"/>
            <w:tcMar>
              <w:top w:w="72" w:type="dxa"/>
              <w:left w:w="144" w:type="dxa"/>
              <w:bottom w:w="72" w:type="dxa"/>
              <w:right w:w="144" w:type="dxa"/>
            </w:tcMar>
            <w:vAlign w:val="center"/>
            <w:hideMark/>
          </w:tcPr>
          <w:p w14:paraId="2FA74846" w14:textId="77777777" w:rsidR="003723D9" w:rsidRPr="00E24FBC" w:rsidRDefault="003F31E9" w:rsidP="003723D9">
            <w:pPr>
              <w:spacing w:after="0" w:line="240" w:lineRule="auto"/>
              <w:contextualSpacing/>
              <w:jc w:val="center"/>
              <w:rPr>
                <w:lang w:val="en-GB"/>
              </w:rPr>
            </w:pPr>
            <w:r>
              <w:rPr>
                <w:b/>
                <w:bCs/>
                <w:lang w:val="en-US"/>
              </w:rPr>
              <w:t>Mass r</w:t>
            </w:r>
            <w:r w:rsidR="003723D9" w:rsidRPr="00E24FBC">
              <w:rPr>
                <w:b/>
                <w:bCs/>
                <w:lang w:val="en-US"/>
              </w:rPr>
              <w:t>atio</w:t>
            </w:r>
          </w:p>
        </w:tc>
        <w:tc>
          <w:tcPr>
            <w:tcW w:w="1049" w:type="dxa"/>
            <w:tcBorders>
              <w:top w:val="nil"/>
              <w:left w:val="nil"/>
              <w:bottom w:val="single" w:sz="4" w:space="0" w:color="auto"/>
              <w:right w:val="nil"/>
            </w:tcBorders>
            <w:shd w:val="clear" w:color="auto" w:fill="FFFFFF"/>
            <w:tcMar>
              <w:top w:w="72" w:type="dxa"/>
              <w:left w:w="144" w:type="dxa"/>
              <w:bottom w:w="72" w:type="dxa"/>
              <w:right w:w="144" w:type="dxa"/>
            </w:tcMar>
            <w:vAlign w:val="center"/>
            <w:hideMark/>
          </w:tcPr>
          <w:p w14:paraId="3F8C7CDF" w14:textId="77777777" w:rsidR="003723D9" w:rsidRPr="00E24FBC" w:rsidRDefault="003723D9" w:rsidP="003723D9">
            <w:pPr>
              <w:spacing w:after="0" w:line="240" w:lineRule="auto"/>
              <w:contextualSpacing/>
              <w:jc w:val="center"/>
              <w:rPr>
                <w:lang w:val="en-GB"/>
              </w:rPr>
            </w:pPr>
            <w:r w:rsidRPr="00E24FBC">
              <w:rPr>
                <w:b/>
                <w:lang w:val="en-GB"/>
              </w:rPr>
              <w:t>µg</w:t>
            </w:r>
            <w:r w:rsidR="00E408A3">
              <w:rPr>
                <w:b/>
                <w:lang w:val="en-GB"/>
              </w:rPr>
              <w:t>/ml</w:t>
            </w:r>
          </w:p>
        </w:tc>
        <w:tc>
          <w:tcPr>
            <w:tcW w:w="1460" w:type="dxa"/>
            <w:tcBorders>
              <w:top w:val="nil"/>
              <w:left w:val="nil"/>
              <w:bottom w:val="single" w:sz="4" w:space="0" w:color="auto"/>
              <w:right w:val="nil"/>
            </w:tcBorders>
            <w:shd w:val="clear" w:color="auto" w:fill="FFFFFF"/>
            <w:tcMar>
              <w:top w:w="72" w:type="dxa"/>
              <w:left w:w="144" w:type="dxa"/>
              <w:bottom w:w="72" w:type="dxa"/>
              <w:right w:w="144" w:type="dxa"/>
            </w:tcMar>
            <w:vAlign w:val="center"/>
            <w:hideMark/>
          </w:tcPr>
          <w:p w14:paraId="0B9F4FE1" w14:textId="77777777" w:rsidR="003723D9" w:rsidRPr="00E24FBC" w:rsidRDefault="003F31E9" w:rsidP="003723D9">
            <w:pPr>
              <w:spacing w:after="0" w:line="240" w:lineRule="auto"/>
              <w:contextualSpacing/>
              <w:jc w:val="center"/>
              <w:rPr>
                <w:lang w:val="en-GB"/>
              </w:rPr>
            </w:pPr>
            <w:r>
              <w:rPr>
                <w:b/>
                <w:bCs/>
                <w:lang w:val="en-US"/>
              </w:rPr>
              <w:t>Mass r</w:t>
            </w:r>
            <w:r w:rsidR="003723D9" w:rsidRPr="00E24FBC">
              <w:rPr>
                <w:b/>
                <w:bCs/>
                <w:lang w:val="en-US"/>
              </w:rPr>
              <w:t>atio</w:t>
            </w:r>
          </w:p>
        </w:tc>
        <w:tc>
          <w:tcPr>
            <w:tcW w:w="1254" w:type="dxa"/>
            <w:tcBorders>
              <w:top w:val="nil"/>
              <w:left w:val="nil"/>
              <w:bottom w:val="single" w:sz="4" w:space="0" w:color="auto"/>
              <w:right w:val="nil"/>
            </w:tcBorders>
            <w:shd w:val="clear" w:color="auto" w:fill="FFFFFF"/>
            <w:vAlign w:val="center"/>
          </w:tcPr>
          <w:p w14:paraId="79C82E8C" w14:textId="77777777" w:rsidR="003723D9" w:rsidRPr="00E24FBC" w:rsidRDefault="003723D9" w:rsidP="003723D9">
            <w:pPr>
              <w:spacing w:after="0" w:line="240" w:lineRule="auto"/>
              <w:contextualSpacing/>
              <w:jc w:val="center"/>
              <w:rPr>
                <w:b/>
                <w:bCs/>
                <w:lang w:val="en-US"/>
              </w:rPr>
            </w:pPr>
            <w:r w:rsidRPr="00E24FBC">
              <w:rPr>
                <w:b/>
                <w:lang w:val="en-GB"/>
              </w:rPr>
              <w:t>µg</w:t>
            </w:r>
            <w:r w:rsidR="00E408A3">
              <w:rPr>
                <w:b/>
                <w:lang w:val="en-GB"/>
              </w:rPr>
              <w:t>/ml</w:t>
            </w:r>
          </w:p>
        </w:tc>
        <w:tc>
          <w:tcPr>
            <w:tcW w:w="1350" w:type="dxa"/>
            <w:tcBorders>
              <w:top w:val="nil"/>
              <w:left w:val="nil"/>
              <w:bottom w:val="single" w:sz="4" w:space="0" w:color="auto"/>
              <w:right w:val="nil"/>
            </w:tcBorders>
            <w:shd w:val="clear" w:color="auto" w:fill="FFFFFF"/>
            <w:vAlign w:val="center"/>
          </w:tcPr>
          <w:p w14:paraId="0FAE9976" w14:textId="77777777" w:rsidR="003723D9" w:rsidRPr="00E24FBC" w:rsidRDefault="003F31E9" w:rsidP="003723D9">
            <w:pPr>
              <w:spacing w:after="0" w:line="240" w:lineRule="auto"/>
              <w:contextualSpacing/>
              <w:jc w:val="center"/>
              <w:rPr>
                <w:b/>
                <w:bCs/>
                <w:lang w:val="en-US"/>
              </w:rPr>
            </w:pPr>
            <w:r>
              <w:rPr>
                <w:b/>
                <w:bCs/>
                <w:lang w:val="en-US"/>
              </w:rPr>
              <w:t>Mass r</w:t>
            </w:r>
            <w:r w:rsidR="003723D9" w:rsidRPr="00E24FBC">
              <w:rPr>
                <w:b/>
                <w:bCs/>
                <w:lang w:val="en-US"/>
              </w:rPr>
              <w:t>atio</w:t>
            </w:r>
          </w:p>
        </w:tc>
      </w:tr>
      <w:tr w:rsidR="00E24FBC" w:rsidRPr="00E24FBC" w14:paraId="44576363" w14:textId="77777777" w:rsidTr="003F31E9">
        <w:trPr>
          <w:trHeight w:val="350"/>
        </w:trPr>
        <w:tc>
          <w:tcPr>
            <w:tcW w:w="1404" w:type="dxa"/>
            <w:tcBorders>
              <w:top w:val="single" w:sz="4" w:space="0" w:color="auto"/>
              <w:left w:val="nil"/>
              <w:bottom w:val="nil"/>
              <w:right w:val="nil"/>
            </w:tcBorders>
            <w:shd w:val="clear" w:color="auto" w:fill="FFFFFF"/>
            <w:tcMar>
              <w:top w:w="72" w:type="dxa"/>
              <w:left w:w="144" w:type="dxa"/>
              <w:bottom w:w="72" w:type="dxa"/>
              <w:right w:w="144" w:type="dxa"/>
            </w:tcMar>
            <w:vAlign w:val="center"/>
            <w:hideMark/>
          </w:tcPr>
          <w:p w14:paraId="590216E0" w14:textId="77777777" w:rsidR="003723D9" w:rsidRPr="00E24FBC" w:rsidRDefault="003723D9" w:rsidP="003723D9">
            <w:pPr>
              <w:spacing w:after="0" w:line="240" w:lineRule="auto"/>
              <w:contextualSpacing/>
              <w:jc w:val="center"/>
              <w:rPr>
                <w:lang w:val="en-GB"/>
              </w:rPr>
            </w:pPr>
            <w:r w:rsidRPr="00E24FBC">
              <w:rPr>
                <w:b/>
                <w:bCs/>
                <w:lang w:val="en-US"/>
              </w:rPr>
              <w:t>CPR</w:t>
            </w:r>
          </w:p>
        </w:tc>
        <w:tc>
          <w:tcPr>
            <w:tcW w:w="1006" w:type="dxa"/>
            <w:tcBorders>
              <w:top w:val="single" w:sz="4" w:space="0" w:color="auto"/>
              <w:left w:val="nil"/>
              <w:bottom w:val="nil"/>
              <w:right w:val="nil"/>
            </w:tcBorders>
            <w:shd w:val="clear" w:color="auto" w:fill="FFFFFF"/>
            <w:tcMar>
              <w:top w:w="72" w:type="dxa"/>
              <w:left w:w="144" w:type="dxa"/>
              <w:bottom w:w="72" w:type="dxa"/>
              <w:right w:w="144" w:type="dxa"/>
            </w:tcMar>
            <w:vAlign w:val="center"/>
            <w:hideMark/>
          </w:tcPr>
          <w:p w14:paraId="4034810B" w14:textId="77777777" w:rsidR="003723D9" w:rsidRPr="00E24FBC" w:rsidRDefault="003723D9" w:rsidP="003723D9">
            <w:pPr>
              <w:spacing w:after="0" w:line="240" w:lineRule="auto"/>
              <w:contextualSpacing/>
              <w:jc w:val="center"/>
              <w:rPr>
                <w:lang w:val="en-GB"/>
              </w:rPr>
            </w:pPr>
            <w:r w:rsidRPr="00E24FBC">
              <w:rPr>
                <w:lang w:val="en-US"/>
              </w:rPr>
              <w:t>39.8</w:t>
            </w:r>
          </w:p>
        </w:tc>
        <w:tc>
          <w:tcPr>
            <w:tcW w:w="1503" w:type="dxa"/>
            <w:tcBorders>
              <w:top w:val="single" w:sz="4" w:space="0" w:color="auto"/>
              <w:left w:val="nil"/>
              <w:bottom w:val="nil"/>
              <w:right w:val="nil"/>
            </w:tcBorders>
            <w:shd w:val="clear" w:color="auto" w:fill="FFFFFF"/>
            <w:tcMar>
              <w:top w:w="72" w:type="dxa"/>
              <w:left w:w="144" w:type="dxa"/>
              <w:bottom w:w="72" w:type="dxa"/>
              <w:right w:w="144" w:type="dxa"/>
            </w:tcMar>
            <w:vAlign w:val="center"/>
            <w:hideMark/>
          </w:tcPr>
          <w:p w14:paraId="39474B87" w14:textId="77777777" w:rsidR="003723D9" w:rsidRPr="00E24FBC" w:rsidRDefault="003723D9" w:rsidP="003723D9">
            <w:pPr>
              <w:spacing w:after="0" w:line="240" w:lineRule="auto"/>
              <w:contextualSpacing/>
              <w:jc w:val="center"/>
              <w:rPr>
                <w:lang w:val="en-GB"/>
              </w:rPr>
            </w:pPr>
            <w:r w:rsidRPr="00E24FBC">
              <w:rPr>
                <w:bCs/>
                <w:lang w:val="en-US"/>
              </w:rPr>
              <w:t>3.8</w:t>
            </w:r>
          </w:p>
        </w:tc>
        <w:tc>
          <w:tcPr>
            <w:tcW w:w="1049" w:type="dxa"/>
            <w:tcBorders>
              <w:top w:val="single" w:sz="4" w:space="0" w:color="auto"/>
              <w:left w:val="nil"/>
              <w:bottom w:val="nil"/>
              <w:right w:val="nil"/>
            </w:tcBorders>
            <w:shd w:val="clear" w:color="auto" w:fill="FFFFFF"/>
            <w:tcMar>
              <w:top w:w="72" w:type="dxa"/>
              <w:left w:w="144" w:type="dxa"/>
              <w:bottom w:w="72" w:type="dxa"/>
              <w:right w:w="144" w:type="dxa"/>
            </w:tcMar>
            <w:vAlign w:val="center"/>
            <w:hideMark/>
          </w:tcPr>
          <w:p w14:paraId="7F294D49" w14:textId="77777777" w:rsidR="003723D9" w:rsidRPr="00E24FBC" w:rsidRDefault="003723D9" w:rsidP="003723D9">
            <w:pPr>
              <w:spacing w:after="0" w:line="240" w:lineRule="auto"/>
              <w:contextualSpacing/>
              <w:jc w:val="center"/>
              <w:rPr>
                <w:lang w:val="en-GB"/>
              </w:rPr>
            </w:pPr>
            <w:r w:rsidRPr="00E24FBC">
              <w:rPr>
                <w:lang w:val="en-US"/>
              </w:rPr>
              <w:t>12.9</w:t>
            </w:r>
          </w:p>
        </w:tc>
        <w:tc>
          <w:tcPr>
            <w:tcW w:w="1460" w:type="dxa"/>
            <w:tcBorders>
              <w:top w:val="single" w:sz="4" w:space="0" w:color="auto"/>
              <w:left w:val="nil"/>
              <w:bottom w:val="nil"/>
              <w:right w:val="nil"/>
            </w:tcBorders>
            <w:shd w:val="clear" w:color="auto" w:fill="FFFFFF"/>
            <w:tcMar>
              <w:top w:w="72" w:type="dxa"/>
              <w:left w:w="144" w:type="dxa"/>
              <w:bottom w:w="72" w:type="dxa"/>
              <w:right w:w="144" w:type="dxa"/>
            </w:tcMar>
            <w:vAlign w:val="center"/>
            <w:hideMark/>
          </w:tcPr>
          <w:p w14:paraId="6E86E227" w14:textId="77777777" w:rsidR="003723D9" w:rsidRPr="00E24FBC" w:rsidRDefault="003723D9" w:rsidP="003723D9">
            <w:pPr>
              <w:spacing w:after="0" w:line="240" w:lineRule="auto"/>
              <w:contextualSpacing/>
              <w:jc w:val="center"/>
              <w:rPr>
                <w:lang w:val="en-GB"/>
              </w:rPr>
            </w:pPr>
            <w:r w:rsidRPr="00E24FBC">
              <w:rPr>
                <w:bCs/>
                <w:lang w:val="en-US"/>
              </w:rPr>
              <w:t>2.3</w:t>
            </w:r>
          </w:p>
        </w:tc>
        <w:tc>
          <w:tcPr>
            <w:tcW w:w="1254" w:type="dxa"/>
            <w:tcBorders>
              <w:top w:val="single" w:sz="4" w:space="0" w:color="auto"/>
              <w:left w:val="nil"/>
              <w:bottom w:val="nil"/>
              <w:right w:val="nil"/>
            </w:tcBorders>
            <w:shd w:val="clear" w:color="auto" w:fill="FFFFFF"/>
            <w:vAlign w:val="center"/>
          </w:tcPr>
          <w:p w14:paraId="479EDD17" w14:textId="77777777" w:rsidR="003723D9" w:rsidRPr="00E24FBC" w:rsidRDefault="003723D9" w:rsidP="003723D9">
            <w:pPr>
              <w:spacing w:after="0" w:line="240" w:lineRule="auto"/>
              <w:contextualSpacing/>
              <w:jc w:val="center"/>
              <w:rPr>
                <w:bCs/>
                <w:lang w:val="en-US"/>
              </w:rPr>
            </w:pPr>
            <w:r w:rsidRPr="00E24FBC">
              <w:rPr>
                <w:lang w:val="en-US"/>
              </w:rPr>
              <w:t>11.2</w:t>
            </w:r>
          </w:p>
        </w:tc>
        <w:tc>
          <w:tcPr>
            <w:tcW w:w="1350" w:type="dxa"/>
            <w:tcBorders>
              <w:top w:val="single" w:sz="4" w:space="0" w:color="auto"/>
              <w:left w:val="nil"/>
              <w:bottom w:val="nil"/>
              <w:right w:val="nil"/>
            </w:tcBorders>
            <w:shd w:val="clear" w:color="auto" w:fill="FFFFFF"/>
            <w:vAlign w:val="center"/>
          </w:tcPr>
          <w:p w14:paraId="34949CFD" w14:textId="77777777" w:rsidR="003723D9" w:rsidRPr="00E24FBC" w:rsidRDefault="003723D9" w:rsidP="003723D9">
            <w:pPr>
              <w:spacing w:after="0" w:line="240" w:lineRule="auto"/>
              <w:contextualSpacing/>
              <w:jc w:val="center"/>
              <w:rPr>
                <w:bCs/>
                <w:lang w:val="en-US"/>
              </w:rPr>
            </w:pPr>
            <w:r w:rsidRPr="00E24FBC">
              <w:rPr>
                <w:bCs/>
                <w:lang w:val="en-US"/>
              </w:rPr>
              <w:t>2.11</w:t>
            </w:r>
          </w:p>
        </w:tc>
      </w:tr>
      <w:tr w:rsidR="00E24FBC" w:rsidRPr="00E24FBC" w14:paraId="1BCA8FF1" w14:textId="77777777" w:rsidTr="003F31E9">
        <w:trPr>
          <w:trHeight w:val="350"/>
        </w:trPr>
        <w:tc>
          <w:tcPr>
            <w:tcW w:w="1404" w:type="dxa"/>
            <w:tcBorders>
              <w:top w:val="nil"/>
              <w:left w:val="nil"/>
              <w:bottom w:val="nil"/>
              <w:right w:val="nil"/>
            </w:tcBorders>
            <w:shd w:val="clear" w:color="auto" w:fill="FFFFFF"/>
            <w:tcMar>
              <w:top w:w="72" w:type="dxa"/>
              <w:left w:w="144" w:type="dxa"/>
              <w:bottom w:w="72" w:type="dxa"/>
              <w:right w:w="144" w:type="dxa"/>
            </w:tcMar>
            <w:vAlign w:val="center"/>
            <w:hideMark/>
          </w:tcPr>
          <w:p w14:paraId="678C9FC2" w14:textId="77777777" w:rsidR="003723D9" w:rsidRPr="00E24FBC" w:rsidRDefault="003723D9" w:rsidP="003723D9">
            <w:pPr>
              <w:spacing w:after="0" w:line="240" w:lineRule="auto"/>
              <w:contextualSpacing/>
              <w:jc w:val="center"/>
              <w:rPr>
                <w:lang w:val="en-GB"/>
              </w:rPr>
            </w:pPr>
            <w:r w:rsidRPr="00E24FBC">
              <w:rPr>
                <w:b/>
                <w:bCs/>
                <w:lang w:val="en-US"/>
              </w:rPr>
              <w:t>CYP3A4</w:t>
            </w:r>
          </w:p>
        </w:tc>
        <w:tc>
          <w:tcPr>
            <w:tcW w:w="1006" w:type="dxa"/>
            <w:tcBorders>
              <w:top w:val="nil"/>
              <w:left w:val="nil"/>
              <w:bottom w:val="nil"/>
              <w:right w:val="nil"/>
            </w:tcBorders>
            <w:shd w:val="clear" w:color="auto" w:fill="FFFFFF"/>
            <w:tcMar>
              <w:top w:w="72" w:type="dxa"/>
              <w:left w:w="144" w:type="dxa"/>
              <w:bottom w:w="72" w:type="dxa"/>
              <w:right w:w="144" w:type="dxa"/>
            </w:tcMar>
            <w:vAlign w:val="center"/>
            <w:hideMark/>
          </w:tcPr>
          <w:p w14:paraId="18D9CAAB" w14:textId="77777777" w:rsidR="003723D9" w:rsidRPr="00E24FBC" w:rsidRDefault="003723D9" w:rsidP="003723D9">
            <w:pPr>
              <w:spacing w:after="0" w:line="240" w:lineRule="auto"/>
              <w:contextualSpacing/>
              <w:jc w:val="center"/>
              <w:rPr>
                <w:lang w:val="en-GB"/>
              </w:rPr>
            </w:pPr>
            <w:r w:rsidRPr="00E24FBC">
              <w:rPr>
                <w:lang w:val="en-US"/>
              </w:rPr>
              <w:t>7.8</w:t>
            </w:r>
          </w:p>
        </w:tc>
        <w:tc>
          <w:tcPr>
            <w:tcW w:w="1503" w:type="dxa"/>
            <w:tcBorders>
              <w:top w:val="nil"/>
              <w:left w:val="nil"/>
              <w:bottom w:val="nil"/>
              <w:right w:val="nil"/>
            </w:tcBorders>
            <w:shd w:val="clear" w:color="auto" w:fill="FFFFFF"/>
            <w:tcMar>
              <w:top w:w="72" w:type="dxa"/>
              <w:left w:w="144" w:type="dxa"/>
              <w:bottom w:w="72" w:type="dxa"/>
              <w:right w:w="144" w:type="dxa"/>
            </w:tcMar>
            <w:vAlign w:val="center"/>
            <w:hideMark/>
          </w:tcPr>
          <w:p w14:paraId="7640B8E4" w14:textId="77777777" w:rsidR="003723D9" w:rsidRPr="00E24FBC" w:rsidRDefault="003723D9" w:rsidP="003723D9">
            <w:pPr>
              <w:spacing w:after="0" w:line="240" w:lineRule="auto"/>
              <w:contextualSpacing/>
              <w:jc w:val="center"/>
              <w:rPr>
                <w:lang w:val="en-GB"/>
              </w:rPr>
            </w:pPr>
            <w:r w:rsidRPr="00E24FBC">
              <w:rPr>
                <w:bCs/>
                <w:lang w:val="en-US"/>
              </w:rPr>
              <w:t>1</w:t>
            </w:r>
          </w:p>
        </w:tc>
        <w:tc>
          <w:tcPr>
            <w:tcW w:w="1049" w:type="dxa"/>
            <w:tcBorders>
              <w:top w:val="nil"/>
              <w:left w:val="nil"/>
              <w:bottom w:val="nil"/>
              <w:right w:val="nil"/>
            </w:tcBorders>
            <w:shd w:val="clear" w:color="auto" w:fill="FFFFFF"/>
            <w:tcMar>
              <w:top w:w="72" w:type="dxa"/>
              <w:left w:w="144" w:type="dxa"/>
              <w:bottom w:w="72" w:type="dxa"/>
              <w:right w:w="144" w:type="dxa"/>
            </w:tcMar>
            <w:vAlign w:val="center"/>
            <w:hideMark/>
          </w:tcPr>
          <w:p w14:paraId="2C01FA91" w14:textId="77777777" w:rsidR="003723D9" w:rsidRPr="00E24FBC" w:rsidRDefault="003723D9" w:rsidP="003723D9">
            <w:pPr>
              <w:spacing w:after="0" w:line="240" w:lineRule="auto"/>
              <w:contextualSpacing/>
              <w:jc w:val="center"/>
              <w:rPr>
                <w:lang w:val="en-GB"/>
              </w:rPr>
            </w:pPr>
            <w:r w:rsidRPr="00E24FBC">
              <w:rPr>
                <w:lang w:val="en-US"/>
              </w:rPr>
              <w:t>5.7</w:t>
            </w:r>
          </w:p>
        </w:tc>
        <w:tc>
          <w:tcPr>
            <w:tcW w:w="1460" w:type="dxa"/>
            <w:tcBorders>
              <w:top w:val="nil"/>
              <w:left w:val="nil"/>
              <w:bottom w:val="nil"/>
              <w:right w:val="nil"/>
            </w:tcBorders>
            <w:shd w:val="clear" w:color="auto" w:fill="FFFFFF"/>
            <w:tcMar>
              <w:top w:w="72" w:type="dxa"/>
              <w:left w:w="144" w:type="dxa"/>
              <w:bottom w:w="72" w:type="dxa"/>
              <w:right w:w="144" w:type="dxa"/>
            </w:tcMar>
            <w:vAlign w:val="center"/>
            <w:hideMark/>
          </w:tcPr>
          <w:p w14:paraId="62F64A57" w14:textId="77777777" w:rsidR="003723D9" w:rsidRPr="00E24FBC" w:rsidRDefault="003723D9" w:rsidP="003723D9">
            <w:pPr>
              <w:spacing w:after="0" w:line="240" w:lineRule="auto"/>
              <w:contextualSpacing/>
              <w:jc w:val="center"/>
              <w:rPr>
                <w:lang w:val="en-GB"/>
              </w:rPr>
            </w:pPr>
            <w:r w:rsidRPr="00E24FBC">
              <w:rPr>
                <w:bCs/>
                <w:lang w:val="en-US"/>
              </w:rPr>
              <w:t>1</w:t>
            </w:r>
          </w:p>
        </w:tc>
        <w:tc>
          <w:tcPr>
            <w:tcW w:w="1254" w:type="dxa"/>
            <w:tcBorders>
              <w:top w:val="nil"/>
              <w:left w:val="nil"/>
              <w:bottom w:val="nil"/>
              <w:right w:val="nil"/>
            </w:tcBorders>
            <w:shd w:val="clear" w:color="auto" w:fill="FFFFFF"/>
            <w:vAlign w:val="center"/>
          </w:tcPr>
          <w:p w14:paraId="1D8ED841" w14:textId="77777777" w:rsidR="003723D9" w:rsidRPr="00E24FBC" w:rsidRDefault="003723D9" w:rsidP="003723D9">
            <w:pPr>
              <w:spacing w:after="0" w:line="240" w:lineRule="auto"/>
              <w:contextualSpacing/>
              <w:jc w:val="center"/>
              <w:rPr>
                <w:bCs/>
                <w:lang w:val="en-US"/>
              </w:rPr>
            </w:pPr>
            <w:r w:rsidRPr="00E24FBC">
              <w:rPr>
                <w:lang w:val="en-US"/>
              </w:rPr>
              <w:t>5.3</w:t>
            </w:r>
          </w:p>
        </w:tc>
        <w:tc>
          <w:tcPr>
            <w:tcW w:w="1350" w:type="dxa"/>
            <w:tcBorders>
              <w:top w:val="nil"/>
              <w:left w:val="nil"/>
              <w:bottom w:val="nil"/>
              <w:right w:val="nil"/>
            </w:tcBorders>
            <w:shd w:val="clear" w:color="auto" w:fill="FFFFFF"/>
            <w:vAlign w:val="center"/>
          </w:tcPr>
          <w:p w14:paraId="0C0AF7A1" w14:textId="77777777" w:rsidR="003723D9" w:rsidRPr="00E24FBC" w:rsidRDefault="003723D9" w:rsidP="003723D9">
            <w:pPr>
              <w:spacing w:after="0" w:line="240" w:lineRule="auto"/>
              <w:contextualSpacing/>
              <w:jc w:val="center"/>
              <w:rPr>
                <w:bCs/>
                <w:lang w:val="en-US"/>
              </w:rPr>
            </w:pPr>
            <w:r w:rsidRPr="00E24FBC">
              <w:rPr>
                <w:bCs/>
                <w:lang w:val="en-US"/>
              </w:rPr>
              <w:t>1</w:t>
            </w:r>
          </w:p>
        </w:tc>
      </w:tr>
      <w:tr w:rsidR="00E24FBC" w:rsidRPr="00E24FBC" w14:paraId="2AA5C123" w14:textId="77777777" w:rsidTr="003F31E9">
        <w:trPr>
          <w:trHeight w:val="350"/>
        </w:trPr>
        <w:tc>
          <w:tcPr>
            <w:tcW w:w="1404" w:type="dxa"/>
            <w:tcBorders>
              <w:top w:val="nil"/>
              <w:left w:val="nil"/>
              <w:bottom w:val="single" w:sz="4" w:space="0" w:color="auto"/>
              <w:right w:val="nil"/>
            </w:tcBorders>
            <w:shd w:val="clear" w:color="auto" w:fill="FFFFFF"/>
            <w:tcMar>
              <w:top w:w="72" w:type="dxa"/>
              <w:left w:w="144" w:type="dxa"/>
              <w:bottom w:w="72" w:type="dxa"/>
              <w:right w:w="144" w:type="dxa"/>
            </w:tcMar>
            <w:vAlign w:val="center"/>
            <w:hideMark/>
          </w:tcPr>
          <w:p w14:paraId="4500C9B9" w14:textId="77777777" w:rsidR="003723D9" w:rsidRPr="00E24FBC" w:rsidRDefault="003723D9" w:rsidP="003723D9">
            <w:pPr>
              <w:spacing w:after="0" w:line="240" w:lineRule="auto"/>
              <w:contextualSpacing/>
              <w:jc w:val="center"/>
              <w:rPr>
                <w:lang w:val="en-GB"/>
              </w:rPr>
            </w:pPr>
            <w:r w:rsidRPr="00E24FBC">
              <w:rPr>
                <w:b/>
                <w:bCs/>
                <w:lang w:val="en-US"/>
              </w:rPr>
              <w:t>C</w:t>
            </w:r>
            <w:r w:rsidRPr="00E24FBC">
              <w:rPr>
                <w:b/>
                <w:bCs/>
                <w:i/>
                <w:lang w:val="en-US"/>
              </w:rPr>
              <w:t>b</w:t>
            </w:r>
            <w:r w:rsidRPr="00E24FBC">
              <w:rPr>
                <w:b/>
                <w:bCs/>
                <w:i/>
                <w:vertAlign w:val="subscript"/>
                <w:lang w:val="en-US"/>
              </w:rPr>
              <w:t>5</w:t>
            </w:r>
          </w:p>
        </w:tc>
        <w:tc>
          <w:tcPr>
            <w:tcW w:w="1006" w:type="dxa"/>
            <w:tcBorders>
              <w:top w:val="nil"/>
              <w:left w:val="nil"/>
              <w:bottom w:val="single" w:sz="4" w:space="0" w:color="auto"/>
              <w:right w:val="nil"/>
            </w:tcBorders>
            <w:shd w:val="clear" w:color="auto" w:fill="FFFFFF"/>
            <w:tcMar>
              <w:top w:w="72" w:type="dxa"/>
              <w:left w:w="144" w:type="dxa"/>
              <w:bottom w:w="72" w:type="dxa"/>
              <w:right w:w="144" w:type="dxa"/>
            </w:tcMar>
            <w:vAlign w:val="center"/>
            <w:hideMark/>
          </w:tcPr>
          <w:p w14:paraId="4A478863" w14:textId="77777777" w:rsidR="003723D9" w:rsidRPr="00E24FBC" w:rsidRDefault="003723D9" w:rsidP="003723D9">
            <w:pPr>
              <w:spacing w:after="0" w:line="240" w:lineRule="auto"/>
              <w:contextualSpacing/>
              <w:jc w:val="center"/>
              <w:rPr>
                <w:lang w:val="en-GB"/>
              </w:rPr>
            </w:pPr>
            <w:r w:rsidRPr="00E24FBC">
              <w:rPr>
                <w:lang w:val="en-US"/>
              </w:rPr>
              <w:t>–</w:t>
            </w:r>
          </w:p>
        </w:tc>
        <w:tc>
          <w:tcPr>
            <w:tcW w:w="1503" w:type="dxa"/>
            <w:tcBorders>
              <w:top w:val="nil"/>
              <w:left w:val="nil"/>
              <w:bottom w:val="single" w:sz="4" w:space="0" w:color="auto"/>
              <w:right w:val="nil"/>
            </w:tcBorders>
            <w:shd w:val="clear" w:color="auto" w:fill="FFFFFF"/>
            <w:tcMar>
              <w:top w:w="72" w:type="dxa"/>
              <w:left w:w="144" w:type="dxa"/>
              <w:bottom w:w="72" w:type="dxa"/>
              <w:right w:w="144" w:type="dxa"/>
            </w:tcMar>
            <w:vAlign w:val="center"/>
            <w:hideMark/>
          </w:tcPr>
          <w:p w14:paraId="35481110" w14:textId="77777777" w:rsidR="003723D9" w:rsidRPr="00E24FBC" w:rsidRDefault="003723D9" w:rsidP="003723D9">
            <w:pPr>
              <w:spacing w:after="0" w:line="240" w:lineRule="auto"/>
              <w:contextualSpacing/>
              <w:jc w:val="center"/>
              <w:rPr>
                <w:lang w:val="en-GB"/>
              </w:rPr>
            </w:pPr>
            <w:r w:rsidRPr="00E24FBC">
              <w:rPr>
                <w:lang w:val="en-US"/>
              </w:rPr>
              <w:t>–</w:t>
            </w:r>
          </w:p>
        </w:tc>
        <w:tc>
          <w:tcPr>
            <w:tcW w:w="1049" w:type="dxa"/>
            <w:tcBorders>
              <w:top w:val="nil"/>
              <w:left w:val="nil"/>
              <w:bottom w:val="single" w:sz="4" w:space="0" w:color="auto"/>
              <w:right w:val="nil"/>
            </w:tcBorders>
            <w:shd w:val="clear" w:color="auto" w:fill="FFFFFF"/>
            <w:tcMar>
              <w:top w:w="72" w:type="dxa"/>
              <w:left w:w="144" w:type="dxa"/>
              <w:bottom w:w="72" w:type="dxa"/>
              <w:right w:w="144" w:type="dxa"/>
            </w:tcMar>
            <w:vAlign w:val="center"/>
            <w:hideMark/>
          </w:tcPr>
          <w:p w14:paraId="28C35726" w14:textId="77777777" w:rsidR="003723D9" w:rsidRPr="00E24FBC" w:rsidRDefault="003723D9" w:rsidP="003723D9">
            <w:pPr>
              <w:spacing w:after="0" w:line="240" w:lineRule="auto"/>
              <w:contextualSpacing/>
              <w:jc w:val="center"/>
              <w:rPr>
                <w:lang w:val="en-GB"/>
              </w:rPr>
            </w:pPr>
            <w:r w:rsidRPr="00E24FBC">
              <w:rPr>
                <w:lang w:val="en-US"/>
              </w:rPr>
              <w:t>11.2</w:t>
            </w:r>
          </w:p>
        </w:tc>
        <w:tc>
          <w:tcPr>
            <w:tcW w:w="1460" w:type="dxa"/>
            <w:tcBorders>
              <w:top w:val="nil"/>
              <w:left w:val="nil"/>
              <w:bottom w:val="single" w:sz="4" w:space="0" w:color="auto"/>
              <w:right w:val="nil"/>
            </w:tcBorders>
            <w:shd w:val="clear" w:color="auto" w:fill="FFFFFF"/>
            <w:tcMar>
              <w:top w:w="72" w:type="dxa"/>
              <w:left w:w="144" w:type="dxa"/>
              <w:bottom w:w="72" w:type="dxa"/>
              <w:right w:w="144" w:type="dxa"/>
            </w:tcMar>
            <w:vAlign w:val="center"/>
            <w:hideMark/>
          </w:tcPr>
          <w:p w14:paraId="68F31974" w14:textId="77777777" w:rsidR="003723D9" w:rsidRPr="00E24FBC" w:rsidRDefault="003723D9" w:rsidP="003723D9">
            <w:pPr>
              <w:spacing w:after="0" w:line="240" w:lineRule="auto"/>
              <w:contextualSpacing/>
              <w:jc w:val="center"/>
              <w:rPr>
                <w:lang w:val="en-GB"/>
              </w:rPr>
            </w:pPr>
            <w:r w:rsidRPr="00E24FBC">
              <w:rPr>
                <w:bCs/>
                <w:lang w:val="en-US"/>
              </w:rPr>
              <w:t>1.9</w:t>
            </w:r>
          </w:p>
        </w:tc>
        <w:tc>
          <w:tcPr>
            <w:tcW w:w="1254" w:type="dxa"/>
            <w:tcBorders>
              <w:top w:val="nil"/>
              <w:left w:val="nil"/>
              <w:bottom w:val="single" w:sz="4" w:space="0" w:color="auto"/>
              <w:right w:val="nil"/>
            </w:tcBorders>
            <w:shd w:val="clear" w:color="auto" w:fill="FFFFFF"/>
            <w:vAlign w:val="center"/>
          </w:tcPr>
          <w:p w14:paraId="51247060" w14:textId="77777777" w:rsidR="003723D9" w:rsidRPr="00E24FBC" w:rsidRDefault="003723D9" w:rsidP="003723D9">
            <w:pPr>
              <w:spacing w:after="0" w:line="240" w:lineRule="auto"/>
              <w:contextualSpacing/>
              <w:jc w:val="center"/>
              <w:rPr>
                <w:bCs/>
                <w:lang w:val="en-US"/>
              </w:rPr>
            </w:pPr>
            <w:r w:rsidRPr="00E24FBC">
              <w:rPr>
                <w:lang w:val="en-US"/>
              </w:rPr>
              <w:t>3.9</w:t>
            </w:r>
          </w:p>
        </w:tc>
        <w:tc>
          <w:tcPr>
            <w:tcW w:w="1350" w:type="dxa"/>
            <w:tcBorders>
              <w:top w:val="nil"/>
              <w:left w:val="nil"/>
              <w:bottom w:val="single" w:sz="4" w:space="0" w:color="auto"/>
              <w:right w:val="nil"/>
            </w:tcBorders>
            <w:shd w:val="clear" w:color="auto" w:fill="FFFFFF"/>
            <w:vAlign w:val="center"/>
          </w:tcPr>
          <w:p w14:paraId="7DF7E8AA" w14:textId="77777777" w:rsidR="003723D9" w:rsidRPr="00E24FBC" w:rsidRDefault="003723D9" w:rsidP="003723D9">
            <w:pPr>
              <w:spacing w:after="0" w:line="240" w:lineRule="auto"/>
              <w:contextualSpacing/>
              <w:jc w:val="center"/>
              <w:rPr>
                <w:bCs/>
                <w:lang w:val="en-US"/>
              </w:rPr>
            </w:pPr>
            <w:r w:rsidRPr="00E24FBC">
              <w:rPr>
                <w:bCs/>
                <w:lang w:val="en-US"/>
              </w:rPr>
              <w:t>0.75</w:t>
            </w:r>
          </w:p>
        </w:tc>
      </w:tr>
    </w:tbl>
    <w:p w14:paraId="33EF2D76" w14:textId="77777777" w:rsidR="00856380" w:rsidRDefault="009228CD" w:rsidP="009228CD">
      <w:pPr>
        <w:tabs>
          <w:tab w:val="left" w:pos="2579"/>
        </w:tabs>
      </w:pPr>
      <w:r>
        <w:tab/>
      </w:r>
    </w:p>
    <w:p w14:paraId="79AFE839" w14:textId="77777777" w:rsidR="0080133F" w:rsidRDefault="0080133F" w:rsidP="00813ED6"/>
    <w:p w14:paraId="6C6CC32C" w14:textId="77777777" w:rsidR="00856380" w:rsidRDefault="009228CD" w:rsidP="00813ED6">
      <w:r>
        <w:t>Similar activity trend, as seen in the total CYP3A4 monooxygenase system, is seen with the avidin purified proteopolymersomes. the 2-enzyme proteopolymersome has a much higher level of activity than that of the 3-enzmye (figure 5.10).</w:t>
      </w:r>
    </w:p>
    <w:p w14:paraId="2388618D" w14:textId="77777777" w:rsidR="0097653D" w:rsidRDefault="0097653D" w:rsidP="00813ED6"/>
    <w:p w14:paraId="42132DB9" w14:textId="77777777" w:rsidR="0080133F" w:rsidRDefault="0080133F" w:rsidP="00813ED6"/>
    <w:p w14:paraId="74CDE154" w14:textId="77777777" w:rsidR="0080133F" w:rsidRDefault="0080133F" w:rsidP="00813ED6"/>
    <w:p w14:paraId="194A4C87" w14:textId="77777777" w:rsidR="0080133F" w:rsidRDefault="0080133F" w:rsidP="00813ED6"/>
    <w:tbl>
      <w:tblPr>
        <w:tblW w:w="0" w:type="auto"/>
        <w:tblLook w:val="04A0" w:firstRow="1" w:lastRow="0" w:firstColumn="1" w:lastColumn="0" w:noHBand="0" w:noVBand="1"/>
      </w:tblPr>
      <w:tblGrid>
        <w:gridCol w:w="9026"/>
      </w:tblGrid>
      <w:tr w:rsidR="00950CB0" w:rsidRPr="00E24FBC" w14:paraId="22FC0FCE" w14:textId="77777777" w:rsidTr="00A168D7">
        <w:tc>
          <w:tcPr>
            <w:tcW w:w="9242" w:type="dxa"/>
          </w:tcPr>
          <w:p w14:paraId="52669801" w14:textId="77777777" w:rsidR="00950CB0" w:rsidRPr="00E24FBC" w:rsidRDefault="00950CB0" w:rsidP="00753A8C">
            <w:pPr>
              <w:rPr>
                <w:b/>
              </w:rPr>
            </w:pPr>
            <w:r w:rsidRPr="00E24FBC">
              <w:rPr>
                <w:b/>
              </w:rPr>
              <w:lastRenderedPageBreak/>
              <w:t>a)</w:t>
            </w:r>
          </w:p>
          <w:p w14:paraId="44E24AB6" w14:textId="77777777" w:rsidR="005A6496" w:rsidRPr="00E24FBC" w:rsidRDefault="00910996" w:rsidP="00753A8C">
            <w:pPr>
              <w:pStyle w:val="NoSpacing"/>
            </w:pPr>
            <w:r w:rsidRPr="00910996">
              <w:rPr>
                <w:noProof/>
                <w:lang w:val="en-SG"/>
              </w:rPr>
              <mc:AlternateContent>
                <mc:Choice Requires="wpg">
                  <w:drawing>
                    <wp:anchor distT="0" distB="0" distL="114300" distR="114300" simplePos="0" relativeHeight="251694080" behindDoc="0" locked="0" layoutInCell="1" allowOverlap="1" wp14:anchorId="25F78543" wp14:editId="23C010EA">
                      <wp:simplePos x="984738" y="3981157"/>
                      <wp:positionH relativeFrom="margin">
                        <wp:align>center</wp:align>
                      </wp:positionH>
                      <wp:positionV relativeFrom="margin">
                        <wp:align>top</wp:align>
                      </wp:positionV>
                      <wp:extent cx="2076468" cy="3324231"/>
                      <wp:effectExtent l="0" t="0" r="0" b="0"/>
                      <wp:wrapSquare wrapText="bothSides"/>
                      <wp:docPr id="2" name="Group 30">
                        <a:extLst xmlns:a="http://schemas.openxmlformats.org/drawingml/2006/main"/>
                      </wp:docPr>
                      <wp:cNvGraphicFramePr/>
                      <a:graphic xmlns:a="http://schemas.openxmlformats.org/drawingml/2006/main">
                        <a:graphicData uri="http://schemas.microsoft.com/office/word/2010/wordprocessingGroup">
                          <wpg:wgp>
                            <wpg:cNvGrpSpPr/>
                            <wpg:grpSpPr>
                              <a:xfrm>
                                <a:off x="0" y="0"/>
                                <a:ext cx="2076468" cy="3324231"/>
                                <a:chOff x="0" y="0"/>
                                <a:chExt cx="2076468" cy="3324231"/>
                              </a:xfrm>
                            </wpg:grpSpPr>
                            <wpg:grpSp>
                              <wpg:cNvPr id="3" name="Group 3">
                                <a:extLst/>
                              </wpg:cNvPr>
                              <wpg:cNvGrpSpPr>
                                <a:grpSpLocks noChangeAspect="1"/>
                              </wpg:cNvGrpSpPr>
                              <wpg:grpSpPr>
                                <a:xfrm>
                                  <a:off x="0" y="250133"/>
                                  <a:ext cx="1284026" cy="2843975"/>
                                  <a:chOff x="0" y="250133"/>
                                  <a:chExt cx="1879005" cy="4161479"/>
                                </a:xfrm>
                              </wpg:grpSpPr>
                              <pic:pic xmlns:pic="http://schemas.openxmlformats.org/drawingml/2006/picture">
                                <pic:nvPicPr>
                                  <pic:cNvPr id="5" name="Picture 5">
                                    <a:extLst/>
                                  </pic:cNvPr>
                                  <pic:cNvPicPr/>
                                </pic:nvPicPr>
                                <pic:blipFill rotWithShape="1">
                                  <a:blip r:embed="rId58">
                                    <a:extLst>
                                      <a:ext uri="{28A0092B-C50C-407E-A947-70E740481C1C}">
                                        <a14:useLocalDpi xmlns:a14="http://schemas.microsoft.com/office/drawing/2010/main" val="0"/>
                                      </a:ext>
                                    </a:extLst>
                                  </a:blip>
                                  <a:srcRect t="8585" r="34897" b="11945"/>
                                  <a:stretch/>
                                </pic:blipFill>
                                <pic:spPr bwMode="auto">
                                  <a:xfrm>
                                    <a:off x="0" y="250133"/>
                                    <a:ext cx="1879005" cy="38022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 name="Picture 6">
                                    <a:extLst/>
                                  </pic:cNvPr>
                                  <pic:cNvPicPr/>
                                </pic:nvPicPr>
                                <pic:blipFill rotWithShape="1">
                                  <a:blip r:embed="rId58">
                                    <a:extLst>
                                      <a:ext uri="{28A0092B-C50C-407E-A947-70E740481C1C}">
                                        <a14:useLocalDpi xmlns:a14="http://schemas.microsoft.com/office/drawing/2010/main" val="0"/>
                                      </a:ext>
                                    </a:extLst>
                                  </a:blip>
                                  <a:srcRect t="89783" r="35129" b="3287"/>
                                  <a:stretch/>
                                </pic:blipFill>
                                <pic:spPr bwMode="auto">
                                  <a:xfrm>
                                    <a:off x="6698" y="4080016"/>
                                    <a:ext cx="1872307" cy="331596"/>
                                  </a:xfrm>
                                  <a:prstGeom prst="rect">
                                    <a:avLst/>
                                  </a:prstGeom>
                                  <a:noFill/>
                                  <a:ln>
                                    <a:noFill/>
                                  </a:ln>
                                  <a:extLst>
                                    <a:ext uri="{53640926-AAD7-44D8-BBD7-CCE9431645EC}">
                                      <a14:shadowObscured xmlns:a14="http://schemas.microsoft.com/office/drawing/2010/main"/>
                                    </a:ext>
                                  </a:extLst>
                                </pic:spPr>
                              </pic:pic>
                            </wpg:grpSp>
                            <wps:wsp>
                              <wps:cNvPr id="8" name="Isosceles Triangle 8">
                                <a:extLst/>
                              </wps:cNvPr>
                              <wps:cNvSpPr/>
                              <wps:spPr>
                                <a:xfrm rot="16200000">
                                  <a:off x="1361692" y="605233"/>
                                  <a:ext cx="71999" cy="71994"/>
                                </a:xfrm>
                                <a:prstGeom prst="triangle">
                                  <a:avLst/>
                                </a:prstGeom>
                                <a:solidFill>
                                  <a:sysClr val="windowText" lastClr="000000"/>
                                </a:solidFill>
                                <a:ln w="6350" cap="flat" cmpd="sng" algn="ctr">
                                  <a:solidFill>
                                    <a:sysClr val="windowText" lastClr="000000"/>
                                  </a:solidFill>
                                  <a:prstDash val="solid"/>
                                  <a:miter lim="800000"/>
                                </a:ln>
                                <a:effectLst/>
                              </wps:spPr>
                              <wps:bodyPr rtlCol="0" anchor="ctr"/>
                            </wps:wsp>
                            <wps:wsp>
                              <wps:cNvPr id="18" name="Isosceles Triangle 18">
                                <a:extLst/>
                              </wps:cNvPr>
                              <wps:cNvSpPr/>
                              <wps:spPr>
                                <a:xfrm rot="16200000">
                                  <a:off x="1361692" y="948139"/>
                                  <a:ext cx="71999" cy="71994"/>
                                </a:xfrm>
                                <a:prstGeom prst="triangle">
                                  <a:avLst/>
                                </a:prstGeom>
                                <a:solidFill>
                                  <a:sysClr val="windowText" lastClr="000000"/>
                                </a:solidFill>
                                <a:ln w="6350" cap="flat" cmpd="sng" algn="ctr">
                                  <a:solidFill>
                                    <a:sysClr val="windowText" lastClr="000000"/>
                                  </a:solidFill>
                                  <a:prstDash val="solid"/>
                                  <a:miter lim="800000"/>
                                </a:ln>
                                <a:effectLst/>
                              </wps:spPr>
                              <wps:bodyPr rtlCol="0" anchor="ctr"/>
                            </wps:wsp>
                            <wps:wsp>
                              <wps:cNvPr id="132" name="TextBox 24">
                                <a:extLst/>
                              </wps:cNvPr>
                              <wps:cNvSpPr txBox="1"/>
                              <wps:spPr>
                                <a:xfrm>
                                  <a:off x="1416443" y="522372"/>
                                  <a:ext cx="430530" cy="277495"/>
                                </a:xfrm>
                                <a:prstGeom prst="rect">
                                  <a:avLst/>
                                </a:prstGeom>
                                <a:noFill/>
                              </wps:spPr>
                              <wps:txbx>
                                <w:txbxContent>
                                  <w:p w14:paraId="1A571D5E" w14:textId="77777777" w:rsidR="006962C2" w:rsidRDefault="006962C2" w:rsidP="00910996">
                                    <w:pPr>
                                      <w:pStyle w:val="NormalWeb"/>
                                      <w:spacing w:before="0" w:beforeAutospacing="0" w:after="0" w:afterAutospacing="0"/>
                                      <w:jc w:val="center"/>
                                    </w:pPr>
                                    <w:r>
                                      <w:rPr>
                                        <w:rFonts w:ascii="Calibri" w:hAnsi="Calibri"/>
                                        <w:b/>
                                        <w:bCs/>
                                        <w:color w:val="000000"/>
                                        <w:kern w:val="24"/>
                                      </w:rPr>
                                      <w:t>CPR</w:t>
                                    </w:r>
                                  </w:p>
                                </w:txbxContent>
                              </wps:txbx>
                              <wps:bodyPr wrap="none" rtlCol="0">
                                <a:spAutoFit/>
                              </wps:bodyPr>
                            </wps:wsp>
                            <wps:wsp>
                              <wps:cNvPr id="133" name="TextBox 25">
                                <a:extLst/>
                              </wps:cNvPr>
                              <wps:cNvSpPr txBox="1"/>
                              <wps:spPr>
                                <a:xfrm>
                                  <a:off x="1405273" y="845051"/>
                                  <a:ext cx="671195" cy="277495"/>
                                </a:xfrm>
                                <a:prstGeom prst="rect">
                                  <a:avLst/>
                                </a:prstGeom>
                                <a:noFill/>
                              </wps:spPr>
                              <wps:txbx>
                                <w:txbxContent>
                                  <w:p w14:paraId="13AC25F3" w14:textId="77777777" w:rsidR="006962C2" w:rsidRDefault="006962C2" w:rsidP="00910996">
                                    <w:pPr>
                                      <w:pStyle w:val="NormalWeb"/>
                                      <w:spacing w:before="0" w:beforeAutospacing="0" w:after="0" w:afterAutospacing="0"/>
                                      <w:jc w:val="center"/>
                                    </w:pPr>
                                    <w:r>
                                      <w:rPr>
                                        <w:rFonts w:ascii="Calibri" w:hAnsi="Calibri"/>
                                        <w:b/>
                                        <w:bCs/>
                                        <w:color w:val="000000"/>
                                        <w:kern w:val="24"/>
                                      </w:rPr>
                                      <w:t>CYP3A4</w:t>
                                    </w:r>
                                  </w:p>
                                </w:txbxContent>
                              </wps:txbx>
                              <wps:bodyPr wrap="none" rtlCol="0">
                                <a:spAutoFit/>
                              </wps:bodyPr>
                            </wps:wsp>
                            <wps:wsp>
                              <wps:cNvPr id="136" name="TextBox 26">
                                <a:extLst/>
                              </wps:cNvPr>
                              <wps:cNvSpPr txBox="1"/>
                              <wps:spPr>
                                <a:xfrm>
                                  <a:off x="19639" y="3077851"/>
                                  <a:ext cx="1220470" cy="246380"/>
                                </a:xfrm>
                                <a:prstGeom prst="rect">
                                  <a:avLst/>
                                </a:prstGeom>
                                <a:noFill/>
                              </wps:spPr>
                              <wps:txbx>
                                <w:txbxContent>
                                  <w:p w14:paraId="6C2DC3BF" w14:textId="77777777" w:rsidR="006962C2" w:rsidRDefault="006962C2" w:rsidP="00910996">
                                    <w:pPr>
                                      <w:pStyle w:val="NormalWeb"/>
                                      <w:spacing w:before="0" w:beforeAutospacing="0" w:after="0" w:afterAutospacing="0"/>
                                    </w:pPr>
                                    <w:r>
                                      <w:rPr>
                                        <w:rFonts w:ascii="Calibri" w:hAnsi="Calibri"/>
                                        <w:b/>
                                        <w:bCs/>
                                        <w:color w:val="000000"/>
                                        <w:kern w:val="24"/>
                                        <w:sz w:val="20"/>
                                        <w:szCs w:val="20"/>
                                      </w:rPr>
                                      <w:t xml:space="preserve"> 25         15          5</w:t>
                                    </w:r>
                                  </w:p>
                                </w:txbxContent>
                              </wps:txbx>
                              <wps:bodyPr wrap="square" rtlCol="0">
                                <a:spAutoFit/>
                              </wps:bodyPr>
                            </wps:wsp>
                            <wps:wsp>
                              <wps:cNvPr id="137" name="TextBox 28">
                                <a:extLst/>
                              </wps:cNvPr>
                              <wps:cNvSpPr txBox="1"/>
                              <wps:spPr>
                                <a:xfrm>
                                  <a:off x="576385" y="0"/>
                                  <a:ext cx="647700" cy="277495"/>
                                </a:xfrm>
                                <a:prstGeom prst="rect">
                                  <a:avLst/>
                                </a:prstGeom>
                                <a:noFill/>
                              </wps:spPr>
                              <wps:txbx>
                                <w:txbxContent>
                                  <w:p w14:paraId="5AD8A696" w14:textId="77777777" w:rsidR="006962C2" w:rsidRDefault="006962C2" w:rsidP="00910996">
                                    <w:pPr>
                                      <w:pStyle w:val="NormalWeb"/>
                                      <w:spacing w:before="0" w:beforeAutospacing="0" w:after="0" w:afterAutospacing="0"/>
                                    </w:pPr>
                                    <w:r>
                                      <w:rPr>
                                        <w:rFonts w:asciiTheme="minorHAnsi" w:hAnsi="Calibri" w:cstheme="minorBidi"/>
                                        <w:b/>
                                        <w:bCs/>
                                        <w:color w:val="000000" w:themeColor="text1"/>
                                        <w:kern w:val="24"/>
                                      </w:rPr>
                                      <w:t>1         2</w:t>
                                    </w:r>
                                  </w:p>
                                </w:txbxContent>
                              </wps:txbx>
                              <wps:bodyPr wrap="none" rtlCol="0">
                                <a:spAutoFit/>
                              </wps:bodyPr>
                            </wps:wsp>
                          </wpg:wgp>
                        </a:graphicData>
                      </a:graphic>
                    </wp:anchor>
                  </w:drawing>
                </mc:Choice>
                <mc:Fallback>
                  <w:pict>
                    <v:group w14:anchorId="25F78543" id="Group 30" o:spid="_x0000_s1034" style="position:absolute;margin-left:0;margin-top:0;width:163.5pt;height:261.75pt;z-index:251694080;mso-position-horizontal:center;mso-position-horizontal-relative:margin;mso-position-vertical:top;mso-position-vertical-relative:margin" coordsize="20764,33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">
                      <v:group id="Group 3" o:spid="_x0000_s1035" style="position:absolute;top:2501;width:12840;height:28440" coordorigin=",2501" coordsize="18790,41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o:lock v:ext="edit" aspectratio="t"/>
                        <v:shape id="Picture 5" o:spid="_x0000_s1036" type="#_x0000_t75" style="position:absolute;top:2501;width:18790;height:38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">
                          <v:imagedata r:id="rId59" o:title="" croptop="5626f" cropbottom="7828f" cropright="22870f"/>
                        </v:shape>
                        <v:shape id="Picture 6" o:spid="_x0000_s1037" type="#_x0000_t75" style="position:absolute;left:66;top:40800;width:18724;height:3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">
                          <v:imagedata r:id="rId59" o:title="" croptop="58840f" cropbottom="2154f" cropright="23022f"/>
                        </v:shape>
                      </v:group>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8" o:spid="_x0000_s1038" type="#_x0000_t5" style="position:absolute;left:13616;top:6052;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" fillcolor="windowText" strokecolor="windowText" strokeweight=".5pt"/>
                      <v:shape id="Isosceles Triangle 18" o:spid="_x0000_s1039" type="#_x0000_t5" style="position:absolute;left:13616;top:9481;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" fillcolor="windowText" strokecolor="windowText" strokeweight=".5pt"/>
                      <v:shape id="TextBox 24" o:spid="_x0000_s1040" type="#_x0000_t202" style="position:absolute;left:14164;top:5223;width:4305;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" filled="f" stroked="f">
                        <v:textbox style="mso-fit-shape-to-text:t">
                          <w:txbxContent>
                            <w:p w14:paraId="1A571D5E" w14:textId="77777777" w:rsidR="006962C2" w:rsidRDefault="006962C2" w:rsidP="00910996">
                              <w:pPr>
                                <w:pStyle w:val="NormalWeb"/>
                                <w:spacing w:before="0" w:beforeAutospacing="0" w:after="0" w:afterAutospacing="0"/>
                                <w:jc w:val="center"/>
                              </w:pPr>
                              <w:r>
                                <w:rPr>
                                  <w:rFonts w:ascii="Calibri" w:hAnsi="Calibri"/>
                                  <w:b/>
                                  <w:bCs/>
                                  <w:color w:val="000000"/>
                                  <w:kern w:val="24"/>
                                </w:rPr>
                                <w:t>CPR</w:t>
                              </w:r>
                            </w:p>
                          </w:txbxContent>
                        </v:textbox>
                      </v:shape>
                      <v:shape id="TextBox 25" o:spid="_x0000_s1041" type="#_x0000_t202" style="position:absolute;left:14052;top:8450;width:6712;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" filled="f" stroked="f">
                        <v:textbox style="mso-fit-shape-to-text:t">
                          <w:txbxContent>
                            <w:p w14:paraId="13AC25F3" w14:textId="77777777" w:rsidR="006962C2" w:rsidRDefault="006962C2" w:rsidP="00910996">
                              <w:pPr>
                                <w:pStyle w:val="NormalWeb"/>
                                <w:spacing w:before="0" w:beforeAutospacing="0" w:after="0" w:afterAutospacing="0"/>
                                <w:jc w:val="center"/>
                              </w:pPr>
                              <w:r>
                                <w:rPr>
                                  <w:rFonts w:ascii="Calibri" w:hAnsi="Calibri"/>
                                  <w:b/>
                                  <w:bCs/>
                                  <w:color w:val="000000"/>
                                  <w:kern w:val="24"/>
                                </w:rPr>
                                <w:t>CYP3A4</w:t>
                              </w:r>
                            </w:p>
                          </w:txbxContent>
                        </v:textbox>
                      </v:shape>
                      <v:shape id="TextBox 26" o:spid="_x0000_s1042" type="#_x0000_t202" style="position:absolute;left:196;top:30778;width:12205;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" filled="f" stroked="f">
                        <v:textbox style="mso-fit-shape-to-text:t">
                          <w:txbxContent>
                            <w:p w14:paraId="6C2DC3BF" w14:textId="77777777" w:rsidR="006962C2" w:rsidRDefault="006962C2" w:rsidP="00910996">
                              <w:pPr>
                                <w:pStyle w:val="NormalWeb"/>
                                <w:spacing w:before="0" w:beforeAutospacing="0" w:after="0" w:afterAutospacing="0"/>
                              </w:pPr>
                              <w:r>
                                <w:rPr>
                                  <w:rFonts w:ascii="Calibri" w:hAnsi="Calibri"/>
                                  <w:b/>
                                  <w:bCs/>
                                  <w:color w:val="000000"/>
                                  <w:kern w:val="24"/>
                                  <w:sz w:val="20"/>
                                  <w:szCs w:val="20"/>
                                </w:rPr>
                                <w:t xml:space="preserve"> 25         15          5</w:t>
                              </w:r>
                            </w:p>
                          </w:txbxContent>
                        </v:textbox>
                      </v:shape>
                      <v:shape id="TextBox 28" o:spid="_x0000_s1043" type="#_x0000_t202" style="position:absolute;left:5763;width:6477;height:27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" filled="f" stroked="f">
                        <v:textbox style="mso-fit-shape-to-text:t">
                          <w:txbxContent>
                            <w:p w14:paraId="5AD8A696" w14:textId="77777777" w:rsidR="006962C2" w:rsidRDefault="006962C2" w:rsidP="00910996">
                              <w:pPr>
                                <w:pStyle w:val="NormalWeb"/>
                                <w:spacing w:before="0" w:beforeAutospacing="0" w:after="0" w:afterAutospacing="0"/>
                              </w:pPr>
                              <w:r>
                                <w:rPr>
                                  <w:rFonts w:asciiTheme="minorHAnsi" w:hAnsi="Calibri" w:cstheme="minorBidi"/>
                                  <w:b/>
                                  <w:bCs/>
                                  <w:color w:val="000000" w:themeColor="text1"/>
                                  <w:kern w:val="24"/>
                                </w:rPr>
                                <w:t>1         2</w:t>
                              </w:r>
                            </w:p>
                          </w:txbxContent>
                        </v:textbox>
                      </v:shape>
                      <w10:wrap type="square" anchorx="margin" anchory="margin"/>
                    </v:group>
                  </w:pict>
                </mc:Fallback>
              </mc:AlternateContent>
            </w:r>
          </w:p>
          <w:p w14:paraId="3858F49F" w14:textId="77777777" w:rsidR="005A6496" w:rsidRPr="00E24FBC" w:rsidRDefault="005A6496" w:rsidP="00753A8C">
            <w:pPr>
              <w:pStyle w:val="NoSpacing"/>
            </w:pPr>
          </w:p>
          <w:p w14:paraId="47AD3CB2" w14:textId="77777777" w:rsidR="005A6496" w:rsidRPr="00E24FBC" w:rsidRDefault="005A6496" w:rsidP="00753A8C">
            <w:pPr>
              <w:pStyle w:val="NoSpacing"/>
            </w:pPr>
          </w:p>
          <w:p w14:paraId="5BFE56B3" w14:textId="77777777" w:rsidR="005A6496" w:rsidRPr="00E24FBC" w:rsidRDefault="005A6496" w:rsidP="00753A8C">
            <w:pPr>
              <w:pStyle w:val="NoSpacing"/>
            </w:pPr>
          </w:p>
          <w:p w14:paraId="4750E94B" w14:textId="77777777" w:rsidR="005A6496" w:rsidRPr="00E24FBC" w:rsidRDefault="005A6496" w:rsidP="00753A8C">
            <w:pPr>
              <w:pStyle w:val="NoSpacing"/>
            </w:pPr>
          </w:p>
          <w:p w14:paraId="0612BB0A" w14:textId="77777777" w:rsidR="005A6496" w:rsidRPr="00E24FBC" w:rsidRDefault="005A6496" w:rsidP="00753A8C">
            <w:pPr>
              <w:pStyle w:val="NoSpacing"/>
            </w:pPr>
          </w:p>
          <w:p w14:paraId="179E2B7A" w14:textId="77777777" w:rsidR="005A6496" w:rsidRPr="00E24FBC" w:rsidRDefault="005A6496" w:rsidP="00753A8C">
            <w:pPr>
              <w:pStyle w:val="NoSpacing"/>
            </w:pPr>
          </w:p>
          <w:p w14:paraId="29F6ADAE" w14:textId="77777777" w:rsidR="005A6496" w:rsidRPr="00E24FBC" w:rsidRDefault="005A6496" w:rsidP="00753A8C">
            <w:pPr>
              <w:pStyle w:val="NoSpacing"/>
            </w:pPr>
          </w:p>
          <w:p w14:paraId="7771B530" w14:textId="77777777" w:rsidR="005A6496" w:rsidRPr="00E24FBC" w:rsidRDefault="005A6496" w:rsidP="00753A8C">
            <w:pPr>
              <w:pStyle w:val="NoSpacing"/>
            </w:pPr>
          </w:p>
          <w:p w14:paraId="6040EF7E" w14:textId="77777777" w:rsidR="005A6496" w:rsidRPr="00E24FBC" w:rsidRDefault="005A6496" w:rsidP="00753A8C">
            <w:pPr>
              <w:pStyle w:val="NoSpacing"/>
            </w:pPr>
          </w:p>
          <w:p w14:paraId="363094C2" w14:textId="77777777" w:rsidR="005A6496" w:rsidRPr="00E24FBC" w:rsidRDefault="005A6496" w:rsidP="00753A8C">
            <w:pPr>
              <w:pStyle w:val="NoSpacing"/>
            </w:pPr>
          </w:p>
          <w:p w14:paraId="00C7A41B" w14:textId="77777777" w:rsidR="005A6496" w:rsidRPr="00E24FBC" w:rsidRDefault="005A6496" w:rsidP="00753A8C">
            <w:pPr>
              <w:pStyle w:val="NoSpacing"/>
            </w:pPr>
          </w:p>
          <w:p w14:paraId="05EF5A2E" w14:textId="77777777" w:rsidR="005A6496" w:rsidRPr="00E24FBC" w:rsidRDefault="005A6496" w:rsidP="00753A8C">
            <w:pPr>
              <w:pStyle w:val="NoSpacing"/>
            </w:pPr>
          </w:p>
          <w:p w14:paraId="4A635D4B" w14:textId="77777777" w:rsidR="005A6496" w:rsidRPr="00E24FBC" w:rsidRDefault="005A6496" w:rsidP="00753A8C">
            <w:pPr>
              <w:pStyle w:val="NoSpacing"/>
            </w:pPr>
          </w:p>
          <w:p w14:paraId="60FEEFA0" w14:textId="77777777" w:rsidR="005A6496" w:rsidRPr="00E24FBC" w:rsidRDefault="005A6496" w:rsidP="00753A8C">
            <w:pPr>
              <w:pStyle w:val="NoSpacing"/>
            </w:pPr>
          </w:p>
          <w:p w14:paraId="2F3BC4DD" w14:textId="77777777" w:rsidR="00753A8C" w:rsidRPr="00E24FBC" w:rsidRDefault="00753A8C" w:rsidP="00753A8C">
            <w:pPr>
              <w:pStyle w:val="NoSpacing"/>
            </w:pPr>
          </w:p>
        </w:tc>
      </w:tr>
      <w:tr w:rsidR="00950CB0" w:rsidRPr="00E24FBC" w14:paraId="0744AB95" w14:textId="77777777" w:rsidTr="00A168D7">
        <w:tc>
          <w:tcPr>
            <w:tcW w:w="9242" w:type="dxa"/>
          </w:tcPr>
          <w:p w14:paraId="3AF70A2F" w14:textId="77777777" w:rsidR="00950CB0" w:rsidRPr="00E24FBC" w:rsidRDefault="00950CB0" w:rsidP="0050162F">
            <w:pPr>
              <w:rPr>
                <w:b/>
              </w:rPr>
            </w:pPr>
            <w:r w:rsidRPr="00E24FBC">
              <w:rPr>
                <w:b/>
              </w:rPr>
              <w:t>b)</w:t>
            </w:r>
            <w:r w:rsidR="00910996" w:rsidRPr="00910996">
              <w:rPr>
                <w:noProof/>
              </w:rPr>
              <w:t xml:space="preserve"> </w:t>
            </w:r>
            <w:r w:rsidR="00910996" w:rsidRPr="00910996">
              <w:rPr>
                <w:b/>
                <w:noProof/>
              </w:rPr>
              <mc:AlternateContent>
                <mc:Choice Requires="wpg">
                  <w:drawing>
                    <wp:anchor distT="0" distB="0" distL="114300" distR="114300" simplePos="0" relativeHeight="251696128" behindDoc="0" locked="0" layoutInCell="1" allowOverlap="1" wp14:anchorId="1A55B5FB" wp14:editId="653310E8">
                      <wp:simplePos x="984250" y="6934835"/>
                      <wp:positionH relativeFrom="margin">
                        <wp:align>center</wp:align>
                      </wp:positionH>
                      <wp:positionV relativeFrom="margin">
                        <wp:align>top</wp:align>
                      </wp:positionV>
                      <wp:extent cx="2141855" cy="3295015"/>
                      <wp:effectExtent l="0" t="0" r="0" b="0"/>
                      <wp:wrapSquare wrapText="bothSides"/>
                      <wp:docPr id="138" name="Group 3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2141855" cy="3295015"/>
                                <a:chOff x="0" y="0"/>
                                <a:chExt cx="2141870" cy="3295017"/>
                              </a:xfrm>
                            </wpg:grpSpPr>
                            <pic:pic xmlns:pic="http://schemas.openxmlformats.org/drawingml/2006/picture">
                              <pic:nvPicPr>
                                <pic:cNvPr id="140" name="Picture 140">
                                  <a:extLst/>
                                </pic:cNvPr>
                                <pic:cNvPicPr preferRelativeResize="0">
                                  <a:picLocks noChangeAspect="1"/>
                                </pic:cNvPicPr>
                              </pic:nvPicPr>
                              <pic:blipFill rotWithShape="1">
                                <a:blip r:embed="rId60">
                                  <a:extLst>
                                    <a:ext uri="{28A0092B-C50C-407E-A947-70E740481C1C}">
                                      <a14:useLocalDpi xmlns:a14="http://schemas.microsoft.com/office/drawing/2010/main" val="0"/>
                                    </a:ext>
                                  </a:extLst>
                                </a:blip>
                                <a:srcRect t="6312" r="34506" b="7060"/>
                                <a:stretch/>
                              </pic:blipFill>
                              <pic:spPr bwMode="auto">
                                <a:xfrm>
                                  <a:off x="0" y="225616"/>
                                  <a:ext cx="1343911" cy="2843974"/>
                                </a:xfrm>
                                <a:prstGeom prst="rect">
                                  <a:avLst/>
                                </a:prstGeom>
                                <a:noFill/>
                                <a:ln>
                                  <a:noFill/>
                                </a:ln>
                                <a:extLst>
                                  <a:ext uri="{53640926-AAD7-44D8-BBD7-CCE9431645EC}">
                                    <a14:shadowObscured xmlns:a14="http://schemas.microsoft.com/office/drawing/2010/main"/>
                                  </a:ext>
                                </a:extLst>
                              </pic:spPr>
                            </pic:pic>
                            <wps:wsp>
                              <wps:cNvPr id="141" name="Isosceles Triangle 141">
                                <a:extLst/>
                              </wps:cNvPr>
                              <wps:cNvSpPr/>
                              <wps:spPr>
                                <a:xfrm rot="16200000">
                                  <a:off x="1426956" y="495031"/>
                                  <a:ext cx="71999" cy="71995"/>
                                </a:xfrm>
                                <a:prstGeom prst="triangle">
                                  <a:avLst/>
                                </a:prstGeom>
                                <a:solidFill>
                                  <a:sysClr val="windowText" lastClr="000000"/>
                                </a:solidFill>
                                <a:ln w="6350" cap="flat" cmpd="sng" algn="ctr">
                                  <a:solidFill>
                                    <a:sysClr val="windowText" lastClr="000000"/>
                                  </a:solidFill>
                                  <a:prstDash val="solid"/>
                                  <a:miter lim="800000"/>
                                </a:ln>
                                <a:effectLst/>
                              </wps:spPr>
                              <wps:bodyPr rtlCol="0" anchor="ctr"/>
                            </wps:wsp>
                            <wps:wsp>
                              <wps:cNvPr id="142" name="Isosceles Triangle 142">
                                <a:extLst/>
                              </wps:cNvPr>
                              <wps:cNvSpPr/>
                              <wps:spPr>
                                <a:xfrm rot="16200000">
                                  <a:off x="1426956" y="837937"/>
                                  <a:ext cx="71999" cy="71995"/>
                                </a:xfrm>
                                <a:prstGeom prst="triangle">
                                  <a:avLst/>
                                </a:prstGeom>
                                <a:solidFill>
                                  <a:sysClr val="windowText" lastClr="000000"/>
                                </a:solidFill>
                                <a:ln w="6350" cap="flat" cmpd="sng" algn="ctr">
                                  <a:solidFill>
                                    <a:sysClr val="windowText" lastClr="000000"/>
                                  </a:solidFill>
                                  <a:prstDash val="solid"/>
                                  <a:miter lim="800000"/>
                                </a:ln>
                                <a:effectLst/>
                              </wps:spPr>
                              <wps:bodyPr rtlCol="0" anchor="ctr"/>
                            </wps:wsp>
                            <wps:wsp>
                              <wps:cNvPr id="143" name="Isosceles Triangle 143">
                                <a:extLst/>
                              </wps:cNvPr>
                              <wps:cNvSpPr/>
                              <wps:spPr>
                                <a:xfrm rot="16200000">
                                  <a:off x="1426956" y="2425454"/>
                                  <a:ext cx="71999" cy="71995"/>
                                </a:xfrm>
                                <a:prstGeom prst="triangle">
                                  <a:avLst/>
                                </a:prstGeom>
                                <a:solidFill>
                                  <a:sysClr val="windowText" lastClr="000000"/>
                                </a:solidFill>
                                <a:ln w="6350" cap="flat" cmpd="sng" algn="ctr">
                                  <a:solidFill>
                                    <a:sysClr val="windowText" lastClr="000000"/>
                                  </a:solidFill>
                                  <a:prstDash val="solid"/>
                                  <a:miter lim="800000"/>
                                </a:ln>
                                <a:effectLst/>
                              </wps:spPr>
                              <wps:bodyPr rtlCol="0" anchor="ctr"/>
                            </wps:wsp>
                            <wps:wsp>
                              <wps:cNvPr id="144" name="TextBox 15">
                                <a:extLst/>
                              </wps:cNvPr>
                              <wps:cNvSpPr txBox="1"/>
                              <wps:spPr>
                                <a:xfrm>
                                  <a:off x="1481847" y="412255"/>
                                  <a:ext cx="430530" cy="277495"/>
                                </a:xfrm>
                                <a:prstGeom prst="rect">
                                  <a:avLst/>
                                </a:prstGeom>
                                <a:noFill/>
                              </wps:spPr>
                              <wps:txbx>
                                <w:txbxContent>
                                  <w:p w14:paraId="588AABF8" w14:textId="77777777" w:rsidR="006962C2" w:rsidRDefault="006962C2" w:rsidP="00910996">
                                    <w:pPr>
                                      <w:pStyle w:val="NormalWeb"/>
                                      <w:spacing w:before="0" w:beforeAutospacing="0" w:after="0" w:afterAutospacing="0"/>
                                      <w:jc w:val="center"/>
                                    </w:pPr>
                                    <w:r>
                                      <w:rPr>
                                        <w:rFonts w:ascii="Calibri" w:hAnsi="Calibri"/>
                                        <w:b/>
                                        <w:bCs/>
                                        <w:color w:val="000000"/>
                                        <w:kern w:val="24"/>
                                      </w:rPr>
                                      <w:t>CPR</w:t>
                                    </w:r>
                                  </w:p>
                                </w:txbxContent>
                              </wps:txbx>
                              <wps:bodyPr wrap="none" rtlCol="0">
                                <a:spAutoFit/>
                              </wps:bodyPr>
                            </wps:wsp>
                            <wps:wsp>
                              <wps:cNvPr id="145" name="TextBox 16">
                                <a:extLst/>
                              </wps:cNvPr>
                              <wps:cNvSpPr txBox="1"/>
                              <wps:spPr>
                                <a:xfrm>
                                  <a:off x="1470675" y="734970"/>
                                  <a:ext cx="671195" cy="277495"/>
                                </a:xfrm>
                                <a:prstGeom prst="rect">
                                  <a:avLst/>
                                </a:prstGeom>
                                <a:noFill/>
                              </wps:spPr>
                              <wps:txbx>
                                <w:txbxContent>
                                  <w:p w14:paraId="645A0C12" w14:textId="77777777" w:rsidR="006962C2" w:rsidRDefault="006962C2" w:rsidP="00910996">
                                    <w:pPr>
                                      <w:pStyle w:val="NormalWeb"/>
                                      <w:spacing w:before="0" w:beforeAutospacing="0" w:after="0" w:afterAutospacing="0"/>
                                      <w:jc w:val="center"/>
                                    </w:pPr>
                                    <w:r>
                                      <w:rPr>
                                        <w:rFonts w:ascii="Calibri" w:hAnsi="Calibri"/>
                                        <w:b/>
                                        <w:bCs/>
                                        <w:color w:val="000000"/>
                                        <w:kern w:val="24"/>
                                      </w:rPr>
                                      <w:t>CYP3A4</w:t>
                                    </w:r>
                                  </w:p>
                                </w:txbxContent>
                              </wps:txbx>
                              <wps:bodyPr wrap="none" rtlCol="0">
                                <a:spAutoFit/>
                              </wps:bodyPr>
                            </wps:wsp>
                            <wps:wsp>
                              <wps:cNvPr id="146" name="TextBox 17">
                                <a:extLst/>
                              </wps:cNvPr>
                              <wps:cNvSpPr txBox="1"/>
                              <wps:spPr>
                                <a:xfrm>
                                  <a:off x="1473363" y="2322012"/>
                                  <a:ext cx="395605" cy="315595"/>
                                </a:xfrm>
                                <a:prstGeom prst="rect">
                                  <a:avLst/>
                                </a:prstGeom>
                                <a:noFill/>
                              </wps:spPr>
                              <wps:txbx>
                                <w:txbxContent>
                                  <w:p w14:paraId="7A156C04" w14:textId="77777777" w:rsidR="006962C2" w:rsidRDefault="006962C2" w:rsidP="00910996">
                                    <w:pPr>
                                      <w:pStyle w:val="NormalWeb"/>
                                      <w:spacing w:before="0" w:beforeAutospacing="0" w:after="0" w:afterAutospacing="0"/>
                                      <w:jc w:val="center"/>
                                    </w:pPr>
                                    <w:r>
                                      <w:rPr>
                                        <w:rFonts w:ascii="Calibri" w:hAnsi="Calibri"/>
                                        <w:b/>
                                        <w:bCs/>
                                        <w:color w:val="000000"/>
                                        <w:kern w:val="24"/>
                                      </w:rPr>
                                      <w:t>C</w:t>
                                    </w:r>
                                    <w:r>
                                      <w:rPr>
                                        <w:rFonts w:ascii="Calibri" w:hAnsi="Calibri"/>
                                        <w:b/>
                                        <w:bCs/>
                                        <w:i/>
                                        <w:iCs/>
                                        <w:color w:val="000000"/>
                                        <w:kern w:val="24"/>
                                      </w:rPr>
                                      <w:t>b</w:t>
                                    </w:r>
                                    <w:r>
                                      <w:rPr>
                                        <w:rFonts w:ascii="Calibri" w:hAnsi="Calibri"/>
                                        <w:b/>
                                        <w:bCs/>
                                        <w:i/>
                                        <w:iCs/>
                                        <w:color w:val="000000"/>
                                        <w:kern w:val="24"/>
                                        <w:position w:val="-6"/>
                                        <w:vertAlign w:val="subscript"/>
                                      </w:rPr>
                                      <w:t>5</w:t>
                                    </w:r>
                                  </w:p>
                                </w:txbxContent>
                              </wps:txbx>
                              <wps:bodyPr wrap="none" rtlCol="0">
                                <a:spAutoFit/>
                              </wps:bodyPr>
                            </wps:wsp>
                            <wps:wsp>
                              <wps:cNvPr id="147" name="TextBox 21">
                                <a:extLst/>
                              </wps:cNvPr>
                              <wps:cNvSpPr txBox="1"/>
                              <wps:spPr>
                                <a:xfrm>
                                  <a:off x="58691" y="3048637"/>
                                  <a:ext cx="1221105" cy="246380"/>
                                </a:xfrm>
                                <a:prstGeom prst="rect">
                                  <a:avLst/>
                                </a:prstGeom>
                                <a:noFill/>
                              </wps:spPr>
                              <wps:txbx>
                                <w:txbxContent>
                                  <w:p w14:paraId="3337E155" w14:textId="77777777" w:rsidR="006962C2" w:rsidRDefault="006962C2" w:rsidP="00910996">
                                    <w:pPr>
                                      <w:pStyle w:val="NormalWeb"/>
                                      <w:spacing w:before="0" w:beforeAutospacing="0" w:after="0" w:afterAutospacing="0"/>
                                    </w:pPr>
                                    <w:r>
                                      <w:rPr>
                                        <w:rFonts w:ascii="Calibri" w:hAnsi="Calibri"/>
                                        <w:b/>
                                        <w:bCs/>
                                        <w:color w:val="000000"/>
                                        <w:kern w:val="24"/>
                                        <w:sz w:val="20"/>
                                        <w:szCs w:val="20"/>
                                      </w:rPr>
                                      <w:t xml:space="preserve"> 25         15          5</w:t>
                                    </w:r>
                                  </w:p>
                                </w:txbxContent>
                              </wps:txbx>
                              <wps:bodyPr wrap="square" rtlCol="0">
                                <a:spAutoFit/>
                              </wps:bodyPr>
                            </wps:wsp>
                            <wps:wsp>
                              <wps:cNvPr id="148" name="TextBox 29">
                                <a:extLst/>
                              </wps:cNvPr>
                              <wps:cNvSpPr txBox="1"/>
                              <wps:spPr>
                                <a:xfrm>
                                  <a:off x="549054" y="0"/>
                                  <a:ext cx="647700" cy="277495"/>
                                </a:xfrm>
                                <a:prstGeom prst="rect">
                                  <a:avLst/>
                                </a:prstGeom>
                                <a:noFill/>
                              </wps:spPr>
                              <wps:txbx>
                                <w:txbxContent>
                                  <w:p w14:paraId="13984F58" w14:textId="77777777" w:rsidR="006962C2" w:rsidRDefault="006962C2" w:rsidP="00910996">
                                    <w:pPr>
                                      <w:pStyle w:val="NormalWeb"/>
                                      <w:spacing w:before="0" w:beforeAutospacing="0" w:after="0" w:afterAutospacing="0"/>
                                    </w:pPr>
                                    <w:r>
                                      <w:rPr>
                                        <w:rFonts w:asciiTheme="minorHAnsi" w:hAnsi="Calibri" w:cstheme="minorBidi"/>
                                        <w:b/>
                                        <w:bCs/>
                                        <w:color w:val="000000" w:themeColor="text1"/>
                                        <w:kern w:val="24"/>
                                      </w:rPr>
                                      <w:t>1         2</w:t>
                                    </w:r>
                                  </w:p>
                                </w:txbxContent>
                              </wps:txbx>
                              <wps:bodyPr wrap="none" rtlCol="0">
                                <a:spAutoFit/>
                              </wps:bodyPr>
                            </wps:wsp>
                          </wpg:wgp>
                        </a:graphicData>
                      </a:graphic>
                    </wp:anchor>
                  </w:drawing>
                </mc:Choice>
                <mc:Fallback>
                  <w:pict>
                    <v:group w14:anchorId="1A55B5FB" id="Group 31" o:spid="_x0000_s1044" style="position:absolute;left:0;text-align:left;margin-left:0;margin-top:0;width:168.65pt;height:259.45pt;z-index:251696128;mso-position-horizontal:center;mso-position-horizontal-relative:margin;mso-position-vertical:top;mso-position-vertical-relative:margin" coordsize="21418,32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">
                      <v:shape id="Picture 140" o:spid="_x0000_s1045" type="#_x0000_t75" style="position:absolute;top:2256;width:13439;height:2843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">
                        <v:imagedata r:id="rId61" o:title="" croptop="4137f" cropbottom="4627f" cropright="22614f"/>
                      </v:shape>
                      <v:shape id="Isosceles Triangle 141" o:spid="_x0000_s1046" type="#_x0000_t5" style="position:absolute;left:14269;top:495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" fillcolor="windowText" strokecolor="windowText" strokeweight=".5pt"/>
                      <v:shape id="Isosceles Triangle 142" o:spid="_x0000_s1047" type="#_x0000_t5" style="position:absolute;left:14269;top:837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" fillcolor="windowText" strokecolor="windowText" strokeweight=".5pt"/>
                      <v:shape id="Isosceles Triangle 143" o:spid="_x0000_s1048" type="#_x0000_t5" style="position:absolute;left:14269;top:24254;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" fillcolor="windowText" strokecolor="windowText" strokeweight=".5pt"/>
                      <v:shape id="TextBox 15" o:spid="_x0000_s1049" type="#_x0000_t202" style="position:absolute;left:14818;top:4122;width:4305;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" filled="f" stroked="f">
                        <v:textbox style="mso-fit-shape-to-text:t">
                          <w:txbxContent>
                            <w:p w14:paraId="588AABF8" w14:textId="77777777" w:rsidR="006962C2" w:rsidRDefault="006962C2" w:rsidP="00910996">
                              <w:pPr>
                                <w:pStyle w:val="NormalWeb"/>
                                <w:spacing w:before="0" w:beforeAutospacing="0" w:after="0" w:afterAutospacing="0"/>
                                <w:jc w:val="center"/>
                              </w:pPr>
                              <w:r>
                                <w:rPr>
                                  <w:rFonts w:ascii="Calibri" w:hAnsi="Calibri"/>
                                  <w:b/>
                                  <w:bCs/>
                                  <w:color w:val="000000"/>
                                  <w:kern w:val="24"/>
                                </w:rPr>
                                <w:t>CPR</w:t>
                              </w:r>
                            </w:p>
                          </w:txbxContent>
                        </v:textbox>
                      </v:shape>
                      <v:shape id="TextBox 16" o:spid="_x0000_s1050" type="#_x0000_t202" style="position:absolute;left:14706;top:7349;width:6712;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" filled="f" stroked="f">
                        <v:textbox style="mso-fit-shape-to-text:t">
                          <w:txbxContent>
                            <w:p w14:paraId="645A0C12" w14:textId="77777777" w:rsidR="006962C2" w:rsidRDefault="006962C2" w:rsidP="00910996">
                              <w:pPr>
                                <w:pStyle w:val="NormalWeb"/>
                                <w:spacing w:before="0" w:beforeAutospacing="0" w:after="0" w:afterAutospacing="0"/>
                                <w:jc w:val="center"/>
                              </w:pPr>
                              <w:r>
                                <w:rPr>
                                  <w:rFonts w:ascii="Calibri" w:hAnsi="Calibri"/>
                                  <w:b/>
                                  <w:bCs/>
                                  <w:color w:val="000000"/>
                                  <w:kern w:val="24"/>
                                </w:rPr>
                                <w:t>CYP3A4</w:t>
                              </w:r>
                            </w:p>
                          </w:txbxContent>
                        </v:textbox>
                      </v:shape>
                      <v:shape id="TextBox 17" o:spid="_x0000_s1051" type="#_x0000_t202" style="position:absolute;left:14733;top:23220;width:3956;height:3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" filled="f" stroked="f">
                        <v:textbox style="mso-fit-shape-to-text:t">
                          <w:txbxContent>
                            <w:p w14:paraId="7A156C04" w14:textId="77777777" w:rsidR="006962C2" w:rsidRDefault="006962C2" w:rsidP="00910996">
                              <w:pPr>
                                <w:pStyle w:val="NormalWeb"/>
                                <w:spacing w:before="0" w:beforeAutospacing="0" w:after="0" w:afterAutospacing="0"/>
                                <w:jc w:val="center"/>
                              </w:pPr>
                              <w:r>
                                <w:rPr>
                                  <w:rFonts w:ascii="Calibri" w:hAnsi="Calibri"/>
                                  <w:b/>
                                  <w:bCs/>
                                  <w:color w:val="000000"/>
                                  <w:kern w:val="24"/>
                                </w:rPr>
                                <w:t>C</w:t>
                              </w:r>
                              <w:r>
                                <w:rPr>
                                  <w:rFonts w:ascii="Calibri" w:hAnsi="Calibri"/>
                                  <w:b/>
                                  <w:bCs/>
                                  <w:i/>
                                  <w:iCs/>
                                  <w:color w:val="000000"/>
                                  <w:kern w:val="24"/>
                                </w:rPr>
                                <w:t>b</w:t>
                              </w:r>
                              <w:r>
                                <w:rPr>
                                  <w:rFonts w:ascii="Calibri" w:hAnsi="Calibri"/>
                                  <w:b/>
                                  <w:bCs/>
                                  <w:i/>
                                  <w:iCs/>
                                  <w:color w:val="000000"/>
                                  <w:kern w:val="24"/>
                                  <w:position w:val="-6"/>
                                  <w:vertAlign w:val="subscript"/>
                                </w:rPr>
                                <w:t>5</w:t>
                              </w:r>
                            </w:p>
                          </w:txbxContent>
                        </v:textbox>
                      </v:shape>
                      <v:shape id="TextBox 21" o:spid="_x0000_s1052" type="#_x0000_t202" style="position:absolute;left:586;top:30486;width:12211;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" filled="f" stroked="f">
                        <v:textbox style="mso-fit-shape-to-text:t">
                          <w:txbxContent>
                            <w:p w14:paraId="3337E155" w14:textId="77777777" w:rsidR="006962C2" w:rsidRDefault="006962C2" w:rsidP="00910996">
                              <w:pPr>
                                <w:pStyle w:val="NormalWeb"/>
                                <w:spacing w:before="0" w:beforeAutospacing="0" w:after="0" w:afterAutospacing="0"/>
                              </w:pPr>
                              <w:r>
                                <w:rPr>
                                  <w:rFonts w:ascii="Calibri" w:hAnsi="Calibri"/>
                                  <w:b/>
                                  <w:bCs/>
                                  <w:color w:val="000000"/>
                                  <w:kern w:val="24"/>
                                  <w:sz w:val="20"/>
                                  <w:szCs w:val="20"/>
                                </w:rPr>
                                <w:t xml:space="preserve"> 25         15          5</w:t>
                              </w:r>
                            </w:p>
                          </w:txbxContent>
                        </v:textbox>
                      </v:shape>
                      <v:shape id="TextBox 29" o:spid="_x0000_s1053" type="#_x0000_t202" style="position:absolute;left:5490;width:6477;height:27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" filled="f" stroked="f">
                        <v:textbox style="mso-fit-shape-to-text:t">
                          <w:txbxContent>
                            <w:p w14:paraId="13984F58" w14:textId="77777777" w:rsidR="006962C2" w:rsidRDefault="006962C2" w:rsidP="00910996">
                              <w:pPr>
                                <w:pStyle w:val="NormalWeb"/>
                                <w:spacing w:before="0" w:beforeAutospacing="0" w:after="0" w:afterAutospacing="0"/>
                              </w:pPr>
                              <w:r>
                                <w:rPr>
                                  <w:rFonts w:asciiTheme="minorHAnsi" w:hAnsi="Calibri" w:cstheme="minorBidi"/>
                                  <w:b/>
                                  <w:bCs/>
                                  <w:color w:val="000000" w:themeColor="text1"/>
                                  <w:kern w:val="24"/>
                                </w:rPr>
                                <w:t>1         2</w:t>
                              </w:r>
                            </w:p>
                          </w:txbxContent>
                        </v:textbox>
                      </v:shape>
                      <w10:wrap type="square" anchorx="margin" anchory="margin"/>
                    </v:group>
                  </w:pict>
                </mc:Fallback>
              </mc:AlternateContent>
            </w:r>
          </w:p>
          <w:p w14:paraId="324E7754" w14:textId="77777777" w:rsidR="0097653D" w:rsidRPr="00E24FBC" w:rsidRDefault="0097653D" w:rsidP="00753A8C">
            <w:pPr>
              <w:pStyle w:val="NoSpacing"/>
            </w:pPr>
          </w:p>
        </w:tc>
      </w:tr>
      <w:tr w:rsidR="00A168D7" w:rsidRPr="00E24FBC" w14:paraId="65185719" w14:textId="77777777" w:rsidTr="00A168D7">
        <w:tc>
          <w:tcPr>
            <w:tcW w:w="9242" w:type="dxa"/>
          </w:tcPr>
          <w:p w14:paraId="70773357" w14:textId="77777777" w:rsidR="00A168D7" w:rsidRPr="00E24FBC" w:rsidRDefault="00A168D7" w:rsidP="00A168D7">
            <w:pPr>
              <w:spacing w:after="0" w:line="276" w:lineRule="auto"/>
              <w:rPr>
                <w:b/>
              </w:rPr>
            </w:pPr>
          </w:p>
          <w:p w14:paraId="27F983FF" w14:textId="77777777" w:rsidR="007E60B6" w:rsidRPr="00E24FBC" w:rsidRDefault="00A168D7" w:rsidP="00A168D7">
            <w:pPr>
              <w:spacing w:after="0" w:line="276" w:lineRule="auto"/>
            </w:pPr>
            <w:r w:rsidRPr="00E24FBC">
              <w:rPr>
                <w:b/>
              </w:rPr>
              <w:t xml:space="preserve">Figure 5.9: </w:t>
            </w:r>
            <w:r w:rsidRPr="00E24FBC">
              <w:t>SYPRO stained SDS-PAGE of avidin purified CYP3A4 monooxygenase proteopolymersome.</w:t>
            </w:r>
            <w:r w:rsidR="007E60B6" w:rsidRPr="00E24FBC">
              <w:t xml:space="preserve"> High levels of expressed protein purity is observed for both proteopolymersome preparations.</w:t>
            </w:r>
            <w:r w:rsidRPr="00E24FBC">
              <w:t xml:space="preserve"> </w:t>
            </w:r>
            <w:r w:rsidRPr="00E24FBC">
              <w:rPr>
                <w:b/>
              </w:rPr>
              <w:t>a)</w:t>
            </w:r>
            <w:r w:rsidRPr="00E24FBC">
              <w:t xml:space="preserve"> Avidin purified 2-enzyme CYP3A4 monooxygenase proteopolymersome </w:t>
            </w:r>
            <w:r w:rsidR="00910996">
              <w:t>(lane 1), and with no CYP3A4 expression (lane 2). With</w:t>
            </w:r>
            <w:r w:rsidRPr="00E24FBC">
              <w:t xml:space="preserve"> BSA standard</w:t>
            </w:r>
            <w:r w:rsidR="007E60B6" w:rsidRPr="00E24FBC">
              <w:t xml:space="preserve"> (25, 15 and 5 µg/ml)</w:t>
            </w:r>
            <w:r w:rsidRPr="00E24FBC">
              <w:t xml:space="preserve">. </w:t>
            </w:r>
            <w:r w:rsidRPr="00E24FBC">
              <w:rPr>
                <w:b/>
              </w:rPr>
              <w:t>b)</w:t>
            </w:r>
            <w:r w:rsidRPr="00E24FBC">
              <w:t xml:space="preserve"> Avidin purified 3-enzyme CYP3A4 monooxygenase proteopolymersome</w:t>
            </w:r>
            <w:r w:rsidR="00910996">
              <w:t xml:space="preserve"> (lane 1), and with no CYP3A4 expression (lane 2).</w:t>
            </w:r>
            <w:r w:rsidRPr="00E24FBC">
              <w:t xml:space="preserve"> </w:t>
            </w:r>
            <w:r w:rsidR="00910996">
              <w:t>W</w:t>
            </w:r>
            <w:r w:rsidRPr="00E24FBC">
              <w:t>ith BSA standard</w:t>
            </w:r>
            <w:r w:rsidR="007E60B6" w:rsidRPr="00E24FBC">
              <w:t xml:space="preserve"> (25, 15 and 5 µg/ml)</w:t>
            </w:r>
            <w:r w:rsidRPr="00E24FBC">
              <w:t xml:space="preserve">. </w:t>
            </w:r>
          </w:p>
          <w:p w14:paraId="2A499CFD" w14:textId="77777777" w:rsidR="00A168D7" w:rsidRPr="00E24FBC" w:rsidRDefault="00A168D7" w:rsidP="00A168D7">
            <w:pPr>
              <w:spacing w:after="0" w:line="276" w:lineRule="auto"/>
              <w:rPr>
                <w:b/>
              </w:rPr>
            </w:pPr>
            <w:r w:rsidRPr="00E24FBC">
              <w:t>CPR ~78 kDa, CYP3A4 ~59 kDa, Cb5 ~17 kDa.</w:t>
            </w:r>
          </w:p>
        </w:tc>
      </w:tr>
    </w:tbl>
    <w:p w14:paraId="71D234F8" w14:textId="77777777" w:rsidR="00B24975" w:rsidRDefault="00B24975" w:rsidP="0050162F"/>
    <w:tbl>
      <w:tblPr>
        <w:tblW w:w="0" w:type="auto"/>
        <w:tblLook w:val="04A0" w:firstRow="1" w:lastRow="0" w:firstColumn="1" w:lastColumn="0" w:noHBand="0" w:noVBand="1"/>
      </w:tblPr>
      <w:tblGrid>
        <w:gridCol w:w="9026"/>
      </w:tblGrid>
      <w:tr w:rsidR="0031681E" w:rsidRPr="00E24FBC" w14:paraId="452257A4" w14:textId="77777777" w:rsidTr="003B3488">
        <w:tc>
          <w:tcPr>
            <w:tcW w:w="9242" w:type="dxa"/>
          </w:tcPr>
          <w:p w14:paraId="2846F499" w14:textId="77777777" w:rsidR="0031681E" w:rsidRPr="00E24FBC" w:rsidRDefault="00273651" w:rsidP="007835AE">
            <w:pPr>
              <w:spacing w:line="276" w:lineRule="auto"/>
              <w:rPr>
                <w:b/>
              </w:rPr>
            </w:pPr>
            <w:r>
              <w:rPr>
                <w:noProof/>
              </w:rPr>
              <w:drawing>
                <wp:anchor distT="0" distB="2286" distL="114300" distR="115316" simplePos="0" relativeHeight="251663360" behindDoc="0" locked="0" layoutInCell="1" allowOverlap="1" wp14:anchorId="731C935B" wp14:editId="2A4E0CA9">
                  <wp:simplePos x="0" y="0"/>
                  <wp:positionH relativeFrom="margin">
                    <wp:align>center</wp:align>
                  </wp:positionH>
                  <wp:positionV relativeFrom="margin">
                    <wp:align>top</wp:align>
                  </wp:positionV>
                  <wp:extent cx="5003800" cy="2807970"/>
                  <wp:effectExtent l="0" t="0" r="6350" b="0"/>
                  <wp:wrapSquare wrapText="bothSides"/>
                  <wp:docPr id="48" name="Chart 1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p>
        </w:tc>
      </w:tr>
      <w:tr w:rsidR="00B91DD4" w:rsidRPr="00E24FBC" w14:paraId="10206D8A" w14:textId="77777777" w:rsidTr="003B3488">
        <w:tc>
          <w:tcPr>
            <w:tcW w:w="9242" w:type="dxa"/>
          </w:tcPr>
          <w:p w14:paraId="5189020C" w14:textId="77777777" w:rsidR="00093ABD" w:rsidRPr="00E24FBC" w:rsidRDefault="00B91DD4" w:rsidP="007835AE">
            <w:pPr>
              <w:spacing w:line="276" w:lineRule="auto"/>
            </w:pPr>
            <w:r w:rsidRPr="00E24FBC">
              <w:rPr>
                <w:b/>
              </w:rPr>
              <w:t>Figure 5.10:</w:t>
            </w:r>
            <w:r w:rsidRPr="00E24FBC">
              <w:t xml:space="preserve"> Activity levels of the avidin purified 2- and 3-enzyme CYP3A4 microsomal monooxygenase proteopolymersome. Blue: </w:t>
            </w:r>
            <w:r w:rsidR="007835AE" w:rsidRPr="00E24FBC">
              <w:t>2-enzyme CYP3A4 monooxygenase proteo</w:t>
            </w:r>
            <w:r w:rsidRPr="00E24FBC">
              <w:t xml:space="preserve">polymersome, Orange: </w:t>
            </w:r>
            <w:r w:rsidR="007835AE" w:rsidRPr="00E24FBC">
              <w:t>3-enzyme CYP3A4 monooxygenase proteopolymersome</w:t>
            </w:r>
            <w:r w:rsidRPr="00E24FBC">
              <w:t xml:space="preserve">, Grey: </w:t>
            </w:r>
            <w:r w:rsidR="007835AE" w:rsidRPr="00E24FBC">
              <w:t>CYP3A4 deficient proteopolymersome</w:t>
            </w:r>
            <w:r w:rsidR="0031681E" w:rsidRPr="00E24FBC">
              <w:t xml:space="preserve">. Error bars represent the SEM </w:t>
            </w:r>
            <w:r w:rsidRPr="00E24FBC">
              <w:t>of three independent</w:t>
            </w:r>
            <w:r w:rsidR="0031681E" w:rsidRPr="00E24FBC">
              <w:t>ly repeated experiments.</w:t>
            </w:r>
          </w:p>
        </w:tc>
      </w:tr>
    </w:tbl>
    <w:p w14:paraId="4716FF2E" w14:textId="77777777" w:rsidR="00B91DD4" w:rsidRDefault="00B91DD4" w:rsidP="0050162F"/>
    <w:p w14:paraId="58485C74" w14:textId="77777777" w:rsidR="00992820" w:rsidRDefault="007835AE" w:rsidP="00C91672">
      <w:r>
        <w:t>The high levels of purity, as shown in figure 5.9, allow for the calculation of the specific activity of CYP3A4</w:t>
      </w:r>
      <w:r w:rsidR="00992820">
        <w:t>, using the following equation:</w:t>
      </w:r>
    </w:p>
    <w:p w14:paraId="6B0FB8B0" w14:textId="77777777" w:rsidR="00992820" w:rsidRPr="00273651" w:rsidRDefault="00273651" w:rsidP="002C016A">
      <w:pPr>
        <w:jc w:val="center"/>
        <w:rPr>
          <w:rFonts w:eastAsia="Yu Mincho"/>
        </w:rPr>
      </w:pPr>
      <m:oMathPara>
        <m:oMath>
          <m:r>
            <w:rPr>
              <w:rFonts w:ascii="Cambria Math" w:hAnsi="Cambria Math"/>
            </w:rPr>
            <m:t xml:space="preserve">Specific activity </m:t>
          </m:r>
          <m:d>
            <m:dPr>
              <m:ctrlPr>
                <w:rPr>
                  <w:rFonts w:ascii="Cambria Math" w:hAnsi="Cambria Math"/>
                  <w:i/>
                </w:rPr>
              </m:ctrlPr>
            </m:dPr>
            <m:e>
              <m:f>
                <m:fPr>
                  <m:ctrlPr>
                    <w:rPr>
                      <w:rFonts w:ascii="Cambria Math" w:hAnsi="Cambria Math"/>
                      <w:i/>
                    </w:rPr>
                  </m:ctrlPr>
                </m:fPr>
                <m:num>
                  <m:r>
                    <w:rPr>
                      <w:rFonts w:ascii="Cambria Math" w:hAnsi="Cambria Math"/>
                    </w:rPr>
                    <m:t>U</m:t>
                  </m:r>
                </m:num>
                <m:den>
                  <m:r>
                    <w:rPr>
                      <w:rFonts w:ascii="Cambria Math" w:hAnsi="Cambria Math"/>
                    </w:rPr>
                    <m:t>mg</m:t>
                  </m:r>
                </m:den>
              </m:f>
            </m:e>
          </m:d>
          <m:r>
            <w:rPr>
              <w:rFonts w:ascii="Cambria Math" w:hAnsi="Cambria Math"/>
            </w:rPr>
            <m:t>=</m:t>
          </m:r>
          <m:f>
            <m:fPr>
              <m:ctrlPr>
                <w:rPr>
                  <w:rFonts w:ascii="Cambria Math" w:eastAsia="Yu Mincho" w:hAnsi="Cambria Math"/>
                  <w:i/>
                </w:rPr>
              </m:ctrlPr>
            </m:fPr>
            <m:num>
              <m:r>
                <w:rPr>
                  <w:rFonts w:ascii="Cambria Math" w:hAnsi="Cambria Math"/>
                </w:rPr>
                <m:t xml:space="preserve">BOMCC product formed </m:t>
              </m:r>
              <m:d>
                <m:dPr>
                  <m:ctrlPr>
                    <w:rPr>
                      <w:rFonts w:ascii="Cambria Math" w:hAnsi="Cambria Math"/>
                      <w:i/>
                    </w:rPr>
                  </m:ctrlPr>
                </m:dPr>
                <m:e>
                  <m:r>
                    <w:rPr>
                      <w:rFonts w:ascii="Cambria Math" w:hAnsi="Cambria Math"/>
                    </w:rPr>
                    <m:t>in nmol</m:t>
                  </m:r>
                </m:e>
              </m:d>
              <m:ctrlPr>
                <w:rPr>
                  <w:rFonts w:ascii="Cambria Math" w:hAnsi="Cambria Math"/>
                  <w:i/>
                </w:rPr>
              </m:ctrlPr>
            </m:num>
            <m:den>
              <m:r>
                <w:rPr>
                  <w:rFonts w:ascii="Cambria Math" w:eastAsia="Yu Mincho" w:hAnsi="Cambria Math"/>
                </w:rPr>
                <m:t xml:space="preserve">∆T × P </m:t>
              </m:r>
              <m:d>
                <m:dPr>
                  <m:ctrlPr>
                    <w:rPr>
                      <w:rFonts w:ascii="Cambria Math" w:eastAsia="Yu Mincho" w:hAnsi="Cambria Math"/>
                      <w:i/>
                    </w:rPr>
                  </m:ctrlPr>
                </m:dPr>
                <m:e>
                  <m:r>
                    <w:rPr>
                      <w:rFonts w:ascii="Cambria Math" w:eastAsia="Yu Mincho" w:hAnsi="Cambria Math"/>
                    </w:rPr>
                    <m:t>in mg</m:t>
                  </m:r>
                </m:e>
              </m:d>
            </m:den>
          </m:f>
        </m:oMath>
      </m:oMathPara>
    </w:p>
    <w:p w14:paraId="552D1D04" w14:textId="77777777" w:rsidR="005A6496" w:rsidRPr="005A6496" w:rsidRDefault="002C016A" w:rsidP="0050162F">
      <w:r>
        <w:t>Where</w:t>
      </w:r>
      <w:r w:rsidRPr="002C016A">
        <w:rPr>
          <w:i/>
        </w:rPr>
        <w:t xml:space="preserve"> T</w:t>
      </w:r>
      <w:r>
        <w:t xml:space="preserve"> is reaction time (T</w:t>
      </w:r>
      <w:r>
        <w:rPr>
          <w:vertAlign w:val="subscript"/>
        </w:rPr>
        <w:t>end</w:t>
      </w:r>
      <w:r>
        <w:t xml:space="preserve"> – T</w:t>
      </w:r>
      <w:r w:rsidRPr="002C016A">
        <w:rPr>
          <w:vertAlign w:val="subscript"/>
        </w:rPr>
        <w:t>start</w:t>
      </w:r>
      <w:r>
        <w:t xml:space="preserve">), and </w:t>
      </w:r>
      <w:r w:rsidRPr="002C016A">
        <w:rPr>
          <w:i/>
        </w:rPr>
        <w:t>P</w:t>
      </w:r>
      <w:r>
        <w:t xml:space="preserve"> is the amount of protein in the sample.</w:t>
      </w:r>
      <w:r w:rsidR="003723D9">
        <w:t xml:space="preserve"> A fluorescent standard </w:t>
      </w:r>
      <w:r w:rsidR="00AE46BB">
        <w:t xml:space="preserve">curve </w:t>
      </w:r>
      <w:r w:rsidR="003723D9">
        <w:t xml:space="preserve">was used to calculate the BOMCC product formation concentration (appendix 4). </w:t>
      </w:r>
      <w:r w:rsidR="007835AE">
        <w:t xml:space="preserve">The specific CYP3A4 </w:t>
      </w:r>
      <w:r w:rsidR="007835AE" w:rsidRPr="00D91266">
        <w:t>enzyme activity was calculated to be 5.4 U/mg (</w:t>
      </w:r>
      <w:r w:rsidR="00E408A3">
        <w:t>µ</w:t>
      </w:r>
      <w:r w:rsidR="007835AE" w:rsidRPr="00D91266">
        <w:t>mol min</w:t>
      </w:r>
      <w:r w:rsidR="007835AE" w:rsidRPr="00D91266">
        <w:rPr>
          <w:vertAlign w:val="superscript"/>
        </w:rPr>
        <w:t>-1</w:t>
      </w:r>
      <w:r w:rsidR="007835AE" w:rsidRPr="00D91266">
        <w:t xml:space="preserve"> mg</w:t>
      </w:r>
      <w:r w:rsidR="007835AE" w:rsidRPr="00D91266">
        <w:rPr>
          <w:vertAlign w:val="superscript"/>
        </w:rPr>
        <w:t>-1</w:t>
      </w:r>
      <w:r w:rsidR="00D420BF">
        <w:t>) for the BOMCC substrate at 25</w:t>
      </w:r>
      <w:r w:rsidR="007835AE" w:rsidRPr="00D91266">
        <w:rPr>
          <w:vertAlign w:val="superscript"/>
        </w:rPr>
        <w:t>o</w:t>
      </w:r>
      <w:r w:rsidR="007835AE">
        <w:t xml:space="preserve">C, pH 7.2, while the total </w:t>
      </w:r>
      <w:r w:rsidR="007835AE" w:rsidRPr="00D91266">
        <w:t xml:space="preserve">enzyme activity was calculated to be </w:t>
      </w:r>
      <w:r w:rsidR="007835AE">
        <w:t>0</w:t>
      </w:r>
      <w:r w:rsidR="007835AE" w:rsidRPr="002C5A0B">
        <w:t>.02 U/ml (</w:t>
      </w:r>
      <w:r w:rsidR="00E408A3">
        <w:t>µ</w:t>
      </w:r>
      <w:r w:rsidR="007835AE" w:rsidRPr="002C5A0B">
        <w:t xml:space="preserve">mol </w:t>
      </w:r>
      <w:r w:rsidR="007835AE" w:rsidRPr="00D91266">
        <w:t>min</w:t>
      </w:r>
      <w:r w:rsidR="007835AE" w:rsidRPr="00D91266">
        <w:rPr>
          <w:vertAlign w:val="superscript"/>
        </w:rPr>
        <w:t>-1</w:t>
      </w:r>
      <w:r w:rsidR="007835AE" w:rsidRPr="00D91266">
        <w:t xml:space="preserve"> ml</w:t>
      </w:r>
      <w:r w:rsidR="007835AE" w:rsidRPr="00D91266">
        <w:rPr>
          <w:vertAlign w:val="superscript"/>
        </w:rPr>
        <w:t>-1</w:t>
      </w:r>
      <w:r w:rsidR="007835AE">
        <w:t>) for the BOMCC substrate</w:t>
      </w:r>
      <w:r w:rsidR="00D420BF">
        <w:t xml:space="preserve"> at 25</w:t>
      </w:r>
      <w:r w:rsidR="007835AE" w:rsidRPr="00D91266">
        <w:rPr>
          <w:vertAlign w:val="superscript"/>
        </w:rPr>
        <w:t>o</w:t>
      </w:r>
      <w:r w:rsidR="007835AE" w:rsidRPr="00D91266">
        <w:t>C, pH 7.2</w:t>
      </w:r>
      <w:r w:rsidR="007835AE">
        <w:t xml:space="preserve">. The </w:t>
      </w:r>
      <w:r w:rsidR="0072146C">
        <w:lastRenderedPageBreak/>
        <w:t>Baculosomes</w:t>
      </w:r>
      <w:r w:rsidR="007835AE">
        <w:t xml:space="preserve">, a commercial CYP3A4 monooxygenase </w:t>
      </w:r>
      <w:r w:rsidR="0075095F">
        <w:t>microsom</w:t>
      </w:r>
      <w:r w:rsidR="003F31E9">
        <w:t>al</w:t>
      </w:r>
      <w:r w:rsidR="0075095F">
        <w:t xml:space="preserve"> </w:t>
      </w:r>
      <w:r w:rsidR="007835AE">
        <w:t>preparation</w:t>
      </w:r>
      <w:r w:rsidR="003F31E9">
        <w:t xml:space="preserve"> (from Baculovirus infected insect cells)</w:t>
      </w:r>
      <w:r w:rsidR="007835AE">
        <w:t xml:space="preserve">, was also compared to the proteopolymersome sample. </w:t>
      </w:r>
      <w:r w:rsidR="0072146C">
        <w:t>Baculosome</w:t>
      </w:r>
      <w:r w:rsidR="007835AE">
        <w:t xml:space="preserve"> exhibited similar levels of purity yet much higher levels </w:t>
      </w:r>
      <w:r w:rsidR="0072146C">
        <w:t>of activity</w:t>
      </w:r>
      <w:r w:rsidR="007835AE">
        <w:t xml:space="preserve"> (figure 5.11). </w:t>
      </w:r>
    </w:p>
    <w:p w14:paraId="3EBEFDA4" w14:textId="77777777" w:rsidR="003B3488" w:rsidRDefault="003B3488" w:rsidP="00BD2046"/>
    <w:tbl>
      <w:tblPr>
        <w:tblW w:w="0" w:type="auto"/>
        <w:tblLook w:val="04A0" w:firstRow="1" w:lastRow="0" w:firstColumn="1" w:lastColumn="0" w:noHBand="0" w:noVBand="1"/>
      </w:tblPr>
      <w:tblGrid>
        <w:gridCol w:w="9016"/>
      </w:tblGrid>
      <w:tr w:rsidR="00C91672" w:rsidRPr="00E24FBC" w14:paraId="0DF474CC" w14:textId="77777777" w:rsidTr="00B8468B">
        <w:tc>
          <w:tcPr>
            <w:tcW w:w="9016" w:type="dxa"/>
          </w:tcPr>
          <w:p w14:paraId="40155897" w14:textId="77777777" w:rsidR="00C60BAB" w:rsidRPr="00E24FBC" w:rsidRDefault="00093ABD" w:rsidP="00BD2046">
            <w:pPr>
              <w:rPr>
                <w:b/>
              </w:rPr>
            </w:pPr>
            <w:r w:rsidRPr="00E24FBC">
              <w:rPr>
                <w:b/>
              </w:rPr>
              <w:t>a)</w:t>
            </w:r>
            <w:r w:rsidR="007E60B6" w:rsidRPr="00E24FBC">
              <w:rPr>
                <w:noProof/>
              </w:rPr>
              <w:t xml:space="preserve"> </w:t>
            </w:r>
            <w:r w:rsidR="00273651">
              <w:rPr>
                <w:noProof/>
              </w:rPr>
              <w:drawing>
                <wp:anchor distT="0" distB="0" distL="114300" distR="114300" simplePos="0" relativeHeight="251669504" behindDoc="0" locked="0" layoutInCell="1" allowOverlap="1" wp14:anchorId="0F4879F4" wp14:editId="6A7B2ED9">
                  <wp:simplePos x="0" y="0"/>
                  <wp:positionH relativeFrom="margin">
                    <wp:align>center</wp:align>
                  </wp:positionH>
                  <wp:positionV relativeFrom="margin">
                    <wp:align>top</wp:align>
                  </wp:positionV>
                  <wp:extent cx="1729105" cy="2879725"/>
                  <wp:effectExtent l="0" t="0" r="0" b="0"/>
                  <wp:wrapSquare wrapText="bothSides"/>
                  <wp:docPr id="47"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29105" cy="28797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A6496" w:rsidRPr="00E24FBC" w14:paraId="5FF19992" w14:textId="77777777" w:rsidTr="00B8468B">
        <w:tc>
          <w:tcPr>
            <w:tcW w:w="9016" w:type="dxa"/>
          </w:tcPr>
          <w:p w14:paraId="763164B6" w14:textId="77777777" w:rsidR="005A6496" w:rsidRPr="00E24FBC" w:rsidRDefault="005A6496" w:rsidP="00093ABD">
            <w:pPr>
              <w:spacing w:before="60" w:after="60" w:line="276" w:lineRule="auto"/>
              <w:rPr>
                <w:b/>
              </w:rPr>
            </w:pPr>
          </w:p>
        </w:tc>
      </w:tr>
      <w:tr w:rsidR="002C016A" w:rsidRPr="00E24FBC" w14:paraId="4D569710" w14:textId="77777777" w:rsidTr="004F4171">
        <w:tc>
          <w:tcPr>
            <w:tcW w:w="9016" w:type="dxa"/>
          </w:tcPr>
          <w:p w14:paraId="529D4ED4" w14:textId="77777777" w:rsidR="00A97ACA" w:rsidRPr="00E24FBC" w:rsidRDefault="00A97ACA" w:rsidP="00A97ACA">
            <w:pPr>
              <w:jc w:val="left"/>
              <w:rPr>
                <w:b/>
              </w:rPr>
            </w:pPr>
            <w:r w:rsidRPr="00E24FBC">
              <w:rPr>
                <w:b/>
              </w:rPr>
              <w:t>b)</w:t>
            </w:r>
            <w:r w:rsidR="004F4171" w:rsidRPr="00E24FBC">
              <w:rPr>
                <w:b/>
              </w:rPr>
              <w:t xml:space="preserve">  </w:t>
            </w:r>
            <w:r w:rsidR="00273651">
              <w:rPr>
                <w:noProof/>
              </w:rPr>
              <w:drawing>
                <wp:anchor distT="0" distB="0" distL="114300" distR="115316" simplePos="0" relativeHeight="251684864" behindDoc="0" locked="0" layoutInCell="1" allowOverlap="1" wp14:anchorId="12C1374A" wp14:editId="1972E069">
                  <wp:simplePos x="0" y="0"/>
                  <wp:positionH relativeFrom="margin">
                    <wp:align>right</wp:align>
                  </wp:positionH>
                  <wp:positionV relativeFrom="margin">
                    <wp:align>top</wp:align>
                  </wp:positionV>
                  <wp:extent cx="5003800" cy="2915920"/>
                  <wp:effectExtent l="0" t="0" r="6350" b="0"/>
                  <wp:wrapSquare wrapText="bothSides"/>
                  <wp:docPr id="46" name="Chart 1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p>
          <w:p w14:paraId="77E5FE38" w14:textId="77777777" w:rsidR="002C016A" w:rsidRPr="00E24FBC" w:rsidRDefault="002C016A" w:rsidP="00093ABD">
            <w:pPr>
              <w:spacing w:before="60" w:after="60" w:line="276" w:lineRule="auto"/>
              <w:rPr>
                <w:b/>
                <w:noProof/>
                <w:lang w:val="en-US"/>
              </w:rPr>
            </w:pPr>
          </w:p>
        </w:tc>
      </w:tr>
      <w:tr w:rsidR="003B3488" w:rsidRPr="00E24FBC" w14:paraId="4444E582" w14:textId="77777777" w:rsidTr="00B8468B">
        <w:tc>
          <w:tcPr>
            <w:tcW w:w="9016" w:type="dxa"/>
          </w:tcPr>
          <w:p w14:paraId="0DEE303C" w14:textId="77777777" w:rsidR="00B8468B" w:rsidRPr="00E24FBC" w:rsidRDefault="00B8468B" w:rsidP="003B3488">
            <w:pPr>
              <w:spacing w:after="0" w:line="276" w:lineRule="auto"/>
              <w:rPr>
                <w:b/>
              </w:rPr>
            </w:pPr>
          </w:p>
          <w:p w14:paraId="05BD2519" w14:textId="77777777" w:rsidR="003B3488" w:rsidRPr="00E24FBC" w:rsidRDefault="003B3488" w:rsidP="003B3488">
            <w:pPr>
              <w:spacing w:after="0" w:line="276" w:lineRule="auto"/>
            </w:pPr>
            <w:r w:rsidRPr="00E24FBC">
              <w:rPr>
                <w:b/>
              </w:rPr>
              <w:t>Figure 5.11:</w:t>
            </w:r>
            <w:r w:rsidRPr="00E24FBC">
              <w:t xml:space="preserve"> Analysis of the purity and activity of Baculosome preparation. </w:t>
            </w:r>
            <w:r w:rsidRPr="00E24FBC">
              <w:rPr>
                <w:b/>
              </w:rPr>
              <w:t>a)</w:t>
            </w:r>
            <w:r w:rsidRPr="00E24FBC">
              <w:t xml:space="preserve"> SYPRO stained SDS-PAGE of Baculosomes, with BSA standard</w:t>
            </w:r>
            <w:r w:rsidR="00137CBE">
              <w:t xml:space="preserve"> </w:t>
            </w:r>
            <w:r w:rsidR="00137CBE" w:rsidRPr="00E24FBC">
              <w:t>(25, 15 and 5 µg/ml)</w:t>
            </w:r>
            <w:r w:rsidRPr="00E24FBC">
              <w:t xml:space="preserve">. </w:t>
            </w:r>
            <w:r w:rsidRPr="00E24FBC">
              <w:rPr>
                <w:b/>
              </w:rPr>
              <w:t>b)</w:t>
            </w:r>
            <w:r w:rsidRPr="00E24FBC">
              <w:t xml:space="preserve"> Measured activity levels of</w:t>
            </w:r>
            <w:r w:rsidR="00137CBE">
              <w:t xml:space="preserve"> </w:t>
            </w:r>
            <w:r w:rsidR="000C37A2">
              <w:t>10</w:t>
            </w:r>
            <w:r w:rsidR="00137CBE">
              <w:t xml:space="preserve"> </w:t>
            </w:r>
            <w:r w:rsidR="00137CBE" w:rsidRPr="00E24FBC">
              <w:t>µ</w:t>
            </w:r>
            <w:r w:rsidR="00137CBE">
              <w:t>l of</w:t>
            </w:r>
            <w:r w:rsidRPr="00E24FBC">
              <w:t xml:space="preserve"> </w:t>
            </w:r>
            <w:r w:rsidR="00137CBE">
              <w:t xml:space="preserve">20-fold dilution </w:t>
            </w:r>
            <w:r w:rsidR="002C016A" w:rsidRPr="00E24FBC">
              <w:t xml:space="preserve">CYP3A4 </w:t>
            </w:r>
            <w:r w:rsidRPr="00E24FBC">
              <w:t>Baculosomes.</w:t>
            </w:r>
            <w:r w:rsidR="004F4171" w:rsidRPr="00E24FBC">
              <w:t xml:space="preserve"> Error bars represent the SEM of three independently repeated experiments.</w:t>
            </w:r>
          </w:p>
        </w:tc>
      </w:tr>
    </w:tbl>
    <w:p w14:paraId="22257343" w14:textId="77777777" w:rsidR="00AE46BB" w:rsidRDefault="00AE46BB" w:rsidP="00E80B81"/>
    <w:p w14:paraId="11C38C50" w14:textId="77777777" w:rsidR="006122D0" w:rsidRDefault="003723D9" w:rsidP="00E80B81">
      <w:r>
        <w:t>Analysis of the specific activity of the CYP3A4 enzyme in the commercial CYP3A4 Baculosome preparation was much higher, at 680 U/mg</w:t>
      </w:r>
      <w:r w:rsidRPr="00D91266">
        <w:t>.</w:t>
      </w:r>
    </w:p>
    <w:p w14:paraId="15EA8AAB" w14:textId="77777777" w:rsidR="003723D9" w:rsidRDefault="003723D9" w:rsidP="00E80B81"/>
    <w:p w14:paraId="61D67F09" w14:textId="77777777" w:rsidR="00E80B81" w:rsidRPr="00E80B81" w:rsidRDefault="00E80B81" w:rsidP="00A94251">
      <w:pPr>
        <w:pStyle w:val="Heading2"/>
      </w:pPr>
      <w:bookmarkStart w:id="126" w:name="_Toc504580912"/>
      <w:r>
        <w:t>Discussion</w:t>
      </w:r>
      <w:bookmarkEnd w:id="126"/>
    </w:p>
    <w:p w14:paraId="7CD46FF5" w14:textId="77777777" w:rsidR="00A860FB" w:rsidRDefault="004A6BB0" w:rsidP="007F7CA4">
      <w:r>
        <w:t>Functionality analysis of the wheat germ CF expressed CYP3A4 microsomal monooxygenase system has shown that it is indeed active, and the presence of vesicles, both polymersomes and liposomes, do</w:t>
      </w:r>
      <w:r w:rsidR="00610511">
        <w:t>es</w:t>
      </w:r>
      <w:r>
        <w:t xml:space="preserve"> increase the activity levels of the system. </w:t>
      </w:r>
      <w:r w:rsidR="0072146C">
        <w:t>surprisingly</w:t>
      </w:r>
      <w:r>
        <w:t xml:space="preserve"> however there is a high level of </w:t>
      </w:r>
      <w:r w:rsidR="0072146C">
        <w:t>activity</w:t>
      </w:r>
      <w:r>
        <w:t xml:space="preserve"> present in the non-vesicle supplemented sample</w:t>
      </w:r>
      <w:r w:rsidR="001817DD">
        <w:t xml:space="preserve">, </w:t>
      </w:r>
      <w:r w:rsidR="00B51D8A">
        <w:t xml:space="preserve">at </w:t>
      </w:r>
      <w:r w:rsidR="001817DD">
        <w:t>around 75% of the</w:t>
      </w:r>
      <w:r w:rsidR="007E7685">
        <w:t xml:space="preserve"> vesicle</w:t>
      </w:r>
      <w:r w:rsidR="001817DD">
        <w:t xml:space="preserve"> </w:t>
      </w:r>
      <w:r w:rsidR="0072146C">
        <w:t>supplemented</w:t>
      </w:r>
      <w:r w:rsidR="001817DD">
        <w:t xml:space="preserve"> samples, indicating possible rearrangement of the enzyme on native wheat germ CF containing membranes or</w:t>
      </w:r>
      <w:r w:rsidR="00B51D8A">
        <w:t xml:space="preserve"> possibly</w:t>
      </w:r>
      <w:r w:rsidR="001817DD">
        <w:t xml:space="preserve"> as </w:t>
      </w:r>
      <w:r w:rsidR="00B51D8A">
        <w:t>active</w:t>
      </w:r>
      <w:r w:rsidR="001817DD">
        <w:t xml:space="preserve"> aggregates. The increase of activity with vesicle supplementation however is as expected with the increased availability of stabilising membrane</w:t>
      </w:r>
      <w:r w:rsidR="00B51D8A">
        <w:t xml:space="preserve"> </w:t>
      </w:r>
      <w:r w:rsidR="00B8468B">
        <w:t>environments</w:t>
      </w:r>
      <w:r w:rsidR="001817DD">
        <w:t>, there is increased number of correctly inserted and folded enzymes, and therefore improved functionality. However, unlike most published data, it seems the additional expression of C</w:t>
      </w:r>
      <w:r w:rsidR="009F329F" w:rsidRPr="009F329F">
        <w:rPr>
          <w:i/>
        </w:rPr>
        <w:t>b</w:t>
      </w:r>
      <w:r w:rsidR="005B6AB2" w:rsidRPr="005B6AB2">
        <w:rPr>
          <w:i/>
          <w:vertAlign w:val="subscript"/>
        </w:rPr>
        <w:t>5</w:t>
      </w:r>
      <w:r w:rsidR="001817DD">
        <w:t xml:space="preserve"> leads to a decrease in CYP3A4 monooxygenase </w:t>
      </w:r>
      <w:r w:rsidR="0072146C">
        <w:t>activity</w:t>
      </w:r>
      <w:r w:rsidR="001817DD">
        <w:t>. This is most likely due to the limitations of the wheat germ CF system</w:t>
      </w:r>
      <w:r w:rsidR="007E7685">
        <w:t xml:space="preserve"> rather</w:t>
      </w:r>
      <w:r w:rsidR="001817DD">
        <w:t xml:space="preserve"> than the monooxygenase system itself. The over-expression of multiple complex proteins can stress the system and lead to incomplete and </w:t>
      </w:r>
      <w:r w:rsidR="0072146C">
        <w:t>misfolded</w:t>
      </w:r>
      <w:r w:rsidR="001817DD">
        <w:t xml:space="preserve"> protein expression. </w:t>
      </w:r>
    </w:p>
    <w:p w14:paraId="7CD7F539" w14:textId="77777777" w:rsidR="001E596B" w:rsidRDefault="001817DD" w:rsidP="007F7CA4">
      <w:r>
        <w:t>Centrifugation of the expressed CYP3A4 monooxygenase system</w:t>
      </w:r>
      <w:r w:rsidR="001E596B">
        <w:t xml:space="preserve">, although did not lead to </w:t>
      </w:r>
      <w:r w:rsidR="003B3488">
        <w:t>significant increase in purity</w:t>
      </w:r>
      <w:r w:rsidR="001E596B">
        <w:t>, however</w:t>
      </w:r>
      <w:r w:rsidR="002742B5">
        <w:t xml:space="preserve"> it</w:t>
      </w:r>
      <w:r w:rsidR="001E596B">
        <w:t xml:space="preserve"> did cause a significant decrease in activity levels</w:t>
      </w:r>
      <w:r w:rsidR="00A96656">
        <w:t xml:space="preserve">, </w:t>
      </w:r>
      <w:r w:rsidR="002742B5">
        <w:t xml:space="preserve">reaching </w:t>
      </w:r>
      <w:r w:rsidR="00A96656">
        <w:t xml:space="preserve">almost </w:t>
      </w:r>
      <w:r w:rsidR="00A96656" w:rsidRPr="002742B5">
        <w:t xml:space="preserve">a 60% </w:t>
      </w:r>
      <w:r w:rsidR="002742B5">
        <w:t xml:space="preserve">loss of </w:t>
      </w:r>
      <w:r w:rsidR="002742B5" w:rsidRPr="003B3488">
        <w:t>functionality</w:t>
      </w:r>
      <w:r w:rsidR="003B3488" w:rsidRPr="003B3488">
        <w:t xml:space="preserve"> (figure 5.6 and </w:t>
      </w:r>
      <w:r w:rsidR="003B3488">
        <w:t>5.7)</w:t>
      </w:r>
      <w:r w:rsidR="001E596B">
        <w:t xml:space="preserve">. The pellet fraction on the other hand seemingly had very small amount of protein present however the activity levels was </w:t>
      </w:r>
      <w:r w:rsidR="001E596B">
        <w:lastRenderedPageBreak/>
        <w:t xml:space="preserve">almost the same as that seen with </w:t>
      </w:r>
      <w:r w:rsidR="00BB602C">
        <w:t>total CYP3A4 monooxygenase system.</w:t>
      </w:r>
      <w:r w:rsidR="00A96656">
        <w:t xml:space="preserve"> These results hint towards limited pelleting of any proteins, </w:t>
      </w:r>
      <w:r w:rsidR="0072146C">
        <w:t>whether</w:t>
      </w:r>
      <w:r w:rsidR="00A96656">
        <w:t xml:space="preserve"> on the polymersomes or on other native membranes or as aggregates, other than a small </w:t>
      </w:r>
      <w:r w:rsidR="0072146C">
        <w:t>number</w:t>
      </w:r>
      <w:r w:rsidR="00A96656">
        <w:t xml:space="preserve"> of functional enzymes on non-polymersome membranes that have sufficiently high levels of activity. </w:t>
      </w:r>
    </w:p>
    <w:p w14:paraId="03E78937" w14:textId="77777777" w:rsidR="00A96656" w:rsidRDefault="002742B5" w:rsidP="007F7CA4">
      <w:r>
        <w:t>T</w:t>
      </w:r>
      <w:r w:rsidR="00A96656">
        <w:t xml:space="preserve">he total loss of </w:t>
      </w:r>
      <w:r>
        <w:t>all</w:t>
      </w:r>
      <w:r w:rsidR="00A96656">
        <w:t xml:space="preserve"> activity following Vivaspin purification</w:t>
      </w:r>
      <w:r>
        <w:t xml:space="preserve"> was unexpected. A</w:t>
      </w:r>
      <w:r w:rsidR="00A96656">
        <w:t>lthough this filtration method did improve the purity of the sample more than centrifugation. From the Western blot, it is clear to see that the enzymes do remain on the polymersome in the filtration retentate</w:t>
      </w:r>
      <w:r w:rsidR="004C2F3A">
        <w:t xml:space="preserve">, and that all aggregated proteins in the absence of polymersomes pass through. This indicates the loss of activity is due to the properties of </w:t>
      </w:r>
      <w:r w:rsidR="0072146C">
        <w:t>the</w:t>
      </w:r>
      <w:r w:rsidR="004C2F3A">
        <w:t xml:space="preserve"> enzymes, </w:t>
      </w:r>
      <w:r w:rsidR="004C2F3A" w:rsidRPr="004C2F3A">
        <w:rPr>
          <w:i/>
        </w:rPr>
        <w:t>e.g.</w:t>
      </w:r>
      <w:r w:rsidR="004C2F3A">
        <w:t xml:space="preserve"> protein unfolding or loss of cofactors during the filtration and wash stages, rather than the loss </w:t>
      </w:r>
      <w:r w:rsidR="0072146C">
        <w:t>of proteopolymersomes</w:t>
      </w:r>
      <w:r w:rsidR="004C2F3A">
        <w:t xml:space="preserve"> or loss of the polymersome structural integrity.</w:t>
      </w:r>
    </w:p>
    <w:p w14:paraId="6487C00C" w14:textId="77777777" w:rsidR="00940C0F" w:rsidRDefault="00940C0F" w:rsidP="007F7CA4">
      <w:r>
        <w:t xml:space="preserve">The avidin purified CYP3A4 monooxygenase proteopolymersome is the most promising CF produced preparation. The purity is excellent and clear of any protein impurities. while the activity of these purified proteopolymersomes can reach high levels, the specific activity has more room for improvement. </w:t>
      </w:r>
      <w:r w:rsidR="00305259">
        <w:t>When c</w:t>
      </w:r>
      <w:r>
        <w:t>ompared to the commercial Baculosome</w:t>
      </w:r>
      <w:r w:rsidR="0075095F">
        <w:t xml:space="preserve"> (microsomes prepared from Baculovirus infected insect cells)</w:t>
      </w:r>
      <w:r w:rsidR="00305259">
        <w:t xml:space="preserve"> preparation</w:t>
      </w:r>
      <w:r>
        <w:t xml:space="preserve">, there is room for improvement. The activity pattern seen with the proteopolymersomes are </w:t>
      </w:r>
      <w:r w:rsidR="0072146C">
        <w:t xml:space="preserve">like those seen previously in the </w:t>
      </w:r>
      <w:r>
        <w:t>n</w:t>
      </w:r>
      <w:r w:rsidR="0072146C">
        <w:t>on-</w:t>
      </w:r>
      <w:r>
        <w:t>purified samples, with the 2-enzyme proteopolymersome system giving nearly eight times higher levels of activity. The specific activity of the CYP3A4 proteopolymersome improves significantly simply by expressing CPR only with CYP3A4, without C</w:t>
      </w:r>
      <w:r w:rsidR="009F329F" w:rsidRPr="009F329F">
        <w:rPr>
          <w:i/>
        </w:rPr>
        <w:t>b</w:t>
      </w:r>
      <w:r w:rsidR="005B6AB2" w:rsidRPr="005B6AB2">
        <w:rPr>
          <w:i/>
          <w:vertAlign w:val="subscript"/>
        </w:rPr>
        <w:t>5</w:t>
      </w:r>
      <w:r>
        <w:t xml:space="preserve">. This </w:t>
      </w:r>
      <w:r w:rsidR="0082037C">
        <w:t>significant</w:t>
      </w:r>
      <w:r>
        <w:t xml:space="preserve"> difference in both the total activity and specific activity can be attributed to several factors. </w:t>
      </w:r>
      <w:r w:rsidR="00E05D33" w:rsidRPr="00D91266">
        <w:t xml:space="preserve">The main factor affecting </w:t>
      </w:r>
      <w:r w:rsidR="00E05D33">
        <w:t xml:space="preserve">the </w:t>
      </w:r>
      <w:r w:rsidR="00E05D33" w:rsidRPr="00D91266">
        <w:t xml:space="preserve">activity of the CYP3A4 monooxygenase system is its </w:t>
      </w:r>
      <w:r w:rsidR="00E05D33">
        <w:t>multi-component composition</w:t>
      </w:r>
      <w:r w:rsidR="00E05D33" w:rsidRPr="00D91266">
        <w:t xml:space="preserve">. It is known that </w:t>
      </w:r>
      <w:r w:rsidR="0082037C">
        <w:t>microsomal monooxygenase</w:t>
      </w:r>
      <w:r w:rsidR="00E05D33" w:rsidRPr="00D91266">
        <w:t xml:space="preserve"> systems are heteromeric multi-enzyme systems with CPR and C</w:t>
      </w:r>
      <w:r w:rsidR="009F329F" w:rsidRPr="009F329F">
        <w:rPr>
          <w:i/>
        </w:rPr>
        <w:t>b</w:t>
      </w:r>
      <w:r w:rsidR="005B6AB2" w:rsidRPr="005B6AB2">
        <w:rPr>
          <w:i/>
          <w:vertAlign w:val="subscript"/>
        </w:rPr>
        <w:t>5</w:t>
      </w:r>
      <w:r w:rsidR="00E05D33" w:rsidRPr="00D91266">
        <w:t xml:space="preserve"> present in excess. Having excess of reductases has </w:t>
      </w:r>
      <w:r w:rsidR="00E05D33" w:rsidRPr="00D91266">
        <w:lastRenderedPageBreak/>
        <w:t>shown to increase electron transport to CYP3A4 and increase activity. Work has been carried out to identify the ideal ratio of CYP3A4 to CPR and C</w:t>
      </w:r>
      <w:r w:rsidR="009F329F" w:rsidRPr="009F329F">
        <w:rPr>
          <w:i/>
        </w:rPr>
        <w:t>b</w:t>
      </w:r>
      <w:r w:rsidR="005B6AB2" w:rsidRPr="005B6AB2">
        <w:rPr>
          <w:i/>
          <w:vertAlign w:val="subscript"/>
        </w:rPr>
        <w:t>5</w:t>
      </w:r>
      <w:r w:rsidR="00E05D33" w:rsidRPr="00D91266">
        <w:t xml:space="preserve"> </w:t>
      </w:r>
      <w:r w:rsidR="00E05D33" w:rsidRPr="00D91266">
        <w:fldChar w:fldCharType="begin"/>
      </w:r>
      <w:r w:rsidR="00876327">
        <w:instrText xml:space="preserve"> ADDIN EN.CITE &lt;EndNote&gt;&lt;Cite&gt;&lt;Author&gt;Lee&lt;/Author&gt;&lt;Year&gt;2012&lt;/Year&gt;&lt;RecNum&gt;243&lt;/RecNum&gt;&lt;DisplayText&gt;(Lee and Goldstein, 2012)&lt;/DisplayText&gt;&lt;record&gt;&lt;rec-number&gt;243&lt;/rec-number&gt;&lt;foreign-keys&gt;&lt;key app="EN" db-id="20wvzdpzptpvzkezwxnpdfpwtvdwz9rtxfe2" timestamp="1492499358"&gt;243&lt;/key&gt;&lt;/foreign-keys&gt;&lt;ref-type name="Journal Article"&gt;17&lt;/ref-type&gt;&lt;contributors&gt;&lt;authors&gt;&lt;author&gt;Lee, S. J.&lt;/author&gt;&lt;author&gt;Goldstein, J. A.&lt;/author&gt;&lt;/authors&gt;&lt;/contributors&gt;&lt;auth-address&gt;Department of Pharmacology and Pharmacogenomics Research Center, Inje University College of Medicine, Inje University, Busan, Korea. 2sujun@inje.ac.kr&lt;/auth-address&gt;&lt;titles&gt;&lt;title&gt;Comparison of CYP3A4 and CYP3A5: the effects of cytochrome b5 and NADPH-cytochrome P450 reductase on testosterone hydroxylation activities&lt;/title&gt;&lt;secondary-title&gt;Drug Metab Pharmacokinet&lt;/secondary-title&gt;&lt;/titles&gt;&lt;periodical&gt;&lt;full-title&gt;Drug Metab Pharmacokinet&lt;/full-title&gt;&lt;/periodical&gt;&lt;pages&gt;663-7&lt;/pages&gt;&lt;volume&gt;27&lt;/volume&gt;&lt;number&gt;6&lt;/number&gt;&lt;keywords&gt;&lt;keyword&gt;Cytochrome P-450 CYP3A/*metabolism&lt;/keyword&gt;&lt;keyword&gt;Cytochromes b5/*metabolism&lt;/keyword&gt;&lt;keyword&gt;Escherichia coli/enzymology/metabolism&lt;/keyword&gt;&lt;keyword&gt;Hydroxylation&lt;/keyword&gt;&lt;keyword&gt;NADPH-Ferrihemoprotein Reductase/*metabolism&lt;/keyword&gt;&lt;keyword&gt;Testosterone/*metabolism&lt;/keyword&gt;&lt;/keywords&gt;&lt;dates&gt;&lt;year&gt;2012&lt;/year&gt;&lt;/dates&gt;&lt;isbn&gt;1880-0920 (Electronic)&amp;#xD;1347-4367 (Linking)&lt;/isbn&gt;&lt;accession-num&gt;22785258&lt;/accession-num&gt;&lt;urls&gt;&lt;related-urls&gt;&lt;url&gt;https://www.ncbi.nlm.nih.gov/pubmed/22785258&lt;/url&gt;&lt;/related-urls&gt;&lt;/urls&gt;&lt;custom2&gt;PMC3602955&lt;/custom2&gt;&lt;/record&gt;&lt;/Cite&gt;&lt;/EndNote&gt;</w:instrText>
      </w:r>
      <w:r w:rsidR="00E05D33" w:rsidRPr="00D91266">
        <w:fldChar w:fldCharType="separate"/>
      </w:r>
      <w:r w:rsidR="00876327">
        <w:rPr>
          <w:noProof/>
        </w:rPr>
        <w:t>(Lee and Goldstein, 2012)</w:t>
      </w:r>
      <w:r w:rsidR="00E05D33" w:rsidRPr="00D91266">
        <w:fldChar w:fldCharType="end"/>
      </w:r>
      <w:r w:rsidR="00E05D33" w:rsidRPr="00D91266">
        <w:t>, and it has been shown that can be up to 8 CPR and 16 C</w:t>
      </w:r>
      <w:r w:rsidR="009F329F" w:rsidRPr="009F329F">
        <w:rPr>
          <w:i/>
        </w:rPr>
        <w:t>b</w:t>
      </w:r>
      <w:r w:rsidR="005B6AB2" w:rsidRPr="005B6AB2">
        <w:rPr>
          <w:i/>
          <w:vertAlign w:val="subscript"/>
        </w:rPr>
        <w:t>5</w:t>
      </w:r>
      <w:r w:rsidR="00E05D33" w:rsidRPr="00D91266">
        <w:t xml:space="preserve"> per CYP3A4.</w:t>
      </w:r>
      <w:r w:rsidR="00E05D33">
        <w:t xml:space="preserve"> In comparison, the proteopolymersomes were prepared with only twice the concentration of CPR mRNA to CYP3A4 mRNA. The improved </w:t>
      </w:r>
      <w:r w:rsidR="0072146C">
        <w:t>specific</w:t>
      </w:r>
      <w:r w:rsidR="00E05D33">
        <w:t xml:space="preserve"> and total activity seen in the 2-enzyme CYP3A4 enzyme system could be due to the doubling of CPR expression levels, </w:t>
      </w:r>
      <w:r w:rsidR="005D2C81">
        <w:t>from 2</w:t>
      </w:r>
      <w:r w:rsidR="00E05D33">
        <w:t xml:space="preserve">-fold </w:t>
      </w:r>
      <w:r w:rsidR="005D2C81">
        <w:t>the level of CYP3A4 expression seen with the 3-enzyme CYP3A4 system, to nearly</w:t>
      </w:r>
      <w:r w:rsidR="00E05D33">
        <w:t xml:space="preserve"> 4-fold</w:t>
      </w:r>
      <w:r w:rsidR="005D2C81">
        <w:t xml:space="preserve"> more expression</w:t>
      </w:r>
      <w:r w:rsidR="00E05D33">
        <w:t>. Optimising CPR availability</w:t>
      </w:r>
      <w:r w:rsidR="00E05D33" w:rsidRPr="00D91266">
        <w:t xml:space="preserve"> to boost the specific activity of CYP3A4 proteopolymersome, as well as to co-express with C</w:t>
      </w:r>
      <w:r w:rsidR="009F329F" w:rsidRPr="009F329F">
        <w:rPr>
          <w:i/>
        </w:rPr>
        <w:t>b</w:t>
      </w:r>
      <w:r w:rsidR="005B6AB2" w:rsidRPr="005B6AB2">
        <w:rPr>
          <w:i/>
          <w:vertAlign w:val="subscript"/>
        </w:rPr>
        <w:t>5</w:t>
      </w:r>
      <w:r w:rsidR="00E05D33" w:rsidRPr="00D91266">
        <w:t xml:space="preserve"> in excess</w:t>
      </w:r>
      <w:r w:rsidR="00E05D33">
        <w:t xml:space="preserve"> is a challenge </w:t>
      </w:r>
      <w:r w:rsidR="0082037C">
        <w:t>for</w:t>
      </w:r>
      <w:r w:rsidR="00E05D33">
        <w:t xml:space="preserve"> CF expression systems, but tackling it is required </w:t>
      </w:r>
      <w:r w:rsidR="00E05D33" w:rsidRPr="00D91266">
        <w:t xml:space="preserve">to be fully </w:t>
      </w:r>
      <w:r w:rsidR="00E05D33">
        <w:t xml:space="preserve">able to </w:t>
      </w:r>
      <w:r w:rsidR="00E05D33" w:rsidRPr="00D91266">
        <w:t xml:space="preserve">compete with commercial </w:t>
      </w:r>
      <w:r w:rsidR="00E05D33">
        <w:t xml:space="preserve">cell-based </w:t>
      </w:r>
      <w:r w:rsidR="00E05D33" w:rsidRPr="00D91266">
        <w:t>CYP3A4 preparations such as the Baculosome</w:t>
      </w:r>
      <w:r w:rsidR="00E05D33">
        <w:t>s</w:t>
      </w:r>
      <w:r w:rsidR="00E05D33" w:rsidRPr="00D91266">
        <w:t>.</w:t>
      </w:r>
    </w:p>
    <w:p w14:paraId="46DF679F" w14:textId="77777777" w:rsidR="00940C0F" w:rsidRDefault="00E05D33" w:rsidP="007F7CA4">
      <w:r>
        <w:t>Since with the</w:t>
      </w:r>
      <w:r w:rsidRPr="00D91266">
        <w:t xml:space="preserve"> </w:t>
      </w:r>
      <w:r w:rsidR="00001B46">
        <w:t>avidin</w:t>
      </w:r>
      <w:r w:rsidRPr="00D91266">
        <w:t xml:space="preserve"> purified proteopolymersomes all</w:t>
      </w:r>
      <w:r w:rsidR="00001B46">
        <w:t xml:space="preserve"> the</w:t>
      </w:r>
      <w:r w:rsidRPr="00D91266">
        <w:t xml:space="preserve"> </w:t>
      </w:r>
      <w:r>
        <w:t xml:space="preserve">purified </w:t>
      </w:r>
      <w:r w:rsidRPr="00D91266">
        <w:t>proteins are associated with polymersomes</w:t>
      </w:r>
      <w:r>
        <w:t xml:space="preserve"> in some capacity</w:t>
      </w:r>
      <w:r w:rsidRPr="00D91266">
        <w:t xml:space="preserve">, </w:t>
      </w:r>
      <w:r>
        <w:t>it is</w:t>
      </w:r>
      <w:r w:rsidRPr="00D91266">
        <w:t xml:space="preserve"> generally </w:t>
      </w:r>
      <w:r w:rsidR="00BD2046">
        <w:t>acceptable</w:t>
      </w:r>
      <w:r w:rsidRPr="00D91266">
        <w:t xml:space="preserve"> to assume that they have indeed successfully anchored into the membrane</w:t>
      </w:r>
      <w:r>
        <w:t>. H</w:t>
      </w:r>
      <w:r w:rsidRPr="00D91266">
        <w:t xml:space="preserve">owever, it is </w:t>
      </w:r>
      <w:r w:rsidR="0082037C">
        <w:t xml:space="preserve">no indication of the folding state of the proteins, and it is also </w:t>
      </w:r>
      <w:r w:rsidRPr="00D91266">
        <w:t>possible that</w:t>
      </w:r>
      <w:r>
        <w:t xml:space="preserve"> a</w:t>
      </w:r>
      <w:r w:rsidRPr="00D91266">
        <w:t xml:space="preserve"> small amount of the protein</w:t>
      </w:r>
      <w:r>
        <w:t>s</w:t>
      </w:r>
      <w:r w:rsidRPr="00D91266">
        <w:t xml:space="preserve"> </w:t>
      </w:r>
      <w:r>
        <w:t>have</w:t>
      </w:r>
      <w:r w:rsidRPr="00D91266">
        <w:t xml:space="preserve"> associated with the polymersomes incorrectly or partially and therefore </w:t>
      </w:r>
      <w:r>
        <w:t>lowering the</w:t>
      </w:r>
      <w:r w:rsidRPr="00D91266">
        <w:t xml:space="preserve"> </w:t>
      </w:r>
      <w:r>
        <w:t>specific</w:t>
      </w:r>
      <w:r w:rsidRPr="00D91266">
        <w:t xml:space="preserve"> activity.</w:t>
      </w:r>
      <w:r w:rsidR="00BD2046">
        <w:t xml:space="preserve"> The wheat germ CF expression system is known to have limited protein processing and PTM</w:t>
      </w:r>
      <w:r w:rsidRPr="00E05D33">
        <w:t xml:space="preserve"> </w:t>
      </w:r>
      <w:r w:rsidR="00BD2046">
        <w:t xml:space="preserve">capabilities, and as such the improvement of protein folding can be limited by the chosen expression system and alternative CF expression systems might have to be examined for significant improvement of protein folding and incorporation on the polymersome membrane. More complex and capable CF systems such as insect and HeLa are known for providing better protein folding and processing which can aid in developing functional proteopolymersomes. </w:t>
      </w:r>
    </w:p>
    <w:p w14:paraId="039721BF" w14:textId="77777777" w:rsidR="00AE46BB" w:rsidRPr="00BD2046" w:rsidRDefault="0082037C" w:rsidP="007F7CA4">
      <w:r>
        <w:t>Alternative s</w:t>
      </w:r>
      <w:r w:rsidR="00B87AFA">
        <w:t xml:space="preserve">trategies can be developed for the improvement of the CYP3A4 proteopolymersomes activity. </w:t>
      </w:r>
      <w:r w:rsidR="00E05D33">
        <w:t xml:space="preserve">Reconstitution methods can be used to fine-tune and control the </w:t>
      </w:r>
      <w:r w:rsidR="00E05D33">
        <w:lastRenderedPageBreak/>
        <w:t>amounts of enzymes present on polymersome membranes.</w:t>
      </w:r>
      <w:r w:rsidR="005D2C81">
        <w:t xml:space="preserve"> The use of CF system</w:t>
      </w:r>
      <w:r w:rsidR="00BD2046">
        <w:t>s</w:t>
      </w:r>
      <w:r w:rsidR="005D2C81">
        <w:t xml:space="preserve">, supplemented with detergents, </w:t>
      </w:r>
      <w:r w:rsidR="00FC310F" w:rsidRPr="00FC310F">
        <w:rPr>
          <w:i/>
        </w:rPr>
        <w:t>e.g.</w:t>
      </w:r>
      <w:r w:rsidR="005D2C81">
        <w:t xml:space="preserve"> Fos-choline 14, can be </w:t>
      </w:r>
      <w:r w:rsidR="0072146C">
        <w:t>used</w:t>
      </w:r>
      <w:r w:rsidR="005D2C81">
        <w:t xml:space="preserve"> for the stable expression of purifiable protein. </w:t>
      </w:r>
      <w:r w:rsidR="00FC310F">
        <w:t xml:space="preserve">These proteins can be </w:t>
      </w:r>
      <w:r w:rsidR="00E408A3">
        <w:t>purified and</w:t>
      </w:r>
      <w:r w:rsidR="00FC310F">
        <w:t xml:space="preserve"> reconstituted on polymersomes using </w:t>
      </w:r>
      <w:r w:rsidR="003B3488">
        <w:t>standard reconstitution methods.</w:t>
      </w:r>
    </w:p>
    <w:p w14:paraId="57F64DD7" w14:textId="77777777" w:rsidR="005A6496" w:rsidRDefault="005A6496" w:rsidP="007F7CA4"/>
    <w:p w14:paraId="1F150673" w14:textId="77777777" w:rsidR="00A860FB" w:rsidRDefault="00813ED6" w:rsidP="00A94251">
      <w:pPr>
        <w:pStyle w:val="Heading2"/>
      </w:pPr>
      <w:bookmarkStart w:id="127" w:name="_Toc504580913"/>
      <w:r>
        <w:t>Summary</w:t>
      </w:r>
      <w:bookmarkEnd w:id="127"/>
    </w:p>
    <w:p w14:paraId="04A53F59" w14:textId="77777777" w:rsidR="00173055" w:rsidRDefault="00A63EE8" w:rsidP="00565460">
      <w:r>
        <w:t>It has been shown that the CF expressed CYP3A4 monooxygenase system is functional, whether expressed with CPR alone or with both CPR a</w:t>
      </w:r>
      <w:r w:rsidR="007755C9">
        <w:t>nd C</w:t>
      </w:r>
      <w:r w:rsidR="009F329F" w:rsidRPr="009F329F">
        <w:rPr>
          <w:i/>
        </w:rPr>
        <w:t>b</w:t>
      </w:r>
      <w:r w:rsidR="005B6AB2" w:rsidRPr="005B6AB2">
        <w:rPr>
          <w:i/>
          <w:vertAlign w:val="subscript"/>
        </w:rPr>
        <w:t>5</w:t>
      </w:r>
      <w:r w:rsidR="007755C9">
        <w:t xml:space="preserve">. Higher levels of activity were observed with the 2-enzyme system than the 3-enzyme CYP3A4 monooxygenase system, an effect of the increased CPR to CYP3A4 ratio, leading to increased electron transfer to CYP3A4.  The crude CF expression </w:t>
      </w:r>
      <w:r w:rsidR="00932038">
        <w:t>product</w:t>
      </w:r>
      <w:r w:rsidR="007755C9">
        <w:t>, containing both proteopolymersomes and non-polymersome bound functional enzymes, had the highest levels of activity. This “</w:t>
      </w:r>
      <w:r w:rsidR="00955020">
        <w:t>crude</w:t>
      </w:r>
      <w:r w:rsidR="007755C9">
        <w:t xml:space="preserve">” sample was used for the purification of the proteopolymersomes. </w:t>
      </w:r>
      <w:r w:rsidR="00682164">
        <w:t>T</w:t>
      </w:r>
      <w:r w:rsidR="007755C9">
        <w:t>he centrifuged sample presented decreased levels of activity</w:t>
      </w:r>
      <w:r w:rsidR="00682164">
        <w:t xml:space="preserve"> at around a third of the total</w:t>
      </w:r>
      <w:r w:rsidR="007755C9">
        <w:t xml:space="preserve">, as expected, with the pelleting of non-polymersome bound CYP3A4. </w:t>
      </w:r>
      <w:r w:rsidR="00682164">
        <w:t xml:space="preserve">The filtration and separation of the total sample however lead to loss of all </w:t>
      </w:r>
      <w:r w:rsidR="0072146C">
        <w:t>activity</w:t>
      </w:r>
      <w:r w:rsidR="00682164">
        <w:t xml:space="preserve">, due to the disturbance of protein structure and the dilution of sample respectively. Avidin purification </w:t>
      </w:r>
      <w:r w:rsidR="00955020">
        <w:t xml:space="preserve">of the (proteo)polymersomes </w:t>
      </w:r>
      <w:r w:rsidR="00682164">
        <w:t xml:space="preserve">was </w:t>
      </w:r>
      <w:r w:rsidR="00955020">
        <w:t xml:space="preserve">the </w:t>
      </w:r>
      <w:r w:rsidR="00682164">
        <w:t xml:space="preserve">most successful method of purification. All aggregates and impurities were </w:t>
      </w:r>
      <w:r w:rsidR="0080133F">
        <w:t>removed,</w:t>
      </w:r>
      <w:r w:rsidR="00682164">
        <w:t xml:space="preserve"> and activity levels were up to half of those seen in the </w:t>
      </w:r>
      <w:r w:rsidR="00955020">
        <w:t>crude</w:t>
      </w:r>
      <w:r w:rsidR="00682164">
        <w:t xml:space="preserve"> </w:t>
      </w:r>
      <w:r w:rsidR="00932038">
        <w:t>product</w:t>
      </w:r>
      <w:r w:rsidR="00682164">
        <w:t xml:space="preserve">. The specific </w:t>
      </w:r>
      <w:r w:rsidR="0072146C">
        <w:t>activity</w:t>
      </w:r>
      <w:r w:rsidR="00682164">
        <w:t xml:space="preserve"> however was not as high as that seen with the commercial CYP3A4 </w:t>
      </w:r>
      <w:r w:rsidR="0072146C">
        <w:t>Baculosome</w:t>
      </w:r>
      <w:r w:rsidR="00682164">
        <w:t xml:space="preserve"> preparation, indicating either misfolded inactive proteins present on the proteopolymersome or possibly inefficient presence </w:t>
      </w:r>
      <w:r w:rsidR="00E408A3">
        <w:t xml:space="preserve">and crowding </w:t>
      </w:r>
      <w:r w:rsidR="00682164">
        <w:t>of CPR and</w:t>
      </w:r>
      <w:r w:rsidR="00682164" w:rsidRPr="009F329F">
        <w:t xml:space="preserve"> </w:t>
      </w:r>
      <w:r w:rsidR="009F329F">
        <w:t>C</w:t>
      </w:r>
      <w:r w:rsidR="009F329F" w:rsidRPr="009F329F">
        <w:rPr>
          <w:i/>
        </w:rPr>
        <w:t>b</w:t>
      </w:r>
      <w:r w:rsidR="005B6AB2" w:rsidRPr="005B6AB2">
        <w:rPr>
          <w:i/>
          <w:vertAlign w:val="subscript"/>
        </w:rPr>
        <w:t>5</w:t>
      </w:r>
      <w:r w:rsidR="00682164">
        <w:t xml:space="preserve"> to optimise activity of CYP3A4. </w:t>
      </w:r>
    </w:p>
    <w:p w14:paraId="527BFD71" w14:textId="77777777" w:rsidR="00565460" w:rsidRPr="00C545D7" w:rsidRDefault="00565460" w:rsidP="00565460">
      <w:pPr>
        <w:rPr>
          <w:szCs w:val="24"/>
        </w:rPr>
      </w:pPr>
      <w:r w:rsidRPr="00C545D7">
        <w:rPr>
          <w:szCs w:val="24"/>
        </w:rPr>
        <w:br w:type="page"/>
      </w:r>
    </w:p>
    <w:p w14:paraId="79B6B628" w14:textId="77777777" w:rsidR="00565460" w:rsidRPr="000D0D53" w:rsidRDefault="00565460" w:rsidP="00565460">
      <w:pPr>
        <w:rPr>
          <w:rStyle w:val="Strong"/>
        </w:rPr>
      </w:pPr>
      <w:r w:rsidRPr="000D0D53">
        <w:rPr>
          <w:rStyle w:val="Strong"/>
        </w:rPr>
        <w:lastRenderedPageBreak/>
        <w:t>Chapter 6:</w:t>
      </w:r>
    </w:p>
    <w:p w14:paraId="71772220" w14:textId="77777777" w:rsidR="00565460" w:rsidRPr="00C545D7" w:rsidRDefault="00565460" w:rsidP="00565460">
      <w:pPr>
        <w:rPr>
          <w:szCs w:val="24"/>
        </w:rPr>
      </w:pPr>
    </w:p>
    <w:p w14:paraId="026520BC" w14:textId="77777777" w:rsidR="00565460" w:rsidRPr="008745ED" w:rsidRDefault="00565460" w:rsidP="000D0D53">
      <w:pPr>
        <w:pStyle w:val="Heading1"/>
        <w:numPr>
          <w:ilvl w:val="0"/>
          <w:numId w:val="3"/>
        </w:numPr>
        <w:ind w:left="0" w:hanging="709"/>
      </w:pPr>
      <w:bookmarkStart w:id="128" w:name="_Toc504580914"/>
      <w:r w:rsidRPr="008745ED">
        <w:t xml:space="preserve">Characterisation </w:t>
      </w:r>
      <w:r w:rsidR="008745ED">
        <w:t>of t</w:t>
      </w:r>
      <w:r w:rsidR="008745ED" w:rsidRPr="008745ED">
        <w:t xml:space="preserve">he </w:t>
      </w:r>
      <w:r w:rsidRPr="008745ED">
        <w:t xml:space="preserve">CYP3A4 </w:t>
      </w:r>
      <w:r w:rsidR="008745ED" w:rsidRPr="008745ED">
        <w:t>Proteopolymersome</w:t>
      </w:r>
      <w:bookmarkEnd w:id="128"/>
    </w:p>
    <w:p w14:paraId="7CA5908E" w14:textId="77777777" w:rsidR="00565460" w:rsidRPr="00C545D7" w:rsidRDefault="00565460" w:rsidP="00565460">
      <w:pPr>
        <w:rPr>
          <w:szCs w:val="24"/>
        </w:rPr>
      </w:pPr>
    </w:p>
    <w:p w14:paraId="76A783A2" w14:textId="77777777" w:rsidR="00CE6EE2" w:rsidRPr="00C545D7" w:rsidRDefault="00CE6EE2" w:rsidP="00565460">
      <w:pPr>
        <w:rPr>
          <w:szCs w:val="24"/>
        </w:rPr>
      </w:pPr>
    </w:p>
    <w:p w14:paraId="1371CBED" w14:textId="77777777" w:rsidR="00CE6EE2" w:rsidRPr="00C545D7" w:rsidRDefault="00CE6EE2" w:rsidP="00565460">
      <w:pPr>
        <w:rPr>
          <w:szCs w:val="24"/>
        </w:rPr>
      </w:pPr>
    </w:p>
    <w:p w14:paraId="0FA8F022" w14:textId="77777777" w:rsidR="00CE6EE2" w:rsidRPr="00C545D7" w:rsidRDefault="00CE6EE2" w:rsidP="00565460">
      <w:pPr>
        <w:rPr>
          <w:szCs w:val="24"/>
        </w:rPr>
      </w:pPr>
    </w:p>
    <w:p w14:paraId="5F110232" w14:textId="77777777" w:rsidR="001511F3" w:rsidRDefault="001511F3" w:rsidP="00565460">
      <w:pPr>
        <w:rPr>
          <w:szCs w:val="24"/>
        </w:rPr>
      </w:pPr>
    </w:p>
    <w:p w14:paraId="2A8E1AB2" w14:textId="77777777" w:rsidR="00494EDB" w:rsidRPr="00C545D7" w:rsidRDefault="00494EDB" w:rsidP="00565460">
      <w:pPr>
        <w:rPr>
          <w:szCs w:val="24"/>
        </w:rPr>
      </w:pPr>
    </w:p>
    <w:p w14:paraId="28A2F309" w14:textId="77777777" w:rsidR="00CE6EE2" w:rsidRPr="00C545D7" w:rsidRDefault="00CE6EE2" w:rsidP="00565460">
      <w:pPr>
        <w:rPr>
          <w:szCs w:val="24"/>
        </w:rPr>
      </w:pPr>
    </w:p>
    <w:p w14:paraId="0E5267FB" w14:textId="77777777" w:rsidR="001511F3" w:rsidRPr="00E24FBC" w:rsidRDefault="001511F3" w:rsidP="001511F3">
      <w:pPr>
        <w:pStyle w:val="ListParagraph"/>
        <w:rPr>
          <w:rStyle w:val="SubtitleChar"/>
          <w:rFonts w:eastAsia="Calibri"/>
          <w:b w:val="0"/>
          <w:spacing w:val="0"/>
          <w:sz w:val="24"/>
          <w:szCs w:val="24"/>
        </w:rPr>
      </w:pPr>
      <w:r w:rsidRPr="00E24FBC">
        <w:rPr>
          <w:rStyle w:val="SubtitleChar"/>
          <w:rFonts w:eastAsia="Calibri"/>
          <w:b w:val="0"/>
          <w:spacing w:val="0"/>
          <w:sz w:val="24"/>
          <w:szCs w:val="24"/>
        </w:rPr>
        <w:t>6.1</w:t>
      </w:r>
      <w:r w:rsidRPr="00E24FBC">
        <w:rPr>
          <w:rStyle w:val="SubtitleChar"/>
          <w:rFonts w:eastAsia="Calibri"/>
          <w:b w:val="0"/>
          <w:spacing w:val="0"/>
          <w:sz w:val="24"/>
          <w:szCs w:val="24"/>
        </w:rPr>
        <w:tab/>
      </w:r>
      <w:r w:rsidRPr="00C545D7">
        <w:rPr>
          <w:szCs w:val="24"/>
        </w:rPr>
        <w:t>INTRODUCTION</w:t>
      </w:r>
    </w:p>
    <w:p w14:paraId="0A6BB525" w14:textId="77777777" w:rsidR="001511F3" w:rsidRPr="00E24FBC" w:rsidRDefault="001511F3" w:rsidP="001511F3">
      <w:pPr>
        <w:pStyle w:val="ListParagraph"/>
        <w:rPr>
          <w:rStyle w:val="SubtitleChar"/>
          <w:rFonts w:eastAsia="Calibri"/>
          <w:b w:val="0"/>
          <w:spacing w:val="0"/>
          <w:sz w:val="24"/>
          <w:szCs w:val="24"/>
        </w:rPr>
      </w:pPr>
      <w:r w:rsidRPr="00E24FBC">
        <w:rPr>
          <w:rStyle w:val="SubtitleChar"/>
          <w:rFonts w:eastAsia="Calibri"/>
          <w:b w:val="0"/>
          <w:spacing w:val="0"/>
          <w:sz w:val="24"/>
          <w:szCs w:val="24"/>
        </w:rPr>
        <w:t>6.2</w:t>
      </w:r>
      <w:r w:rsidRPr="00E24FBC">
        <w:rPr>
          <w:rStyle w:val="SubtitleChar"/>
          <w:rFonts w:eastAsia="Calibri"/>
          <w:b w:val="0"/>
          <w:spacing w:val="0"/>
          <w:sz w:val="24"/>
          <w:szCs w:val="24"/>
        </w:rPr>
        <w:tab/>
        <w:t>AIMS</w:t>
      </w:r>
    </w:p>
    <w:p w14:paraId="6110FF51" w14:textId="77777777" w:rsidR="001511F3" w:rsidRPr="00E24FBC" w:rsidRDefault="001511F3" w:rsidP="001511F3">
      <w:pPr>
        <w:pStyle w:val="ListParagraph"/>
        <w:rPr>
          <w:rStyle w:val="SubtitleChar"/>
          <w:rFonts w:eastAsia="Calibri"/>
          <w:b w:val="0"/>
          <w:spacing w:val="0"/>
          <w:sz w:val="24"/>
          <w:szCs w:val="24"/>
        </w:rPr>
      </w:pPr>
      <w:r w:rsidRPr="00E24FBC">
        <w:rPr>
          <w:rStyle w:val="SubtitleChar"/>
          <w:rFonts w:eastAsia="Calibri"/>
          <w:b w:val="0"/>
          <w:spacing w:val="0"/>
          <w:sz w:val="24"/>
          <w:szCs w:val="24"/>
        </w:rPr>
        <w:t xml:space="preserve">6.3 </w:t>
      </w:r>
      <w:r w:rsidRPr="00E24FBC">
        <w:rPr>
          <w:rStyle w:val="SubtitleChar"/>
          <w:rFonts w:eastAsia="Calibri"/>
          <w:b w:val="0"/>
          <w:spacing w:val="0"/>
          <w:sz w:val="24"/>
          <w:szCs w:val="24"/>
        </w:rPr>
        <w:tab/>
        <w:t>EXPERIMENTATION</w:t>
      </w:r>
    </w:p>
    <w:p w14:paraId="641FAD13" w14:textId="77777777" w:rsidR="001511F3" w:rsidRPr="00E24FBC" w:rsidRDefault="001511F3" w:rsidP="001511F3">
      <w:pPr>
        <w:pStyle w:val="ListParagraph"/>
        <w:rPr>
          <w:rStyle w:val="SubtitleChar"/>
          <w:rFonts w:eastAsia="Calibri"/>
          <w:b w:val="0"/>
          <w:spacing w:val="0"/>
          <w:sz w:val="24"/>
          <w:szCs w:val="24"/>
        </w:rPr>
      </w:pPr>
      <w:r w:rsidRPr="00E24FBC">
        <w:rPr>
          <w:rStyle w:val="SubtitleChar"/>
          <w:rFonts w:eastAsia="Calibri"/>
          <w:b w:val="0"/>
          <w:spacing w:val="0"/>
          <w:sz w:val="24"/>
          <w:szCs w:val="24"/>
        </w:rPr>
        <w:t xml:space="preserve">6.4 </w:t>
      </w:r>
      <w:r w:rsidRPr="00E24FBC">
        <w:rPr>
          <w:rStyle w:val="SubtitleChar"/>
          <w:rFonts w:eastAsia="Calibri"/>
          <w:b w:val="0"/>
          <w:spacing w:val="0"/>
          <w:sz w:val="24"/>
          <w:szCs w:val="24"/>
        </w:rPr>
        <w:tab/>
        <w:t>STABILITY OF THE PROTEOPOLYMERSOME</w:t>
      </w:r>
    </w:p>
    <w:p w14:paraId="2E3FAC43" w14:textId="77777777" w:rsidR="001511F3" w:rsidRPr="00E24FBC" w:rsidRDefault="001511F3" w:rsidP="001511F3">
      <w:pPr>
        <w:pStyle w:val="ListParagraph"/>
        <w:rPr>
          <w:rStyle w:val="SubtitleChar"/>
          <w:rFonts w:eastAsia="Calibri"/>
          <w:b w:val="0"/>
          <w:spacing w:val="0"/>
          <w:sz w:val="24"/>
          <w:szCs w:val="24"/>
        </w:rPr>
      </w:pPr>
      <w:r w:rsidRPr="00E24FBC">
        <w:rPr>
          <w:rStyle w:val="SubtitleChar"/>
          <w:rFonts w:eastAsia="Calibri"/>
          <w:b w:val="0"/>
          <w:spacing w:val="0"/>
          <w:sz w:val="24"/>
          <w:szCs w:val="24"/>
        </w:rPr>
        <w:t xml:space="preserve">6.5 </w:t>
      </w:r>
      <w:r w:rsidRPr="00E24FBC">
        <w:rPr>
          <w:rStyle w:val="SubtitleChar"/>
          <w:rFonts w:eastAsia="Calibri"/>
          <w:b w:val="0"/>
          <w:spacing w:val="0"/>
          <w:sz w:val="24"/>
          <w:szCs w:val="24"/>
        </w:rPr>
        <w:tab/>
        <w:t>FLOW CYTOMETRY ANALYSIS</w:t>
      </w:r>
    </w:p>
    <w:p w14:paraId="5BC05191" w14:textId="77777777" w:rsidR="001511F3" w:rsidRPr="00E24FBC" w:rsidRDefault="001511F3" w:rsidP="001511F3">
      <w:pPr>
        <w:pStyle w:val="ListParagraph"/>
        <w:rPr>
          <w:rStyle w:val="SubtitleChar"/>
          <w:rFonts w:eastAsia="Calibri"/>
          <w:b w:val="0"/>
          <w:spacing w:val="0"/>
          <w:sz w:val="24"/>
          <w:szCs w:val="24"/>
        </w:rPr>
      </w:pPr>
      <w:r w:rsidRPr="00E24FBC">
        <w:rPr>
          <w:rStyle w:val="SubtitleChar"/>
          <w:rFonts w:eastAsia="Calibri"/>
          <w:b w:val="0"/>
          <w:spacing w:val="0"/>
          <w:sz w:val="24"/>
          <w:szCs w:val="24"/>
        </w:rPr>
        <w:t xml:space="preserve">6.6 </w:t>
      </w:r>
      <w:r w:rsidRPr="00E24FBC">
        <w:rPr>
          <w:rStyle w:val="SubtitleChar"/>
          <w:rFonts w:eastAsia="Calibri"/>
          <w:b w:val="0"/>
          <w:spacing w:val="0"/>
          <w:sz w:val="24"/>
          <w:szCs w:val="24"/>
        </w:rPr>
        <w:tab/>
        <w:t>TEM IMAGING</w:t>
      </w:r>
    </w:p>
    <w:p w14:paraId="7C060F99" w14:textId="77777777" w:rsidR="001511F3" w:rsidRPr="00E24FBC" w:rsidRDefault="001511F3" w:rsidP="001511F3">
      <w:pPr>
        <w:pStyle w:val="ListParagraph"/>
        <w:rPr>
          <w:rStyle w:val="SubtitleChar"/>
          <w:rFonts w:eastAsia="Calibri"/>
          <w:b w:val="0"/>
          <w:spacing w:val="0"/>
          <w:sz w:val="24"/>
          <w:szCs w:val="24"/>
        </w:rPr>
      </w:pPr>
      <w:r w:rsidRPr="00E24FBC">
        <w:rPr>
          <w:rStyle w:val="SubtitleChar"/>
          <w:rFonts w:eastAsia="Calibri"/>
          <w:b w:val="0"/>
          <w:spacing w:val="0"/>
          <w:sz w:val="24"/>
          <w:szCs w:val="24"/>
        </w:rPr>
        <w:t xml:space="preserve">6.7 </w:t>
      </w:r>
      <w:r w:rsidRPr="00E24FBC">
        <w:rPr>
          <w:rStyle w:val="SubtitleChar"/>
          <w:rFonts w:eastAsia="Calibri"/>
          <w:b w:val="0"/>
          <w:spacing w:val="0"/>
          <w:sz w:val="24"/>
          <w:szCs w:val="24"/>
        </w:rPr>
        <w:tab/>
        <w:t>DISCUSSION</w:t>
      </w:r>
    </w:p>
    <w:p w14:paraId="0F915E51" w14:textId="77777777" w:rsidR="001511F3" w:rsidRPr="00E24FBC" w:rsidRDefault="001511F3" w:rsidP="001511F3">
      <w:pPr>
        <w:pStyle w:val="ListParagraph"/>
        <w:tabs>
          <w:tab w:val="left" w:pos="720"/>
          <w:tab w:val="left" w:pos="1440"/>
          <w:tab w:val="center" w:pos="4873"/>
        </w:tabs>
        <w:rPr>
          <w:rStyle w:val="SubtitleChar"/>
          <w:rFonts w:eastAsia="Calibri"/>
          <w:b w:val="0"/>
          <w:spacing w:val="0"/>
          <w:sz w:val="24"/>
          <w:szCs w:val="24"/>
        </w:rPr>
      </w:pPr>
      <w:r w:rsidRPr="00E24FBC">
        <w:rPr>
          <w:rStyle w:val="SubtitleChar"/>
          <w:rFonts w:eastAsia="Calibri"/>
          <w:b w:val="0"/>
          <w:spacing w:val="0"/>
          <w:sz w:val="24"/>
          <w:szCs w:val="24"/>
        </w:rPr>
        <w:t xml:space="preserve">6.8 </w:t>
      </w:r>
      <w:r w:rsidRPr="00E24FBC">
        <w:rPr>
          <w:rStyle w:val="SubtitleChar"/>
          <w:rFonts w:eastAsia="Calibri"/>
          <w:b w:val="0"/>
          <w:spacing w:val="0"/>
          <w:sz w:val="24"/>
          <w:szCs w:val="24"/>
        </w:rPr>
        <w:tab/>
        <w:t>SUMMARY</w:t>
      </w:r>
    </w:p>
    <w:p w14:paraId="56DBF51C" w14:textId="77777777" w:rsidR="009B15CA" w:rsidRDefault="009B15CA" w:rsidP="00F13D3F">
      <w:pPr>
        <w:rPr>
          <w:rStyle w:val="IntenseEmphasis"/>
        </w:rPr>
      </w:pPr>
    </w:p>
    <w:p w14:paraId="4F57090A" w14:textId="77777777" w:rsidR="007973D8" w:rsidRPr="00C545D7" w:rsidRDefault="00F13D3F" w:rsidP="00F13D3F">
      <w:pPr>
        <w:rPr>
          <w:b/>
          <w:szCs w:val="24"/>
        </w:rPr>
      </w:pPr>
      <w:r w:rsidRPr="00C545D7">
        <w:rPr>
          <w:rStyle w:val="IntenseEmphasis"/>
        </w:rPr>
        <w:lastRenderedPageBreak/>
        <w:t>List of Abbreviations</w:t>
      </w:r>
    </w:p>
    <w:p w14:paraId="5902A49D" w14:textId="77777777" w:rsidR="007973D8" w:rsidRPr="00C545D7" w:rsidRDefault="007973D8" w:rsidP="007973D8">
      <w:pPr>
        <w:pStyle w:val="NoSpacing"/>
        <w:spacing w:before="60" w:after="60" w:line="240" w:lineRule="auto"/>
        <w:rPr>
          <w:rFonts w:ascii="Times New Roman" w:hAnsi="Times New Roman"/>
          <w:sz w:val="24"/>
          <w:szCs w:val="24"/>
        </w:rPr>
      </w:pPr>
      <w:r w:rsidRPr="00C545D7">
        <w:rPr>
          <w:rFonts w:ascii="Times New Roman" w:hAnsi="Times New Roman"/>
          <w:sz w:val="24"/>
          <w:szCs w:val="24"/>
        </w:rPr>
        <w:t>C</w:t>
      </w:r>
      <w:r w:rsidRPr="00C545D7">
        <w:rPr>
          <w:rFonts w:ascii="Times New Roman" w:hAnsi="Times New Roman"/>
          <w:i/>
          <w:sz w:val="24"/>
          <w:szCs w:val="24"/>
        </w:rPr>
        <w:t>b</w:t>
      </w:r>
      <w:r w:rsidRPr="00C545D7">
        <w:rPr>
          <w:rFonts w:ascii="Times New Roman" w:hAnsi="Times New Roman"/>
          <w:i/>
          <w:sz w:val="24"/>
          <w:szCs w:val="24"/>
          <w:vertAlign w:val="subscript"/>
        </w:rPr>
        <w:t>5</w:t>
      </w:r>
      <w:r w:rsidRPr="00C545D7">
        <w:rPr>
          <w:rFonts w:ascii="Times New Roman" w:hAnsi="Times New Roman"/>
          <w:sz w:val="24"/>
          <w:szCs w:val="24"/>
        </w:rPr>
        <w:t xml:space="preserve"> – Cytochrome </w:t>
      </w:r>
      <w:r w:rsidRPr="00C545D7">
        <w:rPr>
          <w:rFonts w:ascii="Times New Roman" w:hAnsi="Times New Roman"/>
          <w:i/>
          <w:sz w:val="24"/>
          <w:szCs w:val="24"/>
        </w:rPr>
        <w:t>b</w:t>
      </w:r>
      <w:r w:rsidRPr="00C545D7">
        <w:rPr>
          <w:rFonts w:ascii="Times New Roman" w:hAnsi="Times New Roman"/>
          <w:i/>
          <w:sz w:val="24"/>
          <w:szCs w:val="24"/>
          <w:vertAlign w:val="subscript"/>
        </w:rPr>
        <w:t>5</w:t>
      </w:r>
    </w:p>
    <w:p w14:paraId="55720F06" w14:textId="77777777" w:rsidR="007973D8" w:rsidRPr="00C545D7" w:rsidRDefault="007973D8" w:rsidP="007973D8">
      <w:pPr>
        <w:pStyle w:val="NoSpacing"/>
        <w:spacing w:before="60" w:after="60" w:line="240" w:lineRule="auto"/>
        <w:rPr>
          <w:rFonts w:ascii="Times New Roman" w:hAnsi="Times New Roman"/>
          <w:sz w:val="24"/>
          <w:szCs w:val="24"/>
        </w:rPr>
      </w:pPr>
      <w:r w:rsidRPr="00C545D7">
        <w:rPr>
          <w:rFonts w:ascii="Times New Roman" w:hAnsi="Times New Roman"/>
          <w:sz w:val="24"/>
          <w:szCs w:val="24"/>
        </w:rPr>
        <w:t>CF – Cell free</w:t>
      </w:r>
    </w:p>
    <w:p w14:paraId="13B739EA" w14:textId="77777777" w:rsidR="007973D8" w:rsidRPr="00C545D7" w:rsidRDefault="007973D8" w:rsidP="007973D8">
      <w:pPr>
        <w:pStyle w:val="NoSpacing"/>
        <w:spacing w:before="60" w:after="60" w:line="240" w:lineRule="auto"/>
        <w:rPr>
          <w:rFonts w:ascii="Times New Roman" w:hAnsi="Times New Roman"/>
          <w:sz w:val="24"/>
          <w:szCs w:val="24"/>
        </w:rPr>
      </w:pPr>
      <w:r w:rsidRPr="00C545D7">
        <w:rPr>
          <w:rFonts w:ascii="Times New Roman" w:hAnsi="Times New Roman"/>
          <w:sz w:val="24"/>
          <w:szCs w:val="24"/>
        </w:rPr>
        <w:t>CPR – Cytochrome P450 reductase</w:t>
      </w:r>
    </w:p>
    <w:p w14:paraId="77358C96" w14:textId="77777777" w:rsidR="007973D8" w:rsidRDefault="007973D8" w:rsidP="007973D8">
      <w:pPr>
        <w:pStyle w:val="NoSpacing"/>
        <w:spacing w:before="60" w:after="60" w:line="240" w:lineRule="auto"/>
        <w:rPr>
          <w:rFonts w:ascii="Times New Roman" w:hAnsi="Times New Roman"/>
          <w:sz w:val="24"/>
          <w:szCs w:val="24"/>
        </w:rPr>
      </w:pPr>
      <w:r w:rsidRPr="00C545D7">
        <w:rPr>
          <w:rFonts w:ascii="Times New Roman" w:hAnsi="Times New Roman"/>
          <w:sz w:val="24"/>
          <w:szCs w:val="24"/>
        </w:rPr>
        <w:t>CYP3A4 – Cytochrome P450 3A4</w:t>
      </w:r>
    </w:p>
    <w:p w14:paraId="5C5F5ABD" w14:textId="77777777" w:rsidR="00780A4A" w:rsidRPr="00C545D7" w:rsidRDefault="00780A4A" w:rsidP="007973D8">
      <w:pPr>
        <w:pStyle w:val="NoSpacing"/>
        <w:spacing w:before="60" w:after="60" w:line="240" w:lineRule="auto"/>
        <w:rPr>
          <w:rFonts w:ascii="Times New Roman" w:hAnsi="Times New Roman"/>
          <w:sz w:val="24"/>
          <w:szCs w:val="24"/>
        </w:rPr>
      </w:pPr>
      <w:r>
        <w:rPr>
          <w:rFonts w:ascii="Times New Roman" w:hAnsi="Times New Roman"/>
          <w:sz w:val="24"/>
          <w:szCs w:val="24"/>
        </w:rPr>
        <w:t>DLS – Dynamic light scattering</w:t>
      </w:r>
    </w:p>
    <w:p w14:paraId="5128F56D" w14:textId="77777777" w:rsidR="007973D8" w:rsidRPr="00C545D7" w:rsidRDefault="007973D8" w:rsidP="007973D8">
      <w:pPr>
        <w:pStyle w:val="NoSpacing"/>
        <w:spacing w:before="60" w:after="60" w:line="240" w:lineRule="auto"/>
        <w:rPr>
          <w:rFonts w:ascii="Times New Roman" w:hAnsi="Times New Roman"/>
          <w:sz w:val="24"/>
          <w:szCs w:val="24"/>
        </w:rPr>
      </w:pPr>
      <w:bookmarkStart w:id="129" w:name="_Hlk503278244"/>
      <w:r w:rsidRPr="00C545D7">
        <w:rPr>
          <w:rFonts w:ascii="Times New Roman" w:hAnsi="Times New Roman"/>
          <w:sz w:val="24"/>
          <w:szCs w:val="24"/>
        </w:rPr>
        <w:t>DPPE – 1,2-dioleoyl-sn-glycero-3-phosphoethanolamine</w:t>
      </w:r>
    </w:p>
    <w:p w14:paraId="2B5C3E9A" w14:textId="77777777" w:rsidR="007973D8" w:rsidRPr="00C545D7" w:rsidRDefault="007973D8" w:rsidP="007973D8">
      <w:pPr>
        <w:pStyle w:val="NoSpacing"/>
        <w:spacing w:before="60" w:after="60" w:line="240" w:lineRule="auto"/>
        <w:rPr>
          <w:rFonts w:ascii="Times New Roman" w:hAnsi="Times New Roman"/>
          <w:sz w:val="24"/>
          <w:szCs w:val="24"/>
        </w:rPr>
      </w:pPr>
      <w:r w:rsidRPr="00C545D7">
        <w:rPr>
          <w:rFonts w:ascii="Times New Roman" w:hAnsi="Times New Roman"/>
          <w:sz w:val="24"/>
          <w:szCs w:val="24"/>
        </w:rPr>
        <w:t>DSPE – 1,2-distearoyl-sn-glycero-3-phosphoethanolamine</w:t>
      </w:r>
    </w:p>
    <w:bookmarkEnd w:id="129"/>
    <w:p w14:paraId="0CDA51EC" w14:textId="77777777" w:rsidR="007973D8" w:rsidRPr="00C545D7" w:rsidRDefault="007973D8" w:rsidP="007973D8">
      <w:pPr>
        <w:pStyle w:val="NoSpacing"/>
        <w:spacing w:before="60" w:after="60" w:line="240" w:lineRule="auto"/>
        <w:rPr>
          <w:rFonts w:ascii="Times New Roman" w:hAnsi="Times New Roman"/>
          <w:sz w:val="24"/>
          <w:szCs w:val="24"/>
        </w:rPr>
      </w:pPr>
      <w:r w:rsidRPr="00C545D7">
        <w:rPr>
          <w:rFonts w:ascii="Times New Roman" w:hAnsi="Times New Roman"/>
          <w:sz w:val="24"/>
          <w:szCs w:val="24"/>
        </w:rPr>
        <w:t>FACS – Fluorescence-activated cell sorting</w:t>
      </w:r>
    </w:p>
    <w:p w14:paraId="2E857226" w14:textId="77777777" w:rsidR="007973D8" w:rsidRPr="00C545D7" w:rsidRDefault="007973D8" w:rsidP="007973D8">
      <w:pPr>
        <w:pStyle w:val="NoSpacing"/>
        <w:spacing w:before="60" w:after="60" w:line="240" w:lineRule="auto"/>
        <w:rPr>
          <w:rFonts w:ascii="Times New Roman" w:hAnsi="Times New Roman"/>
          <w:sz w:val="24"/>
          <w:szCs w:val="24"/>
        </w:rPr>
      </w:pPr>
      <w:r w:rsidRPr="00C545D7">
        <w:rPr>
          <w:rFonts w:ascii="Times New Roman" w:hAnsi="Times New Roman"/>
          <w:sz w:val="24"/>
          <w:szCs w:val="24"/>
        </w:rPr>
        <w:t>FITC – Fluorescein isothiocyanate</w:t>
      </w:r>
    </w:p>
    <w:p w14:paraId="5078E41C" w14:textId="77777777" w:rsidR="007973D8" w:rsidRPr="00C545D7" w:rsidRDefault="007973D8" w:rsidP="007973D8">
      <w:pPr>
        <w:pStyle w:val="NoSpacing"/>
        <w:spacing w:before="60" w:after="60" w:line="240" w:lineRule="auto"/>
        <w:rPr>
          <w:rFonts w:ascii="Times New Roman" w:hAnsi="Times New Roman"/>
          <w:sz w:val="24"/>
          <w:szCs w:val="24"/>
        </w:rPr>
      </w:pPr>
      <w:r w:rsidRPr="00C545D7">
        <w:rPr>
          <w:rFonts w:ascii="Times New Roman" w:hAnsi="Times New Roman"/>
          <w:sz w:val="24"/>
          <w:szCs w:val="24"/>
        </w:rPr>
        <w:t>PEG – Polyethylene glycol</w:t>
      </w:r>
    </w:p>
    <w:p w14:paraId="48D3EAE0" w14:textId="77777777" w:rsidR="007973D8" w:rsidRPr="00C545D7" w:rsidRDefault="007973D8" w:rsidP="007973D8">
      <w:pPr>
        <w:pStyle w:val="NoSpacing"/>
        <w:spacing w:before="60" w:after="60" w:line="240" w:lineRule="auto"/>
        <w:rPr>
          <w:rFonts w:ascii="Times New Roman" w:hAnsi="Times New Roman"/>
          <w:sz w:val="24"/>
          <w:szCs w:val="24"/>
        </w:rPr>
      </w:pPr>
      <w:r w:rsidRPr="00C545D7">
        <w:rPr>
          <w:rFonts w:ascii="Times New Roman" w:hAnsi="Times New Roman"/>
          <w:sz w:val="24"/>
          <w:szCs w:val="24"/>
        </w:rPr>
        <w:t>PMSF – Phenylmethanesulfonyl fluoride</w:t>
      </w:r>
    </w:p>
    <w:p w14:paraId="04E67203" w14:textId="77777777" w:rsidR="007973D8" w:rsidRPr="00C545D7" w:rsidRDefault="007973D8" w:rsidP="007973D8">
      <w:pPr>
        <w:pStyle w:val="NoSpacing"/>
        <w:spacing w:before="60" w:after="60" w:line="240" w:lineRule="auto"/>
        <w:rPr>
          <w:rFonts w:ascii="Times New Roman" w:hAnsi="Times New Roman"/>
          <w:sz w:val="24"/>
          <w:szCs w:val="24"/>
        </w:rPr>
      </w:pPr>
      <w:r w:rsidRPr="00C545D7">
        <w:rPr>
          <w:rFonts w:ascii="Times New Roman" w:hAnsi="Times New Roman"/>
          <w:sz w:val="24"/>
          <w:szCs w:val="24"/>
        </w:rPr>
        <w:t>SEM – Standard error of the mean</w:t>
      </w:r>
    </w:p>
    <w:p w14:paraId="17B0A061" w14:textId="77777777" w:rsidR="001511F3" w:rsidRPr="00C545D7" w:rsidRDefault="007973D8" w:rsidP="007973D8">
      <w:pPr>
        <w:pStyle w:val="NoSpacing"/>
        <w:spacing w:before="60" w:after="60" w:line="240" w:lineRule="auto"/>
        <w:rPr>
          <w:rFonts w:ascii="Times New Roman" w:hAnsi="Times New Roman"/>
          <w:sz w:val="24"/>
          <w:szCs w:val="24"/>
        </w:rPr>
      </w:pPr>
      <w:r w:rsidRPr="00C545D7">
        <w:rPr>
          <w:rFonts w:ascii="Times New Roman" w:hAnsi="Times New Roman"/>
          <w:sz w:val="24"/>
          <w:szCs w:val="24"/>
        </w:rPr>
        <w:t>TEM – Transmission electron micrograph</w:t>
      </w:r>
    </w:p>
    <w:p w14:paraId="6E05610F" w14:textId="77777777" w:rsidR="008165A3" w:rsidRPr="00C545D7" w:rsidRDefault="008165A3" w:rsidP="00B8468B">
      <w:pPr>
        <w:pStyle w:val="NoSpacing"/>
        <w:spacing w:before="60" w:after="60" w:line="360" w:lineRule="auto"/>
        <w:jc w:val="both"/>
        <w:rPr>
          <w:rStyle w:val="IntenseEmphasis"/>
          <w:rFonts w:ascii="Times New Roman" w:hAnsi="Times New Roman"/>
          <w:b w:val="0"/>
        </w:rPr>
      </w:pPr>
    </w:p>
    <w:p w14:paraId="5F6962A6" w14:textId="77777777" w:rsidR="000234F0" w:rsidRPr="00C545D7" w:rsidRDefault="000234F0" w:rsidP="00B8468B">
      <w:pPr>
        <w:spacing w:before="60" w:after="60" w:line="276" w:lineRule="auto"/>
        <w:rPr>
          <w:rStyle w:val="IntenseEmphasis"/>
        </w:rPr>
      </w:pPr>
      <w:r w:rsidRPr="00C545D7">
        <w:rPr>
          <w:rStyle w:val="IntenseEmphasis"/>
        </w:rPr>
        <w:t>List of Tables</w:t>
      </w:r>
    </w:p>
    <w:p w14:paraId="68FA7137" w14:textId="77777777" w:rsidR="00726160" w:rsidRPr="00C545D7" w:rsidRDefault="000234F0" w:rsidP="00B8468B">
      <w:pPr>
        <w:spacing w:before="60" w:after="60" w:line="276" w:lineRule="auto"/>
        <w:rPr>
          <w:rStyle w:val="IntenseEmphasis"/>
          <w:b w:val="0"/>
        </w:rPr>
      </w:pPr>
      <w:r w:rsidRPr="00C545D7">
        <w:rPr>
          <w:b/>
          <w:szCs w:val="24"/>
        </w:rPr>
        <w:t>Table 6.1:</w:t>
      </w:r>
      <w:r w:rsidRPr="00C545D7">
        <w:rPr>
          <w:szCs w:val="24"/>
        </w:rPr>
        <w:t xml:space="preserve"> </w:t>
      </w:r>
      <w:r w:rsidR="00425F09" w:rsidRPr="00C545D7">
        <w:rPr>
          <w:szCs w:val="24"/>
        </w:rPr>
        <w:t xml:space="preserve">Vesicle count of polymersomes and </w:t>
      </w:r>
      <w:r w:rsidR="0075095F" w:rsidRPr="00C545D7">
        <w:rPr>
          <w:szCs w:val="24"/>
        </w:rPr>
        <w:t>Baculosomes</w:t>
      </w:r>
      <w:r w:rsidR="00425F09" w:rsidRPr="00C545D7">
        <w:rPr>
          <w:szCs w:val="24"/>
        </w:rPr>
        <w:t xml:space="preserve"> over the period of 28 days.</w:t>
      </w:r>
    </w:p>
    <w:p w14:paraId="6AD62EEF" w14:textId="77777777" w:rsidR="008165A3" w:rsidRPr="00C545D7" w:rsidRDefault="008165A3" w:rsidP="00B8468B">
      <w:pPr>
        <w:pStyle w:val="NoSpacing"/>
        <w:spacing w:before="60" w:after="60"/>
        <w:jc w:val="both"/>
        <w:rPr>
          <w:rStyle w:val="IntenseEmphasis"/>
          <w:rFonts w:ascii="Times New Roman" w:hAnsi="Times New Roman"/>
          <w:b w:val="0"/>
        </w:rPr>
      </w:pPr>
    </w:p>
    <w:p w14:paraId="35D36C81" w14:textId="77777777" w:rsidR="001511F3" w:rsidRPr="00C545D7" w:rsidRDefault="001511F3" w:rsidP="00B8468B">
      <w:pPr>
        <w:spacing w:before="60" w:after="60" w:line="276" w:lineRule="auto"/>
        <w:rPr>
          <w:rStyle w:val="IntenseEmphasis"/>
        </w:rPr>
      </w:pPr>
      <w:r w:rsidRPr="00C545D7">
        <w:rPr>
          <w:rStyle w:val="IntenseEmphasis"/>
        </w:rPr>
        <w:t>List of Figures</w:t>
      </w:r>
    </w:p>
    <w:p w14:paraId="0AF65713" w14:textId="77777777" w:rsidR="000234F0" w:rsidRPr="00C545D7" w:rsidRDefault="001511F3" w:rsidP="00B8468B">
      <w:pPr>
        <w:spacing w:before="60" w:after="60" w:line="276" w:lineRule="auto"/>
        <w:rPr>
          <w:b/>
          <w:szCs w:val="24"/>
        </w:rPr>
      </w:pPr>
      <w:r w:rsidRPr="00C545D7">
        <w:rPr>
          <w:b/>
          <w:szCs w:val="24"/>
        </w:rPr>
        <w:t>Figure 6.1:</w:t>
      </w:r>
      <w:r w:rsidRPr="00C545D7">
        <w:rPr>
          <w:szCs w:val="24"/>
        </w:rPr>
        <w:t xml:space="preserve"> </w:t>
      </w:r>
      <w:r w:rsidR="00950FC6" w:rsidRPr="00C545D7">
        <w:rPr>
          <w:szCs w:val="24"/>
        </w:rPr>
        <w:t xml:space="preserve">Monitored </w:t>
      </w:r>
      <w:r w:rsidR="0072146C" w:rsidRPr="00C545D7">
        <w:rPr>
          <w:szCs w:val="24"/>
        </w:rPr>
        <w:t>activity</w:t>
      </w:r>
      <w:r w:rsidR="00950FC6" w:rsidRPr="00C545D7">
        <w:rPr>
          <w:szCs w:val="24"/>
        </w:rPr>
        <w:t xml:space="preserve"> levels of CYP3A4 proteopolymersomes and CYP3A4 </w:t>
      </w:r>
      <w:r w:rsidR="0072146C" w:rsidRPr="00C545D7">
        <w:rPr>
          <w:szCs w:val="24"/>
        </w:rPr>
        <w:t>Baculosome</w:t>
      </w:r>
      <w:r w:rsidR="00950FC6" w:rsidRPr="00C545D7">
        <w:rPr>
          <w:szCs w:val="24"/>
        </w:rPr>
        <w:t xml:space="preserve"> over 28 days.</w:t>
      </w:r>
      <w:r w:rsidR="000234F0" w:rsidRPr="00C545D7">
        <w:rPr>
          <w:b/>
          <w:szCs w:val="24"/>
        </w:rPr>
        <w:t xml:space="preserve"> </w:t>
      </w:r>
    </w:p>
    <w:p w14:paraId="27772EF3" w14:textId="77777777" w:rsidR="000234F0" w:rsidRPr="00C545D7" w:rsidRDefault="00425F09" w:rsidP="00B8468B">
      <w:pPr>
        <w:spacing w:before="60" w:after="60" w:line="276" w:lineRule="auto"/>
        <w:rPr>
          <w:b/>
          <w:szCs w:val="24"/>
        </w:rPr>
      </w:pPr>
      <w:r w:rsidRPr="00C545D7">
        <w:rPr>
          <w:b/>
          <w:szCs w:val="24"/>
        </w:rPr>
        <w:t>Figure 6.</w:t>
      </w:r>
      <w:r w:rsidR="000234F0" w:rsidRPr="00C545D7">
        <w:rPr>
          <w:b/>
          <w:szCs w:val="24"/>
        </w:rPr>
        <w:t>2:</w:t>
      </w:r>
      <w:r w:rsidR="000234F0" w:rsidRPr="00C545D7">
        <w:rPr>
          <w:szCs w:val="24"/>
        </w:rPr>
        <w:t xml:space="preserve"> DLS analysis of polymersomes and Baculosomes over 28 days.</w:t>
      </w:r>
      <w:r w:rsidR="000234F0" w:rsidRPr="00C545D7">
        <w:rPr>
          <w:b/>
          <w:szCs w:val="24"/>
        </w:rPr>
        <w:t xml:space="preserve"> </w:t>
      </w:r>
    </w:p>
    <w:p w14:paraId="2250D8DA" w14:textId="77777777" w:rsidR="00425F09" w:rsidRPr="00C545D7" w:rsidRDefault="00950FC6" w:rsidP="00B8468B">
      <w:pPr>
        <w:spacing w:before="60" w:after="60" w:line="276" w:lineRule="auto"/>
        <w:rPr>
          <w:b/>
          <w:szCs w:val="24"/>
        </w:rPr>
      </w:pPr>
      <w:r w:rsidRPr="00C545D7">
        <w:rPr>
          <w:b/>
          <w:szCs w:val="24"/>
        </w:rPr>
        <w:t>Figur</w:t>
      </w:r>
      <w:r w:rsidR="001511F3" w:rsidRPr="00C545D7">
        <w:rPr>
          <w:b/>
          <w:szCs w:val="24"/>
        </w:rPr>
        <w:t>e 6.</w:t>
      </w:r>
      <w:r w:rsidR="00425F09" w:rsidRPr="00C545D7">
        <w:rPr>
          <w:b/>
          <w:szCs w:val="24"/>
        </w:rPr>
        <w:t>3</w:t>
      </w:r>
      <w:r w:rsidR="001511F3" w:rsidRPr="00C545D7">
        <w:rPr>
          <w:b/>
          <w:szCs w:val="24"/>
        </w:rPr>
        <w:t>:</w:t>
      </w:r>
      <w:r w:rsidR="001511F3" w:rsidRPr="00C545D7">
        <w:rPr>
          <w:szCs w:val="24"/>
        </w:rPr>
        <w:t xml:space="preserve"> </w:t>
      </w:r>
      <w:r w:rsidRPr="00C545D7">
        <w:rPr>
          <w:szCs w:val="24"/>
        </w:rPr>
        <w:t>The effect of additives on the activity of CYP3A4 monooxygenase proteopolymersome.</w:t>
      </w:r>
      <w:r w:rsidR="00425F09" w:rsidRPr="00C545D7">
        <w:rPr>
          <w:b/>
          <w:szCs w:val="24"/>
        </w:rPr>
        <w:t xml:space="preserve"> </w:t>
      </w:r>
    </w:p>
    <w:p w14:paraId="129BDBFE" w14:textId="77777777" w:rsidR="001511F3" w:rsidRPr="00C545D7" w:rsidRDefault="00425F09" w:rsidP="00B8468B">
      <w:pPr>
        <w:spacing w:before="60" w:after="60" w:line="276" w:lineRule="auto"/>
        <w:rPr>
          <w:szCs w:val="24"/>
        </w:rPr>
      </w:pPr>
      <w:r w:rsidRPr="00C545D7">
        <w:rPr>
          <w:b/>
          <w:szCs w:val="24"/>
        </w:rPr>
        <w:t>Figure 6.4:</w:t>
      </w:r>
      <w:r w:rsidRPr="00C545D7">
        <w:rPr>
          <w:szCs w:val="24"/>
        </w:rPr>
        <w:t xml:space="preserve"> Monitored activity levels of CYP3A4 proteopolymersomes and CYP3A4 Baculosome over 28 days in the presence of additives.</w:t>
      </w:r>
    </w:p>
    <w:p w14:paraId="00536CFA" w14:textId="77777777" w:rsidR="001511F3" w:rsidRPr="00C545D7" w:rsidRDefault="001511F3" w:rsidP="00B8468B">
      <w:pPr>
        <w:spacing w:before="60" w:after="60" w:line="276" w:lineRule="auto"/>
        <w:rPr>
          <w:szCs w:val="24"/>
        </w:rPr>
      </w:pPr>
      <w:r w:rsidRPr="00C545D7">
        <w:rPr>
          <w:b/>
          <w:szCs w:val="24"/>
        </w:rPr>
        <w:t>Figure 6.</w:t>
      </w:r>
      <w:r w:rsidR="000234F0" w:rsidRPr="00C545D7">
        <w:rPr>
          <w:b/>
          <w:szCs w:val="24"/>
        </w:rPr>
        <w:t>5</w:t>
      </w:r>
      <w:r w:rsidRPr="00C545D7">
        <w:rPr>
          <w:b/>
          <w:szCs w:val="24"/>
        </w:rPr>
        <w:t>:</w:t>
      </w:r>
      <w:r w:rsidRPr="00C545D7">
        <w:rPr>
          <w:szCs w:val="24"/>
        </w:rPr>
        <w:t xml:space="preserve"> </w:t>
      </w:r>
      <w:r w:rsidR="00950FC6" w:rsidRPr="00C545D7">
        <w:rPr>
          <w:szCs w:val="24"/>
        </w:rPr>
        <w:t>Flow cytometry analysis of PBD-PEO polymersomes.</w:t>
      </w:r>
    </w:p>
    <w:p w14:paraId="1B887429" w14:textId="77777777" w:rsidR="001511F3" w:rsidRPr="00C545D7" w:rsidRDefault="001511F3" w:rsidP="00B8468B">
      <w:pPr>
        <w:spacing w:before="60" w:after="60" w:line="276" w:lineRule="auto"/>
        <w:rPr>
          <w:szCs w:val="24"/>
        </w:rPr>
      </w:pPr>
      <w:r w:rsidRPr="00C545D7">
        <w:rPr>
          <w:b/>
          <w:szCs w:val="24"/>
        </w:rPr>
        <w:t>Figure 6.</w:t>
      </w:r>
      <w:r w:rsidR="000234F0" w:rsidRPr="00C545D7">
        <w:rPr>
          <w:b/>
          <w:szCs w:val="24"/>
        </w:rPr>
        <w:t>6</w:t>
      </w:r>
      <w:r w:rsidRPr="00C545D7">
        <w:rPr>
          <w:b/>
          <w:szCs w:val="24"/>
        </w:rPr>
        <w:t>:</w:t>
      </w:r>
      <w:r w:rsidRPr="00C545D7">
        <w:rPr>
          <w:szCs w:val="24"/>
        </w:rPr>
        <w:t xml:space="preserve"> </w:t>
      </w:r>
      <w:r w:rsidR="00950FC6" w:rsidRPr="00C545D7">
        <w:rPr>
          <w:szCs w:val="24"/>
        </w:rPr>
        <w:t>Count of polymersomes showing rhodamine B fluorescence.</w:t>
      </w:r>
    </w:p>
    <w:p w14:paraId="5CDD0B5B" w14:textId="77777777" w:rsidR="001511F3" w:rsidRPr="00C545D7" w:rsidRDefault="001511F3" w:rsidP="00B8468B">
      <w:pPr>
        <w:spacing w:before="60" w:after="60" w:line="276" w:lineRule="auto"/>
        <w:rPr>
          <w:szCs w:val="24"/>
        </w:rPr>
      </w:pPr>
      <w:r w:rsidRPr="00C545D7">
        <w:rPr>
          <w:b/>
          <w:szCs w:val="24"/>
        </w:rPr>
        <w:t>Figure 6.</w:t>
      </w:r>
      <w:r w:rsidR="000234F0" w:rsidRPr="00C545D7">
        <w:rPr>
          <w:b/>
          <w:szCs w:val="24"/>
        </w:rPr>
        <w:t>7</w:t>
      </w:r>
      <w:r w:rsidRPr="00C545D7">
        <w:rPr>
          <w:b/>
          <w:szCs w:val="24"/>
        </w:rPr>
        <w:t>:</w:t>
      </w:r>
      <w:r w:rsidRPr="00C545D7">
        <w:rPr>
          <w:szCs w:val="24"/>
        </w:rPr>
        <w:t xml:space="preserve"> </w:t>
      </w:r>
      <w:r w:rsidR="00950FC6" w:rsidRPr="00C545D7">
        <w:rPr>
          <w:szCs w:val="24"/>
        </w:rPr>
        <w:t>Flow cytometry analysis of PBD-PEO (proteo)polymersomes.</w:t>
      </w:r>
    </w:p>
    <w:p w14:paraId="27098EB5" w14:textId="77777777" w:rsidR="001511F3" w:rsidRPr="00C545D7" w:rsidRDefault="001511F3" w:rsidP="00B8468B">
      <w:pPr>
        <w:spacing w:before="60" w:after="60" w:line="276" w:lineRule="auto"/>
        <w:rPr>
          <w:szCs w:val="24"/>
        </w:rPr>
      </w:pPr>
      <w:r w:rsidRPr="00C545D7">
        <w:rPr>
          <w:b/>
          <w:szCs w:val="24"/>
        </w:rPr>
        <w:t>Figure 6.</w:t>
      </w:r>
      <w:r w:rsidR="000234F0" w:rsidRPr="00C545D7">
        <w:rPr>
          <w:b/>
          <w:szCs w:val="24"/>
        </w:rPr>
        <w:t>8</w:t>
      </w:r>
      <w:r w:rsidRPr="00C545D7">
        <w:rPr>
          <w:b/>
          <w:szCs w:val="24"/>
        </w:rPr>
        <w:t>:</w:t>
      </w:r>
      <w:r w:rsidR="00950FC6" w:rsidRPr="00C545D7">
        <w:rPr>
          <w:szCs w:val="24"/>
        </w:rPr>
        <w:t xml:space="preserve"> Overlap of the count of (proteo)polymersomes showing rhodamine B fluorescence.</w:t>
      </w:r>
    </w:p>
    <w:p w14:paraId="34B477C4" w14:textId="77777777" w:rsidR="001511F3" w:rsidRPr="00C545D7" w:rsidRDefault="001511F3" w:rsidP="00B8468B">
      <w:pPr>
        <w:spacing w:before="60" w:after="60" w:line="276" w:lineRule="auto"/>
        <w:rPr>
          <w:szCs w:val="24"/>
        </w:rPr>
      </w:pPr>
      <w:r w:rsidRPr="00C545D7">
        <w:rPr>
          <w:b/>
          <w:szCs w:val="24"/>
        </w:rPr>
        <w:t>Figure 6.</w:t>
      </w:r>
      <w:r w:rsidR="000234F0" w:rsidRPr="00C545D7">
        <w:rPr>
          <w:b/>
          <w:szCs w:val="24"/>
        </w:rPr>
        <w:t>9</w:t>
      </w:r>
      <w:r w:rsidRPr="00C545D7">
        <w:rPr>
          <w:b/>
          <w:szCs w:val="24"/>
        </w:rPr>
        <w:t>:</w:t>
      </w:r>
      <w:r w:rsidRPr="00C545D7">
        <w:rPr>
          <w:szCs w:val="24"/>
        </w:rPr>
        <w:t xml:space="preserve"> </w:t>
      </w:r>
      <w:r w:rsidR="00950FC6" w:rsidRPr="00C545D7">
        <w:rPr>
          <w:szCs w:val="24"/>
        </w:rPr>
        <w:t xml:space="preserve">Plot of </w:t>
      </w:r>
      <w:r w:rsidR="00932038" w:rsidRPr="00C545D7">
        <w:rPr>
          <w:szCs w:val="24"/>
        </w:rPr>
        <w:t>rhodamine B</w:t>
      </w:r>
      <w:r w:rsidR="00950FC6" w:rsidRPr="00C545D7">
        <w:rPr>
          <w:szCs w:val="24"/>
        </w:rPr>
        <w:t xml:space="preserve"> and AlexaFluor 488 fluorescence of the (proteo)polymersomes.</w:t>
      </w:r>
    </w:p>
    <w:p w14:paraId="0A637505" w14:textId="77777777" w:rsidR="001511F3" w:rsidRPr="00C545D7" w:rsidRDefault="001511F3" w:rsidP="00B8468B">
      <w:pPr>
        <w:spacing w:before="60" w:after="60" w:line="276" w:lineRule="auto"/>
        <w:rPr>
          <w:szCs w:val="24"/>
        </w:rPr>
      </w:pPr>
      <w:r w:rsidRPr="00C545D7">
        <w:rPr>
          <w:b/>
          <w:szCs w:val="24"/>
        </w:rPr>
        <w:t>Figure 6.</w:t>
      </w:r>
      <w:r w:rsidR="000234F0" w:rsidRPr="00C545D7">
        <w:rPr>
          <w:b/>
          <w:szCs w:val="24"/>
        </w:rPr>
        <w:t>10</w:t>
      </w:r>
      <w:r w:rsidRPr="00C545D7">
        <w:rPr>
          <w:b/>
          <w:szCs w:val="24"/>
        </w:rPr>
        <w:t>:</w:t>
      </w:r>
      <w:r w:rsidRPr="00C545D7">
        <w:rPr>
          <w:szCs w:val="24"/>
        </w:rPr>
        <w:t xml:space="preserve"> </w:t>
      </w:r>
      <w:r w:rsidR="00950FC6" w:rsidRPr="00C545D7">
        <w:rPr>
          <w:szCs w:val="24"/>
        </w:rPr>
        <w:t xml:space="preserve">Overlap of the (proteo)polymersomes populations </w:t>
      </w:r>
      <w:r w:rsidR="0072146C" w:rsidRPr="00C545D7">
        <w:rPr>
          <w:szCs w:val="24"/>
        </w:rPr>
        <w:t>showing</w:t>
      </w:r>
      <w:r w:rsidR="00950FC6" w:rsidRPr="00C545D7">
        <w:rPr>
          <w:szCs w:val="24"/>
        </w:rPr>
        <w:t xml:space="preserve"> FITC fluorescence.</w:t>
      </w:r>
    </w:p>
    <w:p w14:paraId="248CF9FD" w14:textId="77777777" w:rsidR="001511F3" w:rsidRPr="00C545D7" w:rsidRDefault="001511F3" w:rsidP="00B8468B">
      <w:pPr>
        <w:spacing w:before="60" w:after="60" w:line="276" w:lineRule="auto"/>
        <w:rPr>
          <w:szCs w:val="24"/>
        </w:rPr>
      </w:pPr>
      <w:r w:rsidRPr="00C545D7">
        <w:rPr>
          <w:b/>
          <w:szCs w:val="24"/>
        </w:rPr>
        <w:t>Figure 6.</w:t>
      </w:r>
      <w:r w:rsidR="000234F0" w:rsidRPr="00C545D7">
        <w:rPr>
          <w:b/>
          <w:szCs w:val="24"/>
        </w:rPr>
        <w:t>11</w:t>
      </w:r>
      <w:r w:rsidRPr="00C545D7">
        <w:rPr>
          <w:b/>
          <w:szCs w:val="24"/>
        </w:rPr>
        <w:t>:</w:t>
      </w:r>
      <w:r w:rsidRPr="00C545D7">
        <w:rPr>
          <w:szCs w:val="24"/>
        </w:rPr>
        <w:t xml:space="preserve"> </w:t>
      </w:r>
      <w:r w:rsidR="00950FC6" w:rsidRPr="00C545D7">
        <w:rPr>
          <w:szCs w:val="24"/>
        </w:rPr>
        <w:t xml:space="preserve">Fluorescence readings of </w:t>
      </w:r>
      <w:r w:rsidR="00932038" w:rsidRPr="00C545D7">
        <w:rPr>
          <w:szCs w:val="24"/>
        </w:rPr>
        <w:t>rhodamine B</w:t>
      </w:r>
      <w:r w:rsidR="00950FC6" w:rsidRPr="00C545D7">
        <w:rPr>
          <w:szCs w:val="24"/>
        </w:rPr>
        <w:t xml:space="preserve"> and AlexaFluor 488 fluorescence following avidin purification.</w:t>
      </w:r>
    </w:p>
    <w:p w14:paraId="4F5F2917" w14:textId="77777777" w:rsidR="001511F3" w:rsidRPr="00C545D7" w:rsidRDefault="001511F3" w:rsidP="00B8468B">
      <w:pPr>
        <w:spacing w:before="60" w:after="60" w:line="276" w:lineRule="auto"/>
        <w:rPr>
          <w:szCs w:val="24"/>
        </w:rPr>
      </w:pPr>
      <w:r w:rsidRPr="00C545D7">
        <w:rPr>
          <w:b/>
          <w:szCs w:val="24"/>
        </w:rPr>
        <w:t>Figure 6.1</w:t>
      </w:r>
      <w:r w:rsidR="000234F0" w:rsidRPr="00C545D7">
        <w:rPr>
          <w:b/>
          <w:szCs w:val="24"/>
        </w:rPr>
        <w:t>2</w:t>
      </w:r>
      <w:r w:rsidRPr="00C545D7">
        <w:rPr>
          <w:b/>
          <w:szCs w:val="24"/>
        </w:rPr>
        <w:t>:</w:t>
      </w:r>
      <w:r w:rsidRPr="00C545D7">
        <w:rPr>
          <w:szCs w:val="24"/>
        </w:rPr>
        <w:t xml:space="preserve"> </w:t>
      </w:r>
      <w:r w:rsidR="00950FC6" w:rsidRPr="00C545D7">
        <w:rPr>
          <w:szCs w:val="24"/>
        </w:rPr>
        <w:t>TEM image of osmium oxide stained PBD-PEO polymersomes.</w:t>
      </w:r>
    </w:p>
    <w:p w14:paraId="10B82A74" w14:textId="77777777" w:rsidR="001511F3" w:rsidRPr="00C545D7" w:rsidRDefault="001511F3" w:rsidP="00B8468B">
      <w:pPr>
        <w:spacing w:before="60" w:after="60" w:line="276" w:lineRule="auto"/>
        <w:rPr>
          <w:szCs w:val="24"/>
        </w:rPr>
      </w:pPr>
      <w:r w:rsidRPr="00C545D7">
        <w:rPr>
          <w:b/>
          <w:szCs w:val="24"/>
        </w:rPr>
        <w:t>Figure 6.1</w:t>
      </w:r>
      <w:r w:rsidR="000234F0" w:rsidRPr="00C545D7">
        <w:rPr>
          <w:b/>
          <w:szCs w:val="24"/>
        </w:rPr>
        <w:t>3</w:t>
      </w:r>
      <w:r w:rsidRPr="00C545D7">
        <w:rPr>
          <w:b/>
          <w:szCs w:val="24"/>
        </w:rPr>
        <w:t>:</w:t>
      </w:r>
      <w:r w:rsidRPr="00C545D7">
        <w:rPr>
          <w:szCs w:val="24"/>
        </w:rPr>
        <w:t xml:space="preserve"> </w:t>
      </w:r>
      <w:r w:rsidR="00950FC6" w:rsidRPr="00C545D7">
        <w:rPr>
          <w:szCs w:val="24"/>
          <w:lang w:val="en-US"/>
        </w:rPr>
        <w:t>TEM image of immunogold labeled proteins on proteopolymersomes.</w:t>
      </w:r>
    </w:p>
    <w:p w14:paraId="0441687B" w14:textId="77777777" w:rsidR="008165A3" w:rsidRPr="00C545D7" w:rsidRDefault="00950FC6" w:rsidP="00B8468B">
      <w:pPr>
        <w:spacing w:before="60" w:after="60" w:line="276" w:lineRule="auto"/>
        <w:rPr>
          <w:szCs w:val="24"/>
          <w:lang w:val="en-US"/>
        </w:rPr>
      </w:pPr>
      <w:r w:rsidRPr="00C545D7">
        <w:rPr>
          <w:b/>
          <w:szCs w:val="24"/>
        </w:rPr>
        <w:t>Figure 6.1</w:t>
      </w:r>
      <w:r w:rsidR="000234F0" w:rsidRPr="00C545D7">
        <w:rPr>
          <w:b/>
          <w:szCs w:val="24"/>
        </w:rPr>
        <w:t>4</w:t>
      </w:r>
      <w:r w:rsidRPr="00C545D7">
        <w:rPr>
          <w:b/>
          <w:szCs w:val="24"/>
        </w:rPr>
        <w:t>:</w:t>
      </w:r>
      <w:r w:rsidRPr="00C545D7">
        <w:rPr>
          <w:szCs w:val="24"/>
        </w:rPr>
        <w:t xml:space="preserve"> </w:t>
      </w:r>
      <w:r w:rsidRPr="00C545D7">
        <w:rPr>
          <w:szCs w:val="24"/>
          <w:lang w:val="en-US"/>
        </w:rPr>
        <w:t>TEM image of immunogold labeling of polymersomes.</w:t>
      </w:r>
    </w:p>
    <w:p w14:paraId="5C51DCF8" w14:textId="77777777" w:rsidR="00CE6EE2" w:rsidRDefault="00CE6EE2" w:rsidP="00A94251">
      <w:pPr>
        <w:pStyle w:val="Heading2"/>
      </w:pPr>
      <w:bookmarkStart w:id="130" w:name="_Toc504580915"/>
      <w:r>
        <w:lastRenderedPageBreak/>
        <w:t>Introduction</w:t>
      </w:r>
      <w:bookmarkEnd w:id="130"/>
    </w:p>
    <w:p w14:paraId="4B970F54" w14:textId="77777777" w:rsidR="00CE6EE2" w:rsidRDefault="00CE6EE2" w:rsidP="00565460">
      <w:r>
        <w:t xml:space="preserve">After the development of functional and pure microsomal monooxygenase proteopolymersomes, it is important </w:t>
      </w:r>
      <w:r w:rsidR="006E1ED1">
        <w:t>to</w:t>
      </w:r>
      <w:r>
        <w:t xml:space="preserve"> characteris</w:t>
      </w:r>
      <w:r w:rsidR="006E1ED1">
        <w:t>e</w:t>
      </w:r>
      <w:r>
        <w:t xml:space="preserve"> these vesicles and understand </w:t>
      </w:r>
      <w:r w:rsidR="003B3488">
        <w:t>their</w:t>
      </w:r>
      <w:r>
        <w:t xml:space="preserve"> advantages as well as their limitations and </w:t>
      </w:r>
      <w:r w:rsidR="009B15CA">
        <w:t>drawbacks,</w:t>
      </w:r>
      <w:r>
        <w:t xml:space="preserve"> so they can be </w:t>
      </w:r>
      <w:r w:rsidR="000E7172">
        <w:t>challenged</w:t>
      </w:r>
      <w:r>
        <w:t xml:space="preserve"> and improved</w:t>
      </w:r>
      <w:r w:rsidR="000E7172">
        <w:t xml:space="preserve"> upon</w:t>
      </w:r>
      <w:r>
        <w:t xml:space="preserve">. </w:t>
      </w:r>
      <w:r w:rsidR="00A95F2E">
        <w:t xml:space="preserve">One important </w:t>
      </w:r>
      <w:r w:rsidR="0072146C">
        <w:t>characteristic</w:t>
      </w:r>
      <w:r w:rsidR="00A95F2E">
        <w:t xml:space="preserve"> of any proteopolymersome, and indeed one of its main advantages of over other alternative lipid membrane environment, is its stability. It is </w:t>
      </w:r>
      <w:r w:rsidR="000E7172">
        <w:t>acknowledged</w:t>
      </w:r>
      <w:r w:rsidR="00A95F2E">
        <w:t xml:space="preserve"> that in the </w:t>
      </w:r>
      <w:r w:rsidR="0072146C">
        <w:t>polymersome</w:t>
      </w:r>
      <w:r w:rsidR="00A95F2E">
        <w:t xml:space="preserve"> membrane</w:t>
      </w:r>
      <w:r w:rsidR="000E7172">
        <w:t>s</w:t>
      </w:r>
      <w:r w:rsidR="00A95F2E">
        <w:t xml:space="preserve"> the </w:t>
      </w:r>
      <w:r w:rsidR="00780A4A">
        <w:t>self-assembled</w:t>
      </w:r>
      <w:r w:rsidR="000E7172">
        <w:t xml:space="preserve"> </w:t>
      </w:r>
      <w:r w:rsidR="00A95F2E">
        <w:t xml:space="preserve">polymers form a tight </w:t>
      </w:r>
      <w:r w:rsidR="00780A4A">
        <w:t xml:space="preserve">and entangled </w:t>
      </w:r>
      <w:r w:rsidR="00A95F2E">
        <w:t xml:space="preserve">arrangement that is more stable than the lipid bilayer arrangement, and the life time of polymer vesicles is much longer than that lipid based structures </w:t>
      </w:r>
      <w:r w:rsidR="000E7172">
        <w:fldChar w:fldCharType="begin">
          <w:fldData xml:space="preserve">PEVuZE5vdGU+PENpdGU+PEF1dGhvcj5EaXNjaGVyPC9BdXRob3I+PFllYXI+MjAwMjwvWWVhcj48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</w:fldData>
        </w:fldChar>
      </w:r>
      <w:r w:rsidR="000E7172">
        <w:instrText xml:space="preserve"> ADDIN EN.CITE </w:instrText>
      </w:r>
      <w:r w:rsidR="000E7172">
        <w:fldChar w:fldCharType="begin">
          <w:fldData xml:space="preserve">PEVuZE5vdGU+PENpdGU+PEF1dGhvcj5EaXNjaGVyPC9BdXRob3I+PFllYXI+MjAwMjwvWWVhcj48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</w:fldData>
        </w:fldChar>
      </w:r>
      <w:r w:rsidR="000E7172">
        <w:instrText xml:space="preserve"> ADDIN EN.CITE.DATA </w:instrText>
      </w:r>
      <w:r w:rsidR="000E7172">
        <w:fldChar w:fldCharType="end"/>
      </w:r>
      <w:r w:rsidR="000E7172">
        <w:fldChar w:fldCharType="separate"/>
      </w:r>
      <w:r w:rsidR="000E7172">
        <w:rPr>
          <w:noProof/>
        </w:rPr>
        <w:t>(Discher et al., 2002, Discher and Ahmed, 2006)</w:t>
      </w:r>
      <w:r w:rsidR="000E7172">
        <w:fldChar w:fldCharType="end"/>
      </w:r>
      <w:r w:rsidR="00A95F2E">
        <w:t>. It is possible that such stability of the polymersomes and their membranes can also translate into improved protein functional life span for proteopolymersomes</w:t>
      </w:r>
      <w:r w:rsidR="00D7529E">
        <w:t xml:space="preserve">, and the maintenance of </w:t>
      </w:r>
      <w:r w:rsidR="000E7172">
        <w:t>functionality</w:t>
      </w:r>
      <w:r w:rsidR="00D7529E">
        <w:t xml:space="preserve"> </w:t>
      </w:r>
      <w:r w:rsidR="00776A78">
        <w:t>lo</w:t>
      </w:r>
      <w:r w:rsidR="00D7529E">
        <w:t>nger than</w:t>
      </w:r>
      <w:r w:rsidR="00822B2A">
        <w:t xml:space="preserve"> with</w:t>
      </w:r>
      <w:r w:rsidR="00D7529E">
        <w:t xml:space="preserve"> </w:t>
      </w:r>
      <w:r w:rsidR="009B15CA">
        <w:t>lipid-based</w:t>
      </w:r>
      <w:r w:rsidR="00D7529E">
        <w:t xml:space="preserve"> preparations</w:t>
      </w:r>
      <w:r w:rsidR="000E7172">
        <w:t xml:space="preserve">. </w:t>
      </w:r>
      <w:r w:rsidR="00A95F2E">
        <w:t xml:space="preserve">With proteopolymersomes </w:t>
      </w:r>
      <w:r w:rsidR="0072146C">
        <w:t>maintaining</w:t>
      </w:r>
      <w:r w:rsidR="00A95F2E">
        <w:t xml:space="preserve"> their structural integrity, the anchored</w:t>
      </w:r>
      <w:r w:rsidR="00822B2A">
        <w:t xml:space="preserve"> proteins</w:t>
      </w:r>
      <w:r w:rsidR="00A95F2E">
        <w:t xml:space="preserve"> will always have their stabilising environment and maintain their </w:t>
      </w:r>
      <w:r w:rsidR="00D7529E">
        <w:t>folded</w:t>
      </w:r>
      <w:r w:rsidR="00822B2A">
        <w:t xml:space="preserve"> and active</w:t>
      </w:r>
      <w:r w:rsidR="00D7529E">
        <w:t xml:space="preserve"> conformation</w:t>
      </w:r>
      <w:r w:rsidR="00822B2A">
        <w:t>s</w:t>
      </w:r>
      <w:r w:rsidR="00D7529E">
        <w:t xml:space="preserve">. Activity testing of purified CYP3A4 </w:t>
      </w:r>
      <w:r w:rsidR="0072146C">
        <w:t>monooxygenase</w:t>
      </w:r>
      <w:r w:rsidR="00D7529E">
        <w:t xml:space="preserve"> proteopolymersome is an indicator of long term enzyme stability and </w:t>
      </w:r>
      <w:r w:rsidR="00822B2A">
        <w:t>conformation</w:t>
      </w:r>
      <w:r w:rsidR="00D7529E">
        <w:t>, while DLS analysis can monitor the structural</w:t>
      </w:r>
      <w:r w:rsidR="00822B2A">
        <w:t xml:space="preserve"> integrity of proteopolymersome vesicles</w:t>
      </w:r>
      <w:r w:rsidR="00D7529E">
        <w:t xml:space="preserve">. </w:t>
      </w:r>
    </w:p>
    <w:p w14:paraId="7D33DF4E" w14:textId="77777777" w:rsidR="00B109C9" w:rsidRDefault="00D7529E" w:rsidP="00565460">
      <w:r>
        <w:t xml:space="preserve">Although </w:t>
      </w:r>
      <w:r w:rsidR="00247D1B">
        <w:t>at the point of</w:t>
      </w:r>
      <w:r>
        <w:t xml:space="preserve"> </w:t>
      </w:r>
      <w:r w:rsidR="00247D1B">
        <w:t>purification the</w:t>
      </w:r>
      <w:r>
        <w:t xml:space="preserve"> </w:t>
      </w:r>
      <w:r w:rsidR="00247D1B">
        <w:t xml:space="preserve">proteopolymersomes are clear of any proteolytic elements that can affect long term functionality, problems can arise with prolonged storage. </w:t>
      </w:r>
      <w:r w:rsidR="00607EAB">
        <w:t>Microbial</w:t>
      </w:r>
      <w:r w:rsidR="00247D1B">
        <w:t xml:space="preserve"> growth is a problematic </w:t>
      </w:r>
      <w:r w:rsidR="00607EAB">
        <w:t xml:space="preserve">complication that can arise with storage of </w:t>
      </w:r>
      <w:r w:rsidR="00607EAB">
        <w:rPr>
          <w:i/>
        </w:rPr>
        <w:t xml:space="preserve">in vitro </w:t>
      </w:r>
      <w:r w:rsidR="00607EAB">
        <w:t xml:space="preserve">preparations, leading to release of many undesired contaminants including detrimental proteases which can severely diminish structural integrity and functionality of proteins. Additives have been used for the </w:t>
      </w:r>
      <w:r w:rsidR="0072146C">
        <w:t>long-term</w:t>
      </w:r>
      <w:r w:rsidR="00607EAB">
        <w:t xml:space="preserve"> storage of </w:t>
      </w:r>
      <w:r w:rsidR="00607EAB">
        <w:rPr>
          <w:i/>
        </w:rPr>
        <w:t xml:space="preserve">in </w:t>
      </w:r>
      <w:r w:rsidR="0072146C">
        <w:rPr>
          <w:i/>
        </w:rPr>
        <w:t xml:space="preserve">vitro </w:t>
      </w:r>
      <w:r w:rsidR="0072146C">
        <w:t>preparations</w:t>
      </w:r>
      <w:r w:rsidR="00607EAB">
        <w:t xml:space="preserve"> including biocides that target microbial growth </w:t>
      </w:r>
      <w:r w:rsidR="00607EAB">
        <w:rPr>
          <w:i/>
        </w:rPr>
        <w:t>e.g.</w:t>
      </w:r>
      <w:r w:rsidR="00B109C9">
        <w:rPr>
          <w:i/>
        </w:rPr>
        <w:t xml:space="preserve"> </w:t>
      </w:r>
      <w:r w:rsidR="00B109C9">
        <w:t xml:space="preserve">metabolic enzyme function inhibitors such as sodium azide </w:t>
      </w:r>
      <w:r w:rsidR="00B109C9">
        <w:lastRenderedPageBreak/>
        <w:t xml:space="preserve">and Prolin, and antibiotics such as ampicillin and kanamycin, as well as other functional additives such protease inhibitors </w:t>
      </w:r>
      <w:r w:rsidR="00B109C9" w:rsidRPr="00B109C9">
        <w:rPr>
          <w:i/>
        </w:rPr>
        <w:t>e.g.</w:t>
      </w:r>
      <w:r w:rsidR="00B109C9">
        <w:rPr>
          <w:i/>
        </w:rPr>
        <w:t xml:space="preserve"> </w:t>
      </w:r>
      <w:r w:rsidR="00B109C9">
        <w:t xml:space="preserve">PMSF and protease inhibitor cocktails, and cryoprotectants for </w:t>
      </w:r>
      <w:r w:rsidR="0072146C">
        <w:t>sub-zero</w:t>
      </w:r>
      <w:r w:rsidR="00B109C9">
        <w:t xml:space="preserve"> temperature storage </w:t>
      </w:r>
      <w:r w:rsidR="00B109C9" w:rsidRPr="00B109C9">
        <w:rPr>
          <w:i/>
        </w:rPr>
        <w:t>e.g.</w:t>
      </w:r>
      <w:r w:rsidR="00B109C9" w:rsidRPr="00B109C9">
        <w:t xml:space="preserve"> glycerol.</w:t>
      </w:r>
      <w:r w:rsidR="00B109C9">
        <w:t xml:space="preserve"> These additives do have limitations and are chosen dependent on function, biocides such as sod</w:t>
      </w:r>
      <w:r w:rsidR="00F5057C">
        <w:t>ium azide can interfere and stro</w:t>
      </w:r>
      <w:r w:rsidR="00B109C9">
        <w:t xml:space="preserve">ngly inhibit </w:t>
      </w:r>
      <w:r w:rsidR="00F5057C">
        <w:t xml:space="preserve">the </w:t>
      </w:r>
      <w:r w:rsidR="00B109C9" w:rsidRPr="00780A4A">
        <w:rPr>
          <w:i/>
        </w:rPr>
        <w:t>in</w:t>
      </w:r>
      <w:r w:rsidR="00F5057C" w:rsidRPr="00780A4A">
        <w:rPr>
          <w:i/>
        </w:rPr>
        <w:t xml:space="preserve"> vitro</w:t>
      </w:r>
      <w:r w:rsidR="00F5057C">
        <w:t xml:space="preserve"> prepar</w:t>
      </w:r>
      <w:r w:rsidR="00780A4A">
        <w:t xml:space="preserve">ed </w:t>
      </w:r>
      <w:r w:rsidR="00F5057C">
        <w:t>enzyme</w:t>
      </w:r>
      <w:r w:rsidR="00780A4A">
        <w:t>s’</w:t>
      </w:r>
      <w:r w:rsidR="00F5057C">
        <w:t xml:space="preserve"> function, while the protease inhibitor PMSF for example is only active against a subset of proteases, in addition to having a short functional life</w:t>
      </w:r>
      <w:r w:rsidR="00EA2AEA">
        <w:t xml:space="preserve"> span</w:t>
      </w:r>
      <w:r w:rsidR="00F5057C">
        <w:t xml:space="preserve"> in aqueous solutions. </w:t>
      </w:r>
    </w:p>
    <w:p w14:paraId="4A0AB2B7" w14:textId="77777777" w:rsidR="0014236D" w:rsidRDefault="00D959C3" w:rsidP="00565460">
      <w:r>
        <w:t xml:space="preserve">Beyond </w:t>
      </w:r>
      <w:r w:rsidR="001B086B">
        <w:t xml:space="preserve">the </w:t>
      </w:r>
      <w:r>
        <w:t xml:space="preserve">stability </w:t>
      </w:r>
      <w:r w:rsidR="001B086B">
        <w:t>characterisation of the proteopolymersome, the</w:t>
      </w:r>
      <w:r w:rsidR="00C40228">
        <w:t xml:space="preserve"> enzyme co-translational insertion and the</w:t>
      </w:r>
      <w:r w:rsidR="001B086B">
        <w:t xml:space="preserve"> </w:t>
      </w:r>
      <w:r w:rsidR="00C40228">
        <w:t xml:space="preserve">structural integrity through the purification procedure can also be characterised. The amount of protein inserted onto the polymersome membrane is an important metric in the development of a multi-enzyme system. With large excess of polymersome vesicles present, the enzymes would </w:t>
      </w:r>
      <w:r w:rsidR="0072146C">
        <w:t>become</w:t>
      </w:r>
      <w:r w:rsidR="00C40228">
        <w:t xml:space="preserve"> more </w:t>
      </w:r>
      <w:r w:rsidR="001B154B">
        <w:t>spread out</w:t>
      </w:r>
      <w:r w:rsidR="00C40228">
        <w:t xml:space="preserve"> on the membranes, and too far apart for</w:t>
      </w:r>
      <w:r w:rsidR="00EA2AEA">
        <w:t xml:space="preserve"> close protein-protein</w:t>
      </w:r>
      <w:r w:rsidR="00C40228">
        <w:t xml:space="preserve"> interaction</w:t>
      </w:r>
      <w:r w:rsidR="00EA2AEA">
        <w:t>s</w:t>
      </w:r>
      <w:r w:rsidR="00780A4A">
        <w:t>, decreasing membrane crowding</w:t>
      </w:r>
      <w:r w:rsidR="001B154B">
        <w:t xml:space="preserve"> required for </w:t>
      </w:r>
      <w:r w:rsidR="00780A4A">
        <w:t xml:space="preserve">efficient </w:t>
      </w:r>
      <w:r w:rsidR="001B154B">
        <w:t>microsomal monooxygenases</w:t>
      </w:r>
      <w:r w:rsidR="001B0E85">
        <w:t xml:space="preserve">. While if insufficient </w:t>
      </w:r>
      <w:r w:rsidR="0072146C">
        <w:t>polymersome</w:t>
      </w:r>
      <w:r w:rsidR="001B0E85">
        <w:t xml:space="preserve"> vesicles are used the expressed protein will be unable to anchor into the membrane and instead aggregate. Measuring a population of polymersome vesicles can be carried out using flow cytometry analysis, similar to standard </w:t>
      </w:r>
      <w:r w:rsidR="00EA2AEA">
        <w:t xml:space="preserve">cell population </w:t>
      </w:r>
      <w:r w:rsidR="00D378AE">
        <w:t xml:space="preserve">analysis. </w:t>
      </w:r>
      <w:r w:rsidR="00FA6E53">
        <w:t xml:space="preserve">The fluorescent labelling of proteins anchored on polymersome can identify which vesicles contain anchored proteins, and even </w:t>
      </w:r>
      <w:r w:rsidR="003E3C44">
        <w:t>the utilisation of</w:t>
      </w:r>
      <w:r w:rsidR="00FA6E53">
        <w:t xml:space="preserve"> FACS</w:t>
      </w:r>
      <w:r w:rsidR="00EA2AEA">
        <w:t xml:space="preserve"> can be applied</w:t>
      </w:r>
      <w:r w:rsidR="00FA6E53">
        <w:t xml:space="preserve"> for the separation of the active proteopolymersomes.</w:t>
      </w:r>
      <w:r w:rsidR="0014236D">
        <w:t xml:space="preserve"> </w:t>
      </w:r>
    </w:p>
    <w:p w14:paraId="1776E83B" w14:textId="77777777" w:rsidR="001D24E9" w:rsidRDefault="00BF30BB" w:rsidP="00565460">
      <w:r>
        <w:t>Analysis of the polymersome structural integrity can also be confirmed through the use of DLS analysis and TEM imaging. DLS can be used to track polymersome count to confirm no loss of vesicles, and confirm maintenance of monodispersity of size</w:t>
      </w:r>
      <w:r w:rsidR="0072146C">
        <w:t xml:space="preserve"> in the vesicle population</w:t>
      </w:r>
      <w:r>
        <w:t xml:space="preserve">. TEM imaging can show the vesicular structure of polymersomes is maintained, especially for the vesicles that have undergone the purification process. Immunostaining of proteins with gold </w:t>
      </w:r>
      <w:r>
        <w:lastRenderedPageBreak/>
        <w:t xml:space="preserve">nanoparticle-conjugated antibodies can confirm the presence of protein on the polymersome membrane. </w:t>
      </w:r>
    </w:p>
    <w:p w14:paraId="47B7D96E" w14:textId="77777777" w:rsidR="00BF30BB" w:rsidRDefault="00BF30BB" w:rsidP="00565460"/>
    <w:p w14:paraId="731D1B10" w14:textId="77777777" w:rsidR="00F5057C" w:rsidRPr="00B109C9" w:rsidRDefault="001D24E9" w:rsidP="00A94251">
      <w:pPr>
        <w:pStyle w:val="Heading2"/>
      </w:pPr>
      <w:bookmarkStart w:id="131" w:name="_Toc504580916"/>
      <w:r>
        <w:t>Aims</w:t>
      </w:r>
      <w:bookmarkEnd w:id="131"/>
    </w:p>
    <w:p w14:paraId="3EA4274E" w14:textId="77777777" w:rsidR="00370516" w:rsidRDefault="00370516" w:rsidP="00565460">
      <w:r>
        <w:t>Analysing the stability of the CYP3A4 microsomal monooxygenase proteopolymersome through functionality testing over the duration of a month</w:t>
      </w:r>
      <w:r w:rsidR="004533E0">
        <w:t>, followed with optimisation of activity through use of additives</w:t>
      </w:r>
      <w:r>
        <w:t xml:space="preserve">. </w:t>
      </w:r>
      <w:r w:rsidR="00BE1B29">
        <w:t xml:space="preserve">The use of flow cytometry techniques to monitor polymersome shape and presence of protein following avidin purification of proteopolymersomes. </w:t>
      </w:r>
      <w:r>
        <w:t>Analysis of polymersome stability through monitoring of vesicle count and</w:t>
      </w:r>
      <w:r w:rsidR="001B43A6">
        <w:t xml:space="preserve"> size via DLS measurements, and</w:t>
      </w:r>
      <w:r>
        <w:t xml:space="preserve"> </w:t>
      </w:r>
      <w:r w:rsidR="001B43A6">
        <w:t xml:space="preserve">the </w:t>
      </w:r>
      <w:r>
        <w:t xml:space="preserve">structure through TEM imaging. The use of immunogold labelling techniques to confirm the presence of protein anchored on membrane surface. </w:t>
      </w:r>
    </w:p>
    <w:p w14:paraId="3A84A3CB" w14:textId="77777777" w:rsidR="00BE1B29" w:rsidRDefault="00BE1B29" w:rsidP="00565460"/>
    <w:p w14:paraId="0D8C6F07" w14:textId="77777777" w:rsidR="00BE1B29" w:rsidRDefault="00BE1B29" w:rsidP="00A94251">
      <w:pPr>
        <w:pStyle w:val="Heading2"/>
      </w:pPr>
      <w:bookmarkStart w:id="132" w:name="_Toc504580917"/>
      <w:r>
        <w:t>Experimentation</w:t>
      </w:r>
      <w:bookmarkEnd w:id="132"/>
    </w:p>
    <w:p w14:paraId="5F8C0F92" w14:textId="77777777" w:rsidR="00BE1B29" w:rsidRDefault="00BE1B29" w:rsidP="00BE1B29">
      <w:pPr>
        <w:pStyle w:val="Heading3"/>
      </w:pPr>
      <w:bookmarkStart w:id="133" w:name="_Toc504580918"/>
      <w:r>
        <w:t>Avidin purification of proteopolymersomes</w:t>
      </w:r>
      <w:bookmarkEnd w:id="133"/>
    </w:p>
    <w:p w14:paraId="1B3E3E71" w14:textId="77777777" w:rsidR="00BE1B29" w:rsidRDefault="00D1491E" w:rsidP="00BE1B29">
      <w:r>
        <w:t xml:space="preserve">Avidin purification of (proteo)polymersomes was carried out as described in </w:t>
      </w:r>
      <w:r w:rsidR="004533E0">
        <w:t xml:space="preserve">the </w:t>
      </w:r>
      <w:r w:rsidR="00D410A7">
        <w:t>m</w:t>
      </w:r>
      <w:r w:rsidR="004533E0">
        <w:t xml:space="preserve">ethodology, section 2.6. For the flow cytometry analysis, while bound to the avidin resin the biotinylated (proteo)polymersomes underwent immunolabelling with AlexaFluor 488 fluorescent antibody </w:t>
      </w:r>
      <w:r w:rsidR="00780A4A">
        <w:t xml:space="preserve">(anti-histidine tag) </w:t>
      </w:r>
      <w:r w:rsidR="004533E0">
        <w:t>targeting CYP3A4, CPR and C</w:t>
      </w:r>
      <w:r w:rsidR="009F329F" w:rsidRPr="009F329F">
        <w:rPr>
          <w:i/>
        </w:rPr>
        <w:t>b</w:t>
      </w:r>
      <w:r w:rsidR="005B6AB2" w:rsidRPr="005B6AB2">
        <w:rPr>
          <w:i/>
          <w:vertAlign w:val="subscript"/>
        </w:rPr>
        <w:t>5</w:t>
      </w:r>
      <w:r w:rsidR="004533E0">
        <w:t xml:space="preserve">. For TEM imaging, while bound to the avidin resin the biotinylated (proteo)polymersomes underwent immunogold labelling specifically targeting expressed proteins. </w:t>
      </w:r>
    </w:p>
    <w:p w14:paraId="3DEE25D4" w14:textId="77777777" w:rsidR="00BE1B29" w:rsidRPr="00BE1B29" w:rsidRDefault="00BE1B29" w:rsidP="00BE1B29"/>
    <w:p w14:paraId="742E195E" w14:textId="77777777" w:rsidR="00BE1B29" w:rsidRDefault="00BE1B29" w:rsidP="00BE1B29">
      <w:pPr>
        <w:pStyle w:val="Heading3"/>
      </w:pPr>
      <w:bookmarkStart w:id="134" w:name="_Toc504580919"/>
      <w:r>
        <w:t>Stability analysis</w:t>
      </w:r>
      <w:bookmarkEnd w:id="134"/>
    </w:p>
    <w:p w14:paraId="279025CF" w14:textId="77777777" w:rsidR="004533E0" w:rsidRPr="004533E0" w:rsidRDefault="004533E0" w:rsidP="004533E0">
      <w:pPr>
        <w:rPr>
          <w:vertAlign w:val="superscript"/>
        </w:rPr>
      </w:pPr>
      <w:r>
        <w:t xml:space="preserve">Avidin purified CYP3A4 monooxygenase (proteo)polymersomes were tested for </w:t>
      </w:r>
      <w:r w:rsidR="0072146C">
        <w:t>activity</w:t>
      </w:r>
      <w:r w:rsidR="00F13D3F">
        <w:t>,</w:t>
      </w:r>
      <w:r>
        <w:t xml:space="preserve"> as described in the </w:t>
      </w:r>
      <w:r w:rsidR="00F13D3F">
        <w:t>M</w:t>
      </w:r>
      <w:r>
        <w:t>ethodology, sect</w:t>
      </w:r>
      <w:r w:rsidR="00F13D3F">
        <w:t>ion 2.7. Samples were kept at 4</w:t>
      </w:r>
      <w:r>
        <w:rPr>
          <w:vertAlign w:val="superscript"/>
        </w:rPr>
        <w:t>o</w:t>
      </w:r>
      <w:r w:rsidRPr="004533E0">
        <w:t>C</w:t>
      </w:r>
      <w:r>
        <w:t xml:space="preserve">, and activity monitored at regular intervals (start, 4 days, 7 days, 14 days and 28 days). Similar storage and activity conditions were used for </w:t>
      </w:r>
      <w:r w:rsidR="0072146C">
        <w:t>Baculosome</w:t>
      </w:r>
      <w:r>
        <w:t xml:space="preserve"> sample as comparison.</w:t>
      </w:r>
    </w:p>
    <w:p w14:paraId="60073703" w14:textId="77777777" w:rsidR="004533E0" w:rsidRPr="004533E0" w:rsidRDefault="004533E0" w:rsidP="004533E0"/>
    <w:p w14:paraId="0FD64C81" w14:textId="77777777" w:rsidR="00BE1B29" w:rsidRDefault="00BE1B29" w:rsidP="00BE1B29">
      <w:pPr>
        <w:pStyle w:val="Heading3"/>
      </w:pPr>
      <w:bookmarkStart w:id="135" w:name="_Toc504580920"/>
      <w:r>
        <w:t>Flow cytometry</w:t>
      </w:r>
      <w:bookmarkEnd w:id="135"/>
    </w:p>
    <w:p w14:paraId="2B419F3F" w14:textId="77777777" w:rsidR="004533E0" w:rsidRDefault="00D76B4E" w:rsidP="004533E0">
      <w:r>
        <w:t xml:space="preserve">Flow cytometry analysis was carried out as described in </w:t>
      </w:r>
      <w:r w:rsidR="00F13D3F">
        <w:t>M</w:t>
      </w:r>
      <w:r>
        <w:t xml:space="preserve">ethodology, section 2.8. Fluorescent and non-fluorescent polymersome were run to establish polymersome size and complexity, as well as fluorescence. Fluorescent polymersomes and proteopolymersomes were then run to monitor AlexaFluor 488 fluorescence and presence of </w:t>
      </w:r>
      <w:r w:rsidR="0072146C">
        <w:t>polymersome</w:t>
      </w:r>
      <w:r w:rsidR="00780A4A">
        <w:t>-</w:t>
      </w:r>
      <w:r>
        <w:t>anchored proteins.</w:t>
      </w:r>
    </w:p>
    <w:p w14:paraId="0F86F813" w14:textId="77777777" w:rsidR="004533E0" w:rsidRPr="004533E0" w:rsidRDefault="004533E0" w:rsidP="004533E0"/>
    <w:p w14:paraId="47E7AF9E" w14:textId="77777777" w:rsidR="00BE1B29" w:rsidRDefault="00BE1B29" w:rsidP="00BE1B29">
      <w:pPr>
        <w:pStyle w:val="Heading3"/>
      </w:pPr>
      <w:bookmarkStart w:id="136" w:name="_Toc504580921"/>
      <w:r>
        <w:t>DLS analysis</w:t>
      </w:r>
      <w:bookmarkEnd w:id="136"/>
    </w:p>
    <w:p w14:paraId="1E491B83" w14:textId="77777777" w:rsidR="00D76B4E" w:rsidRDefault="00D76B4E" w:rsidP="00D76B4E">
      <w:r>
        <w:t xml:space="preserve">DLS analysis was carried out as described in </w:t>
      </w:r>
      <w:r w:rsidR="00305259">
        <w:t>M</w:t>
      </w:r>
      <w:r>
        <w:t xml:space="preserve">ethodology, section 2.8. All stages of avidin purification of (proteo)polymersomes were measured for size, polydispersity index and count. DLS measurements was also carried out on all stages of stability study to confirm stability of polymersome vesicle. </w:t>
      </w:r>
    </w:p>
    <w:p w14:paraId="75B145A1" w14:textId="77777777" w:rsidR="00D76B4E" w:rsidRDefault="00D76B4E" w:rsidP="00D76B4E"/>
    <w:p w14:paraId="2CC937E9" w14:textId="77777777" w:rsidR="0014236D" w:rsidRPr="00D76B4E" w:rsidRDefault="0014236D" w:rsidP="00D76B4E"/>
    <w:p w14:paraId="3E72BA64" w14:textId="77777777" w:rsidR="00D76B4E" w:rsidRDefault="00BE1B29" w:rsidP="00BE1B29">
      <w:pPr>
        <w:pStyle w:val="Heading3"/>
      </w:pPr>
      <w:bookmarkStart w:id="137" w:name="_Toc504580922"/>
      <w:r>
        <w:lastRenderedPageBreak/>
        <w:t>TEM Imaging</w:t>
      </w:r>
      <w:bookmarkEnd w:id="137"/>
    </w:p>
    <w:p w14:paraId="52655283" w14:textId="77777777" w:rsidR="00D76B4E" w:rsidRDefault="009233CB" w:rsidP="00D76B4E">
      <w:r>
        <w:t>Prepared</w:t>
      </w:r>
      <w:r w:rsidR="0080442A">
        <w:t xml:space="preserve"> polymersomes and CYP3A4 monooxygenase </w:t>
      </w:r>
      <w:r w:rsidR="0072146C">
        <w:t>proteopolymersomes</w:t>
      </w:r>
      <w:r w:rsidR="0080442A">
        <w:t xml:space="preserve"> were imaged with TEM</w:t>
      </w:r>
      <w:r w:rsidR="00305259" w:rsidRPr="00305259">
        <w:t xml:space="preserve"> </w:t>
      </w:r>
      <w:r w:rsidR="00305259">
        <w:t>as described in Methodology, section 2.8</w:t>
      </w:r>
      <w:r w:rsidR="0080442A">
        <w:t xml:space="preserve">. Presence of immunogold nanoparticles were analysed on both populations to confirm presence of protein on polymersome membrane. </w:t>
      </w:r>
    </w:p>
    <w:p w14:paraId="141B50AC" w14:textId="77777777" w:rsidR="00207621" w:rsidRDefault="00207621" w:rsidP="00D76B4E"/>
    <w:p w14:paraId="76F28B3B" w14:textId="77777777" w:rsidR="00207621" w:rsidRDefault="00207621" w:rsidP="00A94251">
      <w:pPr>
        <w:pStyle w:val="Heading2"/>
      </w:pPr>
      <w:bookmarkStart w:id="138" w:name="_Toc504580923"/>
      <w:r>
        <w:t>Stability of the proteopolymersome</w:t>
      </w:r>
      <w:bookmarkEnd w:id="138"/>
    </w:p>
    <w:p w14:paraId="51D451D7" w14:textId="77777777" w:rsidR="00207621" w:rsidRDefault="004361F1" w:rsidP="00207621">
      <w:r>
        <w:t xml:space="preserve">Although starting off with </w:t>
      </w:r>
      <w:r w:rsidR="0072146C">
        <w:t>various levels</w:t>
      </w:r>
      <w:r>
        <w:t xml:space="preserve"> of overall </w:t>
      </w:r>
      <w:r w:rsidR="0072146C">
        <w:t>activity</w:t>
      </w:r>
      <w:r>
        <w:t>, when normalised to the same level, the purified CYP3A4 microsomal monooxygenase proteopolymersome and the Baculosome have very different activity profile over the period of 28 days</w:t>
      </w:r>
      <w:r w:rsidR="003E7BE8">
        <w:t xml:space="preserve"> (figure 6.1)</w:t>
      </w:r>
      <w:r>
        <w:t xml:space="preserve">. The </w:t>
      </w:r>
      <w:r w:rsidR="0072146C">
        <w:t>Baculosome</w:t>
      </w:r>
      <w:r>
        <w:t xml:space="preserve"> can be used as a model for microsomal monooxygenase system on a lipid membrane, and compared to the monooxygenase system on a polymer membrane. </w:t>
      </w:r>
      <w:r w:rsidR="003E7BE8">
        <w:t xml:space="preserve">CYP3A4 activity on the Baculosome falls sharply after first day, </w:t>
      </w:r>
      <w:r w:rsidR="004F1822">
        <w:t xml:space="preserve">and by fourth day nearly 60% loss of activity. After 28 </w:t>
      </w:r>
      <w:r w:rsidR="0072146C">
        <w:t>days,</w:t>
      </w:r>
      <w:r w:rsidR="004F1822">
        <w:t xml:space="preserve"> there is</w:t>
      </w:r>
      <w:r w:rsidR="003E7BE8">
        <w:t xml:space="preserve"> almost no</w:t>
      </w:r>
      <w:r w:rsidR="004F1822">
        <w:t xml:space="preserve"> observable CYP3A4 </w:t>
      </w:r>
      <w:r w:rsidR="0072146C">
        <w:t>Baculosome</w:t>
      </w:r>
      <w:r w:rsidR="004F1822">
        <w:t xml:space="preserve"> activity remaining with activity levels at just 4% of that observed at the start</w:t>
      </w:r>
      <w:r w:rsidR="003E7BE8">
        <w:t>. Un</w:t>
      </w:r>
      <w:r w:rsidR="00B4408F">
        <w:t xml:space="preserve">altered Proteopolymersome has a better activity profile, </w:t>
      </w:r>
      <w:r w:rsidR="004F1822">
        <w:t xml:space="preserve">with a loss of only 30% of activity after 4 days. After 2 </w:t>
      </w:r>
      <w:r w:rsidR="0072146C">
        <w:t>weeks,</w:t>
      </w:r>
      <w:r w:rsidR="004F1822">
        <w:t xml:space="preserve"> the decrease in </w:t>
      </w:r>
      <w:r w:rsidR="0072146C">
        <w:t>activity</w:t>
      </w:r>
      <w:r w:rsidR="004F1822">
        <w:t xml:space="preserve"> levels of the proteopolymersomes matches that of the </w:t>
      </w:r>
      <w:r w:rsidR="0072146C">
        <w:t>Baculosome</w:t>
      </w:r>
      <w:r w:rsidR="004F1822">
        <w:t xml:space="preserve"> after 4 days at around 60% decrease. W</w:t>
      </w:r>
      <w:r w:rsidR="00B4408F">
        <w:t xml:space="preserve">hile </w:t>
      </w:r>
      <w:r w:rsidR="004F1822">
        <w:t>the proteopolymersome</w:t>
      </w:r>
      <w:r w:rsidR="00B4408F">
        <w:t xml:space="preserve"> does have a </w:t>
      </w:r>
      <w:r w:rsidR="0072146C">
        <w:t>low-level</w:t>
      </w:r>
      <w:r w:rsidR="00B4408F">
        <w:t xml:space="preserve"> activity after 28 days</w:t>
      </w:r>
      <w:r w:rsidR="00304147">
        <w:t xml:space="preserve"> with 80% loss of activity</w:t>
      </w:r>
      <w:r w:rsidR="00B4408F">
        <w:t xml:space="preserve">, </w:t>
      </w:r>
      <w:r w:rsidR="0072146C">
        <w:t>it’s</w:t>
      </w:r>
      <w:r w:rsidR="00B4408F">
        <w:t xml:space="preserve"> almost </w:t>
      </w:r>
      <w:r w:rsidR="00304147">
        <w:t>five times</w:t>
      </w:r>
      <w:r w:rsidR="00B4408F">
        <w:t xml:space="preserve"> </w:t>
      </w:r>
      <w:r w:rsidR="00304147">
        <w:t>higher than seen with</w:t>
      </w:r>
      <w:r w:rsidR="00B4408F">
        <w:t xml:space="preserve"> </w:t>
      </w:r>
      <w:r w:rsidR="0072146C">
        <w:t>Baculosomes</w:t>
      </w:r>
      <w:r w:rsidR="0014236D">
        <w:t xml:space="preserve">. </w:t>
      </w:r>
    </w:p>
    <w:tbl>
      <w:tblPr>
        <w:tblW w:w="0" w:type="auto"/>
        <w:tblLook w:val="04A0" w:firstRow="1" w:lastRow="0" w:firstColumn="1" w:lastColumn="0" w:noHBand="0" w:noVBand="1"/>
      </w:tblPr>
      <w:tblGrid>
        <w:gridCol w:w="9026"/>
      </w:tblGrid>
      <w:tr w:rsidR="00AB2CE5" w:rsidRPr="00E24FBC" w14:paraId="1A8850BA" w14:textId="77777777" w:rsidTr="004F1822">
        <w:tc>
          <w:tcPr>
            <w:tcW w:w="9242" w:type="dxa"/>
            <w:vAlign w:val="center"/>
          </w:tcPr>
          <w:p w14:paraId="5954853D" w14:textId="77777777" w:rsidR="00AB2CE5" w:rsidRPr="00E24FBC" w:rsidRDefault="00273651" w:rsidP="00AB2CE5">
            <w:pPr>
              <w:jc w:val="center"/>
            </w:pPr>
            <w:r w:rsidRPr="00E24FBC">
              <w:rPr>
                <w:noProof/>
                <w:lang w:val="en-US"/>
              </w:rPr>
              <w:lastRenderedPageBreak/>
              <w:drawing>
                <wp:inline distT="0" distB="0" distL="0" distR="0" wp14:anchorId="6717DD68" wp14:editId="1995C0A4">
                  <wp:extent cx="5039995" cy="3238500"/>
                  <wp:effectExtent l="0" t="0" r="0" b="0"/>
                  <wp:docPr id="10" name="Chart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tc>
      </w:tr>
      <w:tr w:rsidR="00AB2CE5" w:rsidRPr="00E24FBC" w14:paraId="4169FB44" w14:textId="77777777" w:rsidTr="004F1822">
        <w:tc>
          <w:tcPr>
            <w:tcW w:w="9242" w:type="dxa"/>
          </w:tcPr>
          <w:p w14:paraId="7A8DA1B2" w14:textId="77777777" w:rsidR="00907A32" w:rsidRPr="00E24FBC" w:rsidRDefault="00907A32" w:rsidP="00907A32">
            <w:pPr>
              <w:spacing w:line="276" w:lineRule="auto"/>
              <w:rPr>
                <w:b/>
              </w:rPr>
            </w:pPr>
          </w:p>
          <w:p w14:paraId="2681175C" w14:textId="77777777" w:rsidR="00AB2CE5" w:rsidRPr="00E24FBC" w:rsidRDefault="00AB2CE5" w:rsidP="00907A32">
            <w:pPr>
              <w:spacing w:line="276" w:lineRule="auto"/>
            </w:pPr>
            <w:r w:rsidRPr="00E24FBC">
              <w:rPr>
                <w:b/>
              </w:rPr>
              <w:t>Figure 6.1:</w:t>
            </w:r>
            <w:r w:rsidRPr="00E24FBC">
              <w:t xml:space="preserve"> Monitored </w:t>
            </w:r>
            <w:r w:rsidR="0072146C" w:rsidRPr="00E24FBC">
              <w:t>activity</w:t>
            </w:r>
            <w:r w:rsidRPr="00E24FBC">
              <w:t xml:space="preserve"> levels of CYP3A4 proteopolymersomes and CYP3A4 </w:t>
            </w:r>
            <w:r w:rsidR="0072146C" w:rsidRPr="00E24FBC">
              <w:t>Baculosome</w:t>
            </w:r>
            <w:r w:rsidRPr="00E24FBC">
              <w:t xml:space="preserve"> over 28 days. </w:t>
            </w:r>
            <w:r w:rsidR="004F1822" w:rsidRPr="00E24FBC">
              <w:t>Activity levels were monitored at 2 hours post start of reaction and normalised t</w:t>
            </w:r>
            <w:r w:rsidR="00907A32" w:rsidRPr="00E24FBC">
              <w:t>o activity seen at</w:t>
            </w:r>
            <w:r w:rsidR="003C3F93" w:rsidRPr="00E24FBC">
              <w:t xml:space="preserve"> the</w:t>
            </w:r>
            <w:r w:rsidR="00907A32" w:rsidRPr="00E24FBC">
              <w:t xml:space="preserve"> first day. Blue: CYP3A4 </w:t>
            </w:r>
            <w:r w:rsidR="0072146C" w:rsidRPr="00E24FBC">
              <w:t>monooxygenase</w:t>
            </w:r>
            <w:r w:rsidR="00907A32" w:rsidRPr="00E24FBC">
              <w:t xml:space="preserve"> proteopolymersome, yellow: CYP3A4 Baculosome. E</w:t>
            </w:r>
            <w:r w:rsidR="004F1822" w:rsidRPr="00E24FBC">
              <w:t xml:space="preserve">rror bars represent the SEM of three independently repeated </w:t>
            </w:r>
            <w:r w:rsidR="00F94DE3" w:rsidRPr="00E24FBC">
              <w:t>experiments</w:t>
            </w:r>
            <w:r w:rsidR="004F1822" w:rsidRPr="00E24FBC">
              <w:t>.</w:t>
            </w:r>
          </w:p>
        </w:tc>
      </w:tr>
    </w:tbl>
    <w:p w14:paraId="19D92730" w14:textId="77777777" w:rsidR="000234F0" w:rsidRDefault="000234F0" w:rsidP="00207621"/>
    <w:p w14:paraId="3AC11ADA" w14:textId="77777777" w:rsidR="00EC4CA3" w:rsidRDefault="00304147" w:rsidP="00207621">
      <w:r>
        <w:t>The activity profile of the proteopolymersome</w:t>
      </w:r>
      <w:r w:rsidR="00907A32">
        <w:t xml:space="preserve"> although markedly better than that of the </w:t>
      </w:r>
      <w:r w:rsidR="0072146C">
        <w:t>Baculosome</w:t>
      </w:r>
      <w:r w:rsidR="00907A32">
        <w:t xml:space="preserve">, has room for improvement. The possible causes of this are either polymersome driven </w:t>
      </w:r>
      <w:r w:rsidR="00907A32">
        <w:rPr>
          <w:i/>
        </w:rPr>
        <w:t>e.g.</w:t>
      </w:r>
      <w:r w:rsidR="00907A32">
        <w:t xml:space="preserve"> loss of polymersome structure and integrity or more likely due to protein degradation through protease activity or protein unfolding. </w:t>
      </w:r>
    </w:p>
    <w:p w14:paraId="1D3002CD" w14:textId="77777777" w:rsidR="00EC4CA3" w:rsidRDefault="00EC4CA3" w:rsidP="00207621">
      <w:r>
        <w:t>The effect of vesicle integrity on the microsomal monooxygenase activity was examined by monitoring DLS analysis of the vesicles over the period of 28 days (figure 6.2</w:t>
      </w:r>
      <w:r w:rsidR="00CD501D">
        <w:t>, table 6.1</w:t>
      </w:r>
      <w:r>
        <w:t>). Both the size profile and vesicle count can be used as indicators of the stability of the vesicles and the integrity of their membranes.</w:t>
      </w:r>
    </w:p>
    <w:p w14:paraId="55E831A3" w14:textId="77777777" w:rsidR="00EC4CA3" w:rsidRDefault="00EC4CA3" w:rsidP="00207621"/>
    <w:tbl>
      <w:tblPr>
        <w:tblW w:w="0" w:type="auto"/>
        <w:tblLook w:val="04A0" w:firstRow="1" w:lastRow="0" w:firstColumn="1" w:lastColumn="0" w:noHBand="0" w:noVBand="1"/>
      </w:tblPr>
      <w:tblGrid>
        <w:gridCol w:w="9026"/>
      </w:tblGrid>
      <w:tr w:rsidR="00EC4CA3" w:rsidRPr="00E24FBC" w14:paraId="0F25B0FB" w14:textId="77777777" w:rsidTr="0046012F">
        <w:tc>
          <w:tcPr>
            <w:tcW w:w="9026" w:type="dxa"/>
          </w:tcPr>
          <w:p w14:paraId="47C518C6" w14:textId="77777777" w:rsidR="00EC4CA3" w:rsidRPr="00E24FBC" w:rsidRDefault="00273651" w:rsidP="00207621">
            <w:pPr>
              <w:rPr>
                <w:b/>
              </w:rPr>
            </w:pPr>
            <w:r>
              <w:rPr>
                <w:noProof/>
              </w:rPr>
              <w:drawing>
                <wp:anchor distT="0" distB="0" distL="114300" distR="114300" simplePos="0" relativeHeight="251679744" behindDoc="0" locked="0" layoutInCell="1" allowOverlap="1" wp14:anchorId="210C0F99" wp14:editId="66BF2703">
                  <wp:simplePos x="0" y="0"/>
                  <wp:positionH relativeFrom="margin">
                    <wp:posOffset>347980</wp:posOffset>
                  </wp:positionH>
                  <wp:positionV relativeFrom="margin">
                    <wp:posOffset>0</wp:posOffset>
                  </wp:positionV>
                  <wp:extent cx="5219700" cy="3239770"/>
                  <wp:effectExtent l="0" t="0" r="0" b="0"/>
                  <wp:wrapSquare wrapText="bothSides"/>
                  <wp:docPr id="45" name="Chart 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page">
                    <wp14:pctWidth>0</wp14:pctWidth>
                  </wp14:sizeRelH>
                  <wp14:sizeRelV relativeFrom="page">
                    <wp14:pctHeight>0</wp14:pctHeight>
                  </wp14:sizeRelV>
                </wp:anchor>
              </w:drawing>
            </w:r>
            <w:r w:rsidR="00EC4CA3" w:rsidRPr="00E24FBC">
              <w:rPr>
                <w:b/>
              </w:rPr>
              <w:t>a)</w:t>
            </w:r>
            <w:r w:rsidR="0046012F" w:rsidRPr="00E24FBC">
              <w:rPr>
                <w:noProof/>
              </w:rPr>
              <w:t xml:space="preserve"> </w:t>
            </w:r>
          </w:p>
          <w:p w14:paraId="6F54469C" w14:textId="77777777" w:rsidR="00DE24AA" w:rsidRPr="00E24FBC" w:rsidRDefault="00DE24AA" w:rsidP="00207621"/>
        </w:tc>
      </w:tr>
      <w:tr w:rsidR="00B0569A" w:rsidRPr="00E24FBC" w14:paraId="7DA0505F" w14:textId="77777777" w:rsidTr="0046012F">
        <w:tc>
          <w:tcPr>
            <w:tcW w:w="9026" w:type="dxa"/>
          </w:tcPr>
          <w:p w14:paraId="34034CA6" w14:textId="77777777" w:rsidR="00B0569A" w:rsidRPr="00E24FBC" w:rsidRDefault="00B0569A" w:rsidP="00DE24AA">
            <w:pPr>
              <w:tabs>
                <w:tab w:val="left" w:pos="1713"/>
              </w:tabs>
              <w:rPr>
                <w:b/>
                <w:noProof/>
                <w:lang w:val="en-US"/>
              </w:rPr>
            </w:pPr>
          </w:p>
        </w:tc>
      </w:tr>
      <w:tr w:rsidR="00425F09" w:rsidRPr="00E24FBC" w14:paraId="2BBEA76C" w14:textId="77777777" w:rsidTr="0046012F">
        <w:tc>
          <w:tcPr>
            <w:tcW w:w="9026" w:type="dxa"/>
          </w:tcPr>
          <w:p w14:paraId="0A384513" w14:textId="77777777" w:rsidR="00425F09" w:rsidRPr="00E24FBC" w:rsidRDefault="00273651" w:rsidP="00DE24AA">
            <w:pPr>
              <w:tabs>
                <w:tab w:val="left" w:pos="1713"/>
              </w:tabs>
              <w:rPr>
                <w:b/>
              </w:rPr>
            </w:pPr>
            <w:r>
              <w:rPr>
                <w:noProof/>
              </w:rPr>
              <w:drawing>
                <wp:anchor distT="0" distB="0" distL="114300" distR="114300" simplePos="0" relativeHeight="251652096" behindDoc="0" locked="0" layoutInCell="1" allowOverlap="1" wp14:anchorId="4E489467" wp14:editId="517205FD">
                  <wp:simplePos x="0" y="0"/>
                  <wp:positionH relativeFrom="margin">
                    <wp:align>right</wp:align>
                  </wp:positionH>
                  <wp:positionV relativeFrom="margin">
                    <wp:align>top</wp:align>
                  </wp:positionV>
                  <wp:extent cx="5219700" cy="3239770"/>
                  <wp:effectExtent l="0" t="0" r="0" b="0"/>
                  <wp:wrapSquare wrapText="bothSides"/>
                  <wp:docPr id="44" name="Chart 1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r w:rsidR="00B0569A" w:rsidRPr="00E24FBC">
              <w:rPr>
                <w:b/>
              </w:rPr>
              <w:t>b)</w:t>
            </w:r>
          </w:p>
        </w:tc>
      </w:tr>
      <w:tr w:rsidR="00EC4CA3" w:rsidRPr="00E24FBC" w14:paraId="71E92861" w14:textId="77777777" w:rsidTr="0046012F">
        <w:tc>
          <w:tcPr>
            <w:tcW w:w="9026" w:type="dxa"/>
          </w:tcPr>
          <w:p w14:paraId="4C299294" w14:textId="77777777" w:rsidR="00EC4CA3" w:rsidRPr="00E24FBC" w:rsidRDefault="00DE24AA" w:rsidP="003E01D3">
            <w:pPr>
              <w:tabs>
                <w:tab w:val="left" w:pos="1713"/>
              </w:tabs>
              <w:spacing w:line="276" w:lineRule="auto"/>
              <w:rPr>
                <w:b/>
              </w:rPr>
            </w:pPr>
            <w:r w:rsidRPr="00E24FBC">
              <w:rPr>
                <w:b/>
              </w:rPr>
              <w:tab/>
            </w:r>
          </w:p>
        </w:tc>
      </w:tr>
      <w:tr w:rsidR="00EC4CA3" w:rsidRPr="00E24FBC" w14:paraId="75158D7B" w14:textId="77777777" w:rsidTr="0046012F">
        <w:tc>
          <w:tcPr>
            <w:tcW w:w="9026" w:type="dxa"/>
          </w:tcPr>
          <w:p w14:paraId="18BF11AB" w14:textId="77777777" w:rsidR="00EC4CA3" w:rsidRPr="00E24FBC" w:rsidRDefault="00CD501D" w:rsidP="003E01D3">
            <w:pPr>
              <w:spacing w:line="276" w:lineRule="auto"/>
            </w:pPr>
            <w:r w:rsidRPr="00E24FBC">
              <w:rPr>
                <w:b/>
              </w:rPr>
              <w:t>Figure 6.2:</w:t>
            </w:r>
            <w:r w:rsidRPr="00E24FBC">
              <w:t xml:space="preserve"> DLS analysis of polymersomes and Baculosomes over 28 days. </w:t>
            </w:r>
            <w:r w:rsidRPr="00E24FBC">
              <w:rPr>
                <w:b/>
              </w:rPr>
              <w:t xml:space="preserve">a) </w:t>
            </w:r>
            <w:r w:rsidRPr="00E24FBC">
              <w:t xml:space="preserve">Size profile of </w:t>
            </w:r>
            <w:r w:rsidR="00780A4A">
              <w:t>(proteo)</w:t>
            </w:r>
            <w:r w:rsidRPr="00E24FBC">
              <w:t xml:space="preserve">polymersomes at 0, 14 and 28 days. </w:t>
            </w:r>
            <w:r w:rsidRPr="00E24FBC">
              <w:rPr>
                <w:b/>
              </w:rPr>
              <w:t xml:space="preserve">b) </w:t>
            </w:r>
            <w:r w:rsidRPr="00E24FBC">
              <w:t>Size profile of Bacul</w:t>
            </w:r>
            <w:r w:rsidR="00BC58A0" w:rsidRPr="00E24FBC">
              <w:t>o</w:t>
            </w:r>
            <w:r w:rsidRPr="00E24FBC">
              <w:t>some</w:t>
            </w:r>
            <w:r w:rsidR="00BC58A0" w:rsidRPr="00E24FBC">
              <w:t>s</w:t>
            </w:r>
            <w:r w:rsidRPr="00E24FBC">
              <w:t xml:space="preserve"> at 0, 14 and 28 days. </w:t>
            </w:r>
            <w:r w:rsidR="00B0569A" w:rsidRPr="00E24FBC">
              <w:t xml:space="preserve">Blue: at 0 days, </w:t>
            </w:r>
            <w:r w:rsidR="003E01D3" w:rsidRPr="00E24FBC">
              <w:t>o</w:t>
            </w:r>
            <w:r w:rsidR="00B0569A" w:rsidRPr="00E24FBC">
              <w:t xml:space="preserve">range: after 14 days, and </w:t>
            </w:r>
            <w:r w:rsidR="003E01D3" w:rsidRPr="00E24FBC">
              <w:t>g</w:t>
            </w:r>
            <w:r w:rsidR="00B0569A" w:rsidRPr="00E24FBC">
              <w:t>rey: after 28 days.</w:t>
            </w:r>
          </w:p>
        </w:tc>
      </w:tr>
    </w:tbl>
    <w:p w14:paraId="56E1A902" w14:textId="77777777" w:rsidR="00EC4CA3" w:rsidRDefault="00CD501D" w:rsidP="00207621">
      <w:r>
        <w:lastRenderedPageBreak/>
        <w:t xml:space="preserve">It is clear from the DLS data that while polymersomes maintain their size profile and vesicle count over the period of 28 days, the </w:t>
      </w:r>
      <w:r w:rsidR="00B0569A">
        <w:t>Baculosomes</w:t>
      </w:r>
      <w:r>
        <w:t xml:space="preserve"> are much less stable. The </w:t>
      </w:r>
      <w:r w:rsidR="00B0569A">
        <w:t>Baculosomes</w:t>
      </w:r>
      <w:r>
        <w:t xml:space="preserve"> start with three distinct population </w:t>
      </w:r>
      <w:r w:rsidR="00B0569A">
        <w:t>sizes</w:t>
      </w:r>
      <w:r>
        <w:t xml:space="preserve"> that over the period of 28 days </w:t>
      </w:r>
      <w:r w:rsidR="00B0569A">
        <w:t>converge</w:t>
      </w:r>
      <w:r>
        <w:t xml:space="preserve"> into a single monodisperse population. </w:t>
      </w:r>
      <w:r w:rsidR="00BC58A0">
        <w:t>The vesicle count tells a similar story, with the count of the polymersomes remaining relatively constant over the period of 28 days, while the Baculosomes decrease significantly in count, with around 73% of vesicles remaining after 28 days. These results while they can give an explanation to the decrease of activity seen with the Baculosomes, they do not answer why there was a decrease in activity with the proteopolymersomes.</w:t>
      </w:r>
      <w:r w:rsidR="005603BD">
        <w:t xml:space="preserve"> The polymersome size profile and counts remains relatively constant throughout the 28 days.</w:t>
      </w:r>
      <w:r w:rsidR="00BC58A0">
        <w:t xml:space="preserve"> This shifts the attention towards </w:t>
      </w:r>
      <w:r w:rsidR="00F32D95">
        <w:t xml:space="preserve">multiple </w:t>
      </w:r>
      <w:r w:rsidR="00BC58A0">
        <w:t xml:space="preserve">possible </w:t>
      </w:r>
      <w:r w:rsidR="00F32D95">
        <w:t xml:space="preserve">causes including enzyme stability and </w:t>
      </w:r>
      <w:r w:rsidR="00BC58A0">
        <w:t>microbial growth in the in vitro preparations, coupled with protease production.</w:t>
      </w:r>
    </w:p>
    <w:p w14:paraId="2A1D9F59" w14:textId="77777777" w:rsidR="00CD501D" w:rsidRDefault="00CD501D" w:rsidP="00207621"/>
    <w:tbl>
      <w:tblPr>
        <w:tblW w:w="0" w:type="auto"/>
        <w:tblLayout w:type="fixed"/>
        <w:tblLook w:val="04A0" w:firstRow="1" w:lastRow="0" w:firstColumn="1" w:lastColumn="0" w:noHBand="0" w:noVBand="1"/>
      </w:tblPr>
      <w:tblGrid>
        <w:gridCol w:w="9242"/>
      </w:tblGrid>
      <w:tr w:rsidR="00CD501D" w:rsidRPr="00E24FBC" w14:paraId="65DD61DB" w14:textId="77777777" w:rsidTr="00CD501D">
        <w:tc>
          <w:tcPr>
            <w:tcW w:w="9242" w:type="dxa"/>
          </w:tcPr>
          <w:p w14:paraId="4D76E935" w14:textId="77777777" w:rsidR="00CD501D" w:rsidRPr="00E24FBC" w:rsidRDefault="00CD501D" w:rsidP="00CD501D">
            <w:pPr>
              <w:spacing w:line="276" w:lineRule="auto"/>
            </w:pPr>
            <w:r w:rsidRPr="00E24FBC">
              <w:rPr>
                <w:b/>
              </w:rPr>
              <w:t>Table 6.1:</w:t>
            </w:r>
            <w:r w:rsidRPr="00E24FBC">
              <w:t xml:space="preserve"> Vesicle count of polymersomes and </w:t>
            </w:r>
            <w:r w:rsidR="001B43A6" w:rsidRPr="00E24FBC">
              <w:t>Baculosomes</w:t>
            </w:r>
            <w:r w:rsidRPr="00E24FBC">
              <w:t xml:space="preserve"> over the period of 28 days.</w:t>
            </w:r>
          </w:p>
        </w:tc>
      </w:tr>
      <w:tr w:rsidR="00CD501D" w:rsidRPr="00E24FBC" w14:paraId="0434F143" w14:textId="77777777" w:rsidTr="00CD501D">
        <w:tc>
          <w:tcPr>
            <w:tcW w:w="9242" w:type="dxa"/>
          </w:tcPr>
          <w:tbl>
            <w:tblPr>
              <w:tblW w:w="8647" w:type="dxa"/>
              <w:tblBorders>
                <w:top w:val="single" w:sz="8" w:space="0" w:color="000000"/>
                <w:bottom w:val="single" w:sz="8" w:space="0" w:color="000000"/>
              </w:tblBorders>
              <w:tblLayout w:type="fixed"/>
              <w:tblLook w:val="04A0" w:firstRow="1" w:lastRow="0" w:firstColumn="1" w:lastColumn="0" w:noHBand="0" w:noVBand="1"/>
            </w:tblPr>
            <w:tblGrid>
              <w:gridCol w:w="2161"/>
              <w:gridCol w:w="2162"/>
              <w:gridCol w:w="2162"/>
              <w:gridCol w:w="2162"/>
            </w:tblGrid>
            <w:tr w:rsidR="00E24FBC" w:rsidRPr="00E24FBC" w14:paraId="445F1CE4" w14:textId="77777777" w:rsidTr="00E24FBC">
              <w:trPr>
                <w:trHeight w:val="280"/>
              </w:trPr>
              <w:tc>
                <w:tcPr>
                  <w:tcW w:w="2161" w:type="dxa"/>
                  <w:tcBorders>
                    <w:top w:val="single" w:sz="4" w:space="0" w:color="auto"/>
                    <w:left w:val="nil"/>
                    <w:bottom w:val="single" w:sz="8" w:space="0" w:color="000000"/>
                    <w:right w:val="nil"/>
                  </w:tcBorders>
                  <w:shd w:val="clear" w:color="auto" w:fill="auto"/>
                  <w:noWrap/>
                  <w:hideMark/>
                </w:tcPr>
                <w:p w14:paraId="78FFF2F6" w14:textId="77777777" w:rsidR="00CD501D" w:rsidRPr="00E24FBC" w:rsidRDefault="00CD501D" w:rsidP="00E24FBC">
                  <w:pPr>
                    <w:widowControl/>
                    <w:autoSpaceDE/>
                    <w:autoSpaceDN/>
                    <w:adjustRightInd/>
                    <w:spacing w:after="0" w:line="276" w:lineRule="auto"/>
                    <w:jc w:val="center"/>
                    <w:rPr>
                      <w:rFonts w:ascii="Calibri" w:eastAsia="Times New Roman" w:hAnsi="Calibri"/>
                      <w:b/>
                      <w:bCs/>
                      <w:color w:val="000000"/>
                      <w:szCs w:val="24"/>
                      <w:lang w:val="en-GB"/>
                    </w:rPr>
                  </w:pPr>
                </w:p>
              </w:tc>
              <w:tc>
                <w:tcPr>
                  <w:tcW w:w="2162" w:type="dxa"/>
                  <w:tcBorders>
                    <w:top w:val="single" w:sz="4" w:space="0" w:color="auto"/>
                    <w:left w:val="nil"/>
                    <w:bottom w:val="single" w:sz="8" w:space="0" w:color="000000"/>
                    <w:right w:val="nil"/>
                  </w:tcBorders>
                  <w:shd w:val="clear" w:color="auto" w:fill="auto"/>
                  <w:noWrap/>
                  <w:hideMark/>
                </w:tcPr>
                <w:p w14:paraId="0E18B07F" w14:textId="77777777" w:rsidR="00CD501D" w:rsidRPr="00E24FBC" w:rsidRDefault="00CD501D" w:rsidP="00E24FBC">
                  <w:pPr>
                    <w:widowControl/>
                    <w:autoSpaceDE/>
                    <w:autoSpaceDN/>
                    <w:adjustRightInd/>
                    <w:spacing w:after="0" w:line="276" w:lineRule="auto"/>
                    <w:jc w:val="center"/>
                    <w:rPr>
                      <w:rFonts w:ascii="Calibri" w:eastAsia="Times New Roman" w:hAnsi="Calibri"/>
                      <w:b/>
                      <w:bCs/>
                      <w:color w:val="000000"/>
                      <w:szCs w:val="24"/>
                      <w:lang w:val="en-GB"/>
                    </w:rPr>
                  </w:pPr>
                  <w:r w:rsidRPr="00E24FBC">
                    <w:rPr>
                      <w:rFonts w:ascii="Calibri" w:eastAsia="Times New Roman" w:hAnsi="Calibri"/>
                      <w:b/>
                      <w:bCs/>
                      <w:color w:val="000000"/>
                      <w:szCs w:val="24"/>
                      <w:lang w:val="en-GB"/>
                    </w:rPr>
                    <w:t>Start</w:t>
                  </w:r>
                </w:p>
              </w:tc>
              <w:tc>
                <w:tcPr>
                  <w:tcW w:w="2162" w:type="dxa"/>
                  <w:tcBorders>
                    <w:top w:val="single" w:sz="4" w:space="0" w:color="auto"/>
                    <w:left w:val="nil"/>
                    <w:bottom w:val="single" w:sz="8" w:space="0" w:color="000000"/>
                    <w:right w:val="nil"/>
                  </w:tcBorders>
                  <w:shd w:val="clear" w:color="auto" w:fill="auto"/>
                  <w:noWrap/>
                  <w:hideMark/>
                </w:tcPr>
                <w:p w14:paraId="6437A59E" w14:textId="77777777" w:rsidR="00CD501D" w:rsidRPr="00E24FBC" w:rsidRDefault="00CD501D" w:rsidP="00E24FBC">
                  <w:pPr>
                    <w:widowControl/>
                    <w:autoSpaceDE/>
                    <w:autoSpaceDN/>
                    <w:adjustRightInd/>
                    <w:spacing w:after="0" w:line="276" w:lineRule="auto"/>
                    <w:jc w:val="center"/>
                    <w:rPr>
                      <w:rFonts w:ascii="Calibri" w:eastAsia="Times New Roman" w:hAnsi="Calibri"/>
                      <w:b/>
                      <w:bCs/>
                      <w:color w:val="000000"/>
                      <w:szCs w:val="24"/>
                      <w:lang w:val="en-GB"/>
                    </w:rPr>
                  </w:pPr>
                  <w:r w:rsidRPr="00E24FBC">
                    <w:rPr>
                      <w:rFonts w:ascii="Calibri" w:eastAsia="Times New Roman" w:hAnsi="Calibri"/>
                      <w:b/>
                      <w:bCs/>
                      <w:color w:val="000000"/>
                      <w:szCs w:val="24"/>
                      <w:lang w:val="en-GB"/>
                    </w:rPr>
                    <w:t>14 days</w:t>
                  </w:r>
                </w:p>
              </w:tc>
              <w:tc>
                <w:tcPr>
                  <w:tcW w:w="2162" w:type="dxa"/>
                  <w:tcBorders>
                    <w:top w:val="single" w:sz="4" w:space="0" w:color="auto"/>
                    <w:left w:val="nil"/>
                    <w:bottom w:val="single" w:sz="8" w:space="0" w:color="000000"/>
                    <w:right w:val="nil"/>
                  </w:tcBorders>
                  <w:shd w:val="clear" w:color="auto" w:fill="auto"/>
                  <w:noWrap/>
                  <w:hideMark/>
                </w:tcPr>
                <w:p w14:paraId="45D9820E" w14:textId="77777777" w:rsidR="00CD501D" w:rsidRPr="00E24FBC" w:rsidRDefault="00CD501D" w:rsidP="00E24FBC">
                  <w:pPr>
                    <w:widowControl/>
                    <w:autoSpaceDE/>
                    <w:autoSpaceDN/>
                    <w:adjustRightInd/>
                    <w:spacing w:after="0" w:line="276" w:lineRule="auto"/>
                    <w:jc w:val="center"/>
                    <w:rPr>
                      <w:rFonts w:ascii="Calibri" w:eastAsia="Times New Roman" w:hAnsi="Calibri"/>
                      <w:b/>
                      <w:bCs/>
                      <w:color w:val="000000"/>
                      <w:szCs w:val="24"/>
                      <w:lang w:val="en-GB"/>
                    </w:rPr>
                  </w:pPr>
                  <w:r w:rsidRPr="00E24FBC">
                    <w:rPr>
                      <w:rFonts w:ascii="Calibri" w:eastAsia="Times New Roman" w:hAnsi="Calibri"/>
                      <w:b/>
                      <w:bCs/>
                      <w:color w:val="000000"/>
                      <w:szCs w:val="24"/>
                      <w:lang w:val="en-GB"/>
                    </w:rPr>
                    <w:t>28 days</w:t>
                  </w:r>
                </w:p>
              </w:tc>
            </w:tr>
            <w:tr w:rsidR="00E24FBC" w:rsidRPr="00E24FBC" w14:paraId="3F10AA70" w14:textId="77777777" w:rsidTr="00E24FBC">
              <w:trPr>
                <w:trHeight w:val="280"/>
              </w:trPr>
              <w:tc>
                <w:tcPr>
                  <w:tcW w:w="2161" w:type="dxa"/>
                  <w:tcBorders>
                    <w:left w:val="nil"/>
                    <w:right w:val="nil"/>
                  </w:tcBorders>
                  <w:shd w:val="clear" w:color="auto" w:fill="auto"/>
                  <w:noWrap/>
                  <w:hideMark/>
                </w:tcPr>
                <w:p w14:paraId="0FE42D73" w14:textId="77777777" w:rsidR="00CD501D" w:rsidRPr="00E24FBC" w:rsidRDefault="00CD501D" w:rsidP="00E24FBC">
                  <w:pPr>
                    <w:widowControl/>
                    <w:autoSpaceDE/>
                    <w:autoSpaceDN/>
                    <w:adjustRightInd/>
                    <w:spacing w:before="60" w:after="60" w:line="360" w:lineRule="auto"/>
                    <w:jc w:val="center"/>
                    <w:rPr>
                      <w:rFonts w:ascii="Calibri" w:eastAsia="Times New Roman" w:hAnsi="Calibri"/>
                      <w:b/>
                      <w:bCs/>
                      <w:color w:val="000000"/>
                      <w:szCs w:val="24"/>
                      <w:lang w:val="en-GB"/>
                    </w:rPr>
                  </w:pPr>
                  <w:r w:rsidRPr="00E24FBC">
                    <w:rPr>
                      <w:rFonts w:ascii="Calibri" w:eastAsia="Times New Roman" w:hAnsi="Calibri"/>
                      <w:b/>
                      <w:bCs/>
                      <w:color w:val="000000"/>
                      <w:szCs w:val="24"/>
                      <w:lang w:val="en-GB"/>
                    </w:rPr>
                    <w:t>Polymersomes</w:t>
                  </w:r>
                </w:p>
              </w:tc>
              <w:tc>
                <w:tcPr>
                  <w:tcW w:w="2162" w:type="dxa"/>
                  <w:tcBorders>
                    <w:left w:val="nil"/>
                    <w:right w:val="nil"/>
                  </w:tcBorders>
                  <w:shd w:val="clear" w:color="auto" w:fill="auto"/>
                  <w:noWrap/>
                  <w:hideMark/>
                </w:tcPr>
                <w:p w14:paraId="3FB0475B" w14:textId="77777777" w:rsidR="00CD501D" w:rsidRPr="00E24FBC" w:rsidRDefault="00CD501D" w:rsidP="00E24FBC">
                  <w:pPr>
                    <w:widowControl/>
                    <w:autoSpaceDE/>
                    <w:autoSpaceDN/>
                    <w:adjustRightInd/>
                    <w:spacing w:before="60" w:after="60" w:line="360" w:lineRule="auto"/>
                    <w:jc w:val="center"/>
                    <w:rPr>
                      <w:rFonts w:ascii="Calibri" w:eastAsia="Times New Roman" w:hAnsi="Calibri"/>
                      <w:color w:val="000000"/>
                      <w:szCs w:val="24"/>
                      <w:lang w:val="en-GB"/>
                    </w:rPr>
                  </w:pPr>
                  <w:r w:rsidRPr="00E24FBC">
                    <w:rPr>
                      <w:rFonts w:ascii="Calibri" w:eastAsia="Times New Roman" w:hAnsi="Calibri"/>
                      <w:color w:val="000000"/>
                      <w:szCs w:val="24"/>
                      <w:lang w:val="en-GB"/>
                    </w:rPr>
                    <w:t>183.1</w:t>
                  </w:r>
                </w:p>
              </w:tc>
              <w:tc>
                <w:tcPr>
                  <w:tcW w:w="2162" w:type="dxa"/>
                  <w:tcBorders>
                    <w:left w:val="nil"/>
                    <w:right w:val="nil"/>
                  </w:tcBorders>
                  <w:shd w:val="clear" w:color="auto" w:fill="auto"/>
                  <w:noWrap/>
                  <w:hideMark/>
                </w:tcPr>
                <w:p w14:paraId="68AE38D6" w14:textId="77777777" w:rsidR="00CD501D" w:rsidRPr="00E24FBC" w:rsidRDefault="00CD501D" w:rsidP="00E24FBC">
                  <w:pPr>
                    <w:widowControl/>
                    <w:autoSpaceDE/>
                    <w:autoSpaceDN/>
                    <w:adjustRightInd/>
                    <w:spacing w:before="60" w:after="60" w:line="360" w:lineRule="auto"/>
                    <w:jc w:val="center"/>
                    <w:rPr>
                      <w:rFonts w:ascii="Calibri" w:eastAsia="Times New Roman" w:hAnsi="Calibri"/>
                      <w:color w:val="000000"/>
                      <w:szCs w:val="24"/>
                      <w:lang w:val="en-GB"/>
                    </w:rPr>
                  </w:pPr>
                  <w:r w:rsidRPr="00E24FBC">
                    <w:rPr>
                      <w:rFonts w:ascii="Calibri" w:eastAsia="Times New Roman" w:hAnsi="Calibri"/>
                      <w:color w:val="000000"/>
                      <w:szCs w:val="24"/>
                      <w:lang w:val="en-GB"/>
                    </w:rPr>
                    <w:t>191.4</w:t>
                  </w:r>
                </w:p>
              </w:tc>
              <w:tc>
                <w:tcPr>
                  <w:tcW w:w="2162" w:type="dxa"/>
                  <w:tcBorders>
                    <w:left w:val="nil"/>
                    <w:right w:val="nil"/>
                  </w:tcBorders>
                  <w:shd w:val="clear" w:color="auto" w:fill="auto"/>
                  <w:noWrap/>
                  <w:hideMark/>
                </w:tcPr>
                <w:p w14:paraId="7EC74E38" w14:textId="77777777" w:rsidR="00CD501D" w:rsidRPr="00E24FBC" w:rsidRDefault="00CD501D" w:rsidP="00E24FBC">
                  <w:pPr>
                    <w:widowControl/>
                    <w:autoSpaceDE/>
                    <w:autoSpaceDN/>
                    <w:adjustRightInd/>
                    <w:spacing w:before="60" w:after="60" w:line="360" w:lineRule="auto"/>
                    <w:jc w:val="center"/>
                    <w:rPr>
                      <w:rFonts w:ascii="Calibri" w:eastAsia="Times New Roman" w:hAnsi="Calibri"/>
                      <w:color w:val="000000"/>
                      <w:szCs w:val="24"/>
                      <w:lang w:val="en-GB"/>
                    </w:rPr>
                  </w:pPr>
                  <w:r w:rsidRPr="00E24FBC">
                    <w:rPr>
                      <w:rFonts w:ascii="Calibri" w:eastAsia="Times New Roman" w:hAnsi="Calibri"/>
                      <w:color w:val="000000"/>
                      <w:szCs w:val="24"/>
                      <w:lang w:val="en-GB"/>
                    </w:rPr>
                    <w:t>193.6</w:t>
                  </w:r>
                </w:p>
              </w:tc>
            </w:tr>
            <w:tr w:rsidR="00E24FBC" w:rsidRPr="00E24FBC" w14:paraId="6EAA2702" w14:textId="77777777" w:rsidTr="00E24FBC">
              <w:trPr>
                <w:trHeight w:val="280"/>
              </w:trPr>
              <w:tc>
                <w:tcPr>
                  <w:tcW w:w="2161" w:type="dxa"/>
                  <w:shd w:val="clear" w:color="auto" w:fill="auto"/>
                  <w:noWrap/>
                  <w:hideMark/>
                </w:tcPr>
                <w:p w14:paraId="7D675A55" w14:textId="77777777" w:rsidR="00CD501D" w:rsidRPr="00E24FBC" w:rsidRDefault="00CD501D" w:rsidP="00E24FBC">
                  <w:pPr>
                    <w:widowControl/>
                    <w:autoSpaceDE/>
                    <w:autoSpaceDN/>
                    <w:adjustRightInd/>
                    <w:spacing w:before="60" w:after="60" w:line="360" w:lineRule="auto"/>
                    <w:jc w:val="center"/>
                    <w:rPr>
                      <w:rFonts w:ascii="Calibri" w:eastAsia="Times New Roman" w:hAnsi="Calibri"/>
                      <w:b/>
                      <w:bCs/>
                      <w:color w:val="000000"/>
                      <w:szCs w:val="24"/>
                      <w:lang w:val="en-GB"/>
                    </w:rPr>
                  </w:pPr>
                  <w:r w:rsidRPr="00E24FBC">
                    <w:rPr>
                      <w:rFonts w:ascii="Calibri" w:eastAsia="Times New Roman" w:hAnsi="Calibri"/>
                      <w:b/>
                      <w:bCs/>
                      <w:color w:val="000000"/>
                      <w:szCs w:val="24"/>
                      <w:lang w:val="en-GB"/>
                    </w:rPr>
                    <w:t>Bacul</w:t>
                  </w:r>
                  <w:r w:rsidR="00BC58A0" w:rsidRPr="00E24FBC">
                    <w:rPr>
                      <w:rFonts w:ascii="Calibri" w:eastAsia="Times New Roman" w:hAnsi="Calibri"/>
                      <w:b/>
                      <w:bCs/>
                      <w:color w:val="000000"/>
                      <w:szCs w:val="24"/>
                      <w:lang w:val="en-GB"/>
                    </w:rPr>
                    <w:t>o</w:t>
                  </w:r>
                  <w:r w:rsidRPr="00E24FBC">
                    <w:rPr>
                      <w:rFonts w:ascii="Calibri" w:eastAsia="Times New Roman" w:hAnsi="Calibri"/>
                      <w:b/>
                      <w:bCs/>
                      <w:color w:val="000000"/>
                      <w:szCs w:val="24"/>
                      <w:lang w:val="en-GB"/>
                    </w:rPr>
                    <w:t>somes</w:t>
                  </w:r>
                </w:p>
              </w:tc>
              <w:tc>
                <w:tcPr>
                  <w:tcW w:w="2162" w:type="dxa"/>
                  <w:shd w:val="clear" w:color="auto" w:fill="auto"/>
                  <w:noWrap/>
                  <w:hideMark/>
                </w:tcPr>
                <w:p w14:paraId="0101724F" w14:textId="77777777" w:rsidR="00CD501D" w:rsidRPr="00E24FBC" w:rsidRDefault="00CD501D" w:rsidP="00E24FBC">
                  <w:pPr>
                    <w:widowControl/>
                    <w:autoSpaceDE/>
                    <w:autoSpaceDN/>
                    <w:adjustRightInd/>
                    <w:spacing w:before="60" w:after="60" w:line="360" w:lineRule="auto"/>
                    <w:jc w:val="center"/>
                    <w:rPr>
                      <w:rFonts w:ascii="Calibri" w:eastAsia="Times New Roman" w:hAnsi="Calibri"/>
                      <w:color w:val="000000"/>
                      <w:szCs w:val="24"/>
                      <w:lang w:val="en-GB"/>
                    </w:rPr>
                  </w:pPr>
                  <w:r w:rsidRPr="00E24FBC">
                    <w:rPr>
                      <w:rFonts w:ascii="Calibri" w:eastAsia="Times New Roman" w:hAnsi="Calibri"/>
                      <w:color w:val="000000"/>
                      <w:szCs w:val="24"/>
                      <w:lang w:val="en-GB"/>
                    </w:rPr>
                    <w:t>258.6</w:t>
                  </w:r>
                </w:p>
              </w:tc>
              <w:tc>
                <w:tcPr>
                  <w:tcW w:w="2162" w:type="dxa"/>
                  <w:shd w:val="clear" w:color="auto" w:fill="auto"/>
                  <w:noWrap/>
                  <w:hideMark/>
                </w:tcPr>
                <w:p w14:paraId="2F8AE4E4" w14:textId="77777777" w:rsidR="00CD501D" w:rsidRPr="00E24FBC" w:rsidRDefault="00CD501D" w:rsidP="00E24FBC">
                  <w:pPr>
                    <w:widowControl/>
                    <w:autoSpaceDE/>
                    <w:autoSpaceDN/>
                    <w:adjustRightInd/>
                    <w:spacing w:before="60" w:after="60" w:line="360" w:lineRule="auto"/>
                    <w:jc w:val="center"/>
                    <w:rPr>
                      <w:rFonts w:ascii="Calibri" w:eastAsia="Times New Roman" w:hAnsi="Calibri"/>
                      <w:color w:val="000000"/>
                      <w:szCs w:val="24"/>
                      <w:lang w:val="en-GB"/>
                    </w:rPr>
                  </w:pPr>
                  <w:r w:rsidRPr="00E24FBC">
                    <w:rPr>
                      <w:rFonts w:ascii="Calibri" w:eastAsia="Times New Roman" w:hAnsi="Calibri"/>
                      <w:color w:val="000000"/>
                      <w:szCs w:val="24"/>
                      <w:lang w:val="en-GB"/>
                    </w:rPr>
                    <w:t>191.5</w:t>
                  </w:r>
                </w:p>
              </w:tc>
              <w:tc>
                <w:tcPr>
                  <w:tcW w:w="2162" w:type="dxa"/>
                  <w:shd w:val="clear" w:color="auto" w:fill="auto"/>
                  <w:noWrap/>
                  <w:hideMark/>
                </w:tcPr>
                <w:p w14:paraId="7E7BCE66" w14:textId="77777777" w:rsidR="00CD501D" w:rsidRPr="00E24FBC" w:rsidRDefault="00CD501D" w:rsidP="00E24FBC">
                  <w:pPr>
                    <w:widowControl/>
                    <w:autoSpaceDE/>
                    <w:autoSpaceDN/>
                    <w:adjustRightInd/>
                    <w:spacing w:before="60" w:after="60" w:line="360" w:lineRule="auto"/>
                    <w:jc w:val="center"/>
                    <w:rPr>
                      <w:rFonts w:ascii="Calibri" w:eastAsia="Times New Roman" w:hAnsi="Calibri"/>
                      <w:color w:val="000000"/>
                      <w:szCs w:val="24"/>
                      <w:lang w:val="en-GB"/>
                    </w:rPr>
                  </w:pPr>
                  <w:r w:rsidRPr="00E24FBC">
                    <w:rPr>
                      <w:rFonts w:ascii="Calibri" w:eastAsia="Times New Roman" w:hAnsi="Calibri"/>
                      <w:color w:val="000000"/>
                      <w:szCs w:val="24"/>
                      <w:lang w:val="en-GB"/>
                    </w:rPr>
                    <w:t>183.8</w:t>
                  </w:r>
                </w:p>
              </w:tc>
            </w:tr>
          </w:tbl>
          <w:p w14:paraId="10A77B61" w14:textId="77777777" w:rsidR="00CD501D" w:rsidRPr="00E24FBC" w:rsidRDefault="00CD501D" w:rsidP="00207621"/>
        </w:tc>
      </w:tr>
    </w:tbl>
    <w:p w14:paraId="7E185394" w14:textId="77777777" w:rsidR="00CD501D" w:rsidRDefault="00CD501D" w:rsidP="00207621"/>
    <w:p w14:paraId="064B5678" w14:textId="77777777" w:rsidR="003E7BE8" w:rsidRPr="00207621" w:rsidRDefault="00907A32" w:rsidP="00207621">
      <w:r>
        <w:t xml:space="preserve">The </w:t>
      </w:r>
      <w:r w:rsidR="005603BD">
        <w:t>supplementation</w:t>
      </w:r>
      <w:r>
        <w:t xml:space="preserve"> of additives </w:t>
      </w:r>
      <w:r w:rsidR="005603BD">
        <w:t>in</w:t>
      </w:r>
      <w:r>
        <w:t xml:space="preserve"> the CYP3A4 proteopolymersome</w:t>
      </w:r>
      <w:r w:rsidR="005603BD">
        <w:t xml:space="preserve"> preparation</w:t>
      </w:r>
      <w:r>
        <w:t xml:space="preserve"> can elongate the life expectancy of the sample. </w:t>
      </w:r>
      <w:r w:rsidR="00BC58A0">
        <w:t>With t</w:t>
      </w:r>
      <w:r>
        <w:t xml:space="preserve">he main concern </w:t>
      </w:r>
      <w:r w:rsidR="00BC58A0">
        <w:t>being</w:t>
      </w:r>
      <w:r>
        <w:t xml:space="preserve"> </w:t>
      </w:r>
      <w:r w:rsidR="005603BD">
        <w:t>possible</w:t>
      </w:r>
      <w:r>
        <w:t xml:space="preserve"> </w:t>
      </w:r>
      <w:r w:rsidR="00BC58A0">
        <w:t>microbial</w:t>
      </w:r>
      <w:r>
        <w:t xml:space="preserve"> growth causing increase in protease levels and loss of function</w:t>
      </w:r>
      <w:r w:rsidR="005603BD">
        <w:t>, a</w:t>
      </w:r>
      <w:r>
        <w:t xml:space="preserve">dditives were selected to </w:t>
      </w:r>
      <w:r w:rsidR="00372FE6">
        <w:t xml:space="preserve">improve the </w:t>
      </w:r>
      <w:r w:rsidR="001B43A6">
        <w:t>long-term</w:t>
      </w:r>
      <w:r w:rsidR="002A6138">
        <w:t xml:space="preserve"> activity levels. S</w:t>
      </w:r>
      <w:r w:rsidR="00372FE6">
        <w:t xml:space="preserve">odium azide and kanamycin </w:t>
      </w:r>
      <w:r w:rsidR="002A6138">
        <w:t xml:space="preserve">were selected </w:t>
      </w:r>
      <w:r w:rsidR="00372FE6">
        <w:t>to</w:t>
      </w:r>
      <w:r>
        <w:t xml:space="preserve"> inhibit bacterial growth</w:t>
      </w:r>
      <w:r w:rsidR="00372FE6">
        <w:t>,</w:t>
      </w:r>
      <w:r>
        <w:t xml:space="preserve"> </w:t>
      </w:r>
      <w:r w:rsidR="002A6138">
        <w:t>while</w:t>
      </w:r>
      <w:r>
        <w:t xml:space="preserve"> </w:t>
      </w:r>
      <w:r w:rsidR="00372FE6">
        <w:t xml:space="preserve">PMSF and protease inhibitor tablets to inhibit protease activity. Glycerol was </w:t>
      </w:r>
      <w:r w:rsidR="002A6138">
        <w:lastRenderedPageBreak/>
        <w:t>selected</w:t>
      </w:r>
      <w:r w:rsidR="00372FE6">
        <w:t xml:space="preserve"> as a</w:t>
      </w:r>
      <w:r w:rsidR="00F32D95">
        <w:t xml:space="preserve"> useful </w:t>
      </w:r>
      <w:r w:rsidR="00372FE6">
        <w:t xml:space="preserve">additive </w:t>
      </w:r>
      <w:r w:rsidR="00F32D95">
        <w:t>for enhancing</w:t>
      </w:r>
      <w:r w:rsidR="00372FE6">
        <w:t xml:space="preserve"> CYP3A4 proteopolymersome</w:t>
      </w:r>
      <w:r w:rsidR="00F32D95">
        <w:t xml:space="preserve"> stability</w:t>
      </w:r>
      <w:r w:rsidR="00372FE6">
        <w:t xml:space="preserve"> following </w:t>
      </w:r>
      <w:r w:rsidR="00F32D95">
        <w:t xml:space="preserve">multiple </w:t>
      </w:r>
      <w:r w:rsidR="00372FE6">
        <w:t>freeze-thaw cycles. Firstly, the effect of each additive on CYP3A4 activity was monitored (figure 6.</w:t>
      </w:r>
      <w:r w:rsidR="00EC4CA3">
        <w:t>3</w:t>
      </w:r>
      <w:r w:rsidR="00372FE6">
        <w:t>).</w:t>
      </w:r>
    </w:p>
    <w:p w14:paraId="1340FD42" w14:textId="77777777" w:rsidR="00D76B4E" w:rsidRDefault="00D76B4E" w:rsidP="00D76B4E"/>
    <w:tbl>
      <w:tblPr>
        <w:tblW w:w="0" w:type="auto"/>
        <w:tblLook w:val="04A0" w:firstRow="1" w:lastRow="0" w:firstColumn="1" w:lastColumn="0" w:noHBand="0" w:noVBand="1"/>
      </w:tblPr>
      <w:tblGrid>
        <w:gridCol w:w="9026"/>
      </w:tblGrid>
      <w:tr w:rsidR="00372FE6" w:rsidRPr="00E24FBC" w14:paraId="28AC5264" w14:textId="77777777" w:rsidTr="005F1426">
        <w:tc>
          <w:tcPr>
            <w:tcW w:w="9242" w:type="dxa"/>
          </w:tcPr>
          <w:p w14:paraId="3F408147" w14:textId="77777777" w:rsidR="00372FE6" w:rsidRPr="00E24FBC" w:rsidRDefault="00273651" w:rsidP="002A6138">
            <w:pPr>
              <w:spacing w:before="60" w:after="60" w:line="240" w:lineRule="auto"/>
            </w:pPr>
            <w:r>
              <w:rPr>
                <w:noProof/>
              </w:rPr>
              <w:drawing>
                <wp:anchor distT="0" distB="2540" distL="114300" distR="115570" simplePos="0" relativeHeight="251651072" behindDoc="0" locked="0" layoutInCell="1" allowOverlap="1" wp14:anchorId="1E5C9B32" wp14:editId="61BA904C">
                  <wp:simplePos x="0" y="0"/>
                  <wp:positionH relativeFrom="margin">
                    <wp:align>center</wp:align>
                  </wp:positionH>
                  <wp:positionV relativeFrom="margin">
                    <wp:align>center</wp:align>
                  </wp:positionV>
                  <wp:extent cx="5760085" cy="3959860"/>
                  <wp:effectExtent l="0" t="0" r="0" b="0"/>
                  <wp:wrapSquare wrapText="bothSides"/>
                  <wp:docPr id="43" name="Chart 1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p>
        </w:tc>
      </w:tr>
      <w:tr w:rsidR="00372FE6" w:rsidRPr="00E24FBC" w14:paraId="6AADD018" w14:textId="77777777" w:rsidTr="005F1426">
        <w:tc>
          <w:tcPr>
            <w:tcW w:w="9242" w:type="dxa"/>
          </w:tcPr>
          <w:p w14:paraId="75E198BF" w14:textId="77777777" w:rsidR="00372FE6" w:rsidRPr="00E24FBC" w:rsidRDefault="00372FE6" w:rsidP="002A6138">
            <w:pPr>
              <w:spacing w:before="60" w:after="60" w:line="240" w:lineRule="auto"/>
            </w:pPr>
            <w:r w:rsidRPr="00E24FBC">
              <w:rPr>
                <w:b/>
              </w:rPr>
              <w:t>Figure 6.</w:t>
            </w:r>
            <w:r w:rsidR="00BC58A0" w:rsidRPr="00E24FBC">
              <w:rPr>
                <w:b/>
              </w:rPr>
              <w:t>3</w:t>
            </w:r>
            <w:r w:rsidRPr="00E24FBC">
              <w:rPr>
                <w:b/>
              </w:rPr>
              <w:t>:</w:t>
            </w:r>
            <w:r w:rsidRPr="00E24FBC">
              <w:t xml:space="preserve"> The effect of additives on the activity of CYP3A4 monooxygenase proteopolymersome. Error bars represent the SEM of three independently repeated </w:t>
            </w:r>
            <w:r w:rsidR="00FD647F" w:rsidRPr="00E24FBC">
              <w:t>experiments</w:t>
            </w:r>
            <w:r w:rsidRPr="00E24FBC">
              <w:t>.</w:t>
            </w:r>
          </w:p>
        </w:tc>
      </w:tr>
    </w:tbl>
    <w:p w14:paraId="29151A89" w14:textId="77777777" w:rsidR="00E710E7" w:rsidRDefault="00E710E7" w:rsidP="00D76B4E"/>
    <w:p w14:paraId="29A7D03D" w14:textId="77777777" w:rsidR="00372FE6" w:rsidRDefault="00142058" w:rsidP="00D76B4E">
      <w:r>
        <w:t xml:space="preserve">It is clear that sodium azide is an inhibitor of CYP3A4 monooxygenase activity with 80% loss of activity, and therefore unsuitable for use as an additive. PMSF, while having minimal effect on </w:t>
      </w:r>
      <w:r w:rsidR="00AF10BE">
        <w:t xml:space="preserve">CYP3A4 proteopolymersome activity, is not an ideal additive for </w:t>
      </w:r>
      <w:r w:rsidR="002A6138">
        <w:t>long term</w:t>
      </w:r>
      <w:r w:rsidR="00AF10BE">
        <w:t xml:space="preserve"> analysis due to </w:t>
      </w:r>
      <w:r w:rsidR="005F1426">
        <w:t xml:space="preserve">lack of stability and </w:t>
      </w:r>
      <w:r w:rsidR="00AF10BE">
        <w:t xml:space="preserve">its </w:t>
      </w:r>
      <w:r w:rsidR="001B43A6">
        <w:t>short-term</w:t>
      </w:r>
      <w:r w:rsidR="00AF10BE">
        <w:t xml:space="preserve"> activity of only a few hours. Kanamycin and the protease inhibitor cocktail are the most ideal additives for their minimal effect on activity and </w:t>
      </w:r>
      <w:r w:rsidR="002A6138">
        <w:t xml:space="preserve">long active </w:t>
      </w:r>
      <w:r w:rsidR="002A6138">
        <w:lastRenderedPageBreak/>
        <w:t>life</w:t>
      </w:r>
      <w:r w:rsidR="00AF10BE">
        <w:t xml:space="preserve">. The cryoprotectant glycerol is also very </w:t>
      </w:r>
      <w:r w:rsidR="0072146C">
        <w:t>advantageous</w:t>
      </w:r>
      <w:r w:rsidR="00AF10BE">
        <w:t xml:space="preserve"> as it has no effect on CYP3A4 activity and can help maintain proteopolymersome activity following freeze-thaw cycles.</w:t>
      </w:r>
    </w:p>
    <w:p w14:paraId="25EC7F2A" w14:textId="77777777" w:rsidR="003C3F93" w:rsidRDefault="001A7B6B" w:rsidP="00D76B4E">
      <w:r>
        <w:t xml:space="preserve">The use of additives proved beneficial for the improvement of proteopolymersome stability (figure 6.4). While the protease inhibitor cocktail provided no detectable improvement in stability levels, most likely due to the proteases present in the preparation not being affected by the inhibitor cocktail, the use of kanamycin was successful. </w:t>
      </w:r>
    </w:p>
    <w:p w14:paraId="7CD74146" w14:textId="77777777" w:rsidR="00EF7A3D" w:rsidRDefault="00EF7A3D" w:rsidP="00D76B4E"/>
    <w:tbl>
      <w:tblPr>
        <w:tblW w:w="0" w:type="auto"/>
        <w:tblLook w:val="04A0" w:firstRow="1" w:lastRow="0" w:firstColumn="1" w:lastColumn="0" w:noHBand="0" w:noVBand="1"/>
      </w:tblPr>
      <w:tblGrid>
        <w:gridCol w:w="9026"/>
      </w:tblGrid>
      <w:tr w:rsidR="001A7B6B" w:rsidRPr="00E24FBC" w14:paraId="5FB5F987" w14:textId="77777777" w:rsidTr="000D0D53">
        <w:tc>
          <w:tcPr>
            <w:tcW w:w="9026" w:type="dxa"/>
          </w:tcPr>
          <w:p w14:paraId="68F02485" w14:textId="77777777" w:rsidR="001A7B6B" w:rsidRPr="00E24FBC" w:rsidRDefault="00273651" w:rsidP="000D0D53">
            <w:pPr>
              <w:spacing w:after="0" w:line="276" w:lineRule="auto"/>
            </w:pPr>
            <w:r>
              <w:rPr>
                <w:noProof/>
              </w:rPr>
              <w:drawing>
                <wp:anchor distT="0" distB="0" distL="114300" distR="114300" simplePos="0" relativeHeight="251670528" behindDoc="0" locked="0" layoutInCell="1" allowOverlap="1" wp14:anchorId="4D3EAA38" wp14:editId="781514C9">
                  <wp:simplePos x="0" y="0"/>
                  <wp:positionH relativeFrom="margin">
                    <wp:align>center</wp:align>
                  </wp:positionH>
                  <wp:positionV relativeFrom="margin">
                    <wp:align>top</wp:align>
                  </wp:positionV>
                  <wp:extent cx="5041265" cy="3240405"/>
                  <wp:effectExtent l="0" t="3175" r="0" b="0"/>
                  <wp:wrapSquare wrapText="bothSides"/>
                  <wp:docPr id="42" name="Chart 3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p>
        </w:tc>
      </w:tr>
      <w:tr w:rsidR="001A7B6B" w:rsidRPr="00E24FBC" w14:paraId="24D2156C" w14:textId="77777777" w:rsidTr="000D0D53">
        <w:tc>
          <w:tcPr>
            <w:tcW w:w="9026" w:type="dxa"/>
          </w:tcPr>
          <w:p w14:paraId="63328981" w14:textId="77777777" w:rsidR="001A7B6B" w:rsidRPr="00E24FBC" w:rsidRDefault="001A7B6B" w:rsidP="00706233">
            <w:pPr>
              <w:spacing w:before="60" w:after="60" w:line="240" w:lineRule="auto"/>
            </w:pPr>
            <w:r w:rsidRPr="00E24FBC">
              <w:rPr>
                <w:b/>
              </w:rPr>
              <w:t>Figure 6.4:</w:t>
            </w:r>
            <w:r w:rsidRPr="00E24FBC">
              <w:t xml:space="preserve"> </w:t>
            </w:r>
            <w:r w:rsidR="003C3F93" w:rsidRPr="00E24FBC">
              <w:t>Monitored activity levels of CYP3A4 proteopolymersomes and CYP3A4 Baculosome over 28 days in the presence of additives. Activity levels were monitored at 2 hours post start of reaction and normalised to activity seen at the first day. Blue:</w:t>
            </w:r>
            <w:r w:rsidR="00BB44C6" w:rsidRPr="00E24FBC">
              <w:t xml:space="preserve"> kanamycin supplemented </w:t>
            </w:r>
            <w:r w:rsidR="003C3F93" w:rsidRPr="00E24FBC">
              <w:t xml:space="preserve">CYP3A4 monooxygenase proteopolymersome, </w:t>
            </w:r>
            <w:r w:rsidR="00BB44C6" w:rsidRPr="00E24FBC">
              <w:t>orange</w:t>
            </w:r>
            <w:r w:rsidR="00706233" w:rsidRPr="00E24FBC">
              <w:t>: protease inhibitor cocktail supplemented CYP3A4 proteopolymersome</w:t>
            </w:r>
            <w:r w:rsidR="00BB44C6" w:rsidRPr="00E24FBC">
              <w:t xml:space="preserve"> and grey: kanamycin supplemented CYP3A4 Baculosomes.</w:t>
            </w:r>
            <w:r w:rsidR="003C3F93" w:rsidRPr="00E24FBC">
              <w:t xml:space="preserve"> Error bars represent the SEM of three independently repeated </w:t>
            </w:r>
            <w:r w:rsidR="00F94DE3" w:rsidRPr="00E24FBC">
              <w:t>experiments</w:t>
            </w:r>
            <w:r w:rsidR="003C3F93" w:rsidRPr="00E24FBC">
              <w:t>.</w:t>
            </w:r>
          </w:p>
        </w:tc>
      </w:tr>
    </w:tbl>
    <w:p w14:paraId="2A8C97DE" w14:textId="77777777" w:rsidR="001A7B6B" w:rsidRDefault="001A7B6B" w:rsidP="00D76B4E"/>
    <w:p w14:paraId="6EAAEBFF" w14:textId="77777777" w:rsidR="00FD647F" w:rsidRDefault="00FD647F" w:rsidP="00D76B4E">
      <w:r>
        <w:t xml:space="preserve">With kanamycin preventing bacterial growth and minimising any production of proteases, the </w:t>
      </w:r>
      <w:r>
        <w:lastRenderedPageBreak/>
        <w:t>maintenance of activity was superior than without the use of any additives, with over 75% of activity maintained after 28 days</w:t>
      </w:r>
      <w:r w:rsidR="00780A4A">
        <w:t xml:space="preserve"> for kanamycin supplemented proteopolymersomes</w:t>
      </w:r>
      <w:r>
        <w:t>, compared to 18% with proteopolymersomes only and 4% in Baculosomes only. In fact, no loss of proteopolymersome activity was observed for the first 14 days</w:t>
      </w:r>
      <w:r w:rsidR="00C61494">
        <w:t>.</w:t>
      </w:r>
      <w:r>
        <w:t xml:space="preserve"> </w:t>
      </w:r>
      <w:r w:rsidR="00C61494">
        <w:t>W</w:t>
      </w:r>
      <w:r>
        <w:t>hile even with kanamycin supplementation, the Baculosome activity profile followed a similar profile as that seen without any supplementation.</w:t>
      </w:r>
    </w:p>
    <w:p w14:paraId="2E2C995D" w14:textId="77777777" w:rsidR="00FD647F" w:rsidRDefault="00FD647F" w:rsidP="00D76B4E"/>
    <w:p w14:paraId="000444DA" w14:textId="77777777" w:rsidR="00AF10BE" w:rsidRDefault="00AF10BE" w:rsidP="00A94251">
      <w:pPr>
        <w:pStyle w:val="Heading2"/>
      </w:pPr>
      <w:bookmarkStart w:id="139" w:name="_Toc504580924"/>
      <w:r>
        <w:t>Flow cytometry analysis</w:t>
      </w:r>
      <w:bookmarkEnd w:id="139"/>
    </w:p>
    <w:p w14:paraId="3ED21E49" w14:textId="77777777" w:rsidR="00FD647F" w:rsidRDefault="002C4DCA" w:rsidP="00D76B4E">
      <w:r>
        <w:t xml:space="preserve">Flow cytometry analysis of (proteo)polymersomes can help elucidate the </w:t>
      </w:r>
      <w:r w:rsidR="003C3F93">
        <w:t>population size</w:t>
      </w:r>
      <w:r>
        <w:t xml:space="preserve"> of </w:t>
      </w:r>
      <w:r w:rsidR="0072146C">
        <w:t>polymersomes</w:t>
      </w:r>
      <w:r>
        <w:t xml:space="preserve"> and confirm the insertion and anchoring of proteins on</w:t>
      </w:r>
      <w:r w:rsidR="003C3F93">
        <w:t>to</w:t>
      </w:r>
      <w:r>
        <w:t xml:space="preserve"> the polymersome membrane. Firstly, the polymersomes, both non-fluorescent</w:t>
      </w:r>
      <w:r w:rsidRPr="002C4DCA">
        <w:t xml:space="preserve"> </w:t>
      </w:r>
      <w:r>
        <w:t xml:space="preserve">and fluorescently labelled were run through the flow cytometry </w:t>
      </w:r>
      <w:r w:rsidR="005F0320">
        <w:t>(figure 6.</w:t>
      </w:r>
      <w:r w:rsidR="003C3F93">
        <w:t>5</w:t>
      </w:r>
      <w:r w:rsidR="005F0320">
        <w:t xml:space="preserve">). </w:t>
      </w:r>
    </w:p>
    <w:tbl>
      <w:tblPr>
        <w:tblW w:w="0" w:type="auto"/>
        <w:tblLook w:val="04A0" w:firstRow="1" w:lastRow="0" w:firstColumn="1" w:lastColumn="0" w:noHBand="0" w:noVBand="1"/>
      </w:tblPr>
      <w:tblGrid>
        <w:gridCol w:w="4504"/>
        <w:gridCol w:w="4522"/>
      </w:tblGrid>
      <w:tr w:rsidR="005F0320" w:rsidRPr="00E24FBC" w14:paraId="6086063F" w14:textId="77777777" w:rsidTr="00FD647F">
        <w:tc>
          <w:tcPr>
            <w:tcW w:w="4504" w:type="dxa"/>
            <w:tcBorders>
              <w:top w:val="nil"/>
              <w:left w:val="nil"/>
              <w:bottom w:val="nil"/>
              <w:right w:val="nil"/>
            </w:tcBorders>
          </w:tcPr>
          <w:p w14:paraId="1DE0AE1D" w14:textId="77777777" w:rsidR="005F0320" w:rsidRPr="00E24FBC" w:rsidRDefault="005F0320" w:rsidP="00D76B4E">
            <w:pPr>
              <w:rPr>
                <w:b/>
              </w:rPr>
            </w:pPr>
            <w:r w:rsidRPr="00E24FBC">
              <w:rPr>
                <w:b/>
              </w:rPr>
              <w:t>a)</w:t>
            </w:r>
          </w:p>
          <w:p w14:paraId="4F845CD6" w14:textId="77777777" w:rsidR="005F0320" w:rsidRPr="00E24FBC" w:rsidRDefault="00273651" w:rsidP="00D76B4E">
            <w:pPr>
              <w:rPr>
                <w:b/>
              </w:rPr>
            </w:pPr>
            <w:r w:rsidRPr="00E24FBC">
              <w:rPr>
                <w:b/>
                <w:noProof/>
                <w:lang w:val="en-US"/>
              </w:rPr>
              <w:drawing>
                <wp:inline distT="0" distB="0" distL="0" distR="0" wp14:anchorId="5BCB592E" wp14:editId="232924C9">
                  <wp:extent cx="2578100" cy="2514600"/>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l="1802" t="67273" r="79865" b="16364"/>
                          <a:stretch>
                            <a:fillRect/>
                          </a:stretch>
                        </pic:blipFill>
                        <pic:spPr bwMode="auto">
                          <a:xfrm>
                            <a:off x="0" y="0"/>
                            <a:ext cx="2578100" cy="2514600"/>
                          </a:xfrm>
                          <a:prstGeom prst="rect">
                            <a:avLst/>
                          </a:prstGeom>
                          <a:noFill/>
                          <a:ln>
                            <a:noFill/>
                          </a:ln>
                        </pic:spPr>
                      </pic:pic>
                    </a:graphicData>
                  </a:graphic>
                </wp:inline>
              </w:drawing>
            </w:r>
          </w:p>
        </w:tc>
        <w:tc>
          <w:tcPr>
            <w:tcW w:w="4522" w:type="dxa"/>
            <w:tcBorders>
              <w:top w:val="nil"/>
              <w:left w:val="nil"/>
              <w:bottom w:val="nil"/>
              <w:right w:val="nil"/>
            </w:tcBorders>
          </w:tcPr>
          <w:p w14:paraId="23EA5077" w14:textId="77777777" w:rsidR="005F0320" w:rsidRPr="00E24FBC" w:rsidRDefault="005F0320" w:rsidP="00D76B4E">
            <w:pPr>
              <w:rPr>
                <w:b/>
                <w:lang w:val="en-US"/>
              </w:rPr>
            </w:pPr>
            <w:r w:rsidRPr="00E24FBC">
              <w:rPr>
                <w:b/>
                <w:lang w:val="en-US"/>
              </w:rPr>
              <w:t>b)</w:t>
            </w:r>
          </w:p>
          <w:p w14:paraId="6F1DAD16" w14:textId="77777777" w:rsidR="005F0320" w:rsidRPr="00E24FBC" w:rsidRDefault="00273651" w:rsidP="00D76B4E">
            <w:pPr>
              <w:rPr>
                <w:b/>
              </w:rPr>
            </w:pPr>
            <w:r w:rsidRPr="00E24FBC">
              <w:rPr>
                <w:b/>
                <w:noProof/>
                <w:lang w:val="en-US"/>
              </w:rPr>
              <w:drawing>
                <wp:inline distT="0" distB="0" distL="0" distR="0" wp14:anchorId="7C74FC25" wp14:editId="2EFA226F">
                  <wp:extent cx="2628900" cy="2552700"/>
                  <wp:effectExtent l="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l="1656" t="83636" r="79979"/>
                          <a:stretch>
                            <a:fillRect/>
                          </a:stretch>
                        </pic:blipFill>
                        <pic:spPr bwMode="auto">
                          <a:xfrm>
                            <a:off x="0" y="0"/>
                            <a:ext cx="2628900" cy="2552700"/>
                          </a:xfrm>
                          <a:prstGeom prst="rect">
                            <a:avLst/>
                          </a:prstGeom>
                          <a:noFill/>
                          <a:ln>
                            <a:noFill/>
                          </a:ln>
                        </pic:spPr>
                      </pic:pic>
                    </a:graphicData>
                  </a:graphic>
                </wp:inline>
              </w:drawing>
            </w:r>
          </w:p>
        </w:tc>
      </w:tr>
      <w:tr w:rsidR="005F0320" w:rsidRPr="00E24FBC" w14:paraId="7B589607" w14:textId="77777777" w:rsidTr="00FD647F">
        <w:tc>
          <w:tcPr>
            <w:tcW w:w="9026" w:type="dxa"/>
            <w:gridSpan w:val="2"/>
            <w:tcBorders>
              <w:top w:val="nil"/>
              <w:left w:val="nil"/>
              <w:bottom w:val="nil"/>
              <w:right w:val="nil"/>
            </w:tcBorders>
          </w:tcPr>
          <w:p w14:paraId="10AA9667" w14:textId="77777777" w:rsidR="005F0320" w:rsidRPr="00E24FBC" w:rsidRDefault="005F0320" w:rsidP="003C3F93">
            <w:pPr>
              <w:spacing w:line="276" w:lineRule="auto"/>
            </w:pPr>
            <w:r w:rsidRPr="00E24FBC">
              <w:rPr>
                <w:b/>
              </w:rPr>
              <w:t>Figure 6.</w:t>
            </w:r>
            <w:r w:rsidR="003C3F93" w:rsidRPr="00E24FBC">
              <w:rPr>
                <w:b/>
              </w:rPr>
              <w:t>5</w:t>
            </w:r>
            <w:r w:rsidRPr="00E24FBC">
              <w:rPr>
                <w:b/>
              </w:rPr>
              <w:t>:</w:t>
            </w:r>
            <w:r w:rsidRPr="00E24FBC">
              <w:t xml:space="preserve"> Flow cytometry analysis of PBD-PEO polymersomes. </w:t>
            </w:r>
            <w:r w:rsidRPr="00E24FBC">
              <w:rPr>
                <w:b/>
              </w:rPr>
              <w:t>a)</w:t>
            </w:r>
            <w:r w:rsidRPr="00E24FBC">
              <w:t xml:space="preserve"> non-fluorescent polymersomes. </w:t>
            </w:r>
            <w:r w:rsidRPr="00E24FBC">
              <w:rPr>
                <w:b/>
              </w:rPr>
              <w:t>b)</w:t>
            </w:r>
            <w:r w:rsidRPr="00E24FBC">
              <w:t xml:space="preserve"> fluorescent rhodamine labelled polymersomes.</w:t>
            </w:r>
          </w:p>
        </w:tc>
      </w:tr>
    </w:tbl>
    <w:p w14:paraId="1080759E" w14:textId="77777777" w:rsidR="00FD647F" w:rsidRDefault="00FD647F" w:rsidP="00D76B4E"/>
    <w:p w14:paraId="2B2CF79B" w14:textId="77777777" w:rsidR="00706233" w:rsidRDefault="00FD647F" w:rsidP="00D76B4E">
      <w:r>
        <w:t>The size (forward scatter) and complexity (side scatter) profiles for both polymersomes are very similar, showing that the addition of extra functional groups, such as DPPE-</w:t>
      </w:r>
      <w:r w:rsidR="006068F9">
        <w:t>lissamine-</w:t>
      </w:r>
      <w:r>
        <w:t xml:space="preserve">rhodamine B or DSPE-PEG-biotin, to polymersomes does not alter the profile significantly.  </w:t>
      </w:r>
    </w:p>
    <w:p w14:paraId="7723BA8A" w14:textId="77777777" w:rsidR="005F0320" w:rsidRDefault="00706233" w:rsidP="00D76B4E">
      <w:r>
        <w:t xml:space="preserve">However, the fluorescence profile is significantly different (figure 6.6). The non-fluorescent vesicles, as expected, show no </w:t>
      </w:r>
      <w:r w:rsidR="00932038">
        <w:t>rhodamine B</w:t>
      </w:r>
      <w:r>
        <w:t xml:space="preserve"> fluorescence. </w:t>
      </w:r>
      <w:r w:rsidR="00F32D95">
        <w:t>T</w:t>
      </w:r>
      <w:r>
        <w:t>he labelled polymersomes show 2 distinct populations, around 40 % of the polymersomes show no or weak levels of fluorescence, while nearly 60% show high detectable levels of fluorescence. These results indicate that not all the polymersomes while extruding incorporate DPPE-</w:t>
      </w:r>
      <w:r w:rsidR="00932038">
        <w:t>rhodamine B</w:t>
      </w:r>
      <w:r>
        <w:t xml:space="preserve"> into their membrane.</w:t>
      </w:r>
    </w:p>
    <w:p w14:paraId="30B83A0B" w14:textId="77777777" w:rsidR="000F4435" w:rsidRDefault="000F4435" w:rsidP="00D76B4E"/>
    <w:tbl>
      <w:tblPr>
        <w:tblW w:w="0" w:type="auto"/>
        <w:tblLook w:val="04A0" w:firstRow="1" w:lastRow="0" w:firstColumn="1" w:lastColumn="0" w:noHBand="0" w:noVBand="1"/>
      </w:tblPr>
      <w:tblGrid>
        <w:gridCol w:w="4676"/>
        <w:gridCol w:w="4350"/>
      </w:tblGrid>
      <w:tr w:rsidR="00CD27E8" w:rsidRPr="00E24FBC" w14:paraId="1CB58FDA" w14:textId="77777777" w:rsidTr="00D84065">
        <w:tc>
          <w:tcPr>
            <w:tcW w:w="4621" w:type="dxa"/>
            <w:tcBorders>
              <w:top w:val="nil"/>
              <w:left w:val="nil"/>
              <w:bottom w:val="nil"/>
              <w:right w:val="nil"/>
            </w:tcBorders>
          </w:tcPr>
          <w:p w14:paraId="26977FDB" w14:textId="77777777" w:rsidR="00CD27E8" w:rsidRPr="00E24FBC" w:rsidRDefault="00CD27E8" w:rsidP="00D84065">
            <w:pPr>
              <w:rPr>
                <w:b/>
              </w:rPr>
            </w:pPr>
            <w:r w:rsidRPr="00E24FBC">
              <w:rPr>
                <w:b/>
              </w:rPr>
              <w:t>a)</w:t>
            </w:r>
          </w:p>
          <w:p w14:paraId="1D10AF74" w14:textId="77777777" w:rsidR="00CD27E8" w:rsidRPr="00E24FBC" w:rsidRDefault="00273651" w:rsidP="00D84065">
            <w:pPr>
              <w:rPr>
                <w:b/>
              </w:rPr>
            </w:pPr>
            <w:r w:rsidRPr="00E24FBC">
              <w:rPr>
                <w:b/>
                <w:noProof/>
                <w:lang w:val="en-US"/>
              </w:rPr>
              <w:drawing>
                <wp:inline distT="0" distB="0" distL="0" distR="0" wp14:anchorId="4D07D411" wp14:editId="405F5E8D">
                  <wp:extent cx="2832100" cy="1644650"/>
                  <wp:effectExtent l="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l="74136" t="50015" r="1154" b="35406"/>
                          <a:stretch>
                            <a:fillRect/>
                          </a:stretch>
                        </pic:blipFill>
                        <pic:spPr bwMode="auto">
                          <a:xfrm>
                            <a:off x="0" y="0"/>
                            <a:ext cx="2832100" cy="1644650"/>
                          </a:xfrm>
                          <a:prstGeom prst="rect">
                            <a:avLst/>
                          </a:prstGeom>
                          <a:noFill/>
                          <a:ln>
                            <a:noFill/>
                          </a:ln>
                        </pic:spPr>
                      </pic:pic>
                    </a:graphicData>
                  </a:graphic>
                </wp:inline>
              </w:drawing>
            </w:r>
          </w:p>
        </w:tc>
        <w:tc>
          <w:tcPr>
            <w:tcW w:w="4621" w:type="dxa"/>
            <w:tcBorders>
              <w:top w:val="nil"/>
              <w:left w:val="nil"/>
              <w:bottom w:val="nil"/>
              <w:right w:val="nil"/>
            </w:tcBorders>
          </w:tcPr>
          <w:p w14:paraId="2427C624" w14:textId="77777777" w:rsidR="00CD27E8" w:rsidRPr="00E24FBC" w:rsidRDefault="00CD27E8" w:rsidP="00D84065">
            <w:pPr>
              <w:rPr>
                <w:b/>
                <w:lang w:val="en-US"/>
              </w:rPr>
            </w:pPr>
            <w:r w:rsidRPr="00E24FBC">
              <w:rPr>
                <w:b/>
                <w:lang w:val="en-US"/>
              </w:rPr>
              <w:t>b)</w:t>
            </w:r>
          </w:p>
          <w:p w14:paraId="24E9141E" w14:textId="77777777" w:rsidR="00CD27E8" w:rsidRPr="00E24FBC" w:rsidRDefault="00273651" w:rsidP="00D84065">
            <w:pPr>
              <w:rPr>
                <w:b/>
              </w:rPr>
            </w:pPr>
            <w:r w:rsidRPr="00E24FBC">
              <w:rPr>
                <w:b/>
                <w:noProof/>
                <w:lang w:val="en-US"/>
              </w:rPr>
              <w:drawing>
                <wp:inline distT="0" distB="0" distL="0" distR="0" wp14:anchorId="25BB20EA" wp14:editId="16EA74BF">
                  <wp:extent cx="2495550" cy="1644650"/>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l="73840" t="63930" r="1485" b="19569"/>
                          <a:stretch>
                            <a:fillRect/>
                          </a:stretch>
                        </pic:blipFill>
                        <pic:spPr bwMode="auto">
                          <a:xfrm>
                            <a:off x="0" y="0"/>
                            <a:ext cx="2495550" cy="1644650"/>
                          </a:xfrm>
                          <a:prstGeom prst="rect">
                            <a:avLst/>
                          </a:prstGeom>
                          <a:noFill/>
                          <a:ln>
                            <a:noFill/>
                          </a:ln>
                        </pic:spPr>
                      </pic:pic>
                    </a:graphicData>
                  </a:graphic>
                </wp:inline>
              </w:drawing>
            </w:r>
          </w:p>
        </w:tc>
      </w:tr>
      <w:tr w:rsidR="00CD27E8" w:rsidRPr="00E24FBC" w14:paraId="7FD80112" w14:textId="77777777" w:rsidTr="00D84065">
        <w:tc>
          <w:tcPr>
            <w:tcW w:w="9242" w:type="dxa"/>
            <w:gridSpan w:val="2"/>
            <w:tcBorders>
              <w:top w:val="nil"/>
              <w:left w:val="nil"/>
              <w:bottom w:val="nil"/>
              <w:right w:val="nil"/>
            </w:tcBorders>
          </w:tcPr>
          <w:p w14:paraId="7C5C6693" w14:textId="77777777" w:rsidR="00CD27E8" w:rsidRPr="00E24FBC" w:rsidRDefault="00CD27E8" w:rsidP="003C3F93">
            <w:pPr>
              <w:spacing w:line="276" w:lineRule="auto"/>
            </w:pPr>
            <w:r w:rsidRPr="00E24FBC">
              <w:rPr>
                <w:b/>
              </w:rPr>
              <w:t>Figure 6.</w:t>
            </w:r>
            <w:r w:rsidR="003C3F93" w:rsidRPr="00E24FBC">
              <w:rPr>
                <w:b/>
              </w:rPr>
              <w:t>6</w:t>
            </w:r>
            <w:r w:rsidRPr="00E24FBC">
              <w:rPr>
                <w:b/>
              </w:rPr>
              <w:t>:</w:t>
            </w:r>
            <w:r w:rsidRPr="00E24FBC">
              <w:t xml:space="preserve"> Count of polymersomes showing rhodamine B fluorescence. </w:t>
            </w:r>
            <w:r w:rsidRPr="00E24FBC">
              <w:rPr>
                <w:b/>
              </w:rPr>
              <w:t>a)</w:t>
            </w:r>
            <w:r w:rsidRPr="00E24FBC">
              <w:t xml:space="preserve"> non-fluorescent polymersomes. </w:t>
            </w:r>
            <w:r w:rsidRPr="00E24FBC">
              <w:rPr>
                <w:b/>
              </w:rPr>
              <w:t>b)</w:t>
            </w:r>
            <w:r w:rsidRPr="00E24FBC">
              <w:t xml:space="preserve"> fluorescent rhodamine labelled polymersomes.</w:t>
            </w:r>
          </w:p>
        </w:tc>
      </w:tr>
    </w:tbl>
    <w:p w14:paraId="1CAE107E" w14:textId="77777777" w:rsidR="005F0320" w:rsidRDefault="005F0320" w:rsidP="00D76B4E"/>
    <w:p w14:paraId="5CBB7C7A" w14:textId="77777777" w:rsidR="001061D3" w:rsidRDefault="0059129C" w:rsidP="00D76B4E">
      <w:r>
        <w:t xml:space="preserve">Following the analysis of </w:t>
      </w:r>
      <w:r w:rsidR="00D84065">
        <w:t xml:space="preserve">polymersomes, the (proteo)polymersomes were run through the flow cytometry. The two (proteo)polymersome samples, one with histidine tag CYP3A4 and CPR and one without, are present on </w:t>
      </w:r>
      <w:r w:rsidR="00932038">
        <w:t>rhodamine B</w:t>
      </w:r>
      <w:r w:rsidR="00D84065">
        <w:t xml:space="preserve"> labelled fluorescent polymersomes. The two </w:t>
      </w:r>
      <w:r w:rsidR="00D84065">
        <w:lastRenderedPageBreak/>
        <w:t xml:space="preserve">samples underwent immunolabelling with </w:t>
      </w:r>
      <w:r w:rsidR="003C3F93">
        <w:t>poly</w:t>
      </w:r>
      <w:r w:rsidR="00D84065">
        <w:t xml:space="preserve">histidine tag specific </w:t>
      </w:r>
      <w:r w:rsidR="0072146C">
        <w:t>AlexaFluor</w:t>
      </w:r>
      <w:r w:rsidR="00D84065">
        <w:t xml:space="preserve"> 488 antibodies. The size and complexity profile of these two samples (figure 6.</w:t>
      </w:r>
      <w:r w:rsidR="003C3F93">
        <w:t>7</w:t>
      </w:r>
      <w:r w:rsidR="00D84065">
        <w:t>) was similar to that seen of standard polymersome samples in figure 6.</w:t>
      </w:r>
      <w:r w:rsidR="00C61494">
        <w:t>5</w:t>
      </w:r>
      <w:r w:rsidR="00D84065">
        <w:t>. Over half the population of detected particles was present in a small area of the plot, which was gated (population 1), and selected for further analysis.</w:t>
      </w:r>
      <w:r w:rsidR="0021289B">
        <w:t xml:space="preserve"> </w:t>
      </w:r>
      <w:r w:rsidR="00D84065">
        <w:t>The</w:t>
      </w:r>
      <w:r w:rsidR="0021289B">
        <w:t xml:space="preserve"> population 1</w:t>
      </w:r>
      <w:r w:rsidR="00D84065">
        <w:t xml:space="preserve"> </w:t>
      </w:r>
      <w:r w:rsidR="00932038">
        <w:t>rhodamine B</w:t>
      </w:r>
      <w:r w:rsidR="00D84065">
        <w:t xml:space="preserve"> fluorescence profile of both (proteo)polymersome populati</w:t>
      </w:r>
      <w:r w:rsidR="0021289B">
        <w:t>ons are very similar (figure 6.</w:t>
      </w:r>
      <w:r w:rsidR="00A045D1">
        <w:t>8</w:t>
      </w:r>
      <w:r w:rsidR="00D84065">
        <w:t xml:space="preserve">). </w:t>
      </w:r>
      <w:r w:rsidR="0021289B">
        <w:t xml:space="preserve">The same distinct “2 population” profile as seen with </w:t>
      </w:r>
      <w:r w:rsidR="0072146C">
        <w:t>polymersomes</w:t>
      </w:r>
      <w:r w:rsidR="0021289B">
        <w:t xml:space="preserve"> (figure 6.</w:t>
      </w:r>
      <w:r w:rsidR="00A045D1">
        <w:t>6</w:t>
      </w:r>
      <w:r w:rsidR="0021289B">
        <w:t xml:space="preserve">b) is observed. The </w:t>
      </w:r>
      <w:r w:rsidR="00932038">
        <w:t>rhodamine B</w:t>
      </w:r>
      <w:r w:rsidR="0021289B">
        <w:t xml:space="preserve"> fluorescence populations, are known to be polymersomes, and were gated (population 2) for further analysis of antibody binding to membrane bound proteins.</w:t>
      </w:r>
    </w:p>
    <w:p w14:paraId="1FA331D5" w14:textId="77777777" w:rsidR="00E52BF5" w:rsidRDefault="00E52BF5" w:rsidP="00D76B4E"/>
    <w:tbl>
      <w:tblPr>
        <w:tblW w:w="0" w:type="auto"/>
        <w:tblLook w:val="04A0" w:firstRow="1" w:lastRow="0" w:firstColumn="1" w:lastColumn="0" w:noHBand="0" w:noVBand="1"/>
      </w:tblPr>
      <w:tblGrid>
        <w:gridCol w:w="4444"/>
        <w:gridCol w:w="4582"/>
      </w:tblGrid>
      <w:tr w:rsidR="00D84065" w:rsidRPr="00E24FBC" w14:paraId="21C77B40" w14:textId="77777777" w:rsidTr="00D84065">
        <w:tc>
          <w:tcPr>
            <w:tcW w:w="4814" w:type="dxa"/>
            <w:tcBorders>
              <w:top w:val="nil"/>
              <w:left w:val="nil"/>
              <w:bottom w:val="nil"/>
              <w:right w:val="nil"/>
            </w:tcBorders>
          </w:tcPr>
          <w:p w14:paraId="52BB863B" w14:textId="77777777" w:rsidR="00D84065" w:rsidRPr="00E24FBC" w:rsidRDefault="00D84065" w:rsidP="00D76B4E">
            <w:pPr>
              <w:rPr>
                <w:b/>
              </w:rPr>
            </w:pPr>
            <w:r w:rsidRPr="00E24FBC">
              <w:rPr>
                <w:b/>
              </w:rPr>
              <w:t>a)</w:t>
            </w:r>
          </w:p>
          <w:p w14:paraId="7F1954B4" w14:textId="77777777" w:rsidR="00D84065" w:rsidRPr="00E24FBC" w:rsidRDefault="00273651" w:rsidP="00D76B4E">
            <w:pPr>
              <w:rPr>
                <w:b/>
              </w:rPr>
            </w:pPr>
            <w:r>
              <w:rPr>
                <w:noProof/>
              </w:rPr>
              <mc:AlternateContent>
                <mc:Choice Requires="wpg">
                  <w:drawing>
                    <wp:inline distT="0" distB="0" distL="0" distR="0" wp14:anchorId="3B8D7EA8" wp14:editId="3E40C082">
                      <wp:extent cx="2743200" cy="2273935"/>
                      <wp:effectExtent l="0" t="0" r="0" b="0"/>
                      <wp:docPr id="54"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3200" cy="2273935"/>
                                <a:chOff x="0" y="0"/>
                                <a:chExt cx="3319839" cy="2345813"/>
                              </a:xfrm>
                            </wpg:grpSpPr>
                            <pic:pic xmlns:pic="http://schemas.openxmlformats.org/drawingml/2006/picture">
                              <pic:nvPicPr>
                                <pic:cNvPr id="55" name="Picture 55"/>
                                <pic:cNvPicPr>
                                  <a:picLocks noChangeAspect="1"/>
                                </pic:cNvPicPr>
                              </pic:nvPicPr>
                              <pic:blipFill rotWithShape="1">
                                <a:blip r:embed="rId72">
                                  <a:extLst>
                                    <a:ext uri="{28A0092B-C50C-407E-A947-70E740481C1C}">
                                      <a14:useLocalDpi xmlns:a14="http://schemas.microsoft.com/office/drawing/2010/main" val="0"/>
                                    </a:ext>
                                  </a:extLst>
                                </a:blip>
                                <a:srcRect l="2473" t="65875" r="73093" b="18468"/>
                                <a:stretch/>
                              </pic:blipFill>
                              <pic:spPr>
                                <a:xfrm>
                                  <a:off x="0" y="0"/>
                                  <a:ext cx="3215663" cy="2062157"/>
                                </a:xfrm>
                                <a:prstGeom prst="rect">
                                  <a:avLst/>
                                </a:prstGeom>
                              </pic:spPr>
                            </pic:pic>
                            <pic:pic xmlns:pic="http://schemas.openxmlformats.org/drawingml/2006/picture">
                              <pic:nvPicPr>
                                <pic:cNvPr id="58" name="Picture 58"/>
                                <pic:cNvPicPr>
                                  <a:picLocks noChangeAspect="1" noChangeArrowheads="1"/>
                                </pic:cNvPicPr>
                              </pic:nvPicPr>
                              <pic:blipFill rotWithShape="1">
                                <a:blip r:embed="rId73">
                                  <a:extLst>
                                    <a:ext uri="{28A0092B-C50C-407E-A947-70E740481C1C}">
                                      <a14:useLocalDpi xmlns:a14="http://schemas.microsoft.com/office/drawing/2010/main" val="0"/>
                                    </a:ext>
                                  </a:extLst>
                                </a:blip>
                                <a:srcRect l="40977" t="74749" r="23175" b="16814"/>
                                <a:stretch/>
                              </pic:blipFill>
                              <pic:spPr bwMode="auto">
                                <a:xfrm>
                                  <a:off x="490729" y="2038494"/>
                                  <a:ext cx="2829110" cy="307319"/>
                                </a:xfrm>
                                <a:prstGeom prst="rect">
                                  <a:avLst/>
                                </a:prstGeom>
                                <a:noFill/>
                                <a:ln>
                                  <a:noFill/>
                                </a:ln>
                                <a:extLst>
                                  <a:ext uri="{909E8E84-426E-40dd-AFC4-6F175D3DCCD1}"/>
                                  <a:ext uri="{91240B29-F687-4f45-9708-019B960494DF}"/>
                                </a:extLst>
                              </pic:spPr>
                            </pic:pic>
                          </wpg:wgp>
                        </a:graphicData>
                      </a:graphic>
                    </wp:inline>
                  </w:drawing>
                </mc:Choice>
                <mc:Fallback>
                  <w:pict>
                    <v:group w14:anchorId="4CAA02C5" id="Group 27" o:spid="_x0000_s1026" style="width:3in;height:179.05pt;mso-position-horizontal-relative:char;mso-position-vertical-relative:line" coordsize="33198,23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">
                      <v:shape id="Picture 55" o:spid="_x0000_s1027" type="#_x0000_t75" style="position:absolute;width:32156;height:20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">
                        <v:imagedata r:id="rId74" o:title="" croptop="43172f" cropbottom="12103f" cropleft="1621f" cropright="47902f"/>
                      </v:shape>
                      <v:shape id="Picture 58" o:spid="_x0000_s1028" type="#_x0000_t75" style="position:absolute;left:4907;top:20384;width:28291;height:3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">
                        <v:imagedata r:id="rId75" o:title="" croptop="48988f" cropbottom="11019f" cropleft="26855f" cropright="15188f"/>
                      </v:shape>
                      <w10:anchorlock/>
                    </v:group>
                  </w:pict>
                </mc:Fallback>
              </mc:AlternateContent>
            </w:r>
          </w:p>
        </w:tc>
        <w:tc>
          <w:tcPr>
            <w:tcW w:w="4428" w:type="dxa"/>
            <w:tcBorders>
              <w:top w:val="nil"/>
              <w:left w:val="nil"/>
              <w:bottom w:val="nil"/>
              <w:right w:val="nil"/>
            </w:tcBorders>
          </w:tcPr>
          <w:p w14:paraId="09D38457" w14:textId="77777777" w:rsidR="00D84065" w:rsidRPr="00E24FBC" w:rsidRDefault="00D84065" w:rsidP="00D76B4E">
            <w:pPr>
              <w:rPr>
                <w:b/>
              </w:rPr>
            </w:pPr>
            <w:r w:rsidRPr="00E24FBC">
              <w:rPr>
                <w:b/>
              </w:rPr>
              <w:t>b)</w:t>
            </w:r>
          </w:p>
          <w:p w14:paraId="1288B654" w14:textId="77777777" w:rsidR="00D84065" w:rsidRPr="00E24FBC" w:rsidRDefault="00273651" w:rsidP="00D76B4E">
            <w:pPr>
              <w:rPr>
                <w:b/>
              </w:rPr>
            </w:pPr>
            <w:r w:rsidRPr="00E24FBC">
              <w:rPr>
                <w:b/>
                <w:noProof/>
                <w:lang w:val="en-US"/>
              </w:rPr>
              <w:drawing>
                <wp:inline distT="0" distB="0" distL="0" distR="0" wp14:anchorId="55260E05" wp14:editId="2FF4CB01">
                  <wp:extent cx="2832100" cy="2393950"/>
                  <wp:effectExtent l="0" t="0" r="0" b="0"/>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l="2644" t="81392" r="72704" b="919"/>
                          <a:stretch>
                            <a:fillRect/>
                          </a:stretch>
                        </pic:blipFill>
                        <pic:spPr bwMode="auto">
                          <a:xfrm>
                            <a:off x="0" y="0"/>
                            <a:ext cx="2832100" cy="2393950"/>
                          </a:xfrm>
                          <a:prstGeom prst="rect">
                            <a:avLst/>
                          </a:prstGeom>
                          <a:noFill/>
                          <a:ln>
                            <a:noFill/>
                          </a:ln>
                        </pic:spPr>
                      </pic:pic>
                    </a:graphicData>
                  </a:graphic>
                </wp:inline>
              </w:drawing>
            </w:r>
          </w:p>
        </w:tc>
      </w:tr>
      <w:tr w:rsidR="00D84065" w:rsidRPr="00E24FBC" w14:paraId="364737D3" w14:textId="77777777" w:rsidTr="00D84065">
        <w:tc>
          <w:tcPr>
            <w:tcW w:w="9242" w:type="dxa"/>
            <w:gridSpan w:val="2"/>
            <w:tcBorders>
              <w:top w:val="nil"/>
              <w:left w:val="nil"/>
              <w:bottom w:val="nil"/>
              <w:right w:val="nil"/>
            </w:tcBorders>
          </w:tcPr>
          <w:p w14:paraId="7CD00BB5" w14:textId="77777777" w:rsidR="00D84065" w:rsidRPr="00E24FBC" w:rsidRDefault="00D84065" w:rsidP="00D84065">
            <w:pPr>
              <w:spacing w:line="276" w:lineRule="auto"/>
              <w:rPr>
                <w:b/>
              </w:rPr>
            </w:pPr>
          </w:p>
          <w:p w14:paraId="545E0734" w14:textId="77777777" w:rsidR="00D84065" w:rsidRPr="00E24FBC" w:rsidRDefault="00D84065" w:rsidP="00A045D1">
            <w:pPr>
              <w:spacing w:line="276" w:lineRule="auto"/>
            </w:pPr>
            <w:r w:rsidRPr="00E24FBC">
              <w:rPr>
                <w:b/>
              </w:rPr>
              <w:t>Figure 6.</w:t>
            </w:r>
            <w:r w:rsidR="00A045D1" w:rsidRPr="00E24FBC">
              <w:rPr>
                <w:b/>
              </w:rPr>
              <w:t>7</w:t>
            </w:r>
            <w:r w:rsidRPr="00E24FBC">
              <w:rPr>
                <w:b/>
              </w:rPr>
              <w:t>:</w:t>
            </w:r>
            <w:r w:rsidRPr="00E24FBC">
              <w:t xml:space="preserve"> Flow cytometry analysis of PBD-PEO (proteo)polymersomes. </w:t>
            </w:r>
            <w:r w:rsidRPr="00E24FBC">
              <w:rPr>
                <w:b/>
              </w:rPr>
              <w:t>a)</w:t>
            </w:r>
            <w:r w:rsidRPr="00E24FBC">
              <w:t xml:space="preserve"> Avidin purified polymersome sample. </w:t>
            </w:r>
            <w:r w:rsidRPr="00E24FBC">
              <w:rPr>
                <w:b/>
              </w:rPr>
              <w:t>b)</w:t>
            </w:r>
            <w:r w:rsidRPr="00E24FBC">
              <w:t xml:space="preserve"> Avidin purified CYP3A4 monooxygenase (proteo)polymersome.</w:t>
            </w:r>
          </w:p>
        </w:tc>
      </w:tr>
    </w:tbl>
    <w:p w14:paraId="65355CA3" w14:textId="77777777" w:rsidR="00EB6CD8" w:rsidRDefault="00EB6CD8" w:rsidP="00D76B4E"/>
    <w:p w14:paraId="4B2FC1E4" w14:textId="77777777" w:rsidR="00EB6CD8" w:rsidRDefault="001061D3" w:rsidP="00D76B4E">
      <w:r>
        <w:t xml:space="preserve">Population 2, for both the sample containing protein and the sample without, are analysed for </w:t>
      </w:r>
      <w:r>
        <w:lastRenderedPageBreak/>
        <w:t xml:space="preserve">FITC fluorescence (of the AlexaFluor 488 antibody). While they share similar </w:t>
      </w:r>
      <w:r w:rsidR="00932038">
        <w:t>rhodamine B</w:t>
      </w:r>
      <w:r>
        <w:t xml:space="preserve"> fluorescence profile, there is a distinct difference in the FITC fluorescence profile. The purified polymersome only sample (figure 6.</w:t>
      </w:r>
      <w:r w:rsidR="00A045D1">
        <w:t>9</w:t>
      </w:r>
      <w:r>
        <w:t xml:space="preserve">a) show a majority of FITC fluorescence values of below 100. </w:t>
      </w:r>
      <w:r w:rsidR="00103E50">
        <w:t>W</w:t>
      </w:r>
      <w:r>
        <w:t xml:space="preserve">ith the use of this value as a threshold for AlexaFluor 488 binding and increased FITC fluorescence, the increase in FITC fluorescence for the CYP3A4 monooxygenase (proteo)polymersome can be identified and quantified.  </w:t>
      </w:r>
    </w:p>
    <w:p w14:paraId="022E1828" w14:textId="77777777" w:rsidR="001061D3" w:rsidRDefault="001061D3" w:rsidP="00D76B4E"/>
    <w:tbl>
      <w:tblPr>
        <w:tblW w:w="0" w:type="auto"/>
        <w:tblLook w:val="04A0" w:firstRow="1" w:lastRow="0" w:firstColumn="1" w:lastColumn="0" w:noHBand="0" w:noVBand="1"/>
      </w:tblPr>
      <w:tblGrid>
        <w:gridCol w:w="9026"/>
      </w:tblGrid>
      <w:tr w:rsidR="0021289B" w:rsidRPr="00E24FBC" w14:paraId="5B8EB306" w14:textId="77777777" w:rsidTr="0021289B">
        <w:tc>
          <w:tcPr>
            <w:tcW w:w="9242" w:type="dxa"/>
          </w:tcPr>
          <w:p w14:paraId="3D615F38" w14:textId="77777777" w:rsidR="0021289B" w:rsidRPr="00E24FBC" w:rsidRDefault="00273651" w:rsidP="00D76B4E">
            <w:r>
              <w:rPr>
                <w:noProof/>
              </w:rPr>
              <mc:AlternateContent>
                <mc:Choice Requires="wpg">
                  <w:drawing>
                    <wp:anchor distT="0" distB="0" distL="114300" distR="114300" simplePos="0" relativeHeight="251632640" behindDoc="0" locked="0" layoutInCell="1" allowOverlap="1" wp14:anchorId="5D1CC27F" wp14:editId="335E79E0">
                      <wp:simplePos x="0" y="0"/>
                      <wp:positionH relativeFrom="margin">
                        <wp:align>center</wp:align>
                      </wp:positionH>
                      <wp:positionV relativeFrom="margin">
                        <wp:align>center</wp:align>
                      </wp:positionV>
                      <wp:extent cx="2891790" cy="3288030"/>
                      <wp:effectExtent l="0" t="0" r="0" b="0"/>
                      <wp:wrapSquare wrapText="bothSides"/>
                      <wp:docPr id="6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1790" cy="3288030"/>
                                <a:chOff x="0" y="0"/>
                                <a:chExt cx="2892158" cy="3288193"/>
                              </a:xfrm>
                            </wpg:grpSpPr>
                            <pic:pic xmlns:pic="http://schemas.openxmlformats.org/drawingml/2006/picture">
                              <pic:nvPicPr>
                                <pic:cNvPr id="62" name="Picture 62"/>
                                <pic:cNvPicPr>
                                  <a:picLocks noChangeAspect="1"/>
                                </pic:cNvPicPr>
                              </pic:nvPicPr>
                              <pic:blipFill rotWithShape="1">
                                <a:blip r:embed="rId71">
                                  <a:extLst>
                                    <a:ext uri="{28A0092B-C50C-407E-A947-70E740481C1C}">
                                      <a14:useLocalDpi xmlns:a14="http://schemas.microsoft.com/office/drawing/2010/main" val="0"/>
                                    </a:ext>
                                  </a:extLst>
                                </a:blip>
                                <a:srcRect r="73523" b="69535"/>
                                <a:stretch/>
                              </pic:blipFill>
                              <pic:spPr>
                                <a:xfrm>
                                  <a:off x="0" y="0"/>
                                  <a:ext cx="2892158" cy="3288193"/>
                                </a:xfrm>
                                <a:prstGeom prst="rect">
                                  <a:avLst/>
                                </a:prstGeom>
                              </pic:spPr>
                            </pic:pic>
                            <wpg:grpSp>
                              <wpg:cNvPr id="69" name="Group 69"/>
                              <wpg:cNvGrpSpPr/>
                              <wpg:grpSpPr>
                                <a:xfrm>
                                  <a:off x="1731241" y="1658296"/>
                                  <a:ext cx="844296" cy="291644"/>
                                  <a:chOff x="1731241" y="1658296"/>
                                  <a:chExt cx="844296" cy="291644"/>
                                </a:xfrm>
                              </wpg:grpSpPr>
                              <wps:wsp>
                                <wps:cNvPr id="70" name="Straight Connector 70"/>
                                <wps:cNvCnPr/>
                                <wps:spPr>
                                  <a:xfrm>
                                    <a:off x="1731241" y="1861609"/>
                                    <a:ext cx="838200" cy="0"/>
                                  </a:xfrm>
                                  <a:prstGeom prst="line">
                                    <a:avLst/>
                                  </a:prstGeom>
                                  <a:noFill/>
                                  <a:ln w="15875" cap="rnd" cmpd="sng" algn="ctr">
                                    <a:solidFill>
                                      <a:sysClr val="windowText" lastClr="000000">
                                        <a:lumMod val="65000"/>
                                        <a:lumOff val="35000"/>
                                      </a:sysClr>
                                    </a:solidFill>
                                    <a:prstDash val="solid"/>
                                    <a:bevel/>
                                  </a:ln>
                                  <a:effectLst/>
                                </wps:spPr>
                                <wps:bodyPr/>
                              </wps:wsp>
                              <wps:wsp>
                                <wps:cNvPr id="71" name="Straight Connector 71"/>
                                <wps:cNvCnPr/>
                                <wps:spPr>
                                  <a:xfrm flipV="1">
                                    <a:off x="1731241" y="1788457"/>
                                    <a:ext cx="0" cy="152400"/>
                                  </a:xfrm>
                                  <a:prstGeom prst="line">
                                    <a:avLst/>
                                  </a:prstGeom>
                                  <a:noFill/>
                                  <a:ln w="15875" cap="rnd" cmpd="sng" algn="ctr">
                                    <a:solidFill>
                                      <a:sysClr val="windowText" lastClr="000000">
                                        <a:lumMod val="65000"/>
                                        <a:lumOff val="35000"/>
                                      </a:sysClr>
                                    </a:solidFill>
                                    <a:prstDash val="solid"/>
                                    <a:bevel/>
                                  </a:ln>
                                  <a:effectLst/>
                                </wps:spPr>
                                <wps:bodyPr/>
                              </wps:wsp>
                              <wps:wsp>
                                <wps:cNvPr id="72" name="Straight Connector 72"/>
                                <wps:cNvCnPr/>
                                <wps:spPr>
                                  <a:xfrm flipV="1">
                                    <a:off x="2575537" y="1797540"/>
                                    <a:ext cx="0" cy="152400"/>
                                  </a:xfrm>
                                  <a:prstGeom prst="line">
                                    <a:avLst/>
                                  </a:prstGeom>
                                  <a:noFill/>
                                  <a:ln w="15875" cap="rnd" cmpd="sng" algn="ctr">
                                    <a:solidFill>
                                      <a:sysClr val="windowText" lastClr="000000">
                                        <a:lumMod val="65000"/>
                                        <a:lumOff val="35000"/>
                                      </a:sysClr>
                                    </a:solidFill>
                                    <a:prstDash val="solid"/>
                                    <a:bevel/>
                                  </a:ln>
                                  <a:effectLst/>
                                </wps:spPr>
                                <wps:bodyPr/>
                              </wps:wsp>
                              <wps:wsp>
                                <wps:cNvPr id="73" name="Text Box 73"/>
                                <wps:cNvSpPr txBox="1"/>
                                <wps:spPr>
                                  <a:xfrm>
                                    <a:off x="2032360" y="1658296"/>
                                    <a:ext cx="235962" cy="215444"/>
                                  </a:xfrm>
                                  <a:prstGeom prst="rect">
                                    <a:avLst/>
                                  </a:prstGeom>
                                  <a:noFill/>
                                </wps:spPr>
                                <wps:txbx>
                                  <w:txbxContent>
                                    <w:p w14:paraId="0FA7ED09" w14:textId="77777777" w:rsidR="006962C2" w:rsidRDefault="006962C2" w:rsidP="0021289B">
                                      <w:pPr>
                                        <w:pStyle w:val="NormalWeb"/>
                                        <w:spacing w:before="0" w:beforeAutospacing="0" w:after="0" w:afterAutospacing="0"/>
                                      </w:pPr>
                                      <w:r w:rsidRPr="00E24FBC">
                                        <w:rPr>
                                          <w:rFonts w:ascii="Calibri" w:hAnsi="Cambria"/>
                                          <w:b/>
                                          <w:bCs/>
                                          <w:color w:val="000000"/>
                                          <w:kern w:val="24"/>
                                          <w:sz w:val="16"/>
                                          <w:szCs w:val="16"/>
                                          <w:lang w:val="en-US"/>
                                        </w:rPr>
                                        <w:t>2</w:t>
                                      </w:r>
                                    </w:p>
                                  </w:txbxContent>
                                </wps:txbx>
                                <wps:bodyPr wrap="none" rtlCol="0">
                                  <a:spAutoFit/>
                                </wps:bodyPr>
                              </wps:wsp>
                            </wpg:grpSp>
                          </wpg:wgp>
                        </a:graphicData>
                      </a:graphic>
                      <wp14:sizeRelH relativeFrom="page">
                        <wp14:pctWidth>0</wp14:pctWidth>
                      </wp14:sizeRelH>
                      <wp14:sizeRelV relativeFrom="page">
                        <wp14:pctHeight>0</wp14:pctHeight>
                      </wp14:sizeRelV>
                    </wp:anchor>
                  </w:drawing>
                </mc:Choice>
                <mc:Fallback>
                  <w:pict>
                    <v:group w14:anchorId="5D1CC27F" id="Group 20" o:spid="_x0000_s1054" style="position:absolute;left:0;text-align:left;margin-left:0;margin-top:0;width:227.7pt;height:258.9pt;z-index:251632640;mso-position-horizontal:center;mso-position-horizontal-relative:margin;mso-position-vertical:center;mso-position-vertical-relative:margin" coordsize="28921,32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">
                      <v:shape id="Picture 62" o:spid="_x0000_s1055" type="#_x0000_t75" style="position:absolute;width:28921;height:32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">
                        <v:imagedata r:id="rId76" o:title="" cropbottom="45570f" cropright="48184f"/>
                      </v:shape>
                      <v:group id="Group 69" o:spid="_x0000_s1056" style="position:absolute;left:17312;top:16582;width:8443;height:2917" coordorigin="17312,16582" coordsize="8442,2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line id="Straight Connector 70" o:spid="_x0000_s1057" style="position:absolute;visibility:visible;mso-wrap-style:square" from="17312,18616" to="25694,18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" strokecolor="#595959" strokeweight="1.25pt">
                          <v:stroke joinstyle="bevel" endcap="round"/>
                        </v:line>
                        <v:line id="Straight Connector 71" o:spid="_x0000_s1058" style="position:absolute;flip:y;visibility:visible;mso-wrap-style:square" from="17312,17884" to="17312,19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" strokecolor="#595959" strokeweight="1.25pt">
                          <v:stroke joinstyle="bevel" endcap="round"/>
                        </v:line>
                        <v:line id="Straight Connector 72" o:spid="_x0000_s1059" style="position:absolute;flip:y;visibility:visible;mso-wrap-style:square" from="25755,17975" to="25755,19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" strokecolor="#595959" strokeweight="1.25pt">
                          <v:stroke joinstyle="bevel" endcap="round"/>
                        </v:line>
                        <v:shape id="Text Box 73" o:spid="_x0000_s1060" type="#_x0000_t202" style="position:absolute;left:20323;top:16582;width:2360;height:21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" filled="f" stroked="f">
                          <v:textbox style="mso-fit-shape-to-text:t">
                            <w:txbxContent>
                              <w:p w14:paraId="0FA7ED09" w14:textId="77777777" w:rsidR="006962C2" w:rsidRDefault="006962C2" w:rsidP="0021289B">
                                <w:pPr>
                                  <w:pStyle w:val="NormalWeb"/>
                                  <w:spacing w:before="0" w:beforeAutospacing="0" w:after="0" w:afterAutospacing="0"/>
                                </w:pPr>
                                <w:r w:rsidRPr="00E24FBC">
                                  <w:rPr>
                                    <w:rFonts w:ascii="Calibri" w:hAnsi="Cambria"/>
                                    <w:b/>
                                    <w:bCs/>
                                    <w:color w:val="000000"/>
                                    <w:kern w:val="24"/>
                                    <w:sz w:val="16"/>
                                    <w:szCs w:val="16"/>
                                    <w:lang w:val="en-US"/>
                                  </w:rPr>
                                  <w:t>2</w:t>
                                </w:r>
                              </w:p>
                            </w:txbxContent>
                          </v:textbox>
                        </v:shape>
                      </v:group>
                      <w10:wrap type="square" anchorx="margin" anchory="margin"/>
                    </v:group>
                  </w:pict>
                </mc:Fallback>
              </mc:AlternateContent>
            </w:r>
          </w:p>
        </w:tc>
      </w:tr>
      <w:tr w:rsidR="0021289B" w:rsidRPr="00E24FBC" w14:paraId="63BA7FA1" w14:textId="77777777" w:rsidTr="0021289B">
        <w:tc>
          <w:tcPr>
            <w:tcW w:w="9242" w:type="dxa"/>
          </w:tcPr>
          <w:p w14:paraId="0C76C932" w14:textId="77777777" w:rsidR="0021289B" w:rsidRPr="00E24FBC" w:rsidRDefault="0021289B" w:rsidP="0021289B">
            <w:pPr>
              <w:spacing w:line="276" w:lineRule="auto"/>
              <w:rPr>
                <w:b/>
              </w:rPr>
            </w:pPr>
          </w:p>
          <w:p w14:paraId="441138BD" w14:textId="77777777" w:rsidR="0021289B" w:rsidRPr="00E24FBC" w:rsidRDefault="0021289B" w:rsidP="00A045D1">
            <w:pPr>
              <w:spacing w:line="276" w:lineRule="auto"/>
            </w:pPr>
            <w:r w:rsidRPr="00E24FBC">
              <w:rPr>
                <w:b/>
              </w:rPr>
              <w:t>Figure 6.</w:t>
            </w:r>
            <w:r w:rsidR="00A045D1" w:rsidRPr="00E24FBC">
              <w:rPr>
                <w:b/>
              </w:rPr>
              <w:t>8</w:t>
            </w:r>
            <w:r w:rsidRPr="00E24FBC">
              <w:rPr>
                <w:b/>
              </w:rPr>
              <w:t>:</w:t>
            </w:r>
            <w:r w:rsidRPr="00E24FBC">
              <w:t xml:space="preserve"> Overlap of the count of (proteo)polymersomes showing rhodamine B fluorescence. </w:t>
            </w:r>
            <w:r w:rsidRPr="00E24FBC">
              <w:rPr>
                <w:b/>
              </w:rPr>
              <w:t>Blue:</w:t>
            </w:r>
            <w:r w:rsidRPr="00E24FBC">
              <w:t xml:space="preserve"> Avidin purified polymersome sample. </w:t>
            </w:r>
            <w:r w:rsidRPr="00E24FBC">
              <w:rPr>
                <w:b/>
              </w:rPr>
              <w:t>Red:</w:t>
            </w:r>
            <w:r w:rsidRPr="00E24FBC">
              <w:t xml:space="preserve"> Avidin purified CYP3A4 monooxygenase (proteo)polymersome.</w:t>
            </w:r>
          </w:p>
        </w:tc>
      </w:tr>
    </w:tbl>
    <w:p w14:paraId="04BF1C95" w14:textId="77777777" w:rsidR="00E47FD2" w:rsidRDefault="00E47FD2" w:rsidP="00E47FD2"/>
    <w:p w14:paraId="32B8327B" w14:textId="77777777" w:rsidR="005F0320" w:rsidRDefault="00E47FD2" w:rsidP="00D76B4E">
      <w:r>
        <w:t xml:space="preserve">While the </w:t>
      </w:r>
      <w:r w:rsidR="008D2B72">
        <w:t xml:space="preserve">empty </w:t>
      </w:r>
      <w:r>
        <w:t xml:space="preserve">polymersome sample presents with only 3.6% of the population as being FITC positive and 96.4% as being FITC negative, the CYP3A4 monooxygenase </w:t>
      </w:r>
      <w:r w:rsidR="008D2B72">
        <w:t xml:space="preserve">proteopolymersomes </w:t>
      </w:r>
      <w:r>
        <w:t xml:space="preserve">present with a markedly higher 27.3% of the population as FITC positive </w:t>
      </w:r>
      <w:r>
        <w:lastRenderedPageBreak/>
        <w:t>and 72.7% of the population as FITC negative</w:t>
      </w:r>
      <w:r w:rsidR="008F6AF5">
        <w:t xml:space="preserve"> (figure 6.9)</w:t>
      </w:r>
      <w:r>
        <w:t>.</w:t>
      </w:r>
      <w:r w:rsidR="00BD747D">
        <w:t xml:space="preserve"> </w:t>
      </w:r>
    </w:p>
    <w:p w14:paraId="5F7574EB" w14:textId="77777777" w:rsidR="001061D3" w:rsidRDefault="001061D3" w:rsidP="00D76B4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3"/>
        <w:gridCol w:w="4493"/>
      </w:tblGrid>
      <w:tr w:rsidR="00CB0D0F" w:rsidRPr="00E24FBC" w14:paraId="670DC010" w14:textId="77777777" w:rsidTr="005E7C04">
        <w:tc>
          <w:tcPr>
            <w:tcW w:w="4621" w:type="dxa"/>
            <w:tcBorders>
              <w:top w:val="nil"/>
              <w:left w:val="nil"/>
              <w:bottom w:val="nil"/>
              <w:right w:val="nil"/>
            </w:tcBorders>
          </w:tcPr>
          <w:p w14:paraId="38134C37" w14:textId="77777777" w:rsidR="00CB0D0F" w:rsidRDefault="00CB0D0F" w:rsidP="005E7C04">
            <w:pPr>
              <w:spacing w:after="0" w:line="240" w:lineRule="auto"/>
              <w:rPr>
                <w:b/>
              </w:rPr>
            </w:pPr>
            <w:r w:rsidRPr="00E24FBC">
              <w:rPr>
                <w:b/>
              </w:rPr>
              <w:t>a)</w:t>
            </w:r>
          </w:p>
          <w:p w14:paraId="575FA296" w14:textId="77777777" w:rsidR="005E7C04" w:rsidRPr="00E24FBC" w:rsidRDefault="00273651" w:rsidP="005E7C04">
            <w:pPr>
              <w:spacing w:after="0" w:line="240" w:lineRule="auto"/>
              <w:rPr>
                <w:b/>
              </w:rPr>
            </w:pPr>
            <w:r>
              <w:rPr>
                <w:b/>
                <w:noProof/>
              </w:rPr>
              <w:drawing>
                <wp:inline distT="0" distB="0" distL="0" distR="0" wp14:anchorId="4A7643E4" wp14:editId="3617608A">
                  <wp:extent cx="2700655" cy="236537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00655" cy="2365375"/>
                          </a:xfrm>
                          <a:prstGeom prst="rect">
                            <a:avLst/>
                          </a:prstGeom>
                          <a:noFill/>
                        </pic:spPr>
                      </pic:pic>
                    </a:graphicData>
                  </a:graphic>
                </wp:inline>
              </w:drawing>
            </w:r>
          </w:p>
        </w:tc>
        <w:tc>
          <w:tcPr>
            <w:tcW w:w="4621" w:type="dxa"/>
            <w:tcBorders>
              <w:top w:val="nil"/>
              <w:left w:val="nil"/>
              <w:bottom w:val="nil"/>
              <w:right w:val="nil"/>
            </w:tcBorders>
          </w:tcPr>
          <w:p w14:paraId="0AED2EB6" w14:textId="77777777" w:rsidR="00CB0D0F" w:rsidRDefault="00CB0D0F" w:rsidP="005E7C04">
            <w:pPr>
              <w:spacing w:after="0" w:line="240" w:lineRule="auto"/>
              <w:rPr>
                <w:b/>
              </w:rPr>
            </w:pPr>
            <w:r w:rsidRPr="00E24FBC">
              <w:rPr>
                <w:b/>
              </w:rPr>
              <w:t>b)</w:t>
            </w:r>
          </w:p>
          <w:p w14:paraId="4825A3E7" w14:textId="77777777" w:rsidR="005E7C04" w:rsidRPr="00E24FBC" w:rsidRDefault="00273651" w:rsidP="005E7C04">
            <w:pPr>
              <w:spacing w:after="0" w:line="240" w:lineRule="auto"/>
              <w:rPr>
                <w:b/>
              </w:rPr>
            </w:pPr>
            <w:r>
              <w:rPr>
                <w:b/>
                <w:noProof/>
              </w:rPr>
              <w:drawing>
                <wp:inline distT="0" distB="0" distL="0" distR="0" wp14:anchorId="39DF5863" wp14:editId="484EA807">
                  <wp:extent cx="2658110" cy="236537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58110" cy="2365375"/>
                          </a:xfrm>
                          <a:prstGeom prst="rect">
                            <a:avLst/>
                          </a:prstGeom>
                          <a:noFill/>
                        </pic:spPr>
                      </pic:pic>
                    </a:graphicData>
                  </a:graphic>
                </wp:inline>
              </w:drawing>
            </w:r>
          </w:p>
        </w:tc>
      </w:tr>
      <w:tr w:rsidR="00CB0D0F" w:rsidRPr="00E24FBC" w14:paraId="25BB943B" w14:textId="77777777" w:rsidTr="005E7C04">
        <w:tc>
          <w:tcPr>
            <w:tcW w:w="9242" w:type="dxa"/>
            <w:gridSpan w:val="2"/>
            <w:tcBorders>
              <w:top w:val="nil"/>
              <w:left w:val="nil"/>
              <w:bottom w:val="nil"/>
              <w:right w:val="nil"/>
            </w:tcBorders>
          </w:tcPr>
          <w:p w14:paraId="158E1C47" w14:textId="77777777" w:rsidR="00AD4B51" w:rsidRPr="00E24FBC" w:rsidRDefault="00AD4B51" w:rsidP="00AD4B51">
            <w:pPr>
              <w:spacing w:before="60" w:after="60" w:line="276" w:lineRule="auto"/>
            </w:pPr>
          </w:p>
          <w:p w14:paraId="07DF89F1" w14:textId="77777777" w:rsidR="00CB0D0F" w:rsidRPr="00E24FBC" w:rsidRDefault="00CB0D0F" w:rsidP="00A045D1">
            <w:pPr>
              <w:spacing w:before="60" w:after="60" w:line="276" w:lineRule="auto"/>
            </w:pPr>
            <w:r w:rsidRPr="00E24FBC">
              <w:rPr>
                <w:b/>
              </w:rPr>
              <w:t>Figure 6.</w:t>
            </w:r>
            <w:r w:rsidR="00A045D1" w:rsidRPr="00E24FBC">
              <w:rPr>
                <w:b/>
              </w:rPr>
              <w:t>9</w:t>
            </w:r>
            <w:r w:rsidRPr="00E24FBC">
              <w:rPr>
                <w:b/>
              </w:rPr>
              <w:t>:</w:t>
            </w:r>
            <w:r w:rsidRPr="00E24FBC">
              <w:t xml:space="preserve"> </w:t>
            </w:r>
            <w:r w:rsidR="00AD4B51" w:rsidRPr="00E24FBC">
              <w:t>Plot of AlexaFluor 488</w:t>
            </w:r>
            <w:r w:rsidR="005E7C04">
              <w:t xml:space="preserve"> (protein tagging)</w:t>
            </w:r>
            <w:r w:rsidR="00AD4B51" w:rsidRPr="00E24FBC">
              <w:t xml:space="preserve"> fluorescence of the (proteo)polymersomes. </w:t>
            </w:r>
            <w:r w:rsidR="00CE333E">
              <w:t xml:space="preserve">FITC fluorescence is the fluorescence of the AlexaFluor 488 antibody, PE-A fluorescence is the fluorescence of the rhodamine B. </w:t>
            </w:r>
            <w:r w:rsidR="00AD4B51" w:rsidRPr="00E24FBC">
              <w:rPr>
                <w:b/>
              </w:rPr>
              <w:t>a)</w:t>
            </w:r>
            <w:r w:rsidR="00AD4B51" w:rsidRPr="00E24FBC">
              <w:t xml:space="preserve"> Avidin purified </w:t>
            </w:r>
            <w:r w:rsidR="005E7C04">
              <w:t xml:space="preserve">empty </w:t>
            </w:r>
            <w:r w:rsidR="00AD4B51" w:rsidRPr="00E24FBC">
              <w:t xml:space="preserve">polymersome sample. </w:t>
            </w:r>
            <w:r w:rsidR="00AD4B51" w:rsidRPr="00E24FBC">
              <w:rPr>
                <w:b/>
              </w:rPr>
              <w:t>b)</w:t>
            </w:r>
            <w:r w:rsidR="00AD4B51" w:rsidRPr="00E24FBC">
              <w:t xml:space="preserve"> Avidin purified CYP3A4 monooxygenase (proteo)polymersome.</w:t>
            </w:r>
          </w:p>
        </w:tc>
      </w:tr>
    </w:tbl>
    <w:p w14:paraId="28325F52" w14:textId="77777777" w:rsidR="001061D3" w:rsidRDefault="001061D3" w:rsidP="00D76B4E"/>
    <w:p w14:paraId="2F7F95FF" w14:textId="77777777" w:rsidR="00A97ACA" w:rsidRDefault="00A97ACA" w:rsidP="00D76B4E"/>
    <w:p w14:paraId="4CAA1CDF" w14:textId="77777777" w:rsidR="000F4435" w:rsidRDefault="00BD747D" w:rsidP="00D76B4E">
      <w:r>
        <w:t>Overlapping the populations can clearly visualise the increase in FITC fluorescence observed on the CYP3A4 monooxygenase proteopolymersome (figure 6.</w:t>
      </w:r>
      <w:r w:rsidR="00A045D1">
        <w:t>10</w:t>
      </w:r>
      <w:r>
        <w:t xml:space="preserve">). This was also confirmed by the </w:t>
      </w:r>
      <w:r w:rsidR="0072146C">
        <w:t>fluorescence</w:t>
      </w:r>
      <w:r>
        <w:t xml:space="preserve"> reading of the avidin purification elutes (figure 6.</w:t>
      </w:r>
      <w:r w:rsidR="00A045D1">
        <w:t>11</w:t>
      </w:r>
      <w:r>
        <w:t xml:space="preserve">). </w:t>
      </w:r>
      <w:r w:rsidR="00371AD6">
        <w:t>While the fluorescent polymersomes showed high levels of rhodamine</w:t>
      </w:r>
      <w:r w:rsidR="008F6AF5">
        <w:t xml:space="preserve"> B</w:t>
      </w:r>
      <w:r w:rsidR="00371AD6">
        <w:t xml:space="preserve"> fluorescence </w:t>
      </w:r>
      <w:r w:rsidR="0072146C">
        <w:t>following</w:t>
      </w:r>
      <w:r w:rsidR="00371AD6">
        <w:t xml:space="preserve"> purification, only those with expressed CYP3A4 monooxygenase enzymes presented with FITC fluorescence.</w:t>
      </w:r>
    </w:p>
    <w:p w14:paraId="35226A8F" w14:textId="77777777" w:rsidR="000F4435" w:rsidRDefault="000F4435" w:rsidP="00D76B4E"/>
    <w:tbl>
      <w:tblPr>
        <w:tblW w:w="0" w:type="auto"/>
        <w:tblLook w:val="04A0" w:firstRow="1" w:lastRow="0" w:firstColumn="1" w:lastColumn="0" w:noHBand="0" w:noVBand="1"/>
      </w:tblPr>
      <w:tblGrid>
        <w:gridCol w:w="9026"/>
      </w:tblGrid>
      <w:tr w:rsidR="008D2B72" w:rsidRPr="00E24FBC" w14:paraId="40BB5B39" w14:textId="77777777" w:rsidTr="00A54058">
        <w:tc>
          <w:tcPr>
            <w:tcW w:w="9242" w:type="dxa"/>
          </w:tcPr>
          <w:p w14:paraId="045EB7BC" w14:textId="77777777" w:rsidR="008D2B72" w:rsidRPr="00E24FBC" w:rsidRDefault="00273651" w:rsidP="000407D4">
            <w:pPr>
              <w:spacing w:after="0" w:line="240" w:lineRule="auto"/>
              <w:rPr>
                <w:b/>
              </w:rPr>
            </w:pPr>
            <w:r>
              <w:rPr>
                <w:b/>
                <w:noProof/>
              </w:rPr>
              <w:lastRenderedPageBreak/>
              <w:drawing>
                <wp:anchor distT="0" distB="0" distL="114300" distR="114300" simplePos="0" relativeHeight="251689984" behindDoc="0" locked="0" layoutInCell="1" allowOverlap="1" wp14:anchorId="0C90FB20" wp14:editId="30FEA14A">
                  <wp:simplePos x="0" y="0"/>
                  <wp:positionH relativeFrom="margin">
                    <wp:align>center</wp:align>
                  </wp:positionH>
                  <wp:positionV relativeFrom="margin">
                    <wp:align>center</wp:align>
                  </wp:positionV>
                  <wp:extent cx="3602990" cy="3395980"/>
                  <wp:effectExtent l="0" t="0" r="0" b="0"/>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02990" cy="3395980"/>
                          </a:xfrm>
                          <a:prstGeom prst="rect">
                            <a:avLst/>
                          </a:prstGeom>
                          <a:noFill/>
                        </pic:spPr>
                      </pic:pic>
                    </a:graphicData>
                  </a:graphic>
                  <wp14:sizeRelH relativeFrom="page">
                    <wp14:pctWidth>0</wp14:pctWidth>
                  </wp14:sizeRelH>
                  <wp14:sizeRelV relativeFrom="page">
                    <wp14:pctHeight>0</wp14:pctHeight>
                  </wp14:sizeRelV>
                </wp:anchor>
              </w:drawing>
            </w:r>
          </w:p>
        </w:tc>
      </w:tr>
      <w:tr w:rsidR="00BE04ED" w:rsidRPr="00E24FBC" w14:paraId="25BC92C3" w14:textId="77777777" w:rsidTr="00A97ACA">
        <w:tc>
          <w:tcPr>
            <w:tcW w:w="9242" w:type="dxa"/>
          </w:tcPr>
          <w:p w14:paraId="6EA76ED3" w14:textId="77777777" w:rsidR="00BE04ED" w:rsidRPr="00E24FBC" w:rsidRDefault="00BE04ED" w:rsidP="000407D4">
            <w:pPr>
              <w:spacing w:before="60" w:after="0" w:line="240" w:lineRule="auto"/>
            </w:pPr>
          </w:p>
          <w:p w14:paraId="28537BAE" w14:textId="77777777" w:rsidR="00BE04ED" w:rsidRPr="00E24FBC" w:rsidRDefault="00BE04ED" w:rsidP="000407D4">
            <w:pPr>
              <w:spacing w:before="60" w:after="0" w:line="240" w:lineRule="auto"/>
            </w:pPr>
            <w:r w:rsidRPr="00E24FBC">
              <w:rPr>
                <w:b/>
              </w:rPr>
              <w:t>Figure 6.</w:t>
            </w:r>
            <w:r w:rsidR="00A045D1" w:rsidRPr="00E24FBC">
              <w:rPr>
                <w:b/>
              </w:rPr>
              <w:t>10</w:t>
            </w:r>
            <w:r w:rsidRPr="00E24FBC">
              <w:rPr>
                <w:b/>
              </w:rPr>
              <w:t>:</w:t>
            </w:r>
            <w:r w:rsidRPr="00E24FBC">
              <w:t xml:space="preserve"> Overlap of the (proteo)polymersomes populations </w:t>
            </w:r>
            <w:r w:rsidR="0072146C" w:rsidRPr="00E24FBC">
              <w:t>showing</w:t>
            </w:r>
            <w:r w:rsidRPr="00E24FBC">
              <w:t xml:space="preserve"> FITC fluorescence. </w:t>
            </w:r>
            <w:r w:rsidR="000407D4">
              <w:t>The c</w:t>
            </w:r>
            <w:r w:rsidRPr="00E24FBC">
              <w:t>ount of (proteo)polymersomes showing AlexaFluor 488 fluorescence</w:t>
            </w:r>
            <w:r w:rsidR="000407D4">
              <w:t xml:space="preserve"> of the empty polymersome population (red), and CYP3A4 monooxygenase (proteo)polymersome (blue).</w:t>
            </w:r>
          </w:p>
        </w:tc>
      </w:tr>
    </w:tbl>
    <w:p w14:paraId="4E57006E" w14:textId="77777777" w:rsidR="00BE04ED" w:rsidRDefault="00BE04ED" w:rsidP="00A97ACA">
      <w:pPr>
        <w:spacing w:line="240" w:lineRule="auto"/>
      </w:pPr>
    </w:p>
    <w:tbl>
      <w:tblPr>
        <w:tblW w:w="0" w:type="auto"/>
        <w:tblLook w:val="04A0" w:firstRow="1" w:lastRow="0" w:firstColumn="1" w:lastColumn="0" w:noHBand="0" w:noVBand="1"/>
      </w:tblPr>
      <w:tblGrid>
        <w:gridCol w:w="9026"/>
      </w:tblGrid>
      <w:tr w:rsidR="00BD747D" w:rsidRPr="00E24FBC" w14:paraId="0E8696B7" w14:textId="77777777" w:rsidTr="00BD747D">
        <w:tc>
          <w:tcPr>
            <w:tcW w:w="9242" w:type="dxa"/>
          </w:tcPr>
          <w:p w14:paraId="7AB861A3" w14:textId="77777777" w:rsidR="00BD747D" w:rsidRPr="00E24FBC" w:rsidRDefault="00273651" w:rsidP="00D76B4E">
            <w:r>
              <w:rPr>
                <w:noProof/>
              </w:rPr>
              <w:drawing>
                <wp:anchor distT="0" distB="0" distL="114300" distR="115443" simplePos="0" relativeHeight="251634688" behindDoc="0" locked="0" layoutInCell="1" allowOverlap="1" wp14:anchorId="337E633C" wp14:editId="12B1B5FD">
                  <wp:simplePos x="0" y="0"/>
                  <wp:positionH relativeFrom="margin">
                    <wp:align>center</wp:align>
                  </wp:positionH>
                  <wp:positionV relativeFrom="margin">
                    <wp:align>center</wp:align>
                  </wp:positionV>
                  <wp:extent cx="3096260" cy="3239770"/>
                  <wp:effectExtent l="0" t="0" r="0" b="0"/>
                  <wp:wrapSquare wrapText="bothSides"/>
                  <wp:docPr id="109" name="Chart 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margin">
                    <wp14:pctWidth>0</wp14:pctWidth>
                  </wp14:sizeRelH>
                  <wp14:sizeRelV relativeFrom="margin">
                    <wp14:pctHeight>0</wp14:pctHeight>
                  </wp14:sizeRelV>
                </wp:anchor>
              </w:drawing>
            </w:r>
          </w:p>
        </w:tc>
      </w:tr>
      <w:tr w:rsidR="00BD747D" w:rsidRPr="00E24FBC" w14:paraId="6ABCC25C" w14:textId="77777777" w:rsidTr="00BD747D">
        <w:tc>
          <w:tcPr>
            <w:tcW w:w="9242" w:type="dxa"/>
          </w:tcPr>
          <w:p w14:paraId="5C509E8E" w14:textId="77777777" w:rsidR="00BD747D" w:rsidRPr="00E24FBC" w:rsidRDefault="00BD747D" w:rsidP="00BD747D">
            <w:pPr>
              <w:spacing w:before="60" w:after="60" w:line="276" w:lineRule="auto"/>
              <w:rPr>
                <w:b/>
              </w:rPr>
            </w:pPr>
          </w:p>
          <w:p w14:paraId="1BDF90A5" w14:textId="77777777" w:rsidR="00BD747D" w:rsidRPr="00E24FBC" w:rsidRDefault="00BD747D" w:rsidP="00A045D1">
            <w:pPr>
              <w:spacing w:before="60" w:after="60" w:line="276" w:lineRule="auto"/>
            </w:pPr>
            <w:r w:rsidRPr="00E24FBC">
              <w:rPr>
                <w:b/>
              </w:rPr>
              <w:t>Figure 6.</w:t>
            </w:r>
            <w:r w:rsidR="00A045D1" w:rsidRPr="00E24FBC">
              <w:rPr>
                <w:b/>
              </w:rPr>
              <w:t>11</w:t>
            </w:r>
            <w:r w:rsidRPr="00E24FBC">
              <w:rPr>
                <w:b/>
              </w:rPr>
              <w:t>:</w:t>
            </w:r>
            <w:r w:rsidRPr="00E24FBC">
              <w:t xml:space="preserve"> Fluorescence readings of </w:t>
            </w:r>
            <w:r w:rsidR="00932038" w:rsidRPr="00E24FBC">
              <w:t>rhodamine B</w:t>
            </w:r>
            <w:r w:rsidRPr="00E24FBC">
              <w:t xml:space="preserve"> and AlexaFluor 488 fluorescence following avidin purification.</w:t>
            </w:r>
            <w:r w:rsidR="00C6535E" w:rsidRPr="00E24FBC">
              <w:t xml:space="preserve"> Blue: </w:t>
            </w:r>
            <w:r w:rsidR="00932038" w:rsidRPr="00E24FBC">
              <w:t>rhodamine B</w:t>
            </w:r>
            <w:r w:rsidR="00C6535E" w:rsidRPr="00E24FBC">
              <w:t xml:space="preserve"> fluorescent CYP3A4 proteopolymersomes, orange: </w:t>
            </w:r>
            <w:r w:rsidR="00932038" w:rsidRPr="00E24FBC">
              <w:t>rhodamine B</w:t>
            </w:r>
            <w:r w:rsidR="00C6535E" w:rsidRPr="00E24FBC">
              <w:t xml:space="preserve"> fluorescent polymersomes, and g</w:t>
            </w:r>
            <w:r w:rsidRPr="00E24FBC">
              <w:t>rey: non-fluorescent polymersomes</w:t>
            </w:r>
            <w:r w:rsidR="00C6535E" w:rsidRPr="00E24FBC">
              <w:t xml:space="preserve">. </w:t>
            </w:r>
            <w:r w:rsidRPr="00E24FBC">
              <w:t xml:space="preserve"> </w:t>
            </w:r>
          </w:p>
        </w:tc>
      </w:tr>
    </w:tbl>
    <w:p w14:paraId="66793B01" w14:textId="77777777" w:rsidR="00BE04ED" w:rsidRDefault="00BE04ED" w:rsidP="00D76B4E"/>
    <w:p w14:paraId="53D991AB" w14:textId="77777777" w:rsidR="00BE04ED" w:rsidRDefault="00D02EE1" w:rsidP="00A94251">
      <w:pPr>
        <w:pStyle w:val="Heading2"/>
      </w:pPr>
      <w:bookmarkStart w:id="140" w:name="_Toc504580925"/>
      <w:r>
        <w:t>TEM Imaging</w:t>
      </w:r>
      <w:bookmarkEnd w:id="140"/>
    </w:p>
    <w:p w14:paraId="5CB63412" w14:textId="77777777" w:rsidR="00425F09" w:rsidRDefault="00EA2F7D" w:rsidP="00D76B4E">
      <w:r>
        <w:t xml:space="preserve">TEM imaging of (proteo)polymersomes can help </w:t>
      </w:r>
      <w:r w:rsidR="008F6AF5">
        <w:t>display</w:t>
      </w:r>
      <w:r>
        <w:t xml:space="preserve"> their structure and confirm its stability following</w:t>
      </w:r>
      <w:r w:rsidR="00C61494">
        <w:t xml:space="preserve"> the</w:t>
      </w:r>
      <w:r>
        <w:t xml:space="preserve"> purification processes. Maintenance of the vesicular structure of polymersomes is important for the stability of any bound protein, to</w:t>
      </w:r>
      <w:r w:rsidR="008F6AF5">
        <w:t xml:space="preserve"> continue providing</w:t>
      </w:r>
      <w:r>
        <w:t xml:space="preserve"> the stabilising membrane environment. This vesicular structure of polymersomes was observed for standard PBD-PEO</w:t>
      </w:r>
      <w:r w:rsidR="0022366F">
        <w:t xml:space="preserve"> diblock</w:t>
      </w:r>
      <w:r>
        <w:t xml:space="preserve"> polymersomes (figure 6.</w:t>
      </w:r>
      <w:r w:rsidR="00950FC6">
        <w:t>1</w:t>
      </w:r>
      <w:r w:rsidR="00A045D1">
        <w:t>2</w:t>
      </w:r>
      <w:r>
        <w:t>).</w:t>
      </w:r>
      <w:r w:rsidR="00A90756">
        <w:t xml:space="preserve"> While the majority of the polymersomes present with the typical vesicular structure, there are a few presenting with structural deformities, possibly due to the</w:t>
      </w:r>
      <w:r w:rsidR="00C61494">
        <w:t xml:space="preserve"> dry</w:t>
      </w:r>
      <w:r w:rsidR="00A90756">
        <w:t xml:space="preserve"> preparation of the samples </w:t>
      </w:r>
      <w:r w:rsidR="00C61494">
        <w:t>during</w:t>
      </w:r>
      <w:r w:rsidR="00A90756">
        <w:t xml:space="preserve"> staining and imaging. This is also coupled with apparent shrinkage of polymersome, with vesicle diameters in the range of 50 – 100 nm, rather than the expected 100 – 200 nm range seen previously in DLS measurements.</w:t>
      </w:r>
    </w:p>
    <w:p w14:paraId="54F88668" w14:textId="77777777" w:rsidR="00C6535E" w:rsidRDefault="00C6535E" w:rsidP="00C6535E">
      <w:r>
        <w:t xml:space="preserve">The immunogold labelling of proteins on CYP3A4 monooxygenase (proteo)polymersomes can confirm the presence of proteins bound to the membrane. </w:t>
      </w:r>
      <w:r w:rsidR="00CE333E">
        <w:t>The gold nanoparticle conjugated antibodies target the polyhistidine tags present only on the CYP3A4, CPR and C</w:t>
      </w:r>
      <w:r w:rsidR="00CE333E" w:rsidRPr="00CE333E">
        <w:rPr>
          <w:i/>
        </w:rPr>
        <w:t>b</w:t>
      </w:r>
      <w:r w:rsidR="00CE333E" w:rsidRPr="00CE333E">
        <w:rPr>
          <w:i/>
          <w:vertAlign w:val="subscript"/>
        </w:rPr>
        <w:t>5</w:t>
      </w:r>
      <w:r w:rsidR="00CE333E">
        <w:t xml:space="preserve"> proteins. </w:t>
      </w:r>
      <w:r>
        <w:t xml:space="preserve">The gold nanoparticles appearing as dark spots on the TEM image can be quantified to show the number of proteins present on each polymersome. The imaging of immunogold labelled (proteo)polymersomes showed distinct presence of gold nanoparticles present on the membrane of the CYP3A4 monooxygenase proteopolymersomes (figure 6.13), while no gold nanoparticles were observed for the polymersomes (figure 6.14). </w:t>
      </w:r>
    </w:p>
    <w:p w14:paraId="5D4924E3" w14:textId="77777777" w:rsidR="00C6535E" w:rsidRDefault="00C6535E" w:rsidP="00D76B4E"/>
    <w:tbl>
      <w:tblPr>
        <w:tblW w:w="0" w:type="auto"/>
        <w:tblLook w:val="04A0" w:firstRow="1" w:lastRow="0" w:firstColumn="1" w:lastColumn="0" w:noHBand="0" w:noVBand="1"/>
      </w:tblPr>
      <w:tblGrid>
        <w:gridCol w:w="9026"/>
      </w:tblGrid>
      <w:tr w:rsidR="00EA2F7D" w:rsidRPr="00E24FBC" w14:paraId="0C6A511D" w14:textId="77777777" w:rsidTr="00A90756">
        <w:tc>
          <w:tcPr>
            <w:tcW w:w="9242" w:type="dxa"/>
          </w:tcPr>
          <w:p w14:paraId="5A1901E3" w14:textId="77777777" w:rsidR="00EA2F7D" w:rsidRPr="00E24FBC" w:rsidRDefault="00273651" w:rsidP="00A90756">
            <w:pPr>
              <w:spacing w:before="60" w:after="60" w:line="276" w:lineRule="auto"/>
            </w:pPr>
            <w:r>
              <w:rPr>
                <w:noProof/>
              </w:rPr>
              <w:lastRenderedPageBreak/>
              <mc:AlternateContent>
                <mc:Choice Requires="wps">
                  <w:drawing>
                    <wp:anchor distT="4294967295" distB="4294967295" distL="114300" distR="114300" simplePos="0" relativeHeight="251636736" behindDoc="0" locked="0" layoutInCell="1" allowOverlap="1" wp14:anchorId="469F5F6F" wp14:editId="6B1D0BD3">
                      <wp:simplePos x="0" y="0"/>
                      <wp:positionH relativeFrom="column">
                        <wp:posOffset>342900</wp:posOffset>
                      </wp:positionH>
                      <wp:positionV relativeFrom="paragraph">
                        <wp:posOffset>3346449</wp:posOffset>
                      </wp:positionV>
                      <wp:extent cx="838200" cy="0"/>
                      <wp:effectExtent l="19050" t="19050" r="0" b="0"/>
                      <wp:wrapNone/>
                      <wp:docPr id="81"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38200" cy="0"/>
                              </a:xfrm>
                              <a:prstGeom prst="line">
                                <a:avLst/>
                              </a:prstGeom>
                              <a:noFill/>
                              <a:ln w="28575"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CA9E2DA" id="Straight Connector 7" o:spid="_x0000_s1026" style="position:absolute;flip:x;z-index:2516367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7pt,263.5pt" to="93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" strokecolor="windowText" strokeweight="2.25pt">
                      <v:stroke joinstyle="miter"/>
                      <o:lock v:ext="edit" shapetype="f"/>
                    </v:line>
                  </w:pict>
                </mc:Fallback>
              </mc:AlternateContent>
            </w:r>
            <w:r>
              <w:rPr>
                <w:noProof/>
              </w:rPr>
              <w:drawing>
                <wp:anchor distT="0" distB="0" distL="114300" distR="114300" simplePos="0" relativeHeight="251635712" behindDoc="0" locked="0" layoutInCell="1" allowOverlap="1" wp14:anchorId="545B8A13" wp14:editId="56CCCE72">
                  <wp:simplePos x="0" y="0"/>
                  <wp:positionH relativeFrom="margin">
                    <wp:posOffset>228600</wp:posOffset>
                  </wp:positionH>
                  <wp:positionV relativeFrom="margin">
                    <wp:posOffset>199390</wp:posOffset>
                  </wp:positionV>
                  <wp:extent cx="5213350" cy="3261360"/>
                  <wp:effectExtent l="0" t="0" r="0" b="0"/>
                  <wp:wrapSquare wrapText="bothSides"/>
                  <wp:docPr id="1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l="1245" r="3717" b="43837"/>
                          <a:stretch>
                            <a:fillRect/>
                          </a:stretch>
                        </pic:blipFill>
                        <pic:spPr bwMode="auto">
                          <a:xfrm>
                            <a:off x="0" y="0"/>
                            <a:ext cx="5213350" cy="32613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A2F7D" w:rsidRPr="00E24FBC" w14:paraId="2242114D" w14:textId="77777777" w:rsidTr="00A90756">
        <w:tc>
          <w:tcPr>
            <w:tcW w:w="9242" w:type="dxa"/>
          </w:tcPr>
          <w:p w14:paraId="65B66B5F" w14:textId="77777777" w:rsidR="00EA2F7D" w:rsidRPr="00E24FBC" w:rsidRDefault="00A90756" w:rsidP="0022366F">
            <w:pPr>
              <w:spacing w:before="60" w:after="60" w:line="276" w:lineRule="auto"/>
            </w:pPr>
            <w:r w:rsidRPr="00E24FBC">
              <w:rPr>
                <w:b/>
              </w:rPr>
              <w:t>Figure 6.</w:t>
            </w:r>
            <w:r w:rsidR="00950FC6" w:rsidRPr="00E24FBC">
              <w:rPr>
                <w:b/>
              </w:rPr>
              <w:t>1</w:t>
            </w:r>
            <w:r w:rsidR="0022366F" w:rsidRPr="00E24FBC">
              <w:rPr>
                <w:b/>
              </w:rPr>
              <w:t>2</w:t>
            </w:r>
            <w:r w:rsidRPr="00E24FBC">
              <w:rPr>
                <w:b/>
              </w:rPr>
              <w:t>:</w:t>
            </w:r>
            <w:r w:rsidRPr="00E24FBC">
              <w:t xml:space="preserve"> TEM image of osmium oxide stained PBD-PEO </w:t>
            </w:r>
            <w:r w:rsidR="0022366F" w:rsidRPr="00E24FBC">
              <w:t xml:space="preserve">diblock </w:t>
            </w:r>
            <w:r w:rsidRPr="00E24FBC">
              <w:t xml:space="preserve">polymersomes. Bar represents 200 nm. </w:t>
            </w:r>
          </w:p>
        </w:tc>
      </w:tr>
    </w:tbl>
    <w:p w14:paraId="5B9E7F21" w14:textId="77777777" w:rsidR="004A03C0" w:rsidRDefault="004A03C0" w:rsidP="00D76B4E"/>
    <w:tbl>
      <w:tblPr>
        <w:tblW w:w="0" w:type="auto"/>
        <w:tblLook w:val="04A0" w:firstRow="1" w:lastRow="0" w:firstColumn="1" w:lastColumn="0" w:noHBand="0" w:noVBand="1"/>
      </w:tblPr>
      <w:tblGrid>
        <w:gridCol w:w="9026"/>
      </w:tblGrid>
      <w:tr w:rsidR="004A03C0" w:rsidRPr="00E24FBC" w14:paraId="488431FD" w14:textId="77777777" w:rsidTr="004A03C0">
        <w:trPr>
          <w:trHeight w:val="4810"/>
        </w:trPr>
        <w:tc>
          <w:tcPr>
            <w:tcW w:w="9242" w:type="dxa"/>
          </w:tcPr>
          <w:p w14:paraId="6A7FEBC1" w14:textId="77777777" w:rsidR="004A03C0" w:rsidRPr="00E24FBC" w:rsidRDefault="00273651" w:rsidP="002605E5">
            <w:pPr>
              <w:spacing w:after="0" w:line="276" w:lineRule="auto"/>
              <w:rPr>
                <w:b/>
              </w:rPr>
            </w:pPr>
            <w:r>
              <w:rPr>
                <w:noProof/>
              </w:rPr>
              <mc:AlternateContent>
                <mc:Choice Requires="wpg">
                  <w:drawing>
                    <wp:anchor distT="0" distB="0" distL="114300" distR="114300" simplePos="0" relativeHeight="251640832" behindDoc="0" locked="0" layoutInCell="1" allowOverlap="1" wp14:anchorId="0A18D990" wp14:editId="765F1D3C">
                      <wp:simplePos x="0" y="0"/>
                      <wp:positionH relativeFrom="margin">
                        <wp:align>left</wp:align>
                      </wp:positionH>
                      <wp:positionV relativeFrom="margin">
                        <wp:align>center</wp:align>
                      </wp:positionV>
                      <wp:extent cx="2839085" cy="2826385"/>
                      <wp:effectExtent l="0" t="0" r="0" b="0"/>
                      <wp:wrapSquare wrapText="bothSides"/>
                      <wp:docPr id="85" name="Group 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839085" cy="2826385"/>
                                <a:chOff x="0" y="0"/>
                                <a:chExt cx="2160000" cy="2150578"/>
                              </a:xfrm>
                            </wpg:grpSpPr>
                            <pic:pic xmlns:pic="http://schemas.openxmlformats.org/drawingml/2006/picture">
                              <pic:nvPicPr>
                                <pic:cNvPr id="86" name="Picture 86"/>
                                <pic:cNvPicPr>
                                  <a:picLocks noChangeAspect="1"/>
                                </pic:cNvPicPr>
                              </pic:nvPicPr>
                              <pic:blipFill rotWithShape="1">
                                <a:blip r:embed="rId82">
                                  <a:extLst>
                                    <a:ext uri="{28A0092B-C50C-407E-A947-70E740481C1C}">
                                      <a14:useLocalDpi xmlns:a14="http://schemas.microsoft.com/office/drawing/2010/main" val="0"/>
                                    </a:ext>
                                  </a:extLst>
                                </a:blip>
                                <a:srcRect l="24226" t="29494" r="42432" b="39147"/>
                                <a:stretch/>
                              </pic:blipFill>
                              <pic:spPr>
                                <a:xfrm flipH="1" flipV="1">
                                  <a:off x="0" y="0"/>
                                  <a:ext cx="2160000" cy="2150578"/>
                                </a:xfrm>
                                <a:prstGeom prst="rect">
                                  <a:avLst/>
                                </a:prstGeom>
                              </pic:spPr>
                            </pic:pic>
                            <wps:wsp>
                              <wps:cNvPr id="89" name="Straight Connector 89"/>
                              <wps:cNvCnPr/>
                              <wps:spPr>
                                <a:xfrm>
                                  <a:off x="201301" y="2042125"/>
                                  <a:ext cx="594000" cy="0"/>
                                </a:xfrm>
                                <a:prstGeom prst="line">
                                  <a:avLst/>
                                </a:prstGeom>
                                <a:noFill/>
                                <a:ln w="28575"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1149961B" id="Group 11" o:spid="_x0000_s1026" style="position:absolute;margin-left:0;margin-top:0;width:223.55pt;height:222.55pt;z-index:251640832;mso-position-horizontal:left;mso-position-horizontal-relative:margin;mso-position-vertical:center;mso-position-vertical-relative:margin" coordsize="21600,21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&#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">
                      <o:lock v:ext="edit" aspectratio="t"/>
                      <v:shape id="Picture 86" o:spid="_x0000_s1027" type="#_x0000_t75" style="position:absolute;width:21600;height:21505;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">
                        <v:imagedata r:id="rId83" o:title="" croptop="19329f" cropbottom="25655f" cropleft="15877f" cropright="27808f"/>
                      </v:shape>
                      <v:line id="Straight Connector 89" o:spid="_x0000_s1028" style="position:absolute;visibility:visible;mso-wrap-style:square" from="2013,20421" to="7953,20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" strokecolor="windowText" strokeweight="2.25pt">
                        <v:stroke joinstyle="miter"/>
                      </v:line>
                      <w10:wrap type="square" anchorx="margin" anchory="margin"/>
                    </v:group>
                  </w:pict>
                </mc:Fallback>
              </mc:AlternateContent>
            </w:r>
            <w:r>
              <w:rPr>
                <w:noProof/>
              </w:rPr>
              <mc:AlternateContent>
                <mc:Choice Requires="wpg">
                  <w:drawing>
                    <wp:anchor distT="0" distB="0" distL="114300" distR="114300" simplePos="0" relativeHeight="251637760" behindDoc="0" locked="0" layoutInCell="1" allowOverlap="1" wp14:anchorId="39F18248" wp14:editId="011FC4D3">
                      <wp:simplePos x="0" y="0"/>
                      <wp:positionH relativeFrom="margin">
                        <wp:align>right</wp:align>
                      </wp:positionH>
                      <wp:positionV relativeFrom="margin">
                        <wp:align>center</wp:align>
                      </wp:positionV>
                      <wp:extent cx="2843530" cy="2834005"/>
                      <wp:effectExtent l="0" t="0" r="0" b="0"/>
                      <wp:wrapSquare wrapText="bothSides"/>
                      <wp:docPr id="90" name="Group 1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843530" cy="2834005"/>
                                <a:chOff x="2209604" y="12941"/>
                                <a:chExt cx="2160000" cy="2152650"/>
                              </a:xfrm>
                            </wpg:grpSpPr>
                            <pic:pic xmlns:pic="http://schemas.openxmlformats.org/drawingml/2006/picture">
                              <pic:nvPicPr>
                                <pic:cNvPr id="91" name="Picture 91"/>
                                <pic:cNvPicPr>
                                  <a:picLocks noChangeAspect="1"/>
                                </pic:cNvPicPr>
                              </pic:nvPicPr>
                              <pic:blipFill rotWithShape="1">
                                <a:blip r:embed="rId84">
                                  <a:extLst>
                                    <a:ext uri="{28A0092B-C50C-407E-A947-70E740481C1C}">
                                      <a14:useLocalDpi xmlns:a14="http://schemas.microsoft.com/office/drawing/2010/main" val="0"/>
                                    </a:ext>
                                  </a:extLst>
                                </a:blip>
                                <a:srcRect l="8077" t="33732" r="58582" b="34879"/>
                                <a:stretch/>
                              </pic:blipFill>
                              <pic:spPr>
                                <a:xfrm flipH="1" flipV="1">
                                  <a:off x="2209604" y="12941"/>
                                  <a:ext cx="2160000" cy="2152650"/>
                                </a:xfrm>
                                <a:prstGeom prst="rect">
                                  <a:avLst/>
                                </a:prstGeom>
                              </pic:spPr>
                            </pic:pic>
                            <wps:wsp>
                              <wps:cNvPr id="93" name="Straight Connector 93"/>
                              <wps:cNvCnPr/>
                              <wps:spPr>
                                <a:xfrm>
                                  <a:off x="2303329" y="2011738"/>
                                  <a:ext cx="936000" cy="0"/>
                                </a:xfrm>
                                <a:prstGeom prst="line">
                                  <a:avLst/>
                                </a:prstGeom>
                                <a:noFill/>
                                <a:ln w="28575"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707DEE43" id="Group 12" o:spid="_x0000_s1026" style="position:absolute;margin-left:172.7pt;margin-top:0;width:223.9pt;height:223.15pt;z-index:251637760;mso-position-horizontal:right;mso-position-horizontal-relative:margin;mso-position-vertical:center;mso-position-vertical-relative:margin" coordorigin="22096,129" coordsize="21600,21526"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0;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">
                      <o:lock v:ext="edit" aspectratio="t"/>
                      <v:shape id="Picture 91" o:spid="_x0000_s1027" type="#_x0000_t75" style="position:absolute;left:22096;top:129;width:21600;height:21526;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">
                        <v:imagedata r:id="rId85" o:title="" croptop="22107f" cropbottom="22858f" cropleft="5293f" cropright="38392f"/>
                      </v:shape>
                      <v:line id="Straight Connector 93" o:spid="_x0000_s1028" style="position:absolute;visibility:visible;mso-wrap-style:square" from="23033,20117" to="32393,20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" strokecolor="windowText" strokeweight="2.25pt">
                        <v:stroke joinstyle="miter"/>
                      </v:line>
                      <w10:wrap type="square" anchorx="margin" anchory="margin"/>
                    </v:group>
                  </w:pict>
                </mc:Fallback>
              </mc:AlternateContent>
            </w:r>
          </w:p>
        </w:tc>
      </w:tr>
      <w:tr w:rsidR="002605E5" w:rsidRPr="00E24FBC" w14:paraId="209B17A6" w14:textId="77777777" w:rsidTr="004A03C0">
        <w:tc>
          <w:tcPr>
            <w:tcW w:w="9242" w:type="dxa"/>
          </w:tcPr>
          <w:p w14:paraId="127E9FD0" w14:textId="77777777" w:rsidR="00696906" w:rsidRPr="00E24FBC" w:rsidRDefault="00696906" w:rsidP="002605E5">
            <w:pPr>
              <w:spacing w:after="0" w:line="276" w:lineRule="auto"/>
              <w:rPr>
                <w:b/>
                <w:bCs/>
                <w:lang w:val="en-US"/>
              </w:rPr>
            </w:pPr>
          </w:p>
          <w:p w14:paraId="1EC5AD6E" w14:textId="77777777" w:rsidR="002605E5" w:rsidRPr="00E24FBC" w:rsidRDefault="002605E5" w:rsidP="0022366F">
            <w:pPr>
              <w:spacing w:after="0" w:line="276" w:lineRule="auto"/>
              <w:rPr>
                <w:lang w:val="en-GB"/>
              </w:rPr>
            </w:pPr>
            <w:r w:rsidRPr="00E24FBC">
              <w:rPr>
                <w:b/>
                <w:bCs/>
                <w:lang w:val="en-US"/>
              </w:rPr>
              <w:t>Figure 6.1</w:t>
            </w:r>
            <w:r w:rsidR="0022366F" w:rsidRPr="00E24FBC">
              <w:rPr>
                <w:b/>
                <w:bCs/>
                <w:lang w:val="en-US"/>
              </w:rPr>
              <w:t>3</w:t>
            </w:r>
            <w:r w:rsidRPr="00E24FBC">
              <w:rPr>
                <w:b/>
                <w:bCs/>
                <w:lang w:val="en-US"/>
              </w:rPr>
              <w:t xml:space="preserve">: </w:t>
            </w:r>
            <w:r w:rsidR="00950FC6" w:rsidRPr="00E24FBC">
              <w:rPr>
                <w:lang w:val="en-US"/>
              </w:rPr>
              <w:t>TEM image</w:t>
            </w:r>
            <w:r w:rsidRPr="00E24FBC">
              <w:rPr>
                <w:lang w:val="en-US"/>
              </w:rPr>
              <w:t xml:space="preserve"> of immunogold labeled proteins</w:t>
            </w:r>
            <w:r w:rsidR="001C78F9" w:rsidRPr="00E24FBC">
              <w:rPr>
                <w:lang w:val="en-US"/>
              </w:rPr>
              <w:t xml:space="preserve"> on proteopolymersomes. </w:t>
            </w:r>
            <w:r w:rsidR="00C6535E" w:rsidRPr="00E24FBC">
              <w:rPr>
                <w:lang w:val="en-US"/>
              </w:rPr>
              <w:t>Bar</w:t>
            </w:r>
            <w:r w:rsidRPr="00E24FBC">
              <w:rPr>
                <w:lang w:val="en-US"/>
              </w:rPr>
              <w:t xml:space="preserve"> represent 100 nm. </w:t>
            </w:r>
          </w:p>
        </w:tc>
      </w:tr>
    </w:tbl>
    <w:p w14:paraId="78E7081A" w14:textId="77777777" w:rsidR="004A03C0" w:rsidRDefault="004A03C0" w:rsidP="00D76B4E"/>
    <w:p w14:paraId="522ED49D" w14:textId="77777777" w:rsidR="00FE2CE4" w:rsidRDefault="00FE2CE4" w:rsidP="00D76B4E"/>
    <w:tbl>
      <w:tblPr>
        <w:tblW w:w="0" w:type="auto"/>
        <w:tblLook w:val="04A0" w:firstRow="1" w:lastRow="0" w:firstColumn="1" w:lastColumn="0" w:noHBand="0" w:noVBand="1"/>
      </w:tblPr>
      <w:tblGrid>
        <w:gridCol w:w="9026"/>
      </w:tblGrid>
      <w:tr w:rsidR="004A03C0" w:rsidRPr="00E24FBC" w14:paraId="26D60A0B" w14:textId="77777777" w:rsidTr="00B90B46">
        <w:tc>
          <w:tcPr>
            <w:tcW w:w="9242" w:type="dxa"/>
          </w:tcPr>
          <w:p w14:paraId="699F7EF2" w14:textId="77777777" w:rsidR="004A03C0" w:rsidRPr="00E24FBC" w:rsidRDefault="00273651" w:rsidP="00AA7734">
            <w:pPr>
              <w:spacing w:line="240" w:lineRule="auto"/>
            </w:pPr>
            <w:r>
              <w:rPr>
                <w:noProof/>
              </w:rPr>
              <mc:AlternateContent>
                <mc:Choice Requires="wpg">
                  <w:drawing>
                    <wp:anchor distT="0" distB="0" distL="114300" distR="114300" simplePos="0" relativeHeight="251666432" behindDoc="0" locked="0" layoutInCell="1" allowOverlap="1" wp14:anchorId="3ACE7CC3" wp14:editId="1E9521D4">
                      <wp:simplePos x="0" y="0"/>
                      <wp:positionH relativeFrom="column">
                        <wp:posOffset>-8255</wp:posOffset>
                      </wp:positionH>
                      <wp:positionV relativeFrom="paragraph">
                        <wp:posOffset>6350</wp:posOffset>
                      </wp:positionV>
                      <wp:extent cx="5593080" cy="2830195"/>
                      <wp:effectExtent l="0" t="0" r="0" b="0"/>
                      <wp:wrapSquare wrapText="bothSides"/>
                      <wp:docPr id="103" name="Group 15">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93080" cy="2830195"/>
                                <a:chOff x="0" y="0"/>
                                <a:chExt cx="5593164" cy="2829972"/>
                              </a:xfrm>
                            </wpg:grpSpPr>
                            <wpg:grpSp>
                              <wpg:cNvPr id="104" name="Group 17">
                                <a:extLst/>
                              </wpg:cNvPr>
                              <wpg:cNvGrpSpPr>
                                <a:grpSpLocks noChangeAspect="1"/>
                              </wpg:cNvGrpSpPr>
                              <wpg:grpSpPr>
                                <a:xfrm>
                                  <a:off x="0" y="0"/>
                                  <a:ext cx="2842344" cy="2829972"/>
                                  <a:chOff x="0" y="0"/>
                                  <a:chExt cx="2160000" cy="2150578"/>
                                </a:xfrm>
                              </wpg:grpSpPr>
                              <pic:pic xmlns:pic="http://schemas.openxmlformats.org/drawingml/2006/picture">
                                <pic:nvPicPr>
                                  <pic:cNvPr id="105" name="Picture 21">
                                    <a:extLst/>
                                  </pic:cNvPr>
                                  <pic:cNvPicPr>
                                    <a:picLocks noChangeAspect="1"/>
                                  </pic:cNvPicPr>
                                </pic:nvPicPr>
                                <pic:blipFill rotWithShape="1">
                                  <a:blip r:embed="rId86">
                                    <a:extLst>
                                      <a:ext uri="{28A0092B-C50C-407E-A947-70E740481C1C}">
                                        <a14:useLocalDpi xmlns:a14="http://schemas.microsoft.com/office/drawing/2010/main" val="0"/>
                                      </a:ext>
                                    </a:extLst>
                                  </a:blip>
                                  <a:srcRect l="20454" t="24404" r="35934" b="34577"/>
                                  <a:stretch/>
                                </pic:blipFill>
                                <pic:spPr>
                                  <a:xfrm>
                                    <a:off x="0" y="0"/>
                                    <a:ext cx="2160000" cy="2150578"/>
                                  </a:xfrm>
                                  <a:prstGeom prst="rect">
                                    <a:avLst/>
                                  </a:prstGeom>
                                </pic:spPr>
                              </pic:pic>
                              <wps:wsp>
                                <wps:cNvPr id="106" name="Straight Connector 24">
                                  <a:extLst/>
                                </wps:cNvPr>
                                <wps:cNvCnPr/>
                                <wps:spPr>
                                  <a:xfrm>
                                    <a:off x="1035900" y="2042125"/>
                                    <a:ext cx="360000" cy="0"/>
                                  </a:xfrm>
                                  <a:prstGeom prst="line">
                                    <a:avLst/>
                                  </a:prstGeom>
                                  <a:noFill/>
                                  <a:ln w="28575" cap="flat" cmpd="sng" algn="ctr">
                                    <a:solidFill>
                                      <a:sysClr val="windowText" lastClr="000000"/>
                                    </a:solidFill>
                                    <a:prstDash val="solid"/>
                                    <a:miter lim="800000"/>
                                  </a:ln>
                                  <a:effectLst/>
                                </wps:spPr>
                                <wps:bodyPr/>
                              </wps:wsp>
                            </wpg:grpSp>
                            <wpg:grpSp>
                              <wpg:cNvPr id="107" name="Group 25">
                                <a:extLst/>
                              </wpg:cNvPr>
                              <wpg:cNvGrpSpPr/>
                              <wpg:grpSpPr>
                                <a:xfrm>
                                  <a:off x="2842344" y="0"/>
                                  <a:ext cx="2750820" cy="2829972"/>
                                  <a:chOff x="2842344" y="0"/>
                                  <a:chExt cx="2750820" cy="2829972"/>
                                </a:xfrm>
                              </wpg:grpSpPr>
                              <pic:pic xmlns:pic="http://schemas.openxmlformats.org/drawingml/2006/picture">
                                <pic:nvPicPr>
                                  <pic:cNvPr id="32" name="Picture 32" descr="25.tif">
                                    <a:extLst/>
                                  </pic:cNvPr>
                                  <pic:cNvPicPr/>
                                </pic:nvPicPr>
                                <pic:blipFill rotWithShape="1">
                                  <a:blip r:embed="rId87" cstate="print">
                                    <a:extLst>
                                      <a:ext uri="{28A0092B-C50C-407E-A947-70E740481C1C}">
                                        <a14:useLocalDpi xmlns:a14="http://schemas.microsoft.com/office/drawing/2010/main" val="0"/>
                                      </a:ext>
                                    </a:extLst>
                                  </a:blip>
                                  <a:srcRect l="35696" t="61490" r="30612" b="5769"/>
                                  <a:stretch/>
                                </pic:blipFill>
                                <pic:spPr>
                                  <a:xfrm>
                                    <a:off x="2842344" y="0"/>
                                    <a:ext cx="2750820" cy="2829972"/>
                                  </a:xfrm>
                                  <a:prstGeom prst="rect">
                                    <a:avLst/>
                                  </a:prstGeom>
                                </pic:spPr>
                              </pic:pic>
                              <wps:wsp>
                                <wps:cNvPr id="33" name="Straight Connector 33">
                                  <a:extLst/>
                                </wps:cNvPr>
                                <wps:cNvCnPr/>
                                <wps:spPr>
                                  <a:xfrm>
                                    <a:off x="2926016" y="2665027"/>
                                    <a:ext cx="952500" cy="0"/>
                                  </a:xfrm>
                                  <a:prstGeom prst="line">
                                    <a:avLst/>
                                  </a:prstGeom>
                                  <a:noFill/>
                                  <a:ln w="28575" cap="flat" cmpd="sng" algn="ctr">
                                    <a:solidFill>
                                      <a:sysClr val="windowText" lastClr="000000"/>
                                    </a:solidFill>
                                    <a:prstDash val="solid"/>
                                    <a:miter lim="800000"/>
                                  </a:ln>
                                  <a:effectLst/>
                                </wps:spPr>
                                <wps:bodyPr/>
                              </wps:wsp>
                            </wpg:grpSp>
                          </wpg:wgp>
                        </a:graphicData>
                      </a:graphic>
                      <wp14:sizeRelH relativeFrom="page">
                        <wp14:pctWidth>0</wp14:pctWidth>
                      </wp14:sizeRelH>
                      <wp14:sizeRelV relativeFrom="page">
                        <wp14:pctHeight>0</wp14:pctHeight>
                      </wp14:sizeRelV>
                    </wp:anchor>
                  </w:drawing>
                </mc:Choice>
                <mc:Fallback>
                  <w:pict>
                    <v:group w14:anchorId="182E8492" id="Group 15" o:spid="_x0000_s1026" style="position:absolute;margin-left:-.65pt;margin-top:.5pt;width:440.4pt;height:222.85pt;z-index:251666432" coordsize="55931,28299" o:gfxdata="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">
                      <v:group id="Group 17" o:spid="_x0000_s1027" style="position:absolute;width:28423;height:28299" coordsize="21600,2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o:lock v:ext="edit" aspectratio="t"/>
                        <v:shape id="Picture 21" o:spid="_x0000_s1028" type="#_x0000_t75" style="position:absolute;width:21600;height:21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">
                          <v:imagedata r:id="rId88" o:title="" croptop="15993f" cropbottom="22660f" cropleft="13405f" cropright="23550f"/>
                        </v:shape>
                        <v:line id="Straight Connector 24" o:spid="_x0000_s1029" style="position:absolute;visibility:visible;mso-wrap-style:square" from="10359,20421" to="13959,20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" strokecolor="windowText" strokeweight="2.25pt">
                          <v:stroke joinstyle="miter"/>
                        </v:line>
                      </v:group>
                      <v:group id="Group 25" o:spid="_x0000_s1030" style="position:absolute;left:28423;width:27508;height:28299" coordorigin="28423" coordsize="27508,2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shape id="Picture 32" o:spid="_x0000_s1031" type="#_x0000_t75" alt="25.tif" style="position:absolute;left:28423;width:27508;height:28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">
                          <v:imagedata r:id="rId89" o:title="25" croptop="40298f" cropbottom="3781f" cropleft="23394f" cropright="20062f"/>
                        </v:shape>
                        <v:line id="Straight Connector 33" o:spid="_x0000_s1032" style="position:absolute;visibility:visible;mso-wrap-style:square" from="29260,26650" to="38785,26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" strokecolor="windowText" strokeweight="2.25pt">
                          <v:stroke joinstyle="miter"/>
                        </v:line>
                      </v:group>
                      <w10:wrap type="square"/>
                    </v:group>
                  </w:pict>
                </mc:Fallback>
              </mc:AlternateContent>
            </w:r>
          </w:p>
        </w:tc>
      </w:tr>
      <w:tr w:rsidR="004A03C0" w:rsidRPr="00E24FBC" w14:paraId="0D763A8B" w14:textId="77777777" w:rsidTr="00B90B46">
        <w:tc>
          <w:tcPr>
            <w:tcW w:w="9242" w:type="dxa"/>
          </w:tcPr>
          <w:p w14:paraId="7C4C12B2" w14:textId="77777777" w:rsidR="004A03C0" w:rsidRPr="00E24FBC" w:rsidRDefault="004A03C0" w:rsidP="0022366F">
            <w:pPr>
              <w:spacing w:before="60" w:after="60" w:line="276" w:lineRule="auto"/>
            </w:pPr>
            <w:r w:rsidRPr="00E24FBC">
              <w:rPr>
                <w:b/>
                <w:bCs/>
                <w:lang w:val="en-US"/>
              </w:rPr>
              <w:t>Figure 6.1</w:t>
            </w:r>
            <w:r w:rsidR="0022366F" w:rsidRPr="00E24FBC">
              <w:rPr>
                <w:b/>
                <w:bCs/>
                <w:lang w:val="en-US"/>
              </w:rPr>
              <w:t>4</w:t>
            </w:r>
            <w:r w:rsidRPr="00E24FBC">
              <w:rPr>
                <w:b/>
                <w:bCs/>
                <w:lang w:val="en-US"/>
              </w:rPr>
              <w:t xml:space="preserve">: </w:t>
            </w:r>
            <w:r w:rsidR="00950FC6" w:rsidRPr="00E24FBC">
              <w:rPr>
                <w:lang w:val="en-US"/>
              </w:rPr>
              <w:t>TEM image</w:t>
            </w:r>
            <w:r w:rsidRPr="00E24FBC">
              <w:rPr>
                <w:lang w:val="en-US"/>
              </w:rPr>
              <w:t xml:space="preserve"> of immunogold </w:t>
            </w:r>
            <w:r w:rsidR="000F4EF9" w:rsidRPr="00E24FBC">
              <w:rPr>
                <w:lang w:val="en-US"/>
              </w:rPr>
              <w:t>labeling of</w:t>
            </w:r>
            <w:r w:rsidRPr="00E24FBC">
              <w:rPr>
                <w:lang w:val="en-US"/>
              </w:rPr>
              <w:t xml:space="preserve"> polymersomes. Bars represent 100 nm.</w:t>
            </w:r>
          </w:p>
        </w:tc>
      </w:tr>
    </w:tbl>
    <w:p w14:paraId="0BB08DFD" w14:textId="77777777" w:rsidR="0022366F" w:rsidRDefault="0022366F" w:rsidP="00D76B4E"/>
    <w:p w14:paraId="0F43CBD3" w14:textId="77777777" w:rsidR="004A03C0" w:rsidRDefault="0022366F" w:rsidP="00D76B4E">
      <w:r>
        <w:t>The speckled nature of proteopolymersomes, in figure 6.13, indicate that proteins are wide spread across the polymersomes and do not assemble into certain regions in close proximity to each other. The polymersome only sample</w:t>
      </w:r>
      <w:r w:rsidR="008F6AF5">
        <w:t xml:space="preserve"> does not show</w:t>
      </w:r>
      <w:r>
        <w:t xml:space="preserve"> any gold nanoparticle speckling.</w:t>
      </w:r>
    </w:p>
    <w:p w14:paraId="36EF17DF" w14:textId="77777777" w:rsidR="0022366F" w:rsidRDefault="0022366F" w:rsidP="00D76B4E"/>
    <w:p w14:paraId="0D73A506" w14:textId="77777777" w:rsidR="002605E5" w:rsidRDefault="002605E5" w:rsidP="00A94251">
      <w:pPr>
        <w:pStyle w:val="Heading2"/>
      </w:pPr>
      <w:bookmarkStart w:id="141" w:name="_Toc504580926"/>
      <w:r>
        <w:t>Discussion</w:t>
      </w:r>
      <w:bookmarkEnd w:id="141"/>
    </w:p>
    <w:p w14:paraId="288E96F2" w14:textId="77777777" w:rsidR="002605E5" w:rsidRDefault="00696906" w:rsidP="002605E5">
      <w:r>
        <w:t>The stability of CYP3A4 monooxygenase proteins is superior when present on the membrane of polymersomes</w:t>
      </w:r>
      <w:r w:rsidR="00CE333E">
        <w:t xml:space="preserve"> than when present on lipid membranes such as the microsomes</w:t>
      </w:r>
      <w:r>
        <w:t xml:space="preserve">. This is translated to </w:t>
      </w:r>
      <w:r w:rsidR="0022366F">
        <w:t>increased</w:t>
      </w:r>
      <w:r>
        <w:t xml:space="preserve"> retention of CYP3A4 activity. While CYP3A4 present on the lipid membrane of the </w:t>
      </w:r>
      <w:r w:rsidR="0072146C">
        <w:t>Baculosome</w:t>
      </w:r>
      <w:r>
        <w:t xml:space="preserve"> loses </w:t>
      </w:r>
      <w:r w:rsidR="0022366F">
        <w:t xml:space="preserve">almost </w:t>
      </w:r>
      <w:r w:rsidR="0072146C">
        <w:t>all</w:t>
      </w:r>
      <w:r>
        <w:t xml:space="preserve"> its activity after 28 days, CYP3A4 present on the polymersome retains almost 20% of the activity. This increased stability is due to multiple reasons, one is the purity of the sample following purification. Without any impurities, protein </w:t>
      </w:r>
      <w:r>
        <w:lastRenderedPageBreak/>
        <w:t xml:space="preserve">or otherwise, and minimal microbial presence there is much less protein degradation, which aids in the maintenance of protein structure and folding. The structure and organisation of polymersomes also help greatly in driving the stability of the CYP3A4 monooxygenase system. The compact and strong </w:t>
      </w:r>
      <w:r w:rsidR="0072146C">
        <w:t>arrangement</w:t>
      </w:r>
      <w:r>
        <w:t xml:space="preserve"> of the </w:t>
      </w:r>
      <w:r w:rsidR="000449E3">
        <w:t>diblock copolymers means that the polymersomes remain as vesicles far longer than their lipid counterparts</w:t>
      </w:r>
      <w:r w:rsidR="0022366F">
        <w:t>, as shown with the DLS analysis</w:t>
      </w:r>
      <w:r w:rsidR="000449E3">
        <w:t xml:space="preserve">. The constant presence of polymersomes allows the proteins to always have the stabilising membrane environment required for enzyme folding and function. </w:t>
      </w:r>
    </w:p>
    <w:p w14:paraId="01418B7F" w14:textId="77777777" w:rsidR="006447E3" w:rsidRDefault="006447E3" w:rsidP="002605E5">
      <w:r>
        <w:t xml:space="preserve">Although having superior stability than </w:t>
      </w:r>
      <w:r w:rsidR="00C61494">
        <w:t>lipid-based</w:t>
      </w:r>
      <w:r>
        <w:t xml:space="preserve"> structures, there is still a lot of protein degradation and the stability of the proteins bound to polymersomes can still be further improved. The use of additives to the purified proteopolymersomes were examined and showed varying effects on the monooxygenase activity of CYP3A4. The </w:t>
      </w:r>
      <w:r w:rsidR="0072146C">
        <w:t>bactericidal</w:t>
      </w:r>
      <w:r>
        <w:t xml:space="preserve"> sodium azide diminishes most of CYP3A4</w:t>
      </w:r>
      <w:r w:rsidR="00C61494">
        <w:t>’s</w:t>
      </w:r>
      <w:r>
        <w:t xml:space="preserve"> activity, while the antibiotic kanamycin </w:t>
      </w:r>
      <w:r w:rsidR="00BD3F79">
        <w:t xml:space="preserve">showed minimal effect on the enzyme’s activity. The use of these antimicrobial agents is key in preventing </w:t>
      </w:r>
      <w:r w:rsidR="0022366F">
        <w:t>bacterial</w:t>
      </w:r>
      <w:r w:rsidR="00BD3F79">
        <w:t xml:space="preserve"> growth that can produce </w:t>
      </w:r>
      <w:r w:rsidR="0022366F">
        <w:t xml:space="preserve">harmful </w:t>
      </w:r>
      <w:r w:rsidR="00BD3F79">
        <w:t xml:space="preserve">proteases that </w:t>
      </w:r>
      <w:r w:rsidR="00D75A32">
        <w:t>cause</w:t>
      </w:r>
      <w:r w:rsidR="0022366F">
        <w:t xml:space="preserve"> </w:t>
      </w:r>
      <w:r w:rsidR="00BD3F79">
        <w:t>breakdown</w:t>
      </w:r>
      <w:r w:rsidR="00D75A32">
        <w:t xml:space="preserve"> of</w:t>
      </w:r>
      <w:r w:rsidR="00BD3F79">
        <w:t xml:space="preserve"> the enzymes. Currently, the storage</w:t>
      </w:r>
      <w:r w:rsidR="00E72583">
        <w:t xml:space="preserve"> of the proteopolymersomes at 4</w:t>
      </w:r>
      <w:r w:rsidR="00BD3F79">
        <w:rPr>
          <w:vertAlign w:val="superscript"/>
        </w:rPr>
        <w:t>o</w:t>
      </w:r>
      <w:r w:rsidR="00BD3F79">
        <w:t xml:space="preserve">C </w:t>
      </w:r>
      <w:r w:rsidR="0022366F">
        <w:t xml:space="preserve">alone </w:t>
      </w:r>
      <w:r w:rsidR="00BD3F79">
        <w:t>is insufficient at preventing and minimising microbial growth. Additionally</w:t>
      </w:r>
      <w:r w:rsidR="0022366F">
        <w:t>,</w:t>
      </w:r>
      <w:r w:rsidR="00BD3F79">
        <w:t xml:space="preserve"> the use of protease</w:t>
      </w:r>
      <w:r w:rsidR="00D75A32">
        <w:t>s</w:t>
      </w:r>
      <w:r w:rsidR="00BD3F79">
        <w:t xml:space="preserve"> was tested, and both PMSF and protease cocktail mix showed no significant effect on CYP3A4 activity. </w:t>
      </w:r>
      <w:r w:rsidR="00B90B46">
        <w:t>However,</w:t>
      </w:r>
      <w:r w:rsidR="00BD3F79">
        <w:t xml:space="preserve"> though the suitability of these two different proteases for stability purposes varies greatly. PMSF is itself only stable for a few hou</w:t>
      </w:r>
      <w:r w:rsidR="006E48E0">
        <w:t>rs and is only specific against</w:t>
      </w:r>
      <w:r w:rsidR="00BD3F79">
        <w:t xml:space="preserve"> most </w:t>
      </w:r>
      <w:r w:rsidR="006E48E0">
        <w:t xml:space="preserve">members </w:t>
      </w:r>
      <w:r w:rsidR="00BD3F79">
        <w:t xml:space="preserve">of one class of proteases, the serine proteases. This limited active life span and limited </w:t>
      </w:r>
      <w:r w:rsidR="00F9401E">
        <w:t>inhibition of PMSF limits its usefulness as an additive for proteopolymersome</w:t>
      </w:r>
      <w:r w:rsidR="0022366F">
        <w:t xml:space="preserve"> preparation</w:t>
      </w:r>
      <w:r w:rsidR="00F9401E">
        <w:t xml:space="preserve">s. The protease cocktail mix has several advantages over PMSF, including the broader inhibition of multiple classes of proteases, and the longer </w:t>
      </w:r>
      <w:r w:rsidR="0022366F">
        <w:t>life expectancy and irreversibility</w:t>
      </w:r>
      <w:r w:rsidR="00F9401E">
        <w:t xml:space="preserve">. </w:t>
      </w:r>
      <w:r w:rsidR="006E48E0">
        <w:t>The action of both protease inhibitors and antimicrobials can greatly improve the stability of the proteopolymersomes.</w:t>
      </w:r>
    </w:p>
    <w:p w14:paraId="4A9148D9" w14:textId="77777777" w:rsidR="0022366F" w:rsidRDefault="0022366F" w:rsidP="002605E5">
      <w:r>
        <w:lastRenderedPageBreak/>
        <w:t xml:space="preserve">This was observed with the use of kanamycin, which </w:t>
      </w:r>
      <w:r w:rsidR="00F3321E">
        <w:t xml:space="preserve">is more stable than other antibacterial agents such as ampicillin. The stability conferred by the presence of kanamycin was clearly observed in the activity of the microsomal monooxygenase proteopolymersome, with the maintenance of all activity after 2 weeks, and while the proteopolymersome alone maintained less than a fifth of the original activity after </w:t>
      </w:r>
      <w:r w:rsidR="00C61494">
        <w:t>2</w:t>
      </w:r>
      <w:r w:rsidR="00F3321E">
        <w:t xml:space="preserve">8 days, three-quarters of the activity was maintained after 28 days when kanamycin prevented bacterial growth. Interestingly, for the first 7 days of storage, the proteopolymersomes in the presence of kanamycin </w:t>
      </w:r>
      <w:r w:rsidR="001B43A6">
        <w:t>perform</w:t>
      </w:r>
      <w:r w:rsidR="00F3321E">
        <w:t xml:space="preserve"> better than at the start, with a 20% increase in </w:t>
      </w:r>
      <w:r w:rsidR="001B43A6">
        <w:t>activity</w:t>
      </w:r>
      <w:r w:rsidR="00F3321E">
        <w:t xml:space="preserve"> levels, and its only after 14 days that activity levels return to the same as those seen at the start. This boost in activity can </w:t>
      </w:r>
      <w:r w:rsidR="00D75A32">
        <w:t xml:space="preserve">perhaps </w:t>
      </w:r>
      <w:r w:rsidR="00F3321E">
        <w:t>be attributed to the extra time required for protein folding and incorporation of cofactors while present on the polymersome membrane, or possibly the time required for protein movement across the membrane for successful protein-protein interaction</w:t>
      </w:r>
      <w:r w:rsidR="00936184">
        <w:t>s</w:t>
      </w:r>
      <w:r w:rsidR="00F3321E">
        <w:t>.</w:t>
      </w:r>
      <w:r w:rsidR="00FD647F">
        <w:t xml:space="preserve"> The lack of improvement seen in the Baculosomes supplemented with kanamycin highlight the inherent problem of instability present with lipid based membrane structures, and one which </w:t>
      </w:r>
      <w:r w:rsidR="00F77A52">
        <w:t>elevates the importance of more stable polymer based membranes.</w:t>
      </w:r>
    </w:p>
    <w:p w14:paraId="42A49223" w14:textId="77777777" w:rsidR="00F33F0B" w:rsidRDefault="006E48E0" w:rsidP="00D76B4E">
      <w:r>
        <w:t>Flow cytometry analysis of the proteopolymersomes has confirmed the presence of proteins, CYP3A4, CPR and C</w:t>
      </w:r>
      <w:r w:rsidR="009F329F" w:rsidRPr="009F329F">
        <w:rPr>
          <w:i/>
        </w:rPr>
        <w:t>b</w:t>
      </w:r>
      <w:r w:rsidR="005B6AB2" w:rsidRPr="005B6AB2">
        <w:rPr>
          <w:i/>
          <w:vertAlign w:val="subscript"/>
        </w:rPr>
        <w:t>5</w:t>
      </w:r>
      <w:r>
        <w:t xml:space="preserve"> on the membranes. </w:t>
      </w:r>
      <w:r w:rsidR="001C78F9">
        <w:t>The size and complexity scatter show that the avidin purified (proteo)polymersome sample has high levels of uniformity, with the majority of the measured vesicles in the population occupying a very small range of values</w:t>
      </w:r>
      <w:r w:rsidR="00101B5F">
        <w:t>, similar to that of the polymersome only samples</w:t>
      </w:r>
      <w:r w:rsidR="00B77F4A">
        <w:t>, and showing that they are unaffected by the avidin purification processes</w:t>
      </w:r>
      <w:r w:rsidR="001C78F9">
        <w:t>. Contrasting</w:t>
      </w:r>
      <w:r w:rsidR="00936184">
        <w:t xml:space="preserve"> that</w:t>
      </w:r>
      <w:r w:rsidR="001C78F9">
        <w:t xml:space="preserve">, </w:t>
      </w:r>
      <w:r w:rsidR="00F33F0B">
        <w:t xml:space="preserve">in the presence of impurities </w:t>
      </w:r>
      <w:r w:rsidR="00101B5F">
        <w:t>such as t</w:t>
      </w:r>
      <w:r w:rsidR="001C78F9">
        <w:t>he wheat germ CF components</w:t>
      </w:r>
      <w:r w:rsidR="00F33F0B">
        <w:t>, the scatter</w:t>
      </w:r>
      <w:r w:rsidR="001C78F9">
        <w:t xml:space="preserve"> would have given a large distribution of particles across </w:t>
      </w:r>
      <w:r w:rsidR="001B43A6">
        <w:t>a wide range</w:t>
      </w:r>
      <w:r w:rsidR="001C78F9">
        <w:t xml:space="preserve"> of size and scatter. </w:t>
      </w:r>
    </w:p>
    <w:p w14:paraId="3E871DD5" w14:textId="77777777" w:rsidR="00696906" w:rsidRDefault="00F33F0B" w:rsidP="00D76B4E">
      <w:r>
        <w:t xml:space="preserve">The </w:t>
      </w:r>
      <w:r w:rsidR="00932038">
        <w:t>rhodamine B</w:t>
      </w:r>
      <w:r>
        <w:t xml:space="preserve"> fluorescence profile of the fluorescently labelled (proteo)polymersomes is </w:t>
      </w:r>
      <w:r>
        <w:lastRenderedPageBreak/>
        <w:t>an interesting find of this data as it highlights the fact that not all polymersomes take up and incorporate lipid bound moieties into their membranes such as DPPE-</w:t>
      </w:r>
      <w:r w:rsidR="006068F9">
        <w:t>lissamine-</w:t>
      </w:r>
      <w:r w:rsidR="00932038">
        <w:t>Rhodamine B</w:t>
      </w:r>
      <w:r>
        <w:t xml:space="preserve">. The biotin tag used for </w:t>
      </w:r>
      <w:r w:rsidR="0072146C">
        <w:t>biotinylating</w:t>
      </w:r>
      <w:r>
        <w:t xml:space="preserve"> of polymersomes is also lipid linked as DSPE-PEG-biotin. If the same trend seen with the DPPE </w:t>
      </w:r>
      <w:r w:rsidR="00A2015C">
        <w:t xml:space="preserve">lipid uptake </w:t>
      </w:r>
      <w:r>
        <w:t>were to be observed with DSPE</w:t>
      </w:r>
      <w:r w:rsidR="00A2015C">
        <w:t xml:space="preserve"> lipid</w:t>
      </w:r>
      <w:r>
        <w:t>, that would indicate that a minority of polymersomes do not get biotinylated</w:t>
      </w:r>
      <w:r w:rsidR="00A2015C">
        <w:t xml:space="preserve"> via DSPE-PEG-Biotin</w:t>
      </w:r>
      <w:r>
        <w:t xml:space="preserve">, and are lost during the avidin purification process. This could be the main cause for the loss of unbound polymersomes, nearly 40% of </w:t>
      </w:r>
      <w:r w:rsidR="00A2015C">
        <w:t>total polymersomes</w:t>
      </w:r>
      <w:r>
        <w:t xml:space="preserve">, during the avidin purification process seen in figure 4.8, as these polymersomes were fluorescently labelled </w:t>
      </w:r>
      <w:r w:rsidR="00C61494">
        <w:t xml:space="preserve">but </w:t>
      </w:r>
      <w:r>
        <w:t>however not biotinylated</w:t>
      </w:r>
      <w:r w:rsidR="00BD4FD7">
        <w:t xml:space="preserve"> while those on the beads were both fluorescent and biotinylated. </w:t>
      </w:r>
      <w:r>
        <w:t>Minimising the loss of these vesicles is key in optimising the yield of proteopolymersomes as many of them would have bou</w:t>
      </w:r>
      <w:r w:rsidR="00425671">
        <w:t xml:space="preserve">nd proteins on their membranes. </w:t>
      </w:r>
      <w:r w:rsidR="00BD4FD7">
        <w:t xml:space="preserve">Caution must be taken </w:t>
      </w:r>
      <w:r w:rsidR="00425671">
        <w:t>when</w:t>
      </w:r>
      <w:r w:rsidR="00BD4FD7">
        <w:t xml:space="preserve"> </w:t>
      </w:r>
      <w:r w:rsidR="00425671">
        <w:t>increasing</w:t>
      </w:r>
      <w:r w:rsidR="00BD4FD7">
        <w:t xml:space="preserve"> DSPE-PEG-biotin </w:t>
      </w:r>
      <w:r w:rsidR="0072146C">
        <w:t>concertation</w:t>
      </w:r>
      <w:r w:rsidR="00BD4FD7">
        <w:t xml:space="preserve"> during polymersome synthesis process to improve the nu</w:t>
      </w:r>
      <w:r w:rsidR="00B81C35">
        <w:t xml:space="preserve">mber of vesicles that are biotinylated </w:t>
      </w:r>
      <w:r w:rsidR="00425671">
        <w:t xml:space="preserve">as the </w:t>
      </w:r>
      <w:r w:rsidR="00BD4FD7">
        <w:t xml:space="preserve">increase in biotin concentration could complicate the vesicle </w:t>
      </w:r>
      <w:r w:rsidR="00B81C35">
        <w:t xml:space="preserve">elution off the avidin resin and </w:t>
      </w:r>
      <w:r w:rsidR="00425671">
        <w:t xml:space="preserve">require higher biotin concentrations to </w:t>
      </w:r>
      <w:r w:rsidR="00936184">
        <w:t>obtain</w:t>
      </w:r>
      <w:r w:rsidR="00425671">
        <w:t xml:space="preserve"> similar yields.</w:t>
      </w:r>
    </w:p>
    <w:p w14:paraId="60905B67" w14:textId="77777777" w:rsidR="00425671" w:rsidRDefault="001A2D23" w:rsidP="00D76B4E">
      <w:r>
        <w:t xml:space="preserve">The AlexaFluor </w:t>
      </w:r>
      <w:r w:rsidR="002C0D3D">
        <w:t xml:space="preserve">488 </w:t>
      </w:r>
      <w:r>
        <w:t>antibody fluorescence tells a lot about the (proteo)polymersomes too. These antibodies bind only to the expressed proteins</w:t>
      </w:r>
      <w:r w:rsidR="00E31A85">
        <w:t xml:space="preserve">, and as can be seen in figure </w:t>
      </w:r>
      <w:r w:rsidR="002C0D3D">
        <w:t>6.</w:t>
      </w:r>
      <w:r w:rsidR="00936184">
        <w:t>9</w:t>
      </w:r>
      <w:r w:rsidR="00E31A85">
        <w:t xml:space="preserve">, there is a marked increase in the </w:t>
      </w:r>
      <w:r w:rsidR="0072146C">
        <w:t>fluorescence</w:t>
      </w:r>
      <w:r w:rsidR="00E31A85">
        <w:t xml:space="preserve">. The fluorescence </w:t>
      </w:r>
      <w:r w:rsidR="00661C23">
        <w:t xml:space="preserve">difference between the protein and no protein samples </w:t>
      </w:r>
      <w:r w:rsidR="00E31A85">
        <w:t>indicate that almost 25% of the polymersomes contain membrane bound proteins,</w:t>
      </w:r>
      <w:r w:rsidR="00661C23">
        <w:t xml:space="preserve"> as shown by the increase in fluorescence.</w:t>
      </w:r>
      <w:r w:rsidR="00E31A85">
        <w:t xml:space="preserve"> </w:t>
      </w:r>
      <w:r w:rsidR="00661C23">
        <w:t>A</w:t>
      </w:r>
      <w:r w:rsidR="00E31A85">
        <w:t xml:space="preserve">lthough the polymersomes with fluorescence levels below the </w:t>
      </w:r>
      <w:r w:rsidR="0072146C">
        <w:t>fluorescence</w:t>
      </w:r>
      <w:r w:rsidR="00E31A85">
        <w:t xml:space="preserve"> </w:t>
      </w:r>
      <w:r w:rsidR="00661C23">
        <w:t xml:space="preserve">marker levels are not </w:t>
      </w:r>
      <w:r w:rsidR="0072146C">
        <w:t>necessarily</w:t>
      </w:r>
      <w:r w:rsidR="00661C23">
        <w:t xml:space="preserve"> without bound proteins, but possibly </w:t>
      </w:r>
      <w:r w:rsidR="002E799C">
        <w:t xml:space="preserve">the </w:t>
      </w:r>
      <w:r w:rsidR="001B43A6">
        <w:t>proteins do</w:t>
      </w:r>
      <w:r w:rsidR="00661C23">
        <w:t xml:space="preserve"> not have bound </w:t>
      </w:r>
      <w:r w:rsidR="00C61494">
        <w:t>antibodies,</w:t>
      </w:r>
      <w:r w:rsidR="00661C23">
        <w:t xml:space="preserve"> or the number of proteins present on the membrane are so low that the fluorescence of the AlexaFluor</w:t>
      </w:r>
      <w:r w:rsidR="00AB326F">
        <w:t xml:space="preserve"> 488</w:t>
      </w:r>
      <w:r w:rsidR="00661C23">
        <w:t xml:space="preserve"> antibody on them is undetected. One key take away from this is that the polymersomes added to the CF expression mixture, 30 </w:t>
      </w:r>
      <w:r w:rsidR="00661C23">
        <w:rPr>
          <w:rStyle w:val="st"/>
          <w:rFonts w:eastAsia="Times New Roman"/>
        </w:rPr>
        <w:t xml:space="preserve">μl of 10 mg/ml PBD-PEO for wheat germ based </w:t>
      </w:r>
      <w:r w:rsidR="001B43A6">
        <w:rPr>
          <w:rStyle w:val="st"/>
          <w:rFonts w:eastAsia="Times New Roman"/>
        </w:rPr>
        <w:t>expression,</w:t>
      </w:r>
      <w:r w:rsidR="001B43A6">
        <w:t xml:space="preserve"> is</w:t>
      </w:r>
      <w:r w:rsidR="00661C23">
        <w:t xml:space="preserve"> in excess </w:t>
      </w:r>
      <w:r w:rsidR="00661C23">
        <w:lastRenderedPageBreak/>
        <w:t>to the</w:t>
      </w:r>
      <w:r w:rsidR="002E799C">
        <w:t xml:space="preserve"> amount required for the</w:t>
      </w:r>
      <w:r w:rsidR="00661C23">
        <w:t xml:space="preserve"> actual </w:t>
      </w:r>
      <w:r w:rsidR="002E799C">
        <w:t xml:space="preserve">amount of </w:t>
      </w:r>
      <w:r w:rsidR="00661C23">
        <w:t xml:space="preserve">protein expressed. Optimisation of </w:t>
      </w:r>
      <w:r w:rsidR="0072146C">
        <w:t>polymersome</w:t>
      </w:r>
      <w:r w:rsidR="00661C23">
        <w:t xml:space="preserve"> supplementation for a multi-enzyme system is very important. Minimising the presence of unused vesicles will ensure the protei</w:t>
      </w:r>
      <w:r w:rsidR="00371BA3">
        <w:t xml:space="preserve">ns that do anchor into vesicles that have a high number of proteins, </w:t>
      </w:r>
      <w:r w:rsidR="0072146C">
        <w:t>increasing</w:t>
      </w:r>
      <w:r w:rsidR="00371BA3">
        <w:t xml:space="preserve"> the</w:t>
      </w:r>
      <w:r w:rsidR="00C61494">
        <w:t xml:space="preserve"> crowding and</w:t>
      </w:r>
      <w:r w:rsidR="00371BA3">
        <w:t xml:space="preserve"> chance of enzyme interaction, electron transfer and a functional monooxygenase. However, minimising the supplementation of vesicles too much will firstly decrease the chance of a protein interacting with it and inserting into its membrane, and if there is no available free membrane to insert into then it will drive the formation of undesired aggregates.</w:t>
      </w:r>
    </w:p>
    <w:p w14:paraId="1D0F7542" w14:textId="77777777" w:rsidR="00425671" w:rsidRDefault="00B77F4A" w:rsidP="00D76B4E">
      <w:r>
        <w:t>The TEM images</w:t>
      </w:r>
      <w:r w:rsidR="002E3BE0">
        <w:t>, figure 6.1</w:t>
      </w:r>
      <w:r w:rsidR="002E799C">
        <w:t>3</w:t>
      </w:r>
      <w:r w:rsidR="002E3BE0">
        <w:t xml:space="preserve"> and 6.1</w:t>
      </w:r>
      <w:r w:rsidR="002E799C">
        <w:t>4</w:t>
      </w:r>
      <w:r w:rsidR="002E3BE0">
        <w:t>,</w:t>
      </w:r>
      <w:r>
        <w:t xml:space="preserve"> confirm what was seen with the flow cytometry, that the avidin purified (proteo)polymersomes are similar in shape and size as those of fresh polymersomes. This confirms that polymersomes are unaffected by the avidin purification process and can main</w:t>
      </w:r>
      <w:r w:rsidR="00A2015C">
        <w:t>tain their vesicular structure.</w:t>
      </w:r>
      <w:r>
        <w:t xml:space="preserve"> </w:t>
      </w:r>
      <w:r w:rsidR="00BF0446">
        <w:t>The gold immunolabelling of proteopolymersomes give similar findings to the flow cytometry analysis, with only a fraction of the polymersomes show immunogold labelling while others do not</w:t>
      </w:r>
      <w:r w:rsidR="002E3BE0">
        <w:t xml:space="preserve">. A very small amount of </w:t>
      </w:r>
      <w:r w:rsidR="00A6502A">
        <w:t>(</w:t>
      </w:r>
      <w:r w:rsidR="002E799C">
        <w:t>non-protein</w:t>
      </w:r>
      <w:r w:rsidR="00FE2CE4">
        <w:t xml:space="preserve"> bound</w:t>
      </w:r>
      <w:r w:rsidR="00A6502A">
        <w:t>)</w:t>
      </w:r>
      <w:r w:rsidR="00FE2CE4">
        <w:t xml:space="preserve"> polymersomes </w:t>
      </w:r>
      <w:r w:rsidR="002E3BE0">
        <w:t>show</w:t>
      </w:r>
      <w:r w:rsidR="00FE2CE4">
        <w:t>ed</w:t>
      </w:r>
      <w:r w:rsidR="002E3BE0">
        <w:t xml:space="preserve"> signs of gold immunolabelling although that is likely due to non-specific binding of the antibody to the polymers since at most these vesicles show one or two gold n</w:t>
      </w:r>
      <w:r w:rsidR="00F77A52">
        <w:t xml:space="preserve">anoparticles, compared to the high number of </w:t>
      </w:r>
      <w:r w:rsidR="00A2015C">
        <w:t>gold</w:t>
      </w:r>
      <w:r w:rsidR="002E3BE0">
        <w:t xml:space="preserve"> nanoparticles seen on the proteopolymersomes.</w:t>
      </w:r>
    </w:p>
    <w:p w14:paraId="75121B99" w14:textId="77777777" w:rsidR="00371BA3" w:rsidRDefault="00334011" w:rsidP="00D76B4E">
      <w:r>
        <w:t xml:space="preserve">There </w:t>
      </w:r>
      <w:r w:rsidR="0072146C">
        <w:t>are</w:t>
      </w:r>
      <w:r>
        <w:t xml:space="preserve"> some visible </w:t>
      </w:r>
      <w:r w:rsidR="0072146C">
        <w:t>structural</w:t>
      </w:r>
      <w:r>
        <w:t xml:space="preserve"> changes for the polymersomes, as well as </w:t>
      </w:r>
      <w:r w:rsidR="000F04CC">
        <w:t>size alteration.</w:t>
      </w:r>
      <w:r>
        <w:t xml:space="preserve"> Many of the polymersomes seem to have average diameter of less than 100 nm, while most DLS readings show that the majority of polymersomes are over 100 nm. This variation in shape and size can</w:t>
      </w:r>
      <w:r w:rsidR="008B2C66">
        <w:t xml:space="preserve"> be attributed to the TEM imaging film preparation process, including the drying, fixing and staining of the (proteo)polymersome samples. Similar problems have been encountered by other groups </w:t>
      </w:r>
      <w:r w:rsidR="008B2C66">
        <w:fldChar w:fldCharType="begin">
          <w:fldData xml:space="preserve">PEVuZE5vdGU+PENpdGU+PEF1dGhvcj5aYXBmPC9BdXRob3I+PFllYXI+MjAxNTwvWWVhcj48UmVj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</w:fldData>
        </w:fldChar>
      </w:r>
      <w:r w:rsidR="006E429D">
        <w:instrText xml:space="preserve"> ADDIN EN.CITE </w:instrText>
      </w:r>
      <w:r w:rsidR="006E429D">
        <w:fldChar w:fldCharType="begin">
          <w:fldData xml:space="preserve">PEVuZE5vdGU+PENpdGU+PEF1dGhvcj5aYXBmPC9BdXRob3I+PFllYXI+MjAxNTwvWWVhcj48UmVj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</w:fldData>
        </w:fldChar>
      </w:r>
      <w:r w:rsidR="006E429D">
        <w:instrText xml:space="preserve"> ADDIN EN.CITE.DATA </w:instrText>
      </w:r>
      <w:r w:rsidR="006E429D">
        <w:fldChar w:fldCharType="end"/>
      </w:r>
      <w:r w:rsidR="008B2C66">
        <w:fldChar w:fldCharType="separate"/>
      </w:r>
      <w:r w:rsidR="006E429D">
        <w:rPr>
          <w:noProof/>
        </w:rPr>
        <w:t>(Zapf et al., 2015)</w:t>
      </w:r>
      <w:r w:rsidR="008B2C66">
        <w:fldChar w:fldCharType="end"/>
      </w:r>
      <w:r w:rsidR="008B2C66">
        <w:t xml:space="preserve"> and </w:t>
      </w:r>
      <w:r w:rsidR="00BD3A84">
        <w:t xml:space="preserve">has been countered by the use of </w:t>
      </w:r>
      <w:r w:rsidR="0072146C">
        <w:lastRenderedPageBreak/>
        <w:t>glutaraldehyde</w:t>
      </w:r>
      <w:r w:rsidR="00BD3A84">
        <w:t xml:space="preserve"> fixation and production of polymersomes with trehalose solution, a known preserver of proteins and membranes </w:t>
      </w:r>
      <w:r w:rsidR="00BD3A84">
        <w:fldChar w:fldCharType="begin"/>
      </w:r>
      <w:r w:rsidR="006E429D">
        <w:instrText xml:space="preserve"> ADDIN EN.CITE &lt;EndNote&gt;&lt;Cite&gt;&lt;Author&gt;Christensen&lt;/Author&gt;&lt;Year&gt;2008&lt;/Year&gt;&lt;RecNum&gt;648&lt;/RecNum&gt;&lt;DisplayText&gt;(Christensen et al., 2008)&lt;/DisplayText&gt;&lt;record&gt;&lt;rec-number&gt;648&lt;/rec-number&gt;&lt;foreign-keys&gt;&lt;key app="EN" db-id="20wvzdpzptpvzkezwxnpdfpwtvdwz9rtxfe2" timestamp="1498032278"&gt;648&lt;/key&gt;&lt;/foreign-keys&gt;&lt;ref-type name="Journal Article"&gt;17&lt;/ref-type&gt;&lt;contributors&gt;&lt;authors&gt;&lt;author&gt;Christensen, D.&lt;/author&gt;&lt;author&gt;Kirby, D.&lt;/author&gt;&lt;author&gt;Foged, C.&lt;/author&gt;&lt;author&gt;Agger, E. M.&lt;/author&gt;&lt;author&gt;Andersen, P.&lt;/author&gt;&lt;author&gt;Perrie, Y.&lt;/author&gt;&lt;author&gt;Nielsen, H. M.&lt;/author&gt;&lt;/authors&gt;&lt;/contributors&gt;&lt;auth-address&gt;Statens Serum Institut, Department of Infectious Disease Immunology, Adjuvant Research, DK-2300 Copenhagen S, Denmark. den@ssi.dk&lt;/auth-address&gt;&lt;titles&gt;&lt;title&gt;alpha,alpha&amp;apos;-trehalose 6,6&amp;apos;-dibehenate in non-phospholipid-based liposomes enables direct interaction with trehalose, offering stability during freeze-drying&lt;/title&gt;&lt;secondary-title&gt;Biochim Biophys Acta&lt;/secondary-title&gt;&lt;/titles&gt;&lt;periodical&gt;&lt;full-title&gt;Biochim Biophys Acta&lt;/full-title&gt;&lt;/periodical&gt;&lt;pages&gt;1365-73&lt;/pages&gt;&lt;volume&gt;1778&lt;/volume&gt;&lt;number&gt;5&lt;/number&gt;&lt;keywords&gt;&lt;keyword&gt;*Freeze Drying&lt;/keyword&gt;&lt;keyword&gt;Glycolipids/*chemistry&lt;/keyword&gt;&lt;keyword&gt;*Liposomes&lt;/keyword&gt;&lt;keyword&gt;Phospholipids/chemistry&lt;/keyword&gt;&lt;keyword&gt;Trehalose/*chemistry&lt;/keyword&gt;&lt;/keywords&gt;&lt;dates&gt;&lt;year&gt;2008&lt;/year&gt;&lt;pub-dates&gt;&lt;date&gt;May&lt;/date&gt;&lt;/pub-dates&gt;&lt;/dates&gt;&lt;isbn&gt;0006-3002 (Print)&amp;#xD;0006-3002 (Linking)&lt;/isbn&gt;&lt;accession-num&gt;18261458&lt;/accession-num&gt;&lt;urls&gt;&lt;related-urls&gt;&lt;url&gt;https://www.ncbi.nlm.nih.gov/pubmed/18261458&lt;/url&gt;&lt;/related-urls&gt;&lt;/urls&gt;&lt;electronic-resource-num&gt;10.1016/j.bbamem.2008.01.013&lt;/electronic-resource-num&gt;&lt;/record&gt;&lt;/Cite&gt;&lt;/EndNote&gt;</w:instrText>
      </w:r>
      <w:r w:rsidR="00BD3A84">
        <w:fldChar w:fldCharType="separate"/>
      </w:r>
      <w:r w:rsidR="006E429D">
        <w:rPr>
          <w:noProof/>
        </w:rPr>
        <w:t>(Christensen et al., 2008)</w:t>
      </w:r>
      <w:r w:rsidR="00BD3A84">
        <w:fldChar w:fldCharType="end"/>
      </w:r>
      <w:r w:rsidR="00BD3A84">
        <w:t xml:space="preserve">. </w:t>
      </w:r>
    </w:p>
    <w:p w14:paraId="52B9A661" w14:textId="77777777" w:rsidR="000F04CC" w:rsidRDefault="000F04CC" w:rsidP="00D76B4E"/>
    <w:p w14:paraId="3730C35C" w14:textId="77777777" w:rsidR="00696906" w:rsidRDefault="00696906" w:rsidP="00A94251">
      <w:pPr>
        <w:pStyle w:val="Heading2"/>
      </w:pPr>
      <w:bookmarkStart w:id="142" w:name="_Toc504580927"/>
      <w:r>
        <w:t>Summary</w:t>
      </w:r>
      <w:bookmarkEnd w:id="142"/>
    </w:p>
    <w:p w14:paraId="64C37E61" w14:textId="77777777" w:rsidR="0083591E" w:rsidRDefault="008E2CF1" w:rsidP="00D76B4E">
      <w:r>
        <w:t xml:space="preserve">The characterisation of the CYP3A4 monooxygenase proteopolymersome has elucidated the properties of both the proteins and the polymersome. The </w:t>
      </w:r>
      <w:r w:rsidR="009F73A6">
        <w:t xml:space="preserve">analysis of the stability of the proteopolymersome has shown that while polymersomes offer far superior stability than lipid based vesicles, there is still protein degradation that needs to be prevented either by the inhibition of microbial growth or the inhibition of proteases. The flow cytometry has </w:t>
      </w:r>
      <w:r w:rsidR="009F4676">
        <w:t>confirmed the presence of protein bound to the polymersome membrane and shown the percentage of polymersomes in a sample that have proteins</w:t>
      </w:r>
      <w:r w:rsidR="00BF02BD">
        <w:t xml:space="preserve"> embedded on the membrane</w:t>
      </w:r>
      <w:r w:rsidR="009F4676">
        <w:t xml:space="preserve">, at roughly 25%. </w:t>
      </w:r>
      <w:r w:rsidR="00142730">
        <w:t>Similarly,</w:t>
      </w:r>
      <w:r w:rsidR="000F04CC">
        <w:t xml:space="preserve"> the TEM imaging confirms the presence of membrane bound proteins </w:t>
      </w:r>
      <w:r w:rsidR="00142730">
        <w:t>and</w:t>
      </w:r>
      <w:r w:rsidR="000F04CC">
        <w:t xml:space="preserve"> that the structure of polymersomes is maint</w:t>
      </w:r>
      <w:r w:rsidR="00142730">
        <w:t>ain</w:t>
      </w:r>
      <w:r w:rsidR="000F04CC">
        <w:t xml:space="preserve">ed from the protein expression stage </w:t>
      </w:r>
      <w:r w:rsidR="00C61494">
        <w:t xml:space="preserve">through </w:t>
      </w:r>
      <w:r w:rsidR="000F04CC">
        <w:t xml:space="preserve">to the </w:t>
      </w:r>
      <w:r w:rsidR="00BF02BD">
        <w:t>purified preparation</w:t>
      </w:r>
      <w:r w:rsidR="000F04CC">
        <w:t xml:space="preserve"> stage.</w:t>
      </w:r>
    </w:p>
    <w:p w14:paraId="3AD446E6" w14:textId="77777777" w:rsidR="0083591E" w:rsidRDefault="0083591E" w:rsidP="00D76B4E"/>
    <w:p w14:paraId="7CB0C276" w14:textId="77777777" w:rsidR="0083591E" w:rsidRDefault="0083591E" w:rsidP="00D76B4E"/>
    <w:p w14:paraId="24213210" w14:textId="77777777" w:rsidR="00565460" w:rsidRDefault="00565460" w:rsidP="00D76B4E">
      <w:r w:rsidRPr="00B109C9">
        <w:br w:type="page"/>
      </w:r>
    </w:p>
    <w:p w14:paraId="288A59C5" w14:textId="77777777" w:rsidR="00565460" w:rsidRPr="0081710B" w:rsidRDefault="00565460" w:rsidP="00565460">
      <w:pPr>
        <w:rPr>
          <w:rStyle w:val="Strong"/>
        </w:rPr>
      </w:pPr>
      <w:r w:rsidRPr="0081710B">
        <w:rPr>
          <w:rStyle w:val="Strong"/>
        </w:rPr>
        <w:lastRenderedPageBreak/>
        <w:t xml:space="preserve">Chapter </w:t>
      </w:r>
      <w:r>
        <w:rPr>
          <w:rStyle w:val="Strong"/>
        </w:rPr>
        <w:t>7:</w:t>
      </w:r>
    </w:p>
    <w:p w14:paraId="5EA298C1" w14:textId="77777777" w:rsidR="00565460" w:rsidRDefault="00565460" w:rsidP="00565460"/>
    <w:p w14:paraId="1ECB1B2D" w14:textId="77777777" w:rsidR="00565460" w:rsidRDefault="00565460" w:rsidP="00565460">
      <w:pPr>
        <w:pStyle w:val="Heading1"/>
        <w:numPr>
          <w:ilvl w:val="0"/>
          <w:numId w:val="3"/>
        </w:numPr>
        <w:ind w:left="0" w:hanging="567"/>
        <w:jc w:val="left"/>
      </w:pPr>
      <w:bookmarkStart w:id="143" w:name="_Toc504580928"/>
      <w:r>
        <w:t xml:space="preserve">Development </w:t>
      </w:r>
      <w:r w:rsidR="008745ED">
        <w:t>of Peptide-Based Polymersome Anchors</w:t>
      </w:r>
      <w:bookmarkEnd w:id="143"/>
    </w:p>
    <w:p w14:paraId="70DE58DF" w14:textId="77777777" w:rsidR="00565460" w:rsidRDefault="00565460" w:rsidP="00565460"/>
    <w:p w14:paraId="1D0466D0" w14:textId="77777777" w:rsidR="000F596B" w:rsidRDefault="000F596B" w:rsidP="009F73A6"/>
    <w:p w14:paraId="4CE90085" w14:textId="77777777" w:rsidR="000F596B" w:rsidRDefault="000F596B" w:rsidP="009F73A6"/>
    <w:p w14:paraId="21C5C8AF" w14:textId="77777777" w:rsidR="000F596B" w:rsidRDefault="000F596B" w:rsidP="009F73A6"/>
    <w:p w14:paraId="3BB0974C" w14:textId="77777777" w:rsidR="000F596B" w:rsidRDefault="000F596B" w:rsidP="009F73A6"/>
    <w:p w14:paraId="00A92185" w14:textId="77777777" w:rsidR="000F596B" w:rsidRDefault="000F596B" w:rsidP="009F73A6"/>
    <w:p w14:paraId="737795CC" w14:textId="77777777" w:rsidR="005D448A" w:rsidRDefault="005D448A" w:rsidP="009F73A6"/>
    <w:p w14:paraId="4DBAB2F0" w14:textId="77777777" w:rsidR="00AD38FD" w:rsidRPr="00E24FBC" w:rsidRDefault="00AD38FD" w:rsidP="00AD38FD">
      <w:pPr>
        <w:pStyle w:val="ListParagraph"/>
        <w:rPr>
          <w:rStyle w:val="SubtitleChar"/>
          <w:rFonts w:eastAsia="Calibri"/>
          <w:b w:val="0"/>
          <w:spacing w:val="0"/>
          <w:sz w:val="22"/>
          <w:szCs w:val="22"/>
        </w:rPr>
      </w:pPr>
      <w:r w:rsidRPr="00E24FBC">
        <w:rPr>
          <w:rStyle w:val="SubtitleChar"/>
          <w:rFonts w:eastAsia="Calibri"/>
          <w:b w:val="0"/>
          <w:spacing w:val="0"/>
          <w:sz w:val="22"/>
          <w:szCs w:val="22"/>
        </w:rPr>
        <w:t>7.1</w:t>
      </w:r>
      <w:r w:rsidRPr="00E24FBC">
        <w:rPr>
          <w:rStyle w:val="SubtitleChar"/>
          <w:rFonts w:eastAsia="Calibri"/>
          <w:b w:val="0"/>
          <w:spacing w:val="0"/>
          <w:sz w:val="22"/>
          <w:szCs w:val="22"/>
        </w:rPr>
        <w:tab/>
      </w:r>
      <w:r>
        <w:t>INTRODUCTION</w:t>
      </w:r>
    </w:p>
    <w:p w14:paraId="0E6F81EC" w14:textId="77777777" w:rsidR="00AD38FD" w:rsidRPr="00E24FBC" w:rsidRDefault="00AD38FD" w:rsidP="00AD38FD">
      <w:pPr>
        <w:pStyle w:val="ListParagraph"/>
        <w:rPr>
          <w:rStyle w:val="SubtitleChar"/>
          <w:rFonts w:eastAsia="Calibri"/>
          <w:b w:val="0"/>
          <w:spacing w:val="0"/>
          <w:sz w:val="22"/>
          <w:szCs w:val="22"/>
        </w:rPr>
      </w:pPr>
      <w:r w:rsidRPr="00E24FBC">
        <w:rPr>
          <w:rStyle w:val="SubtitleChar"/>
          <w:rFonts w:eastAsia="Calibri"/>
          <w:b w:val="0"/>
          <w:spacing w:val="0"/>
          <w:sz w:val="22"/>
          <w:szCs w:val="22"/>
        </w:rPr>
        <w:t>7.2</w:t>
      </w:r>
      <w:r w:rsidRPr="00E24FBC">
        <w:rPr>
          <w:rStyle w:val="SubtitleChar"/>
          <w:rFonts w:eastAsia="Calibri"/>
          <w:b w:val="0"/>
          <w:spacing w:val="0"/>
          <w:sz w:val="22"/>
          <w:szCs w:val="22"/>
        </w:rPr>
        <w:tab/>
        <w:t>AIMS</w:t>
      </w:r>
    </w:p>
    <w:p w14:paraId="66D80151" w14:textId="77777777" w:rsidR="00AD38FD" w:rsidRPr="00E24FBC" w:rsidRDefault="00AD38FD" w:rsidP="00AD38FD">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7.3 </w:t>
      </w:r>
      <w:r w:rsidRPr="00E24FBC">
        <w:rPr>
          <w:rStyle w:val="SubtitleChar"/>
          <w:rFonts w:eastAsia="Calibri"/>
          <w:b w:val="0"/>
          <w:spacing w:val="0"/>
          <w:sz w:val="22"/>
          <w:szCs w:val="22"/>
        </w:rPr>
        <w:tab/>
        <w:t>EXPERIMENTATION</w:t>
      </w:r>
    </w:p>
    <w:p w14:paraId="07B75E51" w14:textId="77777777" w:rsidR="00AD38FD" w:rsidRPr="00E24FBC" w:rsidRDefault="00AD38FD" w:rsidP="00AD38FD">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7.4 </w:t>
      </w:r>
      <w:r w:rsidRPr="00E24FBC">
        <w:rPr>
          <w:rStyle w:val="SubtitleChar"/>
          <w:rFonts w:eastAsia="Calibri"/>
          <w:b w:val="0"/>
          <w:spacing w:val="0"/>
          <w:sz w:val="22"/>
          <w:szCs w:val="22"/>
        </w:rPr>
        <w:tab/>
        <w:t>EXPRESSION AND PURIFICATION</w:t>
      </w:r>
    </w:p>
    <w:p w14:paraId="20A9ED65" w14:textId="77777777" w:rsidR="00AD38FD" w:rsidRPr="00E24FBC" w:rsidRDefault="00AD38FD" w:rsidP="00AD38FD">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7.5 </w:t>
      </w:r>
      <w:r w:rsidRPr="00E24FBC">
        <w:rPr>
          <w:rStyle w:val="SubtitleChar"/>
          <w:rFonts w:eastAsia="Calibri"/>
          <w:b w:val="0"/>
          <w:spacing w:val="0"/>
          <w:sz w:val="22"/>
          <w:szCs w:val="22"/>
        </w:rPr>
        <w:tab/>
        <w:t>RECONSTITUTION AND SEC</w:t>
      </w:r>
    </w:p>
    <w:p w14:paraId="3204F65D" w14:textId="77777777" w:rsidR="00AD38FD" w:rsidRPr="00E24FBC" w:rsidRDefault="00AD38FD" w:rsidP="00AD38FD">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7.6 </w:t>
      </w:r>
      <w:r w:rsidRPr="00E24FBC">
        <w:rPr>
          <w:rStyle w:val="SubtitleChar"/>
          <w:rFonts w:eastAsia="Calibri"/>
          <w:b w:val="0"/>
          <w:spacing w:val="0"/>
          <w:sz w:val="22"/>
          <w:szCs w:val="22"/>
        </w:rPr>
        <w:tab/>
        <w:t>FLUORESCENCE MICROSCOPY</w:t>
      </w:r>
    </w:p>
    <w:p w14:paraId="036C09E2" w14:textId="77777777" w:rsidR="00AD38FD" w:rsidRPr="00E24FBC" w:rsidRDefault="00AD38FD" w:rsidP="00AD38FD">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7.7 </w:t>
      </w:r>
      <w:r w:rsidRPr="00E24FBC">
        <w:rPr>
          <w:rStyle w:val="SubtitleChar"/>
          <w:rFonts w:eastAsia="Calibri"/>
          <w:b w:val="0"/>
          <w:spacing w:val="0"/>
          <w:sz w:val="22"/>
          <w:szCs w:val="22"/>
        </w:rPr>
        <w:tab/>
        <w:t>DISCUSSION</w:t>
      </w:r>
    </w:p>
    <w:p w14:paraId="62C3CA23" w14:textId="77777777" w:rsidR="00AD38FD" w:rsidRPr="00E24FBC" w:rsidRDefault="00AD38FD" w:rsidP="00AD38FD">
      <w:pPr>
        <w:pStyle w:val="ListParagraph"/>
        <w:tabs>
          <w:tab w:val="left" w:pos="720"/>
          <w:tab w:val="left" w:pos="1440"/>
          <w:tab w:val="center" w:pos="4873"/>
        </w:tabs>
        <w:rPr>
          <w:rStyle w:val="SubtitleChar"/>
          <w:rFonts w:eastAsia="Calibri"/>
          <w:b w:val="0"/>
          <w:spacing w:val="0"/>
          <w:sz w:val="22"/>
          <w:szCs w:val="22"/>
        </w:rPr>
      </w:pPr>
      <w:r w:rsidRPr="00E24FBC">
        <w:rPr>
          <w:rStyle w:val="SubtitleChar"/>
          <w:rFonts w:eastAsia="Calibri"/>
          <w:b w:val="0"/>
          <w:spacing w:val="0"/>
          <w:sz w:val="22"/>
          <w:szCs w:val="22"/>
        </w:rPr>
        <w:t xml:space="preserve">7.8 </w:t>
      </w:r>
      <w:r w:rsidRPr="00E24FBC">
        <w:rPr>
          <w:rStyle w:val="SubtitleChar"/>
          <w:rFonts w:eastAsia="Calibri"/>
          <w:b w:val="0"/>
          <w:spacing w:val="0"/>
          <w:sz w:val="22"/>
          <w:szCs w:val="22"/>
        </w:rPr>
        <w:tab/>
        <w:t>SUMMARY</w:t>
      </w:r>
    </w:p>
    <w:p w14:paraId="0C2E92E9" w14:textId="77777777" w:rsidR="000F596B" w:rsidRDefault="000F596B" w:rsidP="009F73A6"/>
    <w:p w14:paraId="71C6A139" w14:textId="77777777" w:rsidR="00BE4A09" w:rsidRPr="00C545D7" w:rsidRDefault="00BE4A09" w:rsidP="00C545D7">
      <w:pPr>
        <w:rPr>
          <w:rStyle w:val="IntenseEmphasis"/>
        </w:rPr>
      </w:pPr>
      <w:r w:rsidRPr="00C545D7">
        <w:rPr>
          <w:rStyle w:val="IntenseEmphasis"/>
        </w:rPr>
        <w:lastRenderedPageBreak/>
        <w:t>List of Abbreviations</w:t>
      </w:r>
    </w:p>
    <w:p w14:paraId="6C240AD4" w14:textId="77777777" w:rsidR="00BE4A09" w:rsidRPr="00C545D7" w:rsidRDefault="00BE4A09" w:rsidP="00C545D7">
      <w:pPr>
        <w:pStyle w:val="NoSpacing"/>
        <w:spacing w:line="240" w:lineRule="auto"/>
        <w:jc w:val="both"/>
        <w:rPr>
          <w:rFonts w:ascii="Times New Roman" w:hAnsi="Times New Roman"/>
          <w:sz w:val="24"/>
          <w:szCs w:val="24"/>
        </w:rPr>
      </w:pPr>
      <w:r w:rsidRPr="00C545D7">
        <w:rPr>
          <w:rFonts w:ascii="Times New Roman" w:hAnsi="Times New Roman"/>
          <w:sz w:val="24"/>
          <w:szCs w:val="24"/>
        </w:rPr>
        <w:t>C</w:t>
      </w:r>
      <w:r w:rsidR="009F329F" w:rsidRPr="00C545D7">
        <w:rPr>
          <w:rFonts w:ascii="Times New Roman" w:hAnsi="Times New Roman"/>
          <w:i/>
          <w:sz w:val="24"/>
          <w:szCs w:val="24"/>
        </w:rPr>
        <w:t>b</w:t>
      </w:r>
      <w:r w:rsidR="005B6AB2" w:rsidRPr="00C545D7">
        <w:rPr>
          <w:rFonts w:ascii="Times New Roman" w:hAnsi="Times New Roman"/>
          <w:i/>
          <w:sz w:val="24"/>
          <w:szCs w:val="24"/>
          <w:vertAlign w:val="subscript"/>
        </w:rPr>
        <w:t>5</w:t>
      </w:r>
      <w:r w:rsidRPr="00C545D7">
        <w:rPr>
          <w:rFonts w:ascii="Times New Roman" w:hAnsi="Times New Roman"/>
          <w:sz w:val="24"/>
          <w:szCs w:val="24"/>
        </w:rPr>
        <w:t xml:space="preserve"> – Cytochrome </w:t>
      </w:r>
      <w:r w:rsidR="009F329F" w:rsidRPr="00C545D7">
        <w:rPr>
          <w:rFonts w:ascii="Times New Roman" w:hAnsi="Times New Roman"/>
          <w:i/>
          <w:sz w:val="24"/>
          <w:szCs w:val="24"/>
        </w:rPr>
        <w:t>b</w:t>
      </w:r>
      <w:r w:rsidR="005B6AB2" w:rsidRPr="00C545D7">
        <w:rPr>
          <w:rFonts w:ascii="Times New Roman" w:hAnsi="Times New Roman"/>
          <w:i/>
          <w:sz w:val="24"/>
          <w:szCs w:val="24"/>
          <w:vertAlign w:val="subscript"/>
        </w:rPr>
        <w:t>5</w:t>
      </w:r>
    </w:p>
    <w:p w14:paraId="3DC0626C" w14:textId="77777777" w:rsidR="007973D8" w:rsidRPr="00C545D7" w:rsidRDefault="007973D8" w:rsidP="00C545D7">
      <w:pPr>
        <w:pStyle w:val="NoSpacing"/>
        <w:spacing w:before="60" w:after="60" w:line="240" w:lineRule="auto"/>
        <w:jc w:val="both"/>
        <w:rPr>
          <w:rStyle w:val="IntenseEmphasis"/>
          <w:rFonts w:ascii="Times New Roman" w:hAnsi="Times New Roman"/>
          <w:b w:val="0"/>
        </w:rPr>
      </w:pPr>
      <w:r w:rsidRPr="00C545D7">
        <w:rPr>
          <w:rStyle w:val="IntenseEmphasis"/>
          <w:rFonts w:ascii="Times New Roman" w:hAnsi="Times New Roman"/>
          <w:b w:val="0"/>
        </w:rPr>
        <w:t>CF – Cell free</w:t>
      </w:r>
    </w:p>
    <w:p w14:paraId="188CA95F" w14:textId="77777777" w:rsidR="007973D8" w:rsidRPr="00C545D7" w:rsidRDefault="008E7FCD" w:rsidP="00C545D7">
      <w:pPr>
        <w:pStyle w:val="NoSpacing"/>
        <w:spacing w:before="60" w:after="60" w:line="240" w:lineRule="auto"/>
        <w:jc w:val="both"/>
        <w:rPr>
          <w:rStyle w:val="IntenseEmphasis"/>
          <w:rFonts w:ascii="Times New Roman" w:hAnsi="Times New Roman"/>
          <w:b w:val="0"/>
        </w:rPr>
      </w:pPr>
      <w:r w:rsidRPr="00C545D7">
        <w:rPr>
          <w:rStyle w:val="IntenseEmphasis"/>
          <w:rFonts w:ascii="Times New Roman" w:hAnsi="Times New Roman"/>
          <w:b w:val="0"/>
        </w:rPr>
        <w:t>EGFP – E</w:t>
      </w:r>
      <w:r w:rsidR="007973D8" w:rsidRPr="00C545D7">
        <w:rPr>
          <w:rStyle w:val="IntenseEmphasis"/>
          <w:rFonts w:ascii="Times New Roman" w:hAnsi="Times New Roman"/>
          <w:b w:val="0"/>
        </w:rPr>
        <w:t>nhanced green fluorescent protein</w:t>
      </w:r>
    </w:p>
    <w:p w14:paraId="674A56B5" w14:textId="77777777" w:rsidR="007973D8" w:rsidRPr="00C545D7" w:rsidRDefault="008E7FCD" w:rsidP="00C545D7">
      <w:pPr>
        <w:pStyle w:val="NoSpacing"/>
        <w:spacing w:before="60" w:after="60" w:line="240" w:lineRule="auto"/>
        <w:jc w:val="both"/>
        <w:rPr>
          <w:rStyle w:val="IntenseEmphasis"/>
          <w:rFonts w:ascii="Times New Roman" w:hAnsi="Times New Roman"/>
          <w:b w:val="0"/>
        </w:rPr>
      </w:pPr>
      <w:r w:rsidRPr="00C545D7">
        <w:rPr>
          <w:rStyle w:val="IntenseEmphasis"/>
          <w:rFonts w:ascii="Times New Roman" w:hAnsi="Times New Roman"/>
          <w:b w:val="0"/>
        </w:rPr>
        <w:t>GUV – G</w:t>
      </w:r>
      <w:r w:rsidR="007973D8" w:rsidRPr="00C545D7">
        <w:rPr>
          <w:rStyle w:val="IntenseEmphasis"/>
          <w:rFonts w:ascii="Times New Roman" w:hAnsi="Times New Roman"/>
          <w:b w:val="0"/>
        </w:rPr>
        <w:t>iant unilamellar vesicle</w:t>
      </w:r>
    </w:p>
    <w:p w14:paraId="29ED5C9C" w14:textId="77777777" w:rsidR="007973D8" w:rsidRPr="00C545D7" w:rsidRDefault="008E7FCD" w:rsidP="00C545D7">
      <w:pPr>
        <w:pStyle w:val="NoSpacing"/>
        <w:spacing w:before="60" w:after="60" w:line="240" w:lineRule="auto"/>
        <w:jc w:val="both"/>
        <w:rPr>
          <w:rStyle w:val="IntenseEmphasis"/>
          <w:rFonts w:ascii="Times New Roman" w:hAnsi="Times New Roman"/>
          <w:b w:val="0"/>
        </w:rPr>
      </w:pPr>
      <w:r w:rsidRPr="00C545D7">
        <w:rPr>
          <w:rStyle w:val="IntenseEmphasis"/>
          <w:rFonts w:ascii="Times New Roman" w:hAnsi="Times New Roman"/>
          <w:b w:val="0"/>
        </w:rPr>
        <w:t>HLT – H</w:t>
      </w:r>
      <w:r w:rsidR="007973D8" w:rsidRPr="00C545D7">
        <w:rPr>
          <w:rStyle w:val="IntenseEmphasis"/>
          <w:rFonts w:ascii="Times New Roman" w:hAnsi="Times New Roman"/>
          <w:b w:val="0"/>
        </w:rPr>
        <w:t>istidine tag lymphotactin tev protease</w:t>
      </w:r>
    </w:p>
    <w:p w14:paraId="12069402" w14:textId="77777777" w:rsidR="007973D8" w:rsidRPr="00C545D7" w:rsidRDefault="007973D8" w:rsidP="00C545D7">
      <w:pPr>
        <w:pStyle w:val="NoSpacing"/>
        <w:spacing w:before="60" w:after="60" w:line="240" w:lineRule="auto"/>
        <w:jc w:val="both"/>
        <w:rPr>
          <w:rStyle w:val="IntenseEmphasis"/>
          <w:rFonts w:ascii="Times New Roman" w:hAnsi="Times New Roman"/>
          <w:b w:val="0"/>
        </w:rPr>
      </w:pPr>
      <w:r w:rsidRPr="00C545D7">
        <w:rPr>
          <w:rStyle w:val="IntenseEmphasis"/>
          <w:rFonts w:ascii="Times New Roman" w:hAnsi="Times New Roman"/>
          <w:b w:val="0"/>
        </w:rPr>
        <w:t>PDMS –</w:t>
      </w:r>
      <w:r w:rsidR="008E7FCD" w:rsidRPr="00C545D7">
        <w:rPr>
          <w:rStyle w:val="IntenseEmphasis"/>
          <w:rFonts w:ascii="Times New Roman" w:hAnsi="Times New Roman"/>
          <w:b w:val="0"/>
        </w:rPr>
        <w:t xml:space="preserve"> P</w:t>
      </w:r>
      <w:r w:rsidRPr="00C545D7">
        <w:rPr>
          <w:rStyle w:val="IntenseEmphasis"/>
          <w:rFonts w:ascii="Times New Roman" w:hAnsi="Times New Roman"/>
          <w:b w:val="0"/>
        </w:rPr>
        <w:t xml:space="preserve">olydimethylsiloxane </w:t>
      </w:r>
    </w:p>
    <w:p w14:paraId="2168C135" w14:textId="77777777" w:rsidR="007973D8" w:rsidRPr="00C545D7" w:rsidRDefault="007973D8" w:rsidP="00C545D7">
      <w:pPr>
        <w:pStyle w:val="NoSpacing"/>
        <w:spacing w:before="60" w:after="60" w:line="240" w:lineRule="auto"/>
        <w:jc w:val="both"/>
        <w:rPr>
          <w:rStyle w:val="IntenseEmphasis"/>
          <w:rFonts w:ascii="Times New Roman" w:hAnsi="Times New Roman"/>
          <w:b w:val="0"/>
        </w:rPr>
      </w:pPr>
      <w:r w:rsidRPr="00C545D7">
        <w:rPr>
          <w:rStyle w:val="IntenseEmphasis"/>
          <w:rFonts w:ascii="Times New Roman" w:hAnsi="Times New Roman"/>
          <w:b w:val="0"/>
        </w:rPr>
        <w:t>PMOXA – Poly-2-methyl-2-oxazoline</w:t>
      </w:r>
    </w:p>
    <w:p w14:paraId="4AC8D5BC" w14:textId="77777777" w:rsidR="007973D8" w:rsidRPr="00C545D7" w:rsidRDefault="007973D8" w:rsidP="00C545D7">
      <w:pPr>
        <w:pStyle w:val="NoSpacing"/>
        <w:spacing w:before="60" w:after="60" w:line="240" w:lineRule="auto"/>
        <w:jc w:val="both"/>
        <w:rPr>
          <w:rStyle w:val="IntenseEmphasis"/>
          <w:rFonts w:ascii="Times New Roman" w:hAnsi="Times New Roman"/>
          <w:b w:val="0"/>
        </w:rPr>
      </w:pPr>
      <w:r w:rsidRPr="00C545D7">
        <w:rPr>
          <w:rStyle w:val="IntenseEmphasis"/>
          <w:rFonts w:ascii="Times New Roman" w:hAnsi="Times New Roman"/>
          <w:b w:val="0"/>
        </w:rPr>
        <w:t>POPC – 1-palmitoyl-2-oleoyl-sn-glycero-3-phosphocholine</w:t>
      </w:r>
    </w:p>
    <w:p w14:paraId="15BC7214" w14:textId="77777777" w:rsidR="00BE4A09" w:rsidRPr="00C545D7" w:rsidRDefault="007973D8" w:rsidP="00C545D7">
      <w:pPr>
        <w:pStyle w:val="NoSpacing"/>
        <w:spacing w:before="60" w:after="60" w:line="240" w:lineRule="auto"/>
        <w:jc w:val="both"/>
        <w:rPr>
          <w:rStyle w:val="IntenseEmphasis"/>
          <w:rFonts w:ascii="Times New Roman" w:hAnsi="Times New Roman"/>
          <w:b w:val="0"/>
        </w:rPr>
      </w:pPr>
      <w:r w:rsidRPr="00C545D7">
        <w:rPr>
          <w:rStyle w:val="IntenseEmphasis"/>
          <w:rFonts w:ascii="Times New Roman" w:hAnsi="Times New Roman"/>
          <w:b w:val="0"/>
        </w:rPr>
        <w:t xml:space="preserve">SEC – </w:t>
      </w:r>
      <w:r w:rsidR="008E7FCD" w:rsidRPr="00C545D7">
        <w:rPr>
          <w:rStyle w:val="IntenseEmphasis"/>
          <w:rFonts w:ascii="Times New Roman" w:hAnsi="Times New Roman"/>
          <w:b w:val="0"/>
        </w:rPr>
        <w:t>S</w:t>
      </w:r>
      <w:r w:rsidRPr="00C545D7">
        <w:rPr>
          <w:rStyle w:val="IntenseEmphasis"/>
          <w:rFonts w:ascii="Times New Roman" w:hAnsi="Times New Roman"/>
          <w:b w:val="0"/>
        </w:rPr>
        <w:t>ize exclusion chromatography</w:t>
      </w:r>
    </w:p>
    <w:p w14:paraId="79712880" w14:textId="77777777" w:rsidR="00BE4A09" w:rsidRPr="00C545D7" w:rsidRDefault="00BE4A09" w:rsidP="00C545D7">
      <w:pPr>
        <w:pStyle w:val="NoSpacing"/>
        <w:spacing w:before="60" w:after="60" w:line="360" w:lineRule="auto"/>
        <w:jc w:val="both"/>
        <w:rPr>
          <w:rStyle w:val="IntenseEmphasis"/>
          <w:rFonts w:ascii="Times New Roman" w:hAnsi="Times New Roman"/>
          <w:b w:val="0"/>
        </w:rPr>
      </w:pPr>
    </w:p>
    <w:p w14:paraId="052BC265" w14:textId="77777777" w:rsidR="00BE4A09" w:rsidRDefault="00BE4A09" w:rsidP="00C545D7">
      <w:pPr>
        <w:pStyle w:val="NoSpacing"/>
        <w:spacing w:before="60" w:after="60" w:line="360" w:lineRule="auto"/>
        <w:jc w:val="both"/>
        <w:rPr>
          <w:rStyle w:val="IntenseEmphasis"/>
          <w:rFonts w:ascii="Times New Roman" w:hAnsi="Times New Roman"/>
          <w:b w:val="0"/>
        </w:rPr>
      </w:pPr>
    </w:p>
    <w:p w14:paraId="7ACD54F6" w14:textId="77777777" w:rsidR="005D448A" w:rsidRDefault="005D448A" w:rsidP="00C545D7">
      <w:pPr>
        <w:pStyle w:val="NoSpacing"/>
        <w:spacing w:before="60" w:after="60" w:line="360" w:lineRule="auto"/>
        <w:jc w:val="both"/>
        <w:rPr>
          <w:rStyle w:val="IntenseEmphasis"/>
          <w:rFonts w:ascii="Times New Roman" w:hAnsi="Times New Roman"/>
          <w:b w:val="0"/>
        </w:rPr>
      </w:pPr>
    </w:p>
    <w:p w14:paraId="32414B04" w14:textId="77777777" w:rsidR="005D448A" w:rsidRPr="00C545D7" w:rsidRDefault="005D448A" w:rsidP="00C545D7">
      <w:pPr>
        <w:pStyle w:val="NoSpacing"/>
        <w:spacing w:before="60" w:after="60" w:line="360" w:lineRule="auto"/>
        <w:jc w:val="both"/>
        <w:rPr>
          <w:rStyle w:val="IntenseEmphasis"/>
          <w:rFonts w:ascii="Times New Roman" w:hAnsi="Times New Roman"/>
          <w:b w:val="0"/>
        </w:rPr>
      </w:pPr>
    </w:p>
    <w:p w14:paraId="0DE7B6CB" w14:textId="77777777" w:rsidR="00096609" w:rsidRPr="00C545D7" w:rsidRDefault="00096609" w:rsidP="00C545D7">
      <w:pPr>
        <w:pStyle w:val="NoSpacing"/>
        <w:spacing w:before="60" w:after="60" w:line="360" w:lineRule="auto"/>
        <w:jc w:val="both"/>
        <w:rPr>
          <w:rStyle w:val="IntenseEmphasis"/>
          <w:rFonts w:ascii="Times New Roman" w:hAnsi="Times New Roman"/>
          <w:b w:val="0"/>
        </w:rPr>
      </w:pPr>
    </w:p>
    <w:p w14:paraId="0D5C3129" w14:textId="77777777" w:rsidR="00BE4A09" w:rsidRPr="00C545D7" w:rsidRDefault="00BE4A09" w:rsidP="00C545D7">
      <w:pPr>
        <w:spacing w:before="60" w:after="60" w:line="276" w:lineRule="auto"/>
        <w:rPr>
          <w:rStyle w:val="IntenseEmphasis"/>
        </w:rPr>
      </w:pPr>
      <w:r w:rsidRPr="00C545D7">
        <w:rPr>
          <w:rStyle w:val="IntenseEmphasis"/>
        </w:rPr>
        <w:t>List of Figures</w:t>
      </w:r>
    </w:p>
    <w:p w14:paraId="24D6BA34" w14:textId="77777777" w:rsidR="00BE4A09" w:rsidRPr="00C545D7" w:rsidRDefault="005E0190" w:rsidP="00C545D7">
      <w:pPr>
        <w:spacing w:before="60" w:after="60" w:line="276" w:lineRule="auto"/>
        <w:rPr>
          <w:szCs w:val="24"/>
        </w:rPr>
      </w:pPr>
      <w:r w:rsidRPr="00C545D7">
        <w:rPr>
          <w:b/>
          <w:szCs w:val="24"/>
        </w:rPr>
        <w:t>Figure 7</w:t>
      </w:r>
      <w:r w:rsidR="00BE4A09" w:rsidRPr="00C545D7">
        <w:rPr>
          <w:b/>
          <w:szCs w:val="24"/>
        </w:rPr>
        <w:t>.1:</w:t>
      </w:r>
      <w:r w:rsidR="00BE4A09" w:rsidRPr="00C545D7">
        <w:rPr>
          <w:szCs w:val="24"/>
        </w:rPr>
        <w:t xml:space="preserve"> </w:t>
      </w:r>
      <w:r w:rsidR="00AC4EF4" w:rsidRPr="00C545D7">
        <w:rPr>
          <w:szCs w:val="24"/>
        </w:rPr>
        <w:t>Surface decoration of polymersomes using peptide anchors.</w:t>
      </w:r>
    </w:p>
    <w:p w14:paraId="5CB21B3B" w14:textId="77777777" w:rsidR="00BE4A09" w:rsidRPr="00C545D7" w:rsidRDefault="005E0190" w:rsidP="00C545D7">
      <w:pPr>
        <w:spacing w:before="60" w:after="60" w:line="276" w:lineRule="auto"/>
        <w:rPr>
          <w:szCs w:val="24"/>
        </w:rPr>
      </w:pPr>
      <w:r w:rsidRPr="00C545D7">
        <w:rPr>
          <w:b/>
          <w:szCs w:val="24"/>
        </w:rPr>
        <w:t>Figure 7</w:t>
      </w:r>
      <w:r w:rsidR="00BE4A09" w:rsidRPr="00C545D7">
        <w:rPr>
          <w:b/>
          <w:szCs w:val="24"/>
        </w:rPr>
        <w:t>.2:</w:t>
      </w:r>
      <w:r w:rsidR="00AC4EF4" w:rsidRPr="00C545D7">
        <w:rPr>
          <w:szCs w:val="24"/>
        </w:rPr>
        <w:t xml:space="preserve"> SDS-PAGE of </w:t>
      </w:r>
      <w:r w:rsidR="00AC4EF4" w:rsidRPr="00C545D7">
        <w:rPr>
          <w:i/>
          <w:szCs w:val="24"/>
        </w:rPr>
        <w:t xml:space="preserve">E. coli </w:t>
      </w:r>
      <w:r w:rsidR="00AC4EF4" w:rsidRPr="00C545D7">
        <w:rPr>
          <w:szCs w:val="24"/>
        </w:rPr>
        <w:t>expressed EGFP fusion peptides.</w:t>
      </w:r>
    </w:p>
    <w:p w14:paraId="37CB8512" w14:textId="77777777" w:rsidR="00BE4A09" w:rsidRPr="00C545D7" w:rsidRDefault="005E0190" w:rsidP="00C545D7">
      <w:pPr>
        <w:spacing w:before="60" w:after="60" w:line="276" w:lineRule="auto"/>
        <w:rPr>
          <w:szCs w:val="24"/>
        </w:rPr>
      </w:pPr>
      <w:r w:rsidRPr="00C545D7">
        <w:rPr>
          <w:b/>
          <w:szCs w:val="24"/>
        </w:rPr>
        <w:t>Figure 7</w:t>
      </w:r>
      <w:r w:rsidR="00BE4A09" w:rsidRPr="00C545D7">
        <w:rPr>
          <w:b/>
          <w:szCs w:val="24"/>
        </w:rPr>
        <w:t>.3:</w:t>
      </w:r>
      <w:r w:rsidR="00BE4A09" w:rsidRPr="00C545D7">
        <w:rPr>
          <w:szCs w:val="24"/>
        </w:rPr>
        <w:t xml:space="preserve"> </w:t>
      </w:r>
      <w:r w:rsidR="00AC4EF4" w:rsidRPr="00C545D7">
        <w:rPr>
          <w:szCs w:val="24"/>
        </w:rPr>
        <w:t xml:space="preserve">SDS-PAGE of </w:t>
      </w:r>
      <w:r w:rsidR="00AC4EF4" w:rsidRPr="00C545D7">
        <w:rPr>
          <w:i/>
          <w:szCs w:val="24"/>
        </w:rPr>
        <w:t xml:space="preserve">E. coli </w:t>
      </w:r>
      <w:r w:rsidR="00AC4EF4" w:rsidRPr="00C545D7">
        <w:rPr>
          <w:szCs w:val="24"/>
        </w:rPr>
        <w:t>expressed soluble HLT-EGFP fusion protein.</w:t>
      </w:r>
    </w:p>
    <w:p w14:paraId="15BCC6D4" w14:textId="77777777" w:rsidR="00BE4A09" w:rsidRPr="00C545D7" w:rsidRDefault="005E0190" w:rsidP="00C545D7">
      <w:pPr>
        <w:spacing w:before="60" w:after="60" w:line="276" w:lineRule="auto"/>
        <w:rPr>
          <w:szCs w:val="24"/>
        </w:rPr>
      </w:pPr>
      <w:r w:rsidRPr="00C545D7">
        <w:rPr>
          <w:b/>
          <w:szCs w:val="24"/>
        </w:rPr>
        <w:t>Figure 7</w:t>
      </w:r>
      <w:r w:rsidR="00BE4A09" w:rsidRPr="00C545D7">
        <w:rPr>
          <w:b/>
          <w:szCs w:val="24"/>
        </w:rPr>
        <w:t>.4:</w:t>
      </w:r>
      <w:r w:rsidR="00BE4A09" w:rsidRPr="00C545D7">
        <w:rPr>
          <w:szCs w:val="24"/>
        </w:rPr>
        <w:t xml:space="preserve"> </w:t>
      </w:r>
      <w:r w:rsidR="00AC4EF4" w:rsidRPr="00C545D7">
        <w:rPr>
          <w:szCs w:val="24"/>
        </w:rPr>
        <w:t>SEC separation profile for soluble EGFP and melittin:EGFP fusion.</w:t>
      </w:r>
    </w:p>
    <w:p w14:paraId="06246AD7" w14:textId="77777777" w:rsidR="00BE4A09" w:rsidRPr="00C545D7" w:rsidRDefault="005E0190" w:rsidP="00C545D7">
      <w:pPr>
        <w:spacing w:before="60" w:after="60" w:line="276" w:lineRule="auto"/>
        <w:rPr>
          <w:szCs w:val="24"/>
        </w:rPr>
      </w:pPr>
      <w:r w:rsidRPr="00C545D7">
        <w:rPr>
          <w:b/>
          <w:szCs w:val="24"/>
        </w:rPr>
        <w:t>Figure 7</w:t>
      </w:r>
      <w:r w:rsidR="00BE4A09" w:rsidRPr="00C545D7">
        <w:rPr>
          <w:b/>
          <w:szCs w:val="24"/>
        </w:rPr>
        <w:t>.5:</w:t>
      </w:r>
      <w:r w:rsidR="00BE4A09" w:rsidRPr="00C545D7">
        <w:rPr>
          <w:szCs w:val="24"/>
        </w:rPr>
        <w:t xml:space="preserve"> </w:t>
      </w:r>
      <w:r w:rsidR="00AC4EF4" w:rsidRPr="00C545D7">
        <w:rPr>
          <w:szCs w:val="24"/>
        </w:rPr>
        <w:t>SEC separation profile for soluble EGFP and polymersomes.</w:t>
      </w:r>
    </w:p>
    <w:p w14:paraId="3E2379F2" w14:textId="77777777" w:rsidR="00BE4A09" w:rsidRPr="00C545D7" w:rsidRDefault="005E0190" w:rsidP="00C545D7">
      <w:pPr>
        <w:spacing w:before="60" w:after="60" w:line="276" w:lineRule="auto"/>
        <w:rPr>
          <w:szCs w:val="24"/>
        </w:rPr>
      </w:pPr>
      <w:r w:rsidRPr="00C545D7">
        <w:rPr>
          <w:b/>
          <w:szCs w:val="24"/>
        </w:rPr>
        <w:t>Figure 7</w:t>
      </w:r>
      <w:r w:rsidR="00BE4A09" w:rsidRPr="00C545D7">
        <w:rPr>
          <w:b/>
          <w:szCs w:val="24"/>
        </w:rPr>
        <w:t>.6:</w:t>
      </w:r>
      <w:r w:rsidR="00BE4A09" w:rsidRPr="00C545D7">
        <w:rPr>
          <w:szCs w:val="24"/>
        </w:rPr>
        <w:t xml:space="preserve"> </w:t>
      </w:r>
      <w:r w:rsidR="00AC4EF4" w:rsidRPr="00C545D7">
        <w:rPr>
          <w:szCs w:val="24"/>
        </w:rPr>
        <w:t>SEC separation profile for melittin:EGFP fusion protein with and without Brij detergent present.</w:t>
      </w:r>
    </w:p>
    <w:p w14:paraId="720A0976" w14:textId="77777777" w:rsidR="00BE4A09" w:rsidRPr="00C545D7" w:rsidRDefault="005E0190" w:rsidP="00C545D7">
      <w:pPr>
        <w:spacing w:before="60" w:after="60" w:line="276" w:lineRule="auto"/>
        <w:rPr>
          <w:szCs w:val="24"/>
        </w:rPr>
      </w:pPr>
      <w:r w:rsidRPr="00C545D7">
        <w:rPr>
          <w:b/>
          <w:szCs w:val="24"/>
        </w:rPr>
        <w:t>Figure 7</w:t>
      </w:r>
      <w:r w:rsidR="00BE4A09" w:rsidRPr="00C545D7">
        <w:rPr>
          <w:b/>
          <w:szCs w:val="24"/>
        </w:rPr>
        <w:t>.7:</w:t>
      </w:r>
      <w:r w:rsidR="00BE4A09" w:rsidRPr="00C545D7">
        <w:rPr>
          <w:szCs w:val="24"/>
        </w:rPr>
        <w:t xml:space="preserve"> </w:t>
      </w:r>
      <w:r w:rsidR="00AC4EF4" w:rsidRPr="00C545D7">
        <w:rPr>
          <w:szCs w:val="24"/>
        </w:rPr>
        <w:t>SEC separation profile for melittin:EGFP fusion protein before and after reconstitution with polymersomes.</w:t>
      </w:r>
    </w:p>
    <w:p w14:paraId="0619D7D3" w14:textId="77777777" w:rsidR="00BE4A09" w:rsidRPr="00C545D7" w:rsidRDefault="005E0190" w:rsidP="00C545D7">
      <w:pPr>
        <w:spacing w:before="60" w:after="60" w:line="276" w:lineRule="auto"/>
        <w:rPr>
          <w:szCs w:val="24"/>
        </w:rPr>
      </w:pPr>
      <w:r w:rsidRPr="00C545D7">
        <w:rPr>
          <w:b/>
          <w:szCs w:val="24"/>
        </w:rPr>
        <w:t>Figure 7</w:t>
      </w:r>
      <w:r w:rsidR="00BE4A09" w:rsidRPr="00C545D7">
        <w:rPr>
          <w:b/>
          <w:szCs w:val="24"/>
        </w:rPr>
        <w:t>.8:</w:t>
      </w:r>
      <w:r w:rsidR="00BE4A09" w:rsidRPr="00C545D7">
        <w:rPr>
          <w:szCs w:val="24"/>
        </w:rPr>
        <w:t xml:space="preserve"> </w:t>
      </w:r>
      <w:r w:rsidR="00AC4EF4" w:rsidRPr="00C545D7">
        <w:rPr>
          <w:szCs w:val="24"/>
        </w:rPr>
        <w:t>SEC separation profile for polymersomes, before and after reconstitution.</w:t>
      </w:r>
    </w:p>
    <w:p w14:paraId="2879791E" w14:textId="77777777" w:rsidR="00BE4A09" w:rsidRPr="00C545D7" w:rsidRDefault="005E0190" w:rsidP="00C545D7">
      <w:pPr>
        <w:spacing w:before="60" w:after="60" w:line="276" w:lineRule="auto"/>
        <w:rPr>
          <w:szCs w:val="24"/>
        </w:rPr>
      </w:pPr>
      <w:r w:rsidRPr="00C545D7">
        <w:rPr>
          <w:b/>
          <w:szCs w:val="24"/>
        </w:rPr>
        <w:t>Figure 7</w:t>
      </w:r>
      <w:r w:rsidR="00BE4A09" w:rsidRPr="00C545D7">
        <w:rPr>
          <w:b/>
          <w:szCs w:val="24"/>
        </w:rPr>
        <w:t>.9:</w:t>
      </w:r>
      <w:r w:rsidR="00BE4A09" w:rsidRPr="00C545D7">
        <w:rPr>
          <w:szCs w:val="24"/>
        </w:rPr>
        <w:t xml:space="preserve"> </w:t>
      </w:r>
      <w:r w:rsidR="00AC4EF4" w:rsidRPr="00C545D7">
        <w:rPr>
          <w:szCs w:val="24"/>
        </w:rPr>
        <w:t xml:space="preserve">Fluorescence </w:t>
      </w:r>
      <w:r w:rsidR="00DA5121" w:rsidRPr="00C545D7">
        <w:rPr>
          <w:szCs w:val="24"/>
        </w:rPr>
        <w:t>microscopy</w:t>
      </w:r>
      <w:r w:rsidR="00AC4EF4" w:rsidRPr="00C545D7">
        <w:rPr>
          <w:szCs w:val="24"/>
        </w:rPr>
        <w:t xml:space="preserve"> of electroformed </w:t>
      </w:r>
      <w:r w:rsidR="00932038" w:rsidRPr="00C545D7">
        <w:rPr>
          <w:szCs w:val="24"/>
        </w:rPr>
        <w:t>rhodamine B</w:t>
      </w:r>
      <w:r w:rsidR="00AC4EF4" w:rsidRPr="00C545D7">
        <w:rPr>
          <w:szCs w:val="24"/>
        </w:rPr>
        <w:t xml:space="preserve"> labelled liposome GUVs reconstituted with melittin:EGFP fusion protein.</w:t>
      </w:r>
    </w:p>
    <w:p w14:paraId="572847F8" w14:textId="77777777" w:rsidR="00BE4A09" w:rsidRPr="00C545D7" w:rsidRDefault="005E0190" w:rsidP="00C545D7">
      <w:pPr>
        <w:spacing w:before="60" w:after="60" w:line="276" w:lineRule="auto"/>
        <w:rPr>
          <w:szCs w:val="24"/>
        </w:rPr>
      </w:pPr>
      <w:r w:rsidRPr="00C545D7">
        <w:rPr>
          <w:b/>
          <w:szCs w:val="24"/>
        </w:rPr>
        <w:t>Figure 7</w:t>
      </w:r>
      <w:r w:rsidR="00BE4A09" w:rsidRPr="00C545D7">
        <w:rPr>
          <w:b/>
          <w:szCs w:val="24"/>
        </w:rPr>
        <w:t>.10:</w:t>
      </w:r>
      <w:r w:rsidR="00BE4A09" w:rsidRPr="00C545D7">
        <w:rPr>
          <w:szCs w:val="24"/>
        </w:rPr>
        <w:t xml:space="preserve"> </w:t>
      </w:r>
      <w:r w:rsidR="00AC4EF4" w:rsidRPr="00C545D7">
        <w:rPr>
          <w:szCs w:val="24"/>
        </w:rPr>
        <w:t>Time lapse capture of EGFP encapsulated liposome GUVs, following the addition of melittin peptide.</w:t>
      </w:r>
    </w:p>
    <w:p w14:paraId="3F5DC74A" w14:textId="77777777" w:rsidR="00BE4A09" w:rsidRPr="00C545D7" w:rsidRDefault="00AC4EF4" w:rsidP="00C545D7">
      <w:pPr>
        <w:spacing w:before="60" w:after="60" w:line="276" w:lineRule="auto"/>
        <w:rPr>
          <w:szCs w:val="24"/>
        </w:rPr>
      </w:pPr>
      <w:r w:rsidRPr="00C545D7">
        <w:rPr>
          <w:b/>
          <w:szCs w:val="24"/>
        </w:rPr>
        <w:t>Figure 7.11:</w:t>
      </w:r>
      <w:r w:rsidRPr="00C545D7">
        <w:rPr>
          <w:szCs w:val="24"/>
        </w:rPr>
        <w:t xml:space="preserve"> Encapsulated</w:t>
      </w:r>
      <w:r w:rsidRPr="00C545D7">
        <w:rPr>
          <w:b/>
          <w:szCs w:val="24"/>
        </w:rPr>
        <w:t xml:space="preserve"> </w:t>
      </w:r>
      <w:r w:rsidRPr="00C545D7">
        <w:rPr>
          <w:szCs w:val="24"/>
        </w:rPr>
        <w:t>EGFP fluorescence intensity.</w:t>
      </w:r>
    </w:p>
    <w:p w14:paraId="0BB345B1" w14:textId="77777777" w:rsidR="00AC4EF4" w:rsidRPr="00C545D7" w:rsidRDefault="00AC4EF4" w:rsidP="00C545D7">
      <w:pPr>
        <w:spacing w:before="60" w:after="60" w:line="276" w:lineRule="auto"/>
        <w:rPr>
          <w:szCs w:val="24"/>
        </w:rPr>
      </w:pPr>
      <w:r w:rsidRPr="00C545D7">
        <w:rPr>
          <w:b/>
          <w:szCs w:val="24"/>
        </w:rPr>
        <w:t>Figure 7.12:</w:t>
      </w:r>
      <w:r w:rsidRPr="00C545D7">
        <w:rPr>
          <w:szCs w:val="24"/>
        </w:rPr>
        <w:t xml:space="preserve"> Fluorescence microscopy of melittin:EGFP reconstituted onto triblock polymersomes.</w:t>
      </w:r>
    </w:p>
    <w:p w14:paraId="778548AD" w14:textId="77777777" w:rsidR="00BE4A09" w:rsidRPr="00C545D7" w:rsidRDefault="00EE1E11" w:rsidP="00C545D7">
      <w:pPr>
        <w:spacing w:line="276" w:lineRule="auto"/>
        <w:rPr>
          <w:szCs w:val="24"/>
        </w:rPr>
      </w:pPr>
      <w:r w:rsidRPr="00C545D7">
        <w:rPr>
          <w:b/>
          <w:szCs w:val="24"/>
        </w:rPr>
        <w:t>Figure 7.13:</w:t>
      </w:r>
      <w:r w:rsidRPr="00C545D7">
        <w:rPr>
          <w:szCs w:val="24"/>
        </w:rPr>
        <w:t xml:space="preserve"> EGFP fluorescence readings of CF expressed EGFP and melittin:EGFP.</w:t>
      </w:r>
    </w:p>
    <w:p w14:paraId="4F420996" w14:textId="77777777" w:rsidR="007973D8" w:rsidRDefault="007973D8" w:rsidP="009F73A6"/>
    <w:p w14:paraId="33769955" w14:textId="77777777" w:rsidR="00DC1D51" w:rsidRDefault="00DC1D51" w:rsidP="00A94251">
      <w:pPr>
        <w:pStyle w:val="Heading2"/>
      </w:pPr>
      <w:bookmarkStart w:id="144" w:name="_Toc504580929"/>
      <w:r>
        <w:lastRenderedPageBreak/>
        <w:t>Introduction</w:t>
      </w:r>
      <w:bookmarkEnd w:id="144"/>
    </w:p>
    <w:p w14:paraId="67E5238C" w14:textId="77777777" w:rsidR="00C6535E" w:rsidRDefault="004C4E62" w:rsidP="00DC1D51">
      <w:r>
        <w:t xml:space="preserve">Polymersomes on their own are </w:t>
      </w:r>
      <w:r w:rsidR="00E86180">
        <w:t xml:space="preserve">typically </w:t>
      </w:r>
      <w:r>
        <w:t xml:space="preserve">non-reactive, and their functionalisation requires further modifications of their surface for specialised </w:t>
      </w:r>
      <w:r w:rsidR="002333D4">
        <w:t>applications</w:t>
      </w:r>
      <w:r>
        <w:t xml:space="preserve">. </w:t>
      </w:r>
      <w:r w:rsidR="00EB6CD8">
        <w:t>Typically,</w:t>
      </w:r>
      <w:r w:rsidR="00D6556E">
        <w:t xml:space="preserve"> lipid bound moieties have been successfully used for the surface decorations of polymersomes, with the lipid portion inserting into the membrane, while the functional group is exposed to the </w:t>
      </w:r>
      <w:r w:rsidR="00E86180">
        <w:t>external</w:t>
      </w:r>
      <w:r w:rsidR="00D6556E">
        <w:t xml:space="preserve"> environment. </w:t>
      </w:r>
      <w:r w:rsidR="009418C7">
        <w:t xml:space="preserve">The use of </w:t>
      </w:r>
      <w:r w:rsidR="00E05F96">
        <w:t>lipid-based</w:t>
      </w:r>
      <w:r w:rsidR="009418C7">
        <w:t xml:space="preserve"> moieties is limited in application and involve</w:t>
      </w:r>
      <w:r w:rsidR="002333D4">
        <w:t>s</w:t>
      </w:r>
      <w:r w:rsidR="009418C7">
        <w:t xml:space="preserve"> complex synthesis and purification protocol</w:t>
      </w:r>
      <w:r w:rsidR="002333D4">
        <w:t>s</w:t>
      </w:r>
      <w:r w:rsidR="009418C7">
        <w:t>. Alternatively, membrane binding peptides have been used as a replacement for the lipid moieties</w:t>
      </w:r>
      <w:r w:rsidR="000D7B4A">
        <w:t xml:space="preserve"> (figure 7.1)</w:t>
      </w:r>
      <w:r w:rsidR="009418C7">
        <w:t xml:space="preserve">. </w:t>
      </w:r>
      <w:r w:rsidR="00704382">
        <w:t xml:space="preserve">The fusion </w:t>
      </w:r>
      <w:r w:rsidR="00972553">
        <w:t>of proteins to the membrane binding peptides can be done with simple cloning techniques</w:t>
      </w:r>
      <w:r w:rsidR="004E3596">
        <w:t xml:space="preserve">. The binding </w:t>
      </w:r>
      <w:r w:rsidR="00E75EFE">
        <w:t xml:space="preserve">capabilities of various </w:t>
      </w:r>
      <w:r w:rsidR="00515A4C">
        <w:t>peptides to polymersomes has already been examined, including the antimicrobial peptide Cec</w:t>
      </w:r>
      <w:r w:rsidR="008E39B4">
        <w:t xml:space="preserve">ropin </w:t>
      </w:r>
      <w:r w:rsidR="00515A4C">
        <w:t>A, and the membrane binding region of C</w:t>
      </w:r>
      <w:r w:rsidR="009F329F" w:rsidRPr="009F329F">
        <w:rPr>
          <w:i/>
        </w:rPr>
        <w:t>b</w:t>
      </w:r>
      <w:r w:rsidR="005B6AB2" w:rsidRPr="005B6AB2">
        <w:rPr>
          <w:i/>
          <w:vertAlign w:val="subscript"/>
        </w:rPr>
        <w:t>5</w:t>
      </w:r>
      <w:r w:rsidR="000C238C">
        <w:t xml:space="preserve"> </w:t>
      </w:r>
      <w:r w:rsidR="000C238C">
        <w:fldChar w:fldCharType="begin">
          <w:fldData xml:space="preserve">PEVuZE5vdGU+PENpdGU+PEF1dGhvcj5Ob29yPC9BdXRob3I+PFllYXI+MjAxMjwvWWVhcj48UmVj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</w:fldData>
        </w:fldChar>
      </w:r>
      <w:r w:rsidR="006E429D">
        <w:instrText xml:space="preserve"> ADDIN EN.CITE </w:instrText>
      </w:r>
      <w:r w:rsidR="006E429D">
        <w:fldChar w:fldCharType="begin">
          <w:fldData xml:space="preserve">PEVuZE5vdGU+PENpdGU+PEF1dGhvcj5Ob29yPC9BdXRob3I+PFllYXI+MjAxMjwvWWVhcj48UmVj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</w:fldData>
        </w:fldChar>
      </w:r>
      <w:r w:rsidR="006E429D">
        <w:instrText xml:space="preserve"> ADDIN EN.CITE.DATA </w:instrText>
      </w:r>
      <w:r w:rsidR="006E429D">
        <w:fldChar w:fldCharType="end"/>
      </w:r>
      <w:r w:rsidR="000C238C">
        <w:fldChar w:fldCharType="separate"/>
      </w:r>
      <w:r w:rsidR="006E429D">
        <w:rPr>
          <w:noProof/>
        </w:rPr>
        <w:t>(Noor et al., 2012, Klermund et al., 2016)</w:t>
      </w:r>
      <w:r w:rsidR="000C238C">
        <w:fldChar w:fldCharType="end"/>
      </w:r>
      <w:r w:rsidR="00515A4C">
        <w:t>. These peptides</w:t>
      </w:r>
      <w:r w:rsidR="00FF7999">
        <w:t xml:space="preserve"> </w:t>
      </w:r>
      <w:r w:rsidR="00515A4C">
        <w:t>ha</w:t>
      </w:r>
      <w:r w:rsidR="00FF7999">
        <w:t>ve</w:t>
      </w:r>
      <w:r w:rsidR="00515A4C">
        <w:t xml:space="preserve"> been examined for their polymersome membrane binding ability, and their </w:t>
      </w:r>
      <w:r w:rsidR="008E39B4">
        <w:t>effect</w:t>
      </w:r>
      <w:r w:rsidR="00515A4C">
        <w:t xml:space="preserve"> on polymersome stability. </w:t>
      </w:r>
    </w:p>
    <w:p w14:paraId="5C91B19C" w14:textId="77777777" w:rsidR="00971538" w:rsidRDefault="00971538" w:rsidP="00DC1D51"/>
    <w:tbl>
      <w:tblPr>
        <w:tblW w:w="0" w:type="auto"/>
        <w:tblLook w:val="04A0" w:firstRow="1" w:lastRow="0" w:firstColumn="1" w:lastColumn="0" w:noHBand="0" w:noVBand="1"/>
      </w:tblPr>
      <w:tblGrid>
        <w:gridCol w:w="9026"/>
      </w:tblGrid>
      <w:tr w:rsidR="00971538" w:rsidRPr="00E24FBC" w14:paraId="28F8B018" w14:textId="77777777" w:rsidTr="001C6A57">
        <w:tc>
          <w:tcPr>
            <w:tcW w:w="9242" w:type="dxa"/>
          </w:tcPr>
          <w:p w14:paraId="5C57A242" w14:textId="77777777" w:rsidR="00971538" w:rsidRPr="00E24FBC" w:rsidRDefault="00273651" w:rsidP="00971538">
            <w:pPr>
              <w:spacing w:before="60" w:after="60" w:line="276" w:lineRule="auto"/>
            </w:pPr>
            <w:r>
              <w:rPr>
                <w:noProof/>
              </w:rPr>
              <w:drawing>
                <wp:anchor distT="0" distB="0" distL="114300" distR="114300" simplePos="0" relativeHeight="251680768" behindDoc="0" locked="0" layoutInCell="1" allowOverlap="1" wp14:anchorId="5A3F90EA" wp14:editId="53A7451C">
                  <wp:simplePos x="0" y="0"/>
                  <wp:positionH relativeFrom="margin">
                    <wp:align>center</wp:align>
                  </wp:positionH>
                  <wp:positionV relativeFrom="margin">
                    <wp:align>top</wp:align>
                  </wp:positionV>
                  <wp:extent cx="3554730" cy="2160270"/>
                  <wp:effectExtent l="0" t="0" r="0" b="0"/>
                  <wp:wrapSquare wrapText="bothSides"/>
                  <wp:docPr id="10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554730" cy="21602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71538" w:rsidRPr="00E24FBC" w14:paraId="737BFC60" w14:textId="77777777" w:rsidTr="001C6A57">
        <w:tc>
          <w:tcPr>
            <w:tcW w:w="9242" w:type="dxa"/>
          </w:tcPr>
          <w:p w14:paraId="678854B2" w14:textId="77777777" w:rsidR="00971538" w:rsidRPr="00E24FBC" w:rsidRDefault="00971538" w:rsidP="00971538">
            <w:pPr>
              <w:spacing w:before="60" w:after="60" w:line="276" w:lineRule="auto"/>
            </w:pPr>
          </w:p>
          <w:p w14:paraId="7426118B" w14:textId="77777777" w:rsidR="00971538" w:rsidRPr="00E24FBC" w:rsidRDefault="00971538" w:rsidP="00971538">
            <w:pPr>
              <w:spacing w:before="60" w:after="60" w:line="276" w:lineRule="auto"/>
            </w:pPr>
            <w:r w:rsidRPr="00E24FBC">
              <w:rPr>
                <w:b/>
              </w:rPr>
              <w:t>Figure 7.1:</w:t>
            </w:r>
            <w:r w:rsidRPr="00E24FBC">
              <w:t xml:space="preserve"> Surface decoration of polymersomes using </w:t>
            </w:r>
            <w:r w:rsidR="001C6A57" w:rsidRPr="00E24FBC">
              <w:t>peptide anchors. The peptide anchors (red) can be fused to a wide range of soluble, and non- membrane binding proteins.</w:t>
            </w:r>
          </w:p>
        </w:tc>
      </w:tr>
    </w:tbl>
    <w:p w14:paraId="768DEAE1" w14:textId="77777777" w:rsidR="00C6535E" w:rsidRDefault="00C6535E" w:rsidP="00072B30"/>
    <w:p w14:paraId="3D78AB41" w14:textId="77777777" w:rsidR="000909AC" w:rsidRDefault="00FF7999" w:rsidP="00072B30">
      <w:r>
        <w:lastRenderedPageBreak/>
        <w:t>In this chapter the polymersome membrane binding abilities of three antimicrobial peptides</w:t>
      </w:r>
      <w:r w:rsidR="002333D4">
        <w:t>;</w:t>
      </w:r>
      <w:r>
        <w:t xml:space="preserve"> cecropin A, melittin, and LAH4 will be examined. These three peptides have been fused to a </w:t>
      </w:r>
      <w:r w:rsidR="002333D4">
        <w:t>C</w:t>
      </w:r>
      <w:r>
        <w:t xml:space="preserve">-terminus </w:t>
      </w:r>
      <w:r w:rsidR="00E86180">
        <w:t>poly</w:t>
      </w:r>
      <w:r>
        <w:t>histidine tagged EGFP</w:t>
      </w:r>
      <w:r w:rsidR="00D802D4">
        <w:t xml:space="preserve">, </w:t>
      </w:r>
      <w:r w:rsidR="00E86180">
        <w:t xml:space="preserve">to be </w:t>
      </w:r>
      <w:r w:rsidR="00D802D4">
        <w:t xml:space="preserve">used as a marker for </w:t>
      </w:r>
      <w:r w:rsidR="008E39B4">
        <w:t>successful</w:t>
      </w:r>
      <w:r w:rsidR="00D802D4">
        <w:t xml:space="preserve"> insertion into the polymersome membrane. </w:t>
      </w:r>
      <w:r w:rsidR="000909AC">
        <w:t xml:space="preserve">The anti-microbial peptides chosen here have key characteristics that enables and drives their insertion into lipid membranes. Cecropin A, of insect cell origin, </w:t>
      </w:r>
      <w:r w:rsidR="00F803CA">
        <w:t>has a helical structure that targets membranes and in</w:t>
      </w:r>
      <w:r w:rsidR="002333D4">
        <w:t xml:space="preserve"> high</w:t>
      </w:r>
      <w:r w:rsidR="00F803CA">
        <w:t xml:space="preserve"> number</w:t>
      </w:r>
      <w:r w:rsidR="002333D4">
        <w:t>s, and</w:t>
      </w:r>
      <w:r w:rsidR="00F803CA">
        <w:t xml:space="preserve"> can form pores and ion channels that destabilise membranes and lyse cells</w:t>
      </w:r>
      <w:r w:rsidR="000C238C">
        <w:t xml:space="preserve"> </w:t>
      </w:r>
      <w:r w:rsidR="002302AF">
        <w:fldChar w:fldCharType="begin"/>
      </w:r>
      <w:r w:rsidR="006E429D">
        <w:instrText xml:space="preserve"> ADDIN EN.CITE &lt;EndNote&gt;&lt;Cite&gt;&lt;Author&gt;Sato&lt;/Author&gt;&lt;Year&gt;2006&lt;/Year&gt;&lt;RecNum&gt;570&lt;/RecNum&gt;&lt;DisplayText&gt;(Sato and Feix, 2006)&lt;/DisplayText&gt;&lt;record&gt;&lt;rec-number&gt;570&lt;/rec-number&gt;&lt;foreign-keys&gt;&lt;key app="EN" db-id="20wvzdpzptpvzkezwxnpdfpwtvdwz9rtxfe2" timestamp="1496818650"&gt;570&lt;/key&gt;&lt;/foreign-keys&gt;&lt;ref-type name="Journal Article"&gt;17&lt;/ref-type&gt;&lt;contributors&gt;&lt;authors&gt;&lt;author&gt;Sato, H.&lt;/author&gt;&lt;author&gt;Feix, J. B.&lt;/author&gt;&lt;/authors&gt;&lt;/contributors&gt;&lt;auth-address&gt;Department of Biophysics, Medical College of Wisconsin, 8701 Watertown Plank Road, Milwaukee, WI 53226, USA.&lt;/auth-address&gt;&lt;titles&gt;&lt;title&gt;Peptide-membrane interactions and mechanisms of membrane destruction by amphipathic alpha-helical antimicrobial peptides&lt;/title&gt;&lt;secondary-title&gt;Biochim Biophys Acta&lt;/secondary-title&gt;&lt;/titles&gt;&lt;periodical&gt;&lt;full-title&gt;Biochim Biophys Acta&lt;/full-title&gt;&lt;/periodical&gt;&lt;pages&gt;1245-56&lt;/pages&gt;&lt;volume&gt;1758&lt;/volume&gt;&lt;number&gt;9&lt;/number&gt;&lt;keywords&gt;&lt;keyword&gt;Amino Acid Sequence&lt;/keyword&gt;&lt;keyword&gt;Anti-Infective Agents/*chemistry&lt;/keyword&gt;&lt;keyword&gt;*Lipid Bilayers&lt;/keyword&gt;&lt;keyword&gt;*Membranes, Artificial&lt;/keyword&gt;&lt;keyword&gt;Molecular Sequence Data&lt;/keyword&gt;&lt;keyword&gt;Peptides/*chemistry&lt;/keyword&gt;&lt;keyword&gt;Protein Conformation&lt;/keyword&gt;&lt;keyword&gt;Sequence Homology, Amino Acid&lt;/keyword&gt;&lt;/keywords&gt;&lt;dates&gt;&lt;year&gt;2006&lt;/year&gt;&lt;pub-dates&gt;&lt;date&gt;Sep&lt;/date&gt;&lt;/pub-dates&gt;&lt;/dates&gt;&lt;isbn&gt;0006-3002 (Print)&amp;#xD;0006-3002 (Linking)&lt;/isbn&gt;&lt;accession-num&gt;16697975&lt;/accession-num&gt;&lt;urls&gt;&lt;related-urls&gt;&lt;url&gt;https://www.ncbi.nlm.nih.gov/pubmed/16697975&lt;/url&gt;&lt;/related-urls&gt;&lt;/urls&gt;&lt;electronic-resource-num&gt;10.1016/j.bbamem.2006.02.021&lt;/electronic-resource-num&gt;&lt;/record&gt;&lt;/Cite&gt;&lt;/EndNote&gt;</w:instrText>
      </w:r>
      <w:r w:rsidR="002302AF">
        <w:fldChar w:fldCharType="separate"/>
      </w:r>
      <w:r w:rsidR="006E429D">
        <w:rPr>
          <w:noProof/>
        </w:rPr>
        <w:t>(Sato and Feix, 2006)</w:t>
      </w:r>
      <w:r w:rsidR="002302AF">
        <w:fldChar w:fldCharType="end"/>
      </w:r>
      <w:r w:rsidR="00F803CA">
        <w:t xml:space="preserve">. While such a peptide can cause major problems with lipid vesicles, the increased structural integrity and stability of polymersomes should be better prepared to cope with </w:t>
      </w:r>
      <w:r w:rsidR="008E39B4">
        <w:t>destabilising</w:t>
      </w:r>
      <w:r w:rsidR="0087159D">
        <w:t xml:space="preserve"> effects of the peptide, especially more so with a soluble protein fused to it. Melittin, similar in structure to cecropin A, is also a short helical peptide of insect origin. The peptide is itself </w:t>
      </w:r>
      <w:r w:rsidR="00281931">
        <w:t xml:space="preserve">amphiphilic, with a hydrophobic </w:t>
      </w:r>
      <w:r w:rsidR="002333D4">
        <w:t>N</w:t>
      </w:r>
      <w:r w:rsidR="00281931">
        <w:t xml:space="preserve">-terminus and a hydrophilic </w:t>
      </w:r>
      <w:r w:rsidR="002333D4">
        <w:t>C</w:t>
      </w:r>
      <w:r w:rsidR="00281931">
        <w:t>-terminus</w:t>
      </w:r>
      <w:r w:rsidR="000C238C">
        <w:t xml:space="preserve"> </w:t>
      </w:r>
      <w:r w:rsidR="003C150F">
        <w:fldChar w:fldCharType="begin">
          <w:fldData xml:space="preserve">PEVuZE5vdGU+PENpdGU+PEF1dGhvcj5UZXJ3aWxsaWdlcjwvQXV0aG9yPjxZZWFyPjE5ODI8L1ll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</w:fldData>
        </w:fldChar>
      </w:r>
      <w:r w:rsidR="006E429D">
        <w:instrText xml:space="preserve"> ADDIN EN.CITE </w:instrText>
      </w:r>
      <w:r w:rsidR="006E429D">
        <w:fldChar w:fldCharType="begin">
          <w:fldData xml:space="preserve">PEVuZE5vdGU+PENpdGU+PEF1dGhvcj5UZXJ3aWxsaWdlcjwvQXV0aG9yPjxZZWFyPjE5ODI8L1ll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</w:fldData>
        </w:fldChar>
      </w:r>
      <w:r w:rsidR="006E429D">
        <w:instrText xml:space="preserve"> ADDIN EN.CITE.DATA </w:instrText>
      </w:r>
      <w:r w:rsidR="006E429D">
        <w:fldChar w:fldCharType="end"/>
      </w:r>
      <w:r w:rsidR="003C150F">
        <w:fldChar w:fldCharType="separate"/>
      </w:r>
      <w:r w:rsidR="006E429D">
        <w:rPr>
          <w:noProof/>
        </w:rPr>
        <w:t>(Terwilliger and Eisenberg, 1982, Bechinger, 1997)</w:t>
      </w:r>
      <w:r w:rsidR="003C150F">
        <w:fldChar w:fldCharType="end"/>
      </w:r>
      <w:r w:rsidR="00281931">
        <w:t xml:space="preserve">. </w:t>
      </w:r>
      <w:r w:rsidR="00EB54D4">
        <w:t xml:space="preserve">There are multiple ways in which melittin targets cellular lysis, including the </w:t>
      </w:r>
      <w:r w:rsidR="00B96BFA">
        <w:t xml:space="preserve">inhibition of transport pumps and the </w:t>
      </w:r>
      <w:r w:rsidR="008E39B4">
        <w:t>disruption</w:t>
      </w:r>
      <w:r w:rsidR="00B96BFA">
        <w:t xml:space="preserve"> of negatively charged lipids</w:t>
      </w:r>
      <w:r w:rsidR="003C150F">
        <w:t xml:space="preserve"> and pore formation</w:t>
      </w:r>
      <w:r w:rsidR="00B96BFA">
        <w:t xml:space="preserve"> leading to increased membrane permeability</w:t>
      </w:r>
      <w:r w:rsidR="003C150F">
        <w:t xml:space="preserve"> </w:t>
      </w:r>
      <w:r w:rsidR="003C150F">
        <w:fldChar w:fldCharType="begin">
          <w:fldData xml:space="preserve">PEVuZE5vdGU+PENpdGU+PEF1dGhvcj5TYXRvPC9BdXRob3I+PFllYXI+MjAwNjwvWWVhcj48UmVj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</w:fldData>
        </w:fldChar>
      </w:r>
      <w:r w:rsidR="006F7147">
        <w:instrText xml:space="preserve"> ADDIN EN.CITE </w:instrText>
      </w:r>
      <w:r w:rsidR="006F7147">
        <w:fldChar w:fldCharType="begin">
          <w:fldData xml:space="preserve">PEVuZE5vdGU+PENpdGU+PEF1dGhvcj5TYXRvPC9BdXRob3I+PFllYXI+MjAwNjwvWWVhcj48UmVj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</w:fldData>
        </w:fldChar>
      </w:r>
      <w:r w:rsidR="006F7147">
        <w:instrText xml:space="preserve"> ADDIN EN.CITE.DATA </w:instrText>
      </w:r>
      <w:r w:rsidR="006F7147">
        <w:fldChar w:fldCharType="end"/>
      </w:r>
      <w:r w:rsidR="003C150F">
        <w:fldChar w:fldCharType="separate"/>
      </w:r>
      <w:r w:rsidR="006F7147">
        <w:rPr>
          <w:noProof/>
        </w:rPr>
        <w:t>(Sato and Feix, 2006, Leveritt et al., 2015)</w:t>
      </w:r>
      <w:r w:rsidR="003C150F">
        <w:fldChar w:fldCharType="end"/>
      </w:r>
      <w:r w:rsidR="00B96BFA">
        <w:t>. LAH4 is also amphipathic</w:t>
      </w:r>
      <w:r w:rsidR="0021565C">
        <w:t xml:space="preserve"> and anti-microbial</w:t>
      </w:r>
      <w:r w:rsidR="00B96BFA">
        <w:t xml:space="preserve"> as melittin</w:t>
      </w:r>
      <w:r w:rsidR="0021565C">
        <w:t xml:space="preserve">, however this designer peptide </w:t>
      </w:r>
      <w:r w:rsidR="00142730">
        <w:t>possesses</w:t>
      </w:r>
      <w:r w:rsidR="0021565C">
        <w:t xml:space="preserve"> other unique and interesting characteristics</w:t>
      </w:r>
      <w:r w:rsidR="000C238C">
        <w:t xml:space="preserve"> </w:t>
      </w:r>
      <w:r w:rsidR="00DD75E7">
        <w:fldChar w:fldCharType="begin">
          <w:fldData xml:space="preserve">PEVuZE5vdGU+PENpdGU+PEF1dGhvcj5CZWNoaW5nZXI8L0F1dGhvcj48WWVhcj4xOTk2PC9ZZWFy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</w:fldData>
        </w:fldChar>
      </w:r>
      <w:r w:rsidR="006E429D">
        <w:instrText xml:space="preserve"> ADDIN EN.CITE </w:instrText>
      </w:r>
      <w:r w:rsidR="006E429D">
        <w:fldChar w:fldCharType="begin">
          <w:fldData xml:space="preserve">PEVuZE5vdGU+PENpdGU+PEF1dGhvcj5CZWNoaW5nZXI8L0F1dGhvcj48WWVhcj4xOTk2PC9ZZWFy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</w:fldData>
        </w:fldChar>
      </w:r>
      <w:r w:rsidR="006E429D">
        <w:instrText xml:space="preserve"> ADDIN EN.CITE.DATA </w:instrText>
      </w:r>
      <w:r w:rsidR="006E429D">
        <w:fldChar w:fldCharType="end"/>
      </w:r>
      <w:r w:rsidR="00DD75E7">
        <w:fldChar w:fldCharType="separate"/>
      </w:r>
      <w:r w:rsidR="006E429D">
        <w:rPr>
          <w:noProof/>
        </w:rPr>
        <w:t>(Bechinger, 1996, Perrone et al., 2014)</w:t>
      </w:r>
      <w:r w:rsidR="00DD75E7">
        <w:fldChar w:fldCharType="end"/>
      </w:r>
      <w:r w:rsidR="0021565C">
        <w:t xml:space="preserve">. Its structure of repeated lysine, alanine and histidine residues give it and other peptides derived from </w:t>
      </w:r>
      <w:r w:rsidR="00E86180">
        <w:t>it</w:t>
      </w:r>
      <w:r w:rsidR="0021565C">
        <w:t xml:space="preserve"> unique properties not present in cecropin A or melittin. </w:t>
      </w:r>
      <w:r w:rsidR="00730045">
        <w:t>Its interactions with the membrane are strong and have been used for both anti-microbial purposes as well as for transfection and cell penetrative purposes</w:t>
      </w:r>
      <w:r w:rsidR="00DD75E7">
        <w:t xml:space="preserve"> </w:t>
      </w:r>
      <w:r w:rsidR="00DD75E7">
        <w:fldChar w:fldCharType="begin">
          <w:fldData xml:space="preserve">PEVuZE5vdGU+PENpdGU+PEF1dGhvcj5Nb3VsYXk8L0F1dGhvcj48WWVhcj4yMDE3PC9ZZWFyPjxS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</w:fldData>
        </w:fldChar>
      </w:r>
      <w:r w:rsidR="006E429D">
        <w:instrText xml:space="preserve"> ADDIN EN.CITE </w:instrText>
      </w:r>
      <w:r w:rsidR="006E429D">
        <w:fldChar w:fldCharType="begin">
          <w:fldData xml:space="preserve">PEVuZE5vdGU+PENpdGU+PEF1dGhvcj5Nb3VsYXk8L0F1dGhvcj48WWVhcj4yMDE3PC9ZZWFyPjxS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</w:fldData>
        </w:fldChar>
      </w:r>
      <w:r w:rsidR="006E429D">
        <w:instrText xml:space="preserve"> ADDIN EN.CITE.DATA </w:instrText>
      </w:r>
      <w:r w:rsidR="006E429D">
        <w:fldChar w:fldCharType="end"/>
      </w:r>
      <w:r w:rsidR="00DD75E7">
        <w:fldChar w:fldCharType="separate"/>
      </w:r>
      <w:r w:rsidR="006E429D">
        <w:rPr>
          <w:noProof/>
        </w:rPr>
        <w:t>(Moulay et al., 2017)</w:t>
      </w:r>
      <w:r w:rsidR="00DD75E7">
        <w:fldChar w:fldCharType="end"/>
      </w:r>
      <w:r w:rsidR="00730045">
        <w:t>. It</w:t>
      </w:r>
      <w:r w:rsidR="00142730">
        <w:t xml:space="preserve"> ha</w:t>
      </w:r>
      <w:r w:rsidR="00730045">
        <w:t>s been shown to be able to act as a carrier into cells carrying molecules</w:t>
      </w:r>
      <w:r w:rsidR="008E75F6">
        <w:t xml:space="preserve"> and enzymes</w:t>
      </w:r>
      <w:r w:rsidR="00730045">
        <w:t xml:space="preserve"> bound</w:t>
      </w:r>
      <w:r w:rsidR="008E75F6">
        <w:t xml:space="preserve"> to it</w:t>
      </w:r>
      <w:r w:rsidR="00730045">
        <w:t xml:space="preserve"> covalently across the membrane. </w:t>
      </w:r>
      <w:r w:rsidR="008E75F6">
        <w:t>Due to its histidine rich nature, its interactions with lipid membrane have been shown to be affected by its environment</w:t>
      </w:r>
      <w:r w:rsidR="000C238C">
        <w:t xml:space="preserve"> </w:t>
      </w:r>
      <w:r w:rsidR="00DD75E7">
        <w:fldChar w:fldCharType="begin">
          <w:fldData xml:space="preserve">PEVuZE5vdGU+PENpdGU+PEF1dGhvcj5HZW9yZ2VzY3U8L0F1dGhvcj48WWVhcj4yMDEwPC9ZZWFy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</w:fldData>
        </w:fldChar>
      </w:r>
      <w:r w:rsidR="006E429D">
        <w:instrText xml:space="preserve"> ADDIN EN.CITE </w:instrText>
      </w:r>
      <w:r w:rsidR="006E429D">
        <w:fldChar w:fldCharType="begin">
          <w:fldData xml:space="preserve">PEVuZE5vdGU+PENpdGU+PEF1dGhvcj5HZW9yZ2VzY3U8L0F1dGhvcj48WWVhcj4yMDEwPC9ZZWFy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</w:fldData>
        </w:fldChar>
      </w:r>
      <w:r w:rsidR="006E429D">
        <w:instrText xml:space="preserve"> ADDIN EN.CITE.DATA </w:instrText>
      </w:r>
      <w:r w:rsidR="006E429D">
        <w:fldChar w:fldCharType="end"/>
      </w:r>
      <w:r w:rsidR="00DD75E7">
        <w:fldChar w:fldCharType="separate"/>
      </w:r>
      <w:r w:rsidR="006E429D">
        <w:rPr>
          <w:noProof/>
        </w:rPr>
        <w:t>(Georgescu et al., 2010)</w:t>
      </w:r>
      <w:r w:rsidR="00DD75E7">
        <w:fldChar w:fldCharType="end"/>
      </w:r>
      <w:r w:rsidR="00DD75E7">
        <w:t>, b</w:t>
      </w:r>
      <w:r w:rsidR="008E75F6">
        <w:t xml:space="preserve">oth pH and temperature are </w:t>
      </w:r>
      <w:r w:rsidR="00E86180">
        <w:lastRenderedPageBreak/>
        <w:t xml:space="preserve">known to affect the orientation, </w:t>
      </w:r>
      <w:r w:rsidR="008E75F6">
        <w:t xml:space="preserve">insertion </w:t>
      </w:r>
      <w:r w:rsidR="002956FB">
        <w:t xml:space="preserve">and anchoring </w:t>
      </w:r>
      <w:r w:rsidR="008E75F6">
        <w:t xml:space="preserve">into the membrane. </w:t>
      </w:r>
    </w:p>
    <w:p w14:paraId="594EBDA5" w14:textId="77777777" w:rsidR="00636669" w:rsidRDefault="00636669" w:rsidP="00072B30">
      <w:r>
        <w:t xml:space="preserve">The </w:t>
      </w:r>
      <w:r w:rsidR="008E39B4">
        <w:t>effect</w:t>
      </w:r>
      <w:r>
        <w:t xml:space="preserve"> of these antimicrobial peptides and their polymer membrane binding and inserting abilities has not been examined in detail. So far the melittin peptide has been shown to cause the rupture of liposomes, but not of polymersomes </w:t>
      </w:r>
      <w:r w:rsidR="000B6E91">
        <w:fldChar w:fldCharType="begin"/>
      </w:r>
      <w:r w:rsidR="006E429D">
        <w:instrText xml:space="preserve"> ADDIN EN.CITE &lt;EndNote&gt;&lt;Cite&gt;&lt;Author&gt;Vijayan&lt;/Author&gt;&lt;Year&gt;2005&lt;/Year&gt;&lt;RecNum&gt;543&lt;/RecNum&gt;&lt;DisplayText&gt;(Vijayan et al., 2005)&lt;/DisplayText&gt;&lt;record&gt;&lt;rec-number&gt;543&lt;/rec-number&gt;&lt;foreign-keys&gt;&lt;key app="EN" db-id="20wvzdpzptpvzkezwxnpdfpwtvdwz9rtxfe2" timestamp="1493196018"&gt;543&lt;/key&gt;&lt;/foreign-keys&gt;&lt;ref-type name="Journal Article"&gt;17&lt;/ref-type&gt;&lt;contributors&gt;&lt;authors&gt;&lt;author&gt;Vijayan, K.&lt;/author&gt;&lt;author&gt;Discher, D. E.&lt;/author&gt;&lt;author&gt;Lal, J.&lt;/author&gt;&lt;author&gt;Janmey, P.&lt;/author&gt;&lt;author&gt;Goulian, M.&lt;/author&gt;&lt;/authors&gt;&lt;/contributors&gt;&lt;auth-address&gt;Departments of Physics, of Chemical and Biomolecular Engineering, and of Physiology and Institute for Medicine and Engineering, University of Pennsylvania, Philadelphia, Pennsylvania 19104, USA.&lt;/auth-address&gt;&lt;titles&gt;&lt;title&gt;Interactions of membrane-active peptides with thick, neutral, nonzwitterionic bilayers&lt;/title&gt;&lt;secondary-title&gt;J Phys Chem B&lt;/secondary-title&gt;&lt;/titles&gt;&lt;periodical&gt;&lt;full-title&gt;J Phys Chem B&lt;/full-title&gt;&lt;/periodical&gt;&lt;pages&gt;14356-64&lt;/pages&gt;&lt;volume&gt;109&lt;/volume&gt;&lt;number&gt;30&lt;/number&gt;&lt;keywords&gt;&lt;keyword&gt;Alamethicin/*chemistry&lt;/keyword&gt;&lt;keyword&gt;Circular Dichroism&lt;/keyword&gt;&lt;keyword&gt;Fluoresceins/chemistry&lt;/keyword&gt;&lt;keyword&gt;Hydrophobic and Hydrophilic Interactions&lt;/keyword&gt;&lt;keyword&gt;Spectrometry, Fluorescence&lt;/keyword&gt;&lt;keyword&gt;Water/*chemistry&lt;/keyword&gt;&lt;/keywords&gt;&lt;dates&gt;&lt;year&gt;2005&lt;/year&gt;&lt;pub-dates&gt;&lt;date&gt;Aug 04&lt;/date&gt;&lt;/pub-dates&gt;&lt;/dates&gt;&lt;isbn&gt;1520-6106 (Print)&amp;#xD;1520-5207 (Linking)&lt;/isbn&gt;&lt;accession-num&gt;16852806&lt;/accession-num&gt;&lt;urls&gt;&lt;related-urls&gt;&lt;url&gt;https://www.ncbi.nlm.nih.gov/pubmed/16852806&lt;/url&gt;&lt;/related-urls&gt;&lt;/urls&gt;&lt;custom2&gt;PMC2532852&lt;/custom2&gt;&lt;electronic-resource-num&gt;10.1021/jp050060x&lt;/electronic-resource-num&gt;&lt;/record&gt;&lt;/Cite&gt;&lt;/EndNote&gt;</w:instrText>
      </w:r>
      <w:r w:rsidR="000B6E91">
        <w:fldChar w:fldCharType="separate"/>
      </w:r>
      <w:r w:rsidR="006E429D">
        <w:rPr>
          <w:noProof/>
        </w:rPr>
        <w:t>(Vijayan et al., 2005)</w:t>
      </w:r>
      <w:r w:rsidR="000B6E91">
        <w:fldChar w:fldCharType="end"/>
      </w:r>
      <w:r w:rsidR="000B6E91">
        <w:t>.</w:t>
      </w:r>
      <w:r>
        <w:t xml:space="preserve"> However, the analysis of melittin binding to the membrane, either as an individual peptide or part of a fusion protein has not been carried out. Cecropin A has been shown to interact and </w:t>
      </w:r>
      <w:r w:rsidR="008E39B4">
        <w:t>stably</w:t>
      </w:r>
      <w:r w:rsidR="00471CD2">
        <w:t xml:space="preserve"> </w:t>
      </w:r>
      <w:r>
        <w:t xml:space="preserve">insert into </w:t>
      </w:r>
      <w:r w:rsidR="00471CD2">
        <w:t xml:space="preserve">triblock </w:t>
      </w:r>
      <w:r>
        <w:t>polymersome</w:t>
      </w:r>
      <w:r w:rsidR="00E86180">
        <w:t xml:space="preserve"> via reconstitution methods</w:t>
      </w:r>
      <w:r>
        <w:t xml:space="preserve"> </w:t>
      </w:r>
      <w:r w:rsidR="000B6E91">
        <w:fldChar w:fldCharType="begin"/>
      </w:r>
      <w:r w:rsidR="006E429D">
        <w:instrText xml:space="preserve"> ADDIN EN.CITE &lt;EndNote&gt;&lt;Cite&gt;&lt;Author&gt;Noor&lt;/Author&gt;&lt;Year&gt;2012&lt;/Year&gt;&lt;RecNum&gt;545&lt;/RecNum&gt;&lt;DisplayText&gt;(Noor et al., 2012)&lt;/DisplayText&gt;&lt;record&gt;&lt;rec-number&gt;545&lt;/rec-number&gt;&lt;foreign-keys&gt;&lt;key app="EN" db-id="20wvzdpzptpvzkezwxnpdfpwtvdwz9rtxfe2" timestamp="1493197275"&gt;545&lt;/key&gt;&lt;/foreign-keys&gt;&lt;ref-type name="Journal Article"&gt;17&lt;/ref-type&gt;&lt;contributors&gt;&lt;authors&gt;&lt;author&gt;Noor, M.&lt;/author&gt;&lt;author&gt;Dworeck, T.&lt;/author&gt;&lt;author&gt;Schenk, A.&lt;/author&gt;&lt;author&gt;Shinde, P.&lt;/author&gt;&lt;author&gt;Fioroni, M.&lt;/author&gt;&lt;author&gt;Schwaneberg, U.&lt;/author&gt;&lt;/authors&gt;&lt;/contributors&gt;&lt;auth-address&gt;Department of Biotechnology (Biology VI), RWTH Aachen University, Worringerweg 1, 52074 Aachen, Germany.&lt;/auth-address&gt;&lt;titles&gt;&lt;title&gt;Polymersome surface decoration by an EGFP fusion protein employing Cecropin A as peptide &amp;quot;anchor&amp;quot;&lt;/title&gt;&lt;secondary-title&gt;J Biotechnol&lt;/secondary-title&gt;&lt;/titles&gt;&lt;periodical&gt;&lt;full-title&gt;J Biotechnol&lt;/full-title&gt;&lt;abbr-1&gt;Journal of biotechnology&lt;/abbr-1&gt;&lt;/periodical&gt;&lt;pages&gt;31-7&lt;/pages&gt;&lt;volume&gt;157&lt;/volume&gt;&lt;number&gt;1&lt;/number&gt;&lt;keywords&gt;&lt;keyword&gt;Antimicrobial Cationic Peptides/*chemistry/genetics/metabolism&lt;/keyword&gt;&lt;keyword&gt;Cloning, Molecular&lt;/keyword&gt;&lt;keyword&gt;Fluoresceins&lt;/keyword&gt;&lt;keyword&gt;Green Fluorescent Proteins/*chemistry/genetics/metabolism&lt;/keyword&gt;&lt;keyword&gt;*Membranes, Artificial&lt;/keyword&gt;&lt;keyword&gt;Models, Biological&lt;/keyword&gt;&lt;keyword&gt;Polyenes/*chemistry&lt;/keyword&gt;&lt;keyword&gt;Polyethylene Glycols/*chemistry&lt;/keyword&gt;&lt;keyword&gt;Polymers/*chemistry&lt;/keyword&gt;&lt;keyword&gt;Protein Engineering/methods&lt;/keyword&gt;&lt;keyword&gt;Recombinant Fusion Proteins/*chemistry/genetics/metabolism&lt;/keyword&gt;&lt;/keywords&gt;&lt;dates&gt;&lt;year&gt;2012&lt;/year&gt;&lt;pub-dates&gt;&lt;date&gt;Jan&lt;/date&gt;&lt;/pub-dates&gt;&lt;/dates&gt;&lt;isbn&gt;1873-4863 (Electronic)&amp;#xD;0168-1656 (Linking)&lt;/isbn&gt;&lt;accession-num&gt;22041056&lt;/accession-num&gt;&lt;urls&gt;&lt;related-urls&gt;&lt;url&gt;https://www.ncbi.nlm.nih.gov/pubmed/22041056&lt;/url&gt;&lt;/related-urls&gt;&lt;/urls&gt;&lt;electronic-resource-num&gt;10.1016/j.jbiotec.2011.10.005&lt;/electronic-resource-num&gt;&lt;/record&gt;&lt;/Cite&gt;&lt;/EndNote&gt;</w:instrText>
      </w:r>
      <w:r w:rsidR="000B6E91">
        <w:fldChar w:fldCharType="separate"/>
      </w:r>
      <w:r w:rsidR="006E429D">
        <w:rPr>
          <w:noProof/>
        </w:rPr>
        <w:t>(Noor et al., 2012)</w:t>
      </w:r>
      <w:r w:rsidR="000B6E91">
        <w:fldChar w:fldCharType="end"/>
      </w:r>
      <w:r w:rsidR="00471CD2">
        <w:t xml:space="preserve">. LAH4 is untested with polymersomes, both for its effect on polymersome structure and stability, and its membrane binding ability. </w:t>
      </w:r>
    </w:p>
    <w:p w14:paraId="3CCE4566" w14:textId="77777777" w:rsidR="00140CA6" w:rsidRDefault="000909AC" w:rsidP="00DC1D51">
      <w:r>
        <w:t xml:space="preserve">Most of the research carried out so far on </w:t>
      </w:r>
      <w:r w:rsidR="00471CD2">
        <w:t xml:space="preserve">polymersome </w:t>
      </w:r>
      <w:r>
        <w:t>peptide anchors has been done through the use of cell-based expression followed by purification and reconstitution. Similarly, to start off with, the three fusio</w:t>
      </w:r>
      <w:r w:rsidR="002310DF">
        <w:t xml:space="preserve">n peptides will be expressed using </w:t>
      </w:r>
      <w:r w:rsidR="002310DF" w:rsidRPr="002310DF">
        <w:rPr>
          <w:i/>
        </w:rPr>
        <w:t>E. coli</w:t>
      </w:r>
      <w:r w:rsidR="002310DF">
        <w:t xml:space="preserve"> </w:t>
      </w:r>
      <w:r w:rsidR="005D5294">
        <w:t>cell-based</w:t>
      </w:r>
      <w:r w:rsidR="002310DF">
        <w:t xml:space="preserve"> expression system, followed by affinity purification. Analysis of the membrane binding ability of the peptides will be compared f</w:t>
      </w:r>
      <w:r w:rsidR="00EE37AD">
        <w:t>or polymersomes and liposomes. Peptide r</w:t>
      </w:r>
      <w:r w:rsidR="002310DF">
        <w:t>econst</w:t>
      </w:r>
      <w:r w:rsidR="00EE37AD">
        <w:t xml:space="preserve">itution methods can be applied to the vesicles and examined under a fluorescence microscope, looking for EGFP fluorescent membranes. Additionally, the use of SEC separation following reconstitution onto the vesicle membranes can highlight the separation profile of free protein, and that bound on the membrane. </w:t>
      </w:r>
      <w:r w:rsidR="00522C62">
        <w:t xml:space="preserve">Polymersome supplemented CF systems can also be used for the development of peptide anchored proteopolymersomes. Analysis of the peptide co-translational insertion into the polymersome membrane can be proven by fluorescence analysis of the purified proteopolymersome, flow cytometry, and fluorescence microscopy. </w:t>
      </w:r>
      <w:r w:rsidR="00140CA6">
        <w:t>Further step</w:t>
      </w:r>
      <w:r w:rsidR="00240D42">
        <w:t>s</w:t>
      </w:r>
      <w:r w:rsidR="00140CA6">
        <w:t xml:space="preserve"> can be taken in the development of these peptide anchors, the use of protein engineering approaches such as directed evolution and rational design can alter the characteristics further into more desired traits such as improved hydrophobicity and membrane binding, or increased histidine residues </w:t>
      </w:r>
      <w:r w:rsidR="00140CA6">
        <w:lastRenderedPageBreak/>
        <w:t>to control peptide orientation.</w:t>
      </w:r>
    </w:p>
    <w:p w14:paraId="50492774" w14:textId="77777777" w:rsidR="00190131" w:rsidRDefault="00190131" w:rsidP="00DC1D51">
      <w:r>
        <w:t>Establishing the polymer membrane binding abilities of these peptides open the avenues for the functionalisation of polymersome surface with a wide range of soluble protein</w:t>
      </w:r>
      <w:r w:rsidR="00E86180">
        <w:t>s</w:t>
      </w:r>
      <w:r>
        <w:t xml:space="preserve">, without the need for complex protein-polymer conjugations. </w:t>
      </w:r>
      <w:r w:rsidR="00E51E95">
        <w:t xml:space="preserve">The immobilisation of enzyme can offer can benefits for </w:t>
      </w:r>
      <w:r w:rsidR="008E39B4">
        <w:t>bio-catalysis</w:t>
      </w:r>
      <w:r w:rsidR="00E51E95">
        <w:t xml:space="preserve"> offering improved enzyme activity and stability. </w:t>
      </w:r>
      <w:r w:rsidR="00140CA6">
        <w:t xml:space="preserve">As well these peptide anchors can be used for the anchoring of insoluble membrane </w:t>
      </w:r>
      <w:r w:rsidR="008E39B4">
        <w:t>proteins</w:t>
      </w:r>
      <w:r w:rsidR="00140CA6">
        <w:t xml:space="preserve"> that have difficulty inserting themselves into polymersome membranes</w:t>
      </w:r>
      <w:r w:rsidR="00E86180">
        <w:t>.</w:t>
      </w:r>
      <w:r w:rsidR="00140CA6">
        <w:t xml:space="preserve"> </w:t>
      </w:r>
      <w:r w:rsidR="00E86180">
        <w:t>T</w:t>
      </w:r>
      <w:r w:rsidR="00140CA6">
        <w:t xml:space="preserve">he replacement of the hydrophobic membrane binding regions with uniform and carefully designed </w:t>
      </w:r>
      <w:r w:rsidR="00613DA7">
        <w:t xml:space="preserve">peptides </w:t>
      </w:r>
      <w:r w:rsidR="00140CA6">
        <w:t xml:space="preserve">with known polymersome binding capacities can simplify the insertion of many membrane proteins and </w:t>
      </w:r>
      <w:r w:rsidR="00E86180">
        <w:t xml:space="preserve">as such </w:t>
      </w:r>
      <w:r w:rsidR="00140CA6">
        <w:t>their study in their native environment</w:t>
      </w:r>
      <w:r w:rsidR="00E86180">
        <w:t xml:space="preserve"> is also simplified</w:t>
      </w:r>
      <w:r w:rsidR="00140CA6">
        <w:t xml:space="preserve">. </w:t>
      </w:r>
    </w:p>
    <w:p w14:paraId="217B7F55" w14:textId="77777777" w:rsidR="002310DF" w:rsidRDefault="002310DF" w:rsidP="00DC1D51"/>
    <w:p w14:paraId="19D0B2D4" w14:textId="77777777" w:rsidR="00072B30" w:rsidRDefault="00072B30" w:rsidP="00A94251">
      <w:pPr>
        <w:pStyle w:val="Heading2"/>
      </w:pPr>
      <w:bookmarkStart w:id="145" w:name="_Toc504580930"/>
      <w:r>
        <w:t>Aims</w:t>
      </w:r>
      <w:bookmarkEnd w:id="145"/>
    </w:p>
    <w:p w14:paraId="5E5A0DCC" w14:textId="1E82DCA9" w:rsidR="00166673" w:rsidRDefault="007F47F9" w:rsidP="00072B30">
      <w:r>
        <w:t>The cloning, expression and purification of three anti-microbial peptides fused to EGFP. Analysis of their membrane binding capabilities via reconstitution methods through the use of SEC and fluorescence microscopy</w:t>
      </w:r>
      <w:r w:rsidR="00C6535E">
        <w:t>, and their co-translational insertion capabilities through CF expression</w:t>
      </w:r>
      <w:r>
        <w:t xml:space="preserve">. The use of membrane binding assays to examine the co-translational insertion of the anti-microbial peptides and the identification of ideal peptide sequences for polymersome binding. </w:t>
      </w:r>
      <w:r w:rsidR="004159BA">
        <w:t xml:space="preserve">The engineering </w:t>
      </w:r>
      <w:r w:rsidR="00297098">
        <w:t>of these sequences can develop peptide anchors with strong polymer membrane interactions and anchoring capacity.</w:t>
      </w:r>
    </w:p>
    <w:p w14:paraId="30B2FE1A" w14:textId="77777777" w:rsidR="00166673" w:rsidRDefault="00166673" w:rsidP="00072B30"/>
    <w:p w14:paraId="6B93C99D" w14:textId="77777777" w:rsidR="002333D4" w:rsidRDefault="002333D4" w:rsidP="00072B30"/>
    <w:p w14:paraId="1FAA6FD8" w14:textId="77777777" w:rsidR="007F47F9" w:rsidRDefault="007F47F9" w:rsidP="00A94251">
      <w:pPr>
        <w:pStyle w:val="Heading2"/>
      </w:pPr>
      <w:bookmarkStart w:id="146" w:name="_Toc504580931"/>
      <w:r>
        <w:lastRenderedPageBreak/>
        <w:t>Experimentation</w:t>
      </w:r>
      <w:bookmarkEnd w:id="146"/>
    </w:p>
    <w:p w14:paraId="689162D8" w14:textId="77777777" w:rsidR="00613DA7" w:rsidRDefault="00AE5998" w:rsidP="00613DA7">
      <w:pPr>
        <w:pStyle w:val="Heading3"/>
      </w:pPr>
      <w:bookmarkStart w:id="147" w:name="_Toc504580932"/>
      <w:r>
        <w:t>Cloning, expression and purification</w:t>
      </w:r>
      <w:bookmarkEnd w:id="147"/>
    </w:p>
    <w:p w14:paraId="2C89ED35" w14:textId="77777777" w:rsidR="00240D42" w:rsidRDefault="00AE5998" w:rsidP="00240D42">
      <w:r>
        <w:t xml:space="preserve">Cecropin A, Melittin and LAH4 peptide sequences were cloned into pET24a vector for </w:t>
      </w:r>
      <w:r>
        <w:rPr>
          <w:i/>
        </w:rPr>
        <w:t>E. coli</w:t>
      </w:r>
      <w:r>
        <w:t xml:space="preserve"> expression, as stated in the Methodology section 2.</w:t>
      </w:r>
      <w:r w:rsidR="008041DB">
        <w:t>2</w:t>
      </w:r>
      <w:r>
        <w:t xml:space="preserve">. The peptides were fused to the c-terminus of the </w:t>
      </w:r>
      <w:r>
        <w:rPr>
          <w:i/>
        </w:rPr>
        <w:t>egfp</w:t>
      </w:r>
      <w:r>
        <w:t xml:space="preserve"> gene using a polyalanine (x10) linker, while a polyhistidine tag was added at the n-terminus of </w:t>
      </w:r>
      <w:r>
        <w:rPr>
          <w:i/>
        </w:rPr>
        <w:t>egfp</w:t>
      </w:r>
      <w:r>
        <w:t xml:space="preserve">. Expression was carried out in Rosetta </w:t>
      </w:r>
      <w:r>
        <w:rPr>
          <w:i/>
        </w:rPr>
        <w:t>E. coli</w:t>
      </w:r>
      <w:r>
        <w:t xml:space="preserve"> cells under the control of a T7 promoter</w:t>
      </w:r>
      <w:r w:rsidR="00C52F43">
        <w:t xml:space="preserve">, as stated </w:t>
      </w:r>
      <w:r w:rsidR="0092128D">
        <w:t>in the Methodology section 2.4</w:t>
      </w:r>
      <w:r>
        <w:t>.</w:t>
      </w:r>
      <w:r w:rsidR="00C52F43">
        <w:t xml:space="preserve"> Tra</w:t>
      </w:r>
      <w:r w:rsidR="00E72583">
        <w:t>nsformed cells were grown at 37</w:t>
      </w:r>
      <w:r w:rsidR="00C52F43" w:rsidRPr="00C52F43">
        <w:rPr>
          <w:vertAlign w:val="superscript"/>
        </w:rPr>
        <w:t>o</w:t>
      </w:r>
      <w:r w:rsidR="00C52F43">
        <w:t>C till OD 0.7, followed by IPTG induction of e</w:t>
      </w:r>
      <w:r w:rsidR="00E72583">
        <w:t>xpression, and incubation at 30</w:t>
      </w:r>
      <w:r w:rsidR="00C52F43" w:rsidRPr="00C52F43">
        <w:rPr>
          <w:vertAlign w:val="superscript"/>
        </w:rPr>
        <w:t>o</w:t>
      </w:r>
      <w:r w:rsidR="00C52F43">
        <w:t xml:space="preserve">C for 18 hours. </w:t>
      </w:r>
      <w:r w:rsidR="00C52F43">
        <w:rPr>
          <w:i/>
        </w:rPr>
        <w:t xml:space="preserve">E. coli </w:t>
      </w:r>
      <w:r w:rsidR="00C52F43">
        <w:t xml:space="preserve">cells were harvested and sonicated for cell lysis. Polyhistidine tag-nickel purification was carried out on the fusion peptides </w:t>
      </w:r>
      <w:r w:rsidR="000249F0">
        <w:t xml:space="preserve">using HisTrap HP 5 ml column, </w:t>
      </w:r>
      <w:r w:rsidR="00C52F43">
        <w:t xml:space="preserve">as stated </w:t>
      </w:r>
      <w:r w:rsidR="0092128D">
        <w:t>in the Methodology section 2.6</w:t>
      </w:r>
      <w:r w:rsidR="00C52F43">
        <w:t xml:space="preserve">. </w:t>
      </w:r>
      <w:r w:rsidR="00C52413">
        <w:t>EGFP and m</w:t>
      </w:r>
      <w:r w:rsidR="00240D42">
        <w:t>elittin:EGFP were expressed using the wheat germ CF protein expression system. Biotinylated polymersome supplementation was carried out as described i</w:t>
      </w:r>
      <w:r w:rsidR="00C52413">
        <w:t>n the methodology, section 2.4</w:t>
      </w:r>
      <w:r w:rsidR="00240D42">
        <w:t>. The EGFP fluorescence levels was measured for each protein following expression and following avidin purification, as stated in the Methodology section 2</w:t>
      </w:r>
      <w:r w:rsidR="0092128D">
        <w:t>.6</w:t>
      </w:r>
      <w:r w:rsidR="00240D42">
        <w:t xml:space="preserve">. </w:t>
      </w:r>
    </w:p>
    <w:p w14:paraId="425DE3F1" w14:textId="77777777" w:rsidR="007E2477" w:rsidRDefault="007E2477" w:rsidP="00AE5998"/>
    <w:p w14:paraId="26FE7EA7" w14:textId="77777777" w:rsidR="007E2477" w:rsidRDefault="007E2477" w:rsidP="007E2477">
      <w:pPr>
        <w:pStyle w:val="Heading3"/>
      </w:pPr>
      <w:bookmarkStart w:id="148" w:name="_Toc504580933"/>
      <w:r>
        <w:t>Reconstitution and SEC</w:t>
      </w:r>
      <w:bookmarkEnd w:id="148"/>
    </w:p>
    <w:p w14:paraId="0C4D87F1" w14:textId="77777777" w:rsidR="007E2477" w:rsidRDefault="006B15E6" w:rsidP="007E2477">
      <w:r>
        <w:t xml:space="preserve">The </w:t>
      </w:r>
      <w:r w:rsidR="00CE333E">
        <w:t>concentration</w:t>
      </w:r>
      <w:r>
        <w:t xml:space="preserve"> of the fusion </w:t>
      </w:r>
      <w:r w:rsidR="008E39B4">
        <w:t>peptides was</w:t>
      </w:r>
      <w:r>
        <w:t xml:space="preserve"> calculated and were diluted </w:t>
      </w:r>
      <w:r w:rsidR="002333D4">
        <w:t xml:space="preserve">to </w:t>
      </w:r>
      <w:r>
        <w:t xml:space="preserve">1 mg/ml. The peptides were incubated with </w:t>
      </w:r>
      <w:r w:rsidR="00A16731">
        <w:t xml:space="preserve">fluorescently labelled </w:t>
      </w:r>
      <w:r>
        <w:t>PDMS-PMOXA-</w:t>
      </w:r>
      <w:r w:rsidR="00E72583">
        <w:t>PDMS triblock polymersomes at 4</w:t>
      </w:r>
      <w:r>
        <w:rPr>
          <w:vertAlign w:val="superscript"/>
        </w:rPr>
        <w:t>o</w:t>
      </w:r>
      <w:r>
        <w:t xml:space="preserve">C for </w:t>
      </w:r>
      <w:r w:rsidR="00A16731">
        <w:t>three</w:t>
      </w:r>
      <w:r>
        <w:t xml:space="preserve"> hours, with shaking at 700 rpm. For SEC, the protein only, polymersome only, and the reconstituted proteopolymersomes </w:t>
      </w:r>
      <w:r w:rsidR="00A16731">
        <w:t xml:space="preserve">samples </w:t>
      </w:r>
      <w:r>
        <w:t xml:space="preserve">were run through a </w:t>
      </w:r>
      <w:r w:rsidRPr="000D7411">
        <w:rPr>
          <w:lang w:val="en-GB"/>
        </w:rPr>
        <w:t>Superdex 200 5/150 GL column</w:t>
      </w:r>
      <w:r>
        <w:rPr>
          <w:lang w:val="en-GB"/>
        </w:rPr>
        <w:t xml:space="preserve">, and all separation fractions were collected for fluorescence </w:t>
      </w:r>
      <w:r>
        <w:rPr>
          <w:lang w:val="en-GB"/>
        </w:rPr>
        <w:lastRenderedPageBreak/>
        <w:t xml:space="preserve">analysis, </w:t>
      </w:r>
      <w:r>
        <w:t xml:space="preserve">as </w:t>
      </w:r>
      <w:r w:rsidR="005337A9">
        <w:t>described</w:t>
      </w:r>
      <w:r>
        <w:t xml:space="preserve"> in </w:t>
      </w:r>
      <w:r w:rsidR="0092128D">
        <w:t>the Methodology section 2.6</w:t>
      </w:r>
      <w:r>
        <w:t>.</w:t>
      </w:r>
    </w:p>
    <w:p w14:paraId="1564CFAB" w14:textId="77777777" w:rsidR="00240D42" w:rsidRDefault="00240D42" w:rsidP="00E47DD6"/>
    <w:p w14:paraId="577F7F8D" w14:textId="77777777" w:rsidR="006B15E6" w:rsidRDefault="00001821" w:rsidP="006B15E6">
      <w:pPr>
        <w:pStyle w:val="Heading3"/>
      </w:pPr>
      <w:bookmarkStart w:id="149" w:name="_Toc504580934"/>
      <w:r>
        <w:t>Fluorescence microscopy</w:t>
      </w:r>
      <w:bookmarkEnd w:id="149"/>
    </w:p>
    <w:p w14:paraId="514D3969" w14:textId="77777777" w:rsidR="00001821" w:rsidRPr="00001821" w:rsidRDefault="00001821" w:rsidP="00001821">
      <w:r>
        <w:t xml:space="preserve">PDMS-PMOXA-PDMS polymersomes reconstituted with the three peptide fusions were imaged using </w:t>
      </w:r>
      <w:r>
        <w:rPr>
          <w:rStyle w:val="st"/>
          <w:rFonts w:eastAsia="Times New Roman"/>
        </w:rPr>
        <w:t xml:space="preserve">Olympus BX51 microscope, </w:t>
      </w:r>
      <w:r>
        <w:t xml:space="preserve">as stated </w:t>
      </w:r>
      <w:r w:rsidR="0092128D">
        <w:t>in the Methodology section 2.8</w:t>
      </w:r>
      <w:r>
        <w:t xml:space="preserve">. </w:t>
      </w:r>
      <w:r w:rsidR="00932038">
        <w:t>Rhodamine B</w:t>
      </w:r>
      <w:r w:rsidR="004574E6">
        <w:t xml:space="preserve"> labelled liposome GUVs were produced using the electroformation method, with and without the presence of the fusion peptides</w:t>
      </w:r>
      <w:r w:rsidR="004574E6" w:rsidRPr="004574E6">
        <w:t xml:space="preserve"> </w:t>
      </w:r>
      <w:r w:rsidR="004574E6">
        <w:t xml:space="preserve">using </w:t>
      </w:r>
      <w:r w:rsidR="004574E6">
        <w:rPr>
          <w:rStyle w:val="st"/>
          <w:rFonts w:eastAsia="Times New Roman"/>
        </w:rPr>
        <w:t xml:space="preserve">Olympus BX51 microscope, </w:t>
      </w:r>
      <w:r w:rsidR="004574E6">
        <w:t>as stated in the Methodology section 2.8.3.</w:t>
      </w:r>
    </w:p>
    <w:p w14:paraId="1AA04E48" w14:textId="77777777" w:rsidR="00613DA7" w:rsidRPr="00613DA7" w:rsidRDefault="00613DA7" w:rsidP="00613DA7"/>
    <w:p w14:paraId="12E7F188" w14:textId="77777777" w:rsidR="007F47F9" w:rsidRDefault="00D802D4" w:rsidP="00A94251">
      <w:pPr>
        <w:pStyle w:val="Heading2"/>
      </w:pPr>
      <w:bookmarkStart w:id="150" w:name="_Toc504580935"/>
      <w:r>
        <w:t>Expression and purification</w:t>
      </w:r>
      <w:bookmarkEnd w:id="150"/>
    </w:p>
    <w:p w14:paraId="6729ABEC" w14:textId="03684727" w:rsidR="0045774B" w:rsidRDefault="000249F0" w:rsidP="004574E6">
      <w:r>
        <w:t>The three EGFP fusion peptides, cecropin A, melittin and LAH4 were successfully expressed and affinity purified (figure 7.</w:t>
      </w:r>
      <w:r w:rsidR="002D4955">
        <w:t>2</w:t>
      </w:r>
      <w:r>
        <w:t xml:space="preserve">). </w:t>
      </w:r>
      <w:r w:rsidR="001B43A6">
        <w:t>Similarly,</w:t>
      </w:r>
      <w:r>
        <w:t xml:space="preserve"> the soluble and polyhistidine tagged EGFP (HLT-EGFP) was expressed and affinity purified (figure 7.</w:t>
      </w:r>
      <w:r w:rsidR="002D4955">
        <w:t>3</w:t>
      </w:r>
      <w:r>
        <w:t>).</w:t>
      </w:r>
      <w:r w:rsidR="00240D42">
        <w:t xml:space="preserve"> </w:t>
      </w:r>
      <w:r w:rsidR="00C6535E">
        <w:t>The overall expression levels of the three EGFP fusion peptides varies from peptide to peptide. Cecropin A and melittin, the native insect cell antimicrobial peptide</w:t>
      </w:r>
      <w:r w:rsidR="00534590">
        <w:t>s</w:t>
      </w:r>
      <w:r w:rsidR="00C6535E">
        <w:t xml:space="preserve">, seemingly are readily over-expressed in E. coli cells, however the designed antimicrobial peptide LAH4 is less readily expressed. Following affinity purification, there are a few impurities bands for </w:t>
      </w:r>
      <w:r w:rsidR="00086735">
        <w:t>all</w:t>
      </w:r>
      <w:r w:rsidR="00C6535E">
        <w:t xml:space="preserve"> the three peptides. The cecropin A fusion presents with a couple of undesired protein bands, yet the more difficult to express LAH4 and melittin present with a large number of protein band impurities. Conversely, and as expected, the soluble EGFP was very readily over expressed, and the its affinity</w:t>
      </w:r>
      <w:r w:rsidR="00534590">
        <w:t xml:space="preserve"> purification yielded very highly pure </w:t>
      </w:r>
      <w:r w:rsidR="00C6535E">
        <w:t xml:space="preserve">and </w:t>
      </w:r>
      <w:r w:rsidR="00534590">
        <w:t>concentrated</w:t>
      </w:r>
      <w:r w:rsidR="00C6535E">
        <w:t xml:space="preserve"> protein samp</w:t>
      </w:r>
      <w:r w:rsidR="00240D42">
        <w:t xml:space="preserve">le with no visible impurities. </w:t>
      </w:r>
      <w:commentRangeStart w:id="151"/>
      <w:r w:rsidR="0045774B">
        <w:t>The</w:t>
      </w:r>
      <w:commentRangeEnd w:id="151"/>
      <w:r w:rsidR="006962C2">
        <w:rPr>
          <w:rStyle w:val="CommentReference"/>
          <w:lang w:val="en-GB"/>
        </w:rPr>
        <w:commentReference w:id="151"/>
      </w:r>
      <w:r w:rsidR="0045774B">
        <w:t xml:space="preserve"> difference in the size (kDa) between the soluble HLT-EGFP and the fusion EGFP constructs is due to the </w:t>
      </w:r>
      <w:r w:rsidR="0045774B">
        <w:lastRenderedPageBreak/>
        <w:t xml:space="preserve">presence of a </w:t>
      </w:r>
      <w:r w:rsidR="00A53A7A">
        <w:t>larger peptide sequence upstream of the EGFP</w:t>
      </w:r>
      <w:r w:rsidR="006962C2">
        <w:t xml:space="preserve"> in the HLT-EGFP protein</w:t>
      </w:r>
      <w:r w:rsidR="00A53A7A">
        <w:t xml:space="preserve">, composed of a </w:t>
      </w:r>
      <w:r w:rsidR="0045774B">
        <w:t>TEV protease site</w:t>
      </w:r>
      <w:r w:rsidR="00173223">
        <w:t xml:space="preserve">, </w:t>
      </w:r>
      <w:r w:rsidR="00826E4F">
        <w:t xml:space="preserve">a </w:t>
      </w:r>
      <w:r w:rsidR="00173223">
        <w:t>polyhistidine tag</w:t>
      </w:r>
      <w:r w:rsidR="0045774B">
        <w:t xml:space="preserve"> and a lymphotactin domain on the soluble HLT-EGFP protein</w:t>
      </w:r>
      <w:r w:rsidR="00D23978">
        <w:t xml:space="preserve"> (the </w:t>
      </w:r>
      <w:r w:rsidR="00CD41BE">
        <w:t xml:space="preserve">HLT </w:t>
      </w:r>
      <w:r w:rsidR="00D23978">
        <w:t>peptide sequence alone has a molecular weight of</w:t>
      </w:r>
      <w:r w:rsidR="00CD41BE">
        <w:t xml:space="preserve"> 11.9 kDa), </w:t>
      </w:r>
      <w:r w:rsidR="00166673">
        <w:t xml:space="preserve">while the peptide sequences of cecropin A, melittin and LAH4 are by comparison smaller </w:t>
      </w:r>
      <w:r w:rsidR="00D23978">
        <w:t xml:space="preserve"> </w:t>
      </w:r>
      <w:r w:rsidR="00166673">
        <w:t>(the molecular weight</w:t>
      </w:r>
      <w:r w:rsidR="00C100BD">
        <w:t>s</w:t>
      </w:r>
      <w:r w:rsidR="00166673">
        <w:t xml:space="preserve"> of the peptides range from 2-4 kDa)</w:t>
      </w:r>
      <w:r w:rsidR="0045774B">
        <w:t xml:space="preserve">. </w:t>
      </w:r>
    </w:p>
    <w:p w14:paraId="44B55B72" w14:textId="77777777" w:rsidR="0045774B" w:rsidRDefault="0045774B" w:rsidP="0045774B">
      <w:pPr>
        <w:spacing w:line="240" w:lineRule="auto"/>
      </w:pPr>
    </w:p>
    <w:tbl>
      <w:tblPr>
        <w:tblW w:w="0" w:type="auto"/>
        <w:tblLook w:val="04A0" w:firstRow="1" w:lastRow="0" w:firstColumn="1" w:lastColumn="0" w:noHBand="0" w:noVBand="1"/>
      </w:tblPr>
      <w:tblGrid>
        <w:gridCol w:w="9016"/>
      </w:tblGrid>
      <w:tr w:rsidR="00FF7810" w:rsidRPr="00E24FBC" w14:paraId="1D2216CA" w14:textId="77777777" w:rsidTr="00955DDE">
        <w:tc>
          <w:tcPr>
            <w:tcW w:w="9016" w:type="dxa"/>
          </w:tcPr>
          <w:p w14:paraId="5B890054" w14:textId="77777777" w:rsidR="00517753" w:rsidRDefault="00517753" w:rsidP="00240D42">
            <w:pPr>
              <w:spacing w:before="40" w:after="40" w:line="240" w:lineRule="auto"/>
              <w:rPr>
                <w:b/>
              </w:rPr>
            </w:pPr>
          </w:p>
          <w:p w14:paraId="416E97DB" w14:textId="446BE86F" w:rsidR="00517753" w:rsidRDefault="00517753" w:rsidP="00240D42">
            <w:pPr>
              <w:spacing w:before="40" w:after="40" w:line="240" w:lineRule="auto"/>
              <w:rPr>
                <w:b/>
              </w:rPr>
            </w:pPr>
            <w:r>
              <w:rPr>
                <w:b/>
                <w:noProof/>
              </w:rPr>
              <w:drawing>
                <wp:anchor distT="0" distB="0" distL="114300" distR="114300" simplePos="0" relativeHeight="251704320" behindDoc="0" locked="0" layoutInCell="1" allowOverlap="1" wp14:anchorId="58943460" wp14:editId="4F016E15">
                  <wp:simplePos x="984250" y="3048000"/>
                  <wp:positionH relativeFrom="margin">
                    <wp:align>center</wp:align>
                  </wp:positionH>
                  <wp:positionV relativeFrom="margin">
                    <wp:align>top</wp:align>
                  </wp:positionV>
                  <wp:extent cx="3888000" cy="2240676"/>
                  <wp:effectExtent l="0" t="0" r="0" b="762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88000" cy="2240676"/>
                          </a:xfrm>
                          <a:prstGeom prst="rect">
                            <a:avLst/>
                          </a:prstGeom>
                          <a:noFill/>
                        </pic:spPr>
                      </pic:pic>
                    </a:graphicData>
                  </a:graphic>
                </wp:anchor>
              </w:drawing>
            </w:r>
          </w:p>
          <w:p w14:paraId="305AAA09" w14:textId="5FC6BC0E" w:rsidR="00517753" w:rsidRDefault="00517753" w:rsidP="00240D42">
            <w:pPr>
              <w:spacing w:before="40" w:after="40" w:line="240" w:lineRule="auto"/>
              <w:rPr>
                <w:b/>
              </w:rPr>
            </w:pPr>
          </w:p>
          <w:p w14:paraId="66294225" w14:textId="7AE89165" w:rsidR="00517753" w:rsidRDefault="00517753" w:rsidP="00240D42">
            <w:pPr>
              <w:spacing w:before="40" w:after="40" w:line="240" w:lineRule="auto"/>
              <w:rPr>
                <w:b/>
              </w:rPr>
            </w:pPr>
          </w:p>
          <w:p w14:paraId="471EC0FC" w14:textId="0E2803B3" w:rsidR="00517753" w:rsidRDefault="00517753" w:rsidP="00240D42">
            <w:pPr>
              <w:spacing w:before="40" w:after="40" w:line="240" w:lineRule="auto"/>
              <w:rPr>
                <w:b/>
              </w:rPr>
            </w:pPr>
          </w:p>
          <w:p w14:paraId="3022AD2A" w14:textId="48295B44" w:rsidR="00517753" w:rsidRDefault="00517753" w:rsidP="00240D42">
            <w:pPr>
              <w:spacing w:before="40" w:after="40" w:line="240" w:lineRule="auto"/>
              <w:rPr>
                <w:b/>
              </w:rPr>
            </w:pPr>
          </w:p>
          <w:p w14:paraId="759F08C1" w14:textId="3AA2E9C1" w:rsidR="00517753" w:rsidRDefault="00517753" w:rsidP="00240D42">
            <w:pPr>
              <w:spacing w:before="40" w:after="40" w:line="240" w:lineRule="auto"/>
              <w:rPr>
                <w:b/>
              </w:rPr>
            </w:pPr>
          </w:p>
          <w:p w14:paraId="16EE5633" w14:textId="738C54A3" w:rsidR="00517753" w:rsidRDefault="00517753" w:rsidP="00240D42">
            <w:pPr>
              <w:spacing w:before="40" w:after="40" w:line="240" w:lineRule="auto"/>
              <w:rPr>
                <w:b/>
              </w:rPr>
            </w:pPr>
          </w:p>
          <w:p w14:paraId="6997DBB0" w14:textId="4F83CB2F" w:rsidR="00517753" w:rsidRDefault="00517753" w:rsidP="00240D42">
            <w:pPr>
              <w:spacing w:before="40" w:after="40" w:line="240" w:lineRule="auto"/>
              <w:rPr>
                <w:b/>
              </w:rPr>
            </w:pPr>
          </w:p>
          <w:p w14:paraId="0E169ADA" w14:textId="5A33FC8B" w:rsidR="00517753" w:rsidRDefault="00517753" w:rsidP="00240D42">
            <w:pPr>
              <w:spacing w:before="40" w:after="40" w:line="240" w:lineRule="auto"/>
              <w:rPr>
                <w:b/>
              </w:rPr>
            </w:pPr>
          </w:p>
          <w:p w14:paraId="176C3BC3" w14:textId="0C9746E3" w:rsidR="00517753" w:rsidRDefault="00517753" w:rsidP="00240D42">
            <w:pPr>
              <w:spacing w:before="40" w:after="40" w:line="240" w:lineRule="auto"/>
              <w:rPr>
                <w:b/>
              </w:rPr>
            </w:pPr>
          </w:p>
          <w:p w14:paraId="22873AC6" w14:textId="77777777" w:rsidR="00517753" w:rsidRDefault="00517753" w:rsidP="00240D42">
            <w:pPr>
              <w:spacing w:before="40" w:after="40" w:line="240" w:lineRule="auto"/>
              <w:rPr>
                <w:b/>
              </w:rPr>
            </w:pPr>
          </w:p>
          <w:p w14:paraId="40F19070" w14:textId="05ABF174" w:rsidR="00A72CB0" w:rsidRPr="00E24FBC" w:rsidRDefault="00FF7810" w:rsidP="00240D42">
            <w:pPr>
              <w:spacing w:before="40" w:after="40" w:line="240" w:lineRule="auto"/>
            </w:pPr>
            <w:r w:rsidRPr="00E24FBC">
              <w:rPr>
                <w:b/>
              </w:rPr>
              <w:t>Figure 7.</w:t>
            </w:r>
            <w:r w:rsidR="002D4955" w:rsidRPr="00E24FBC">
              <w:rPr>
                <w:b/>
              </w:rPr>
              <w:t>2</w:t>
            </w:r>
            <w:r w:rsidRPr="00E24FBC">
              <w:rPr>
                <w:b/>
              </w:rPr>
              <w:t>:</w:t>
            </w:r>
            <w:r w:rsidRPr="00E24FBC">
              <w:t xml:space="preserve"> SDS-PAGE of </w:t>
            </w:r>
            <w:r w:rsidRPr="00E24FBC">
              <w:rPr>
                <w:i/>
              </w:rPr>
              <w:t xml:space="preserve">E. coli </w:t>
            </w:r>
            <w:r w:rsidRPr="00E24FBC">
              <w:t xml:space="preserve">expressed EGFP fusion peptides. </w:t>
            </w:r>
            <w:r w:rsidR="00A72CB0" w:rsidRPr="00E24FBC">
              <w:t xml:space="preserve">The three proteins were successfully expressed and purified from </w:t>
            </w:r>
            <w:r w:rsidR="00A72CB0" w:rsidRPr="00E24FBC">
              <w:rPr>
                <w:i/>
              </w:rPr>
              <w:t xml:space="preserve">E. coli </w:t>
            </w:r>
            <w:r w:rsidR="00A72CB0" w:rsidRPr="00E24FBC">
              <w:t xml:space="preserve">cells. </w:t>
            </w:r>
            <w:r w:rsidRPr="00E24FBC">
              <w:t xml:space="preserve">Lanes 1-3: Total protein in Rosetta </w:t>
            </w:r>
            <w:r w:rsidRPr="00E24FBC">
              <w:rPr>
                <w:i/>
              </w:rPr>
              <w:t xml:space="preserve">E. coli </w:t>
            </w:r>
            <w:r w:rsidRPr="00E24FBC">
              <w:t xml:space="preserve">cells expressing cecropin A, </w:t>
            </w:r>
            <w:r w:rsidR="00B5510F" w:rsidRPr="00E24FBC">
              <w:t>LAH4</w:t>
            </w:r>
            <w:r w:rsidRPr="00E24FBC">
              <w:t>, and</w:t>
            </w:r>
            <w:r w:rsidR="00B5510F" w:rsidRPr="00E24FBC">
              <w:t xml:space="preserve"> melittin</w:t>
            </w:r>
            <w:r w:rsidR="00A72CB0" w:rsidRPr="00E24FBC">
              <w:t xml:space="preserve">, respectively. </w:t>
            </w:r>
            <w:r w:rsidRPr="00E24FBC">
              <w:t xml:space="preserve">Lanes 4-6: Nickel affinity purified cecropin A, </w:t>
            </w:r>
            <w:r w:rsidR="00B5510F" w:rsidRPr="00E24FBC">
              <w:t>LAH4</w:t>
            </w:r>
            <w:r w:rsidRPr="00E24FBC">
              <w:t xml:space="preserve">, and </w:t>
            </w:r>
            <w:r w:rsidR="00B5510F" w:rsidRPr="00E24FBC">
              <w:t xml:space="preserve">melittin </w:t>
            </w:r>
            <w:r w:rsidRPr="00E24FBC">
              <w:t xml:space="preserve">EGFP fusion peptides, respectively. </w:t>
            </w:r>
          </w:p>
          <w:p w14:paraId="3B555AD8" w14:textId="77777777" w:rsidR="00FF7810" w:rsidRDefault="00FF7810" w:rsidP="00240D42">
            <w:pPr>
              <w:spacing w:before="40" w:after="40" w:line="240" w:lineRule="auto"/>
              <w:rPr>
                <w:iCs/>
                <w:lang w:val="en-US"/>
              </w:rPr>
            </w:pPr>
            <w:r w:rsidRPr="00E24FBC">
              <w:rPr>
                <w:iCs/>
                <w:lang w:val="en-US"/>
              </w:rPr>
              <w:t>CecA:EGFP</w:t>
            </w:r>
            <w:r w:rsidR="00B8468B" w:rsidRPr="00E24FBC">
              <w:rPr>
                <w:iCs/>
                <w:lang w:val="en-US"/>
              </w:rPr>
              <w:t>:</w:t>
            </w:r>
            <w:r w:rsidRPr="00E24FBC">
              <w:rPr>
                <w:iCs/>
                <w:lang w:val="en-US"/>
              </w:rPr>
              <w:t xml:space="preserve"> 32.5 kDa, LAH4:EGFP 32 kDa, and Mel:EGFP 32 kDa.</w:t>
            </w:r>
          </w:p>
          <w:p w14:paraId="0E3EDFF3" w14:textId="7ACBCA36" w:rsidR="00955DDE" w:rsidRPr="00E24FBC" w:rsidRDefault="00173223" w:rsidP="00240D42">
            <w:pPr>
              <w:spacing w:before="40" w:after="40" w:line="240" w:lineRule="auto"/>
              <w:rPr>
                <w:lang w:val="en-GB"/>
              </w:rPr>
            </w:pPr>
            <w:r>
              <w:rPr>
                <w:b/>
                <w:noProof/>
              </w:rPr>
              <w:drawing>
                <wp:anchor distT="0" distB="0" distL="114300" distR="114300" simplePos="0" relativeHeight="251705344" behindDoc="0" locked="0" layoutInCell="1" allowOverlap="1" wp14:anchorId="7151CACA" wp14:editId="11A59E89">
                  <wp:simplePos x="0" y="0"/>
                  <wp:positionH relativeFrom="margin">
                    <wp:posOffset>1746250</wp:posOffset>
                  </wp:positionH>
                  <wp:positionV relativeFrom="margin">
                    <wp:posOffset>3472180</wp:posOffset>
                  </wp:positionV>
                  <wp:extent cx="1944000" cy="2100087"/>
                  <wp:effectExtent l="0" t="0" r="0" b="0"/>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44000" cy="2100087"/>
                          </a:xfrm>
                          <a:prstGeom prst="rect">
                            <a:avLst/>
                          </a:prstGeom>
                          <a:noFill/>
                        </pic:spPr>
                      </pic:pic>
                    </a:graphicData>
                  </a:graphic>
                  <wp14:sizeRelH relativeFrom="margin">
                    <wp14:pctWidth>0</wp14:pctWidth>
                  </wp14:sizeRelH>
                  <wp14:sizeRelV relativeFrom="margin">
                    <wp14:pctHeight>0</wp14:pctHeight>
                  </wp14:sizeRelV>
                </wp:anchor>
              </w:drawing>
            </w:r>
          </w:p>
        </w:tc>
      </w:tr>
      <w:tr w:rsidR="0045774B" w:rsidRPr="00E24FBC" w14:paraId="5238BDF3" w14:textId="77777777" w:rsidTr="00955DDE">
        <w:tc>
          <w:tcPr>
            <w:tcW w:w="9016" w:type="dxa"/>
          </w:tcPr>
          <w:p w14:paraId="3FD10EFC" w14:textId="2776273B" w:rsidR="0045774B" w:rsidRPr="0045774B" w:rsidRDefault="0045774B" w:rsidP="0045774B">
            <w:pPr>
              <w:spacing w:before="40" w:after="40" w:line="240" w:lineRule="auto"/>
              <w:rPr>
                <w:b/>
              </w:rPr>
            </w:pPr>
            <w:r w:rsidRPr="0045774B">
              <w:rPr>
                <w:b/>
              </w:rPr>
              <w:t xml:space="preserve"> </w:t>
            </w:r>
          </w:p>
        </w:tc>
      </w:tr>
      <w:tr w:rsidR="0045774B" w:rsidRPr="00E24FBC" w14:paraId="1D42368E" w14:textId="77777777" w:rsidTr="00955DDE">
        <w:tc>
          <w:tcPr>
            <w:tcW w:w="9016" w:type="dxa"/>
          </w:tcPr>
          <w:p w14:paraId="67888055" w14:textId="6E13885C" w:rsidR="00173223" w:rsidRPr="0045774B" w:rsidRDefault="0045774B" w:rsidP="000D4A0D">
            <w:pPr>
              <w:spacing w:before="40" w:after="40" w:line="240" w:lineRule="auto"/>
            </w:pPr>
            <w:r w:rsidRPr="00E24FBC">
              <w:rPr>
                <w:b/>
              </w:rPr>
              <w:t>Figure 7.3:</w:t>
            </w:r>
            <w:r w:rsidRPr="0045774B">
              <w:rPr>
                <w:b/>
              </w:rPr>
              <w:t xml:space="preserve"> </w:t>
            </w:r>
            <w:r w:rsidRPr="0045774B">
              <w:t>SDS-PAGE of</w:t>
            </w:r>
            <w:r w:rsidRPr="0045774B">
              <w:rPr>
                <w:i/>
              </w:rPr>
              <w:t xml:space="preserve"> E. coli</w:t>
            </w:r>
            <w:r w:rsidRPr="0045774B">
              <w:t xml:space="preserve"> expressed soluble HLT-EGFP fusion protein. EGFP was successfully expressed and highly purified from </w:t>
            </w:r>
            <w:r w:rsidRPr="0045774B">
              <w:rPr>
                <w:i/>
              </w:rPr>
              <w:t>E. coli</w:t>
            </w:r>
            <w:r w:rsidRPr="0045774B">
              <w:t xml:space="preserve"> cells. Lane 1: Total protein in Rosetta </w:t>
            </w:r>
            <w:r w:rsidRPr="003C4C30">
              <w:rPr>
                <w:i/>
              </w:rPr>
              <w:t>E. coli</w:t>
            </w:r>
            <w:r w:rsidRPr="0045774B">
              <w:t xml:space="preserve"> cells. Lane 2: Nickel affinity purified HLT-EGFP fusion protein. </w:t>
            </w:r>
          </w:p>
          <w:p w14:paraId="0D0F4121" w14:textId="5EF41920" w:rsidR="0045774B" w:rsidRPr="0045774B" w:rsidRDefault="0045774B" w:rsidP="000D4A0D">
            <w:pPr>
              <w:spacing w:before="40" w:after="40" w:line="240" w:lineRule="auto"/>
              <w:rPr>
                <w:b/>
              </w:rPr>
            </w:pPr>
            <w:r w:rsidRPr="0045774B">
              <w:t xml:space="preserve">HLT:EGFP: </w:t>
            </w:r>
            <w:r w:rsidR="00C100BD">
              <w:t>41</w:t>
            </w:r>
            <w:r w:rsidRPr="0045774B">
              <w:t>.5 kDa.</w:t>
            </w:r>
          </w:p>
        </w:tc>
      </w:tr>
    </w:tbl>
    <w:p w14:paraId="10339578" w14:textId="77777777" w:rsidR="00B5510F" w:rsidRPr="004574E6" w:rsidRDefault="00B5510F" w:rsidP="004574E6"/>
    <w:p w14:paraId="25F9D2B2" w14:textId="77777777" w:rsidR="00D802D4" w:rsidRDefault="006B15E6" w:rsidP="00A94251">
      <w:pPr>
        <w:pStyle w:val="Heading2"/>
      </w:pPr>
      <w:bookmarkStart w:id="152" w:name="_Toc504580936"/>
      <w:r>
        <w:t>R</w:t>
      </w:r>
      <w:r w:rsidR="00D802D4">
        <w:t>econstitution</w:t>
      </w:r>
      <w:r>
        <w:t xml:space="preserve"> and SEC</w:t>
      </w:r>
      <w:bookmarkEnd w:id="152"/>
    </w:p>
    <w:p w14:paraId="7C14AFAE" w14:textId="77777777" w:rsidR="00240D42" w:rsidRDefault="00C327BC" w:rsidP="00B1751E">
      <w:r>
        <w:t>The purified proteins, both the soluble EGFP and the fusion melittin</w:t>
      </w:r>
      <w:r w:rsidR="003E20A3">
        <w:t>:</w:t>
      </w:r>
      <w:r>
        <w:t>EGFP, were run through the SEC</w:t>
      </w:r>
      <w:r w:rsidRPr="00C327BC">
        <w:t xml:space="preserve"> </w:t>
      </w:r>
      <w:r>
        <w:t>column. The collected fractions were measured for EGFP fluorescence to get a profile for their separations (Figure 7.</w:t>
      </w:r>
      <w:r w:rsidR="002D4955">
        <w:t>4</w:t>
      </w:r>
      <w:r>
        <w:t xml:space="preserve">). </w:t>
      </w:r>
    </w:p>
    <w:p w14:paraId="40A4AF2E" w14:textId="77777777" w:rsidR="00B1751E" w:rsidRDefault="007D2794" w:rsidP="00B1751E">
      <w:r>
        <w:t xml:space="preserve">The separation profile of these two proteins are very different from each other. While the soluble EGFP separates into a single, and relatively narrow peak at 2.25 ml, the melittin:EGFP fusion separates into two distinct peaks, at 1 ml and 2.25 ml. This difference in separation profile indicates that the melittin peptide alters the properties of the EGFP protein significantly hence the separation into two populations. Since the new peak arises earlier than that seen for the soluble EGFP, it is larger in size and </w:t>
      </w:r>
      <w:r w:rsidR="004A7679">
        <w:t xml:space="preserve">most </w:t>
      </w:r>
      <w:r w:rsidR="008E39B4">
        <w:t>probably</w:t>
      </w:r>
      <w:r w:rsidR="004A7679">
        <w:t xml:space="preserve"> a result of aggregated melittin:EGFP molecules, as seen in the SDS-PAGE (figure 7.</w:t>
      </w:r>
      <w:r w:rsidR="002D4955">
        <w:t>2</w:t>
      </w:r>
      <w:r w:rsidR="004A7679">
        <w:t xml:space="preserve">, lane 6), while the peak at 2.25 ml is the soluble protein fraction. </w:t>
      </w:r>
    </w:p>
    <w:p w14:paraId="5EA5F364" w14:textId="539A0EB0" w:rsidR="00240D42" w:rsidRDefault="00C6535E" w:rsidP="00B1751E">
      <w:r>
        <w:t xml:space="preserve">The incubation of the soluble HLT-EGFP with the polymersomes and subsequent running through SEC yielded two independent separation profiles with minimal fluorescence overlap (figure 7.5). There is no evidence of any EGFP reconstitution onto the polymersome membrane, with the large polymersomes separating out first at 1 ml, and the smaller and soluble EGFP once again separating out at around 2.25 ml. </w:t>
      </w:r>
    </w:p>
    <w:p w14:paraId="1F773F69" w14:textId="77777777" w:rsidR="00240D42" w:rsidRDefault="00240D42" w:rsidP="00B1751E"/>
    <w:tbl>
      <w:tblPr>
        <w:tblW w:w="0" w:type="auto"/>
        <w:tblLook w:val="04A0" w:firstRow="1" w:lastRow="0" w:firstColumn="1" w:lastColumn="0" w:noHBand="0" w:noVBand="1"/>
      </w:tblPr>
      <w:tblGrid>
        <w:gridCol w:w="9026"/>
      </w:tblGrid>
      <w:tr w:rsidR="00C327BC" w:rsidRPr="00E24FBC" w14:paraId="70AB3AAA" w14:textId="77777777" w:rsidTr="007D2794">
        <w:trPr>
          <w:trHeight w:val="4831"/>
        </w:trPr>
        <w:tc>
          <w:tcPr>
            <w:tcW w:w="9242" w:type="dxa"/>
          </w:tcPr>
          <w:p w14:paraId="3CC87131" w14:textId="77777777" w:rsidR="00C327BC" w:rsidRPr="00E24FBC" w:rsidRDefault="00273651" w:rsidP="007D2794">
            <w:pPr>
              <w:spacing w:before="60" w:after="60" w:line="276" w:lineRule="auto"/>
            </w:pPr>
            <w:r>
              <w:rPr>
                <w:noProof/>
              </w:rPr>
              <w:lastRenderedPageBreak/>
              <w:drawing>
                <wp:anchor distT="0" distB="0" distL="114300" distR="114300" simplePos="0" relativeHeight="251646976" behindDoc="0" locked="0" layoutInCell="1" allowOverlap="1" wp14:anchorId="759C9A14" wp14:editId="13CFEC9A">
                  <wp:simplePos x="0" y="0"/>
                  <wp:positionH relativeFrom="margin">
                    <wp:align>center</wp:align>
                  </wp:positionH>
                  <wp:positionV relativeFrom="margin">
                    <wp:align>center</wp:align>
                  </wp:positionV>
                  <wp:extent cx="5204460" cy="3240405"/>
                  <wp:effectExtent l="0" t="0" r="0" b="0"/>
                  <wp:wrapSquare wrapText="bothSides"/>
                  <wp:docPr id="100" name="Chart 14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14:sizeRelH relativeFrom="margin">
                    <wp14:pctWidth>0</wp14:pctWidth>
                  </wp14:sizeRelH>
                  <wp14:sizeRelV relativeFrom="margin">
                    <wp14:pctHeight>0</wp14:pctHeight>
                  </wp14:sizeRelV>
                </wp:anchor>
              </w:drawing>
            </w:r>
          </w:p>
        </w:tc>
      </w:tr>
      <w:tr w:rsidR="00C327BC" w:rsidRPr="00E24FBC" w14:paraId="74D7DA00" w14:textId="77777777" w:rsidTr="007D2794">
        <w:tc>
          <w:tcPr>
            <w:tcW w:w="9242" w:type="dxa"/>
          </w:tcPr>
          <w:p w14:paraId="73F6921A" w14:textId="77777777" w:rsidR="002730DF" w:rsidRPr="00E24FBC" w:rsidRDefault="002730DF" w:rsidP="002D4955">
            <w:pPr>
              <w:spacing w:before="60" w:after="60" w:line="276" w:lineRule="auto"/>
              <w:rPr>
                <w:b/>
              </w:rPr>
            </w:pPr>
          </w:p>
          <w:p w14:paraId="554FE382" w14:textId="77777777" w:rsidR="00C327BC" w:rsidRPr="00E24FBC" w:rsidRDefault="007D2794" w:rsidP="002D4955">
            <w:pPr>
              <w:spacing w:before="60" w:after="60" w:line="276" w:lineRule="auto"/>
            </w:pPr>
            <w:r w:rsidRPr="00E24FBC">
              <w:rPr>
                <w:b/>
              </w:rPr>
              <w:t>Figure 7.</w:t>
            </w:r>
            <w:r w:rsidR="002D4955" w:rsidRPr="00E24FBC">
              <w:rPr>
                <w:b/>
              </w:rPr>
              <w:t>4</w:t>
            </w:r>
            <w:r w:rsidRPr="00E24FBC">
              <w:rPr>
                <w:b/>
              </w:rPr>
              <w:t>:</w:t>
            </w:r>
            <w:r w:rsidRPr="00E24FBC">
              <w:t xml:space="preserve"> SEC separation profile for soluble EGFP and melittin:EGFP fusion. Blue: soluble HLT-EGFP, orange: melittin:EGFP fusion.</w:t>
            </w:r>
          </w:p>
        </w:tc>
      </w:tr>
    </w:tbl>
    <w:p w14:paraId="17D321CC" w14:textId="77777777" w:rsidR="00015265" w:rsidRDefault="00015265" w:rsidP="00B1751E"/>
    <w:tbl>
      <w:tblPr>
        <w:tblW w:w="0" w:type="auto"/>
        <w:tblLook w:val="04A0" w:firstRow="1" w:lastRow="0" w:firstColumn="1" w:lastColumn="0" w:noHBand="0" w:noVBand="1"/>
      </w:tblPr>
      <w:tblGrid>
        <w:gridCol w:w="9026"/>
      </w:tblGrid>
      <w:tr w:rsidR="00BD5EBE" w:rsidRPr="00E24FBC" w14:paraId="1946C5A6" w14:textId="77777777" w:rsidTr="006B6CD7">
        <w:trPr>
          <w:trHeight w:val="4988"/>
        </w:trPr>
        <w:tc>
          <w:tcPr>
            <w:tcW w:w="9242" w:type="dxa"/>
          </w:tcPr>
          <w:p w14:paraId="19C442E3" w14:textId="77777777" w:rsidR="00BD5EBE" w:rsidRPr="00E24FBC" w:rsidRDefault="00273651" w:rsidP="006B6CD7">
            <w:pPr>
              <w:spacing w:after="0" w:line="276" w:lineRule="auto"/>
            </w:pPr>
            <w:r>
              <w:rPr>
                <w:noProof/>
              </w:rPr>
              <w:drawing>
                <wp:anchor distT="0" distB="0" distL="114300" distR="115316" simplePos="0" relativeHeight="251638784" behindDoc="0" locked="0" layoutInCell="1" allowOverlap="1" wp14:anchorId="2AB482D3" wp14:editId="6A0B98F0">
                  <wp:simplePos x="0" y="0"/>
                  <wp:positionH relativeFrom="margin">
                    <wp:align>center</wp:align>
                  </wp:positionH>
                  <wp:positionV relativeFrom="margin">
                    <wp:align>top</wp:align>
                  </wp:positionV>
                  <wp:extent cx="5003800" cy="3239770"/>
                  <wp:effectExtent l="0" t="0" r="0" b="0"/>
                  <wp:wrapSquare wrapText="bothSides"/>
                  <wp:docPr id="99" name="Chart 1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margin">
                    <wp14:pctWidth>0</wp14:pctWidth>
                  </wp14:sizeRelH>
                  <wp14:sizeRelV relativeFrom="margin">
                    <wp14:pctHeight>0</wp14:pctHeight>
                  </wp14:sizeRelV>
                </wp:anchor>
              </w:drawing>
            </w:r>
          </w:p>
        </w:tc>
      </w:tr>
      <w:tr w:rsidR="00BD5EBE" w:rsidRPr="00E24FBC" w14:paraId="21DAF958" w14:textId="77777777" w:rsidTr="006B6CD7">
        <w:tc>
          <w:tcPr>
            <w:tcW w:w="9242" w:type="dxa"/>
          </w:tcPr>
          <w:p w14:paraId="4B193A36" w14:textId="77777777" w:rsidR="00BD5EBE" w:rsidRPr="00E24FBC" w:rsidRDefault="006B6CD7" w:rsidP="002D4955">
            <w:pPr>
              <w:spacing w:before="60" w:after="60" w:line="276" w:lineRule="auto"/>
            </w:pPr>
            <w:r w:rsidRPr="00E24FBC">
              <w:rPr>
                <w:b/>
              </w:rPr>
              <w:t>Figure 7.</w:t>
            </w:r>
            <w:r w:rsidR="002D4955" w:rsidRPr="00E24FBC">
              <w:rPr>
                <w:b/>
              </w:rPr>
              <w:t>5</w:t>
            </w:r>
            <w:r w:rsidRPr="00E24FBC">
              <w:rPr>
                <w:b/>
              </w:rPr>
              <w:t>:</w:t>
            </w:r>
            <w:r w:rsidRPr="00E24FBC">
              <w:t xml:space="preserve"> SEC separation profile for soluble EGFP and polymersomes. Blue: soluble HLT-EGFP, </w:t>
            </w:r>
            <w:r w:rsidR="002730DF" w:rsidRPr="00E24FBC">
              <w:t>orange</w:t>
            </w:r>
            <w:r w:rsidRPr="00E24FBC">
              <w:t>: triblock polymersomes.</w:t>
            </w:r>
          </w:p>
        </w:tc>
      </w:tr>
    </w:tbl>
    <w:p w14:paraId="689C62A2" w14:textId="77777777" w:rsidR="00990A3C" w:rsidRDefault="00990A3C" w:rsidP="00B1751E"/>
    <w:p w14:paraId="5280CD7F" w14:textId="77777777" w:rsidR="002730DF" w:rsidRDefault="00C6535E" w:rsidP="00B1751E">
      <w:r>
        <w:t>One problem arising from the SEC separation analysis is the overlap of the polymersome peaks with the insoluble</w:t>
      </w:r>
      <w:r w:rsidR="00CE333E">
        <w:t xml:space="preserve"> and aggregated</w:t>
      </w:r>
      <w:r>
        <w:t xml:space="preserve"> melittin:EGFP peak at 1 ml. The presence of EGFP fluorescence already at the polymersome peak would mask any EGFP fluorescence caused by the reconstitution of melittin:EGFP into the polymersomes. To tackle this problem, detergent was added to the affinity purified fusion protein to try and dissipate the EGFP fluorescence peak present at 1 ml separation fraction. The detergent Brij was added to the proteins, which were incubated for three hours and then run on the SEC column with the EGFP fluorescence measured to get a separation profile (figure 7.6). </w:t>
      </w:r>
    </w:p>
    <w:p w14:paraId="32586983" w14:textId="77777777" w:rsidR="00C6535E" w:rsidRDefault="00C6535E" w:rsidP="00B1751E"/>
    <w:tbl>
      <w:tblPr>
        <w:tblW w:w="0" w:type="auto"/>
        <w:tblLook w:val="04A0" w:firstRow="1" w:lastRow="0" w:firstColumn="1" w:lastColumn="0" w:noHBand="0" w:noVBand="1"/>
      </w:tblPr>
      <w:tblGrid>
        <w:gridCol w:w="9026"/>
      </w:tblGrid>
      <w:tr w:rsidR="00704FE1" w:rsidRPr="00E24FBC" w14:paraId="6C40CBF3" w14:textId="77777777" w:rsidTr="00990A3C">
        <w:tc>
          <w:tcPr>
            <w:tcW w:w="9242" w:type="dxa"/>
          </w:tcPr>
          <w:p w14:paraId="04D4A168" w14:textId="77777777" w:rsidR="00704FE1" w:rsidRPr="00E24FBC" w:rsidRDefault="00273651" w:rsidP="00990A3C">
            <w:pPr>
              <w:tabs>
                <w:tab w:val="left" w:pos="6383"/>
              </w:tabs>
              <w:spacing w:after="0" w:line="276" w:lineRule="auto"/>
            </w:pPr>
            <w:r>
              <w:rPr>
                <w:noProof/>
              </w:rPr>
              <w:drawing>
                <wp:anchor distT="0" distB="0" distL="114300" distR="115316" simplePos="0" relativeHeight="251649024" behindDoc="0" locked="0" layoutInCell="1" allowOverlap="1" wp14:anchorId="59F7298B" wp14:editId="7A01AB16">
                  <wp:simplePos x="0" y="0"/>
                  <wp:positionH relativeFrom="margin">
                    <wp:align>center</wp:align>
                  </wp:positionH>
                  <wp:positionV relativeFrom="margin">
                    <wp:align>top</wp:align>
                  </wp:positionV>
                  <wp:extent cx="5003800" cy="3239770"/>
                  <wp:effectExtent l="0" t="0" r="0" b="0"/>
                  <wp:wrapSquare wrapText="bothSides"/>
                  <wp:docPr id="98" name="Chart 1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margin">
                    <wp14:pctWidth>0</wp14:pctWidth>
                  </wp14:sizeRelH>
                  <wp14:sizeRelV relativeFrom="margin">
                    <wp14:pctHeight>0</wp14:pctHeight>
                  </wp14:sizeRelV>
                </wp:anchor>
              </w:drawing>
            </w:r>
            <w:r w:rsidR="00990A3C" w:rsidRPr="00E24FBC">
              <w:tab/>
            </w:r>
          </w:p>
        </w:tc>
      </w:tr>
      <w:tr w:rsidR="00704FE1" w:rsidRPr="00E24FBC" w14:paraId="19346089" w14:textId="77777777" w:rsidTr="00990A3C">
        <w:tc>
          <w:tcPr>
            <w:tcW w:w="9242" w:type="dxa"/>
          </w:tcPr>
          <w:p w14:paraId="0CDD19D3" w14:textId="77777777" w:rsidR="00704FE1" w:rsidRPr="00E24FBC" w:rsidRDefault="00704FE1" w:rsidP="002D4955">
            <w:pPr>
              <w:spacing w:before="60" w:after="60" w:line="276" w:lineRule="auto"/>
            </w:pPr>
            <w:r w:rsidRPr="00E24FBC">
              <w:rPr>
                <w:b/>
              </w:rPr>
              <w:t>Figure 7.</w:t>
            </w:r>
            <w:r w:rsidR="002D4955" w:rsidRPr="00E24FBC">
              <w:rPr>
                <w:b/>
              </w:rPr>
              <w:t>6</w:t>
            </w:r>
            <w:r w:rsidRPr="00E24FBC">
              <w:rPr>
                <w:b/>
              </w:rPr>
              <w:t>:</w:t>
            </w:r>
            <w:r w:rsidRPr="00E24FBC">
              <w:t xml:space="preserve"> SEC separation profile for melittin:EGFP fusion</w:t>
            </w:r>
            <w:r w:rsidR="00AF5249" w:rsidRPr="00E24FBC">
              <w:t xml:space="preserve"> </w:t>
            </w:r>
            <w:r w:rsidR="00990A3C" w:rsidRPr="00E24FBC">
              <w:t xml:space="preserve">protein </w:t>
            </w:r>
            <w:r w:rsidR="00AF5249" w:rsidRPr="00E24FBC">
              <w:t>with and without Brij detergent present</w:t>
            </w:r>
            <w:r w:rsidRPr="00E24FBC">
              <w:t xml:space="preserve">. </w:t>
            </w:r>
            <w:r w:rsidR="00990A3C" w:rsidRPr="00E24FBC">
              <w:t>Grey: melittin:EGFP fusion protein separation profile, b</w:t>
            </w:r>
            <w:r w:rsidRPr="00E24FBC">
              <w:t xml:space="preserve">lue: </w:t>
            </w:r>
            <w:r w:rsidR="00990A3C" w:rsidRPr="00E24FBC">
              <w:t>melitti</w:t>
            </w:r>
            <w:r w:rsidR="00F87A1D" w:rsidRPr="00E24FBC">
              <w:t>n:EGFP fusion protein with 0.05</w:t>
            </w:r>
            <w:r w:rsidR="00990A3C" w:rsidRPr="00E24FBC">
              <w:t>%</w:t>
            </w:r>
            <w:r w:rsidR="00F87A1D" w:rsidRPr="00E24FBC">
              <w:t xml:space="preserve"> v/v</w:t>
            </w:r>
            <w:r w:rsidR="00990A3C" w:rsidRPr="00E24FBC">
              <w:t xml:space="preserve"> Brij separation profile</w:t>
            </w:r>
            <w:r w:rsidRPr="00E24FBC">
              <w:t xml:space="preserve">, </w:t>
            </w:r>
            <w:r w:rsidR="00990A3C" w:rsidRPr="00E24FBC">
              <w:t>orange: melitt</w:t>
            </w:r>
            <w:r w:rsidR="00F87A1D" w:rsidRPr="00E24FBC">
              <w:t>in:EGFP fusion protein with 0.1</w:t>
            </w:r>
            <w:r w:rsidR="00990A3C" w:rsidRPr="00E24FBC">
              <w:t>%</w:t>
            </w:r>
            <w:r w:rsidR="00F87A1D" w:rsidRPr="00E24FBC">
              <w:t xml:space="preserve"> v/v</w:t>
            </w:r>
            <w:r w:rsidR="00990A3C" w:rsidRPr="00E24FBC">
              <w:t xml:space="preserve"> Brij separation profile.</w:t>
            </w:r>
          </w:p>
        </w:tc>
      </w:tr>
    </w:tbl>
    <w:p w14:paraId="09683A0B" w14:textId="77777777" w:rsidR="000431FB" w:rsidRDefault="000431FB" w:rsidP="00B1751E"/>
    <w:p w14:paraId="7E877C67" w14:textId="77777777" w:rsidR="00015265" w:rsidRDefault="00015265" w:rsidP="00B1751E">
      <w:r>
        <w:lastRenderedPageBreak/>
        <w:t xml:space="preserve">It is clear that the addition of detergent significantly decreases the insoluble EGFP fluorescence levels at 1 ml, although not completely, while also increasing EGFP fluorescence levels at the soluble fraction at 2.25 ml. There is also a new peak arising with the use of Brij detergent, at 1.75 ml, that shows higher levels of EGFP fluorescence with increased Brij concentration. Incidentally, the higher the peak at 1.75 ml, the lower the EGFP fluorescence peak at 2.25 ml, indicating that while a low concentration of Brij at 0.05% v/v can solubilise aggregated proteins, higher concertation can acquire and lock up soluble proteins in undesired micelles. </w:t>
      </w:r>
    </w:p>
    <w:p w14:paraId="2EBC7567" w14:textId="77777777" w:rsidR="00BD5EBE" w:rsidRDefault="002769F7" w:rsidP="00B1751E">
      <w:r>
        <w:t xml:space="preserve">Reconstituting the melittin:EGFP fusion protein with the triblock polymersomes, </w:t>
      </w:r>
      <w:r w:rsidR="00B22F65">
        <w:t>followed by</w:t>
      </w:r>
      <w:r>
        <w:t xml:space="preserve"> dialysis to remove excess Brij detergent has </w:t>
      </w:r>
      <w:r w:rsidR="008E39B4">
        <w:t>caused</w:t>
      </w:r>
      <w:r>
        <w:t xml:space="preserve"> an </w:t>
      </w:r>
      <w:r w:rsidR="00AA43BC">
        <w:t xml:space="preserve">increase in EGFP </w:t>
      </w:r>
      <w:r w:rsidR="008E39B4">
        <w:t>fluorescence</w:t>
      </w:r>
      <w:r w:rsidR="00AA43BC">
        <w:t xml:space="preserve"> present in the polymersome separation fraction</w:t>
      </w:r>
      <w:r w:rsidR="00CE333E">
        <w:t xml:space="preserve"> at 1 ml</w:t>
      </w:r>
      <w:r w:rsidR="00AA43BC">
        <w:t xml:space="preserve"> (figure 7.</w:t>
      </w:r>
      <w:r w:rsidR="002D4955">
        <w:t>7</w:t>
      </w:r>
      <w:r w:rsidR="00AA43BC">
        <w:t>). Coupled with the increase</w:t>
      </w:r>
      <w:r w:rsidR="00B22F65">
        <w:t xml:space="preserve"> in fluorescence</w:t>
      </w:r>
      <w:r w:rsidR="00AA43BC">
        <w:t xml:space="preserve"> at the polymersome separation range of 1 ml, is the decrease in EGFP fluorescence in the micelle separation range of 1.5-2 ml, </w:t>
      </w:r>
      <w:r w:rsidR="008E39B4">
        <w:t>indicating</w:t>
      </w:r>
      <w:r w:rsidR="00AA43BC">
        <w:t xml:space="preserve"> that the reconstitution followed by dialysis of the detergent drives the removal of melittin:EGFP off the micelles and into the polymersome membrane. Interestingly, there is also an increase in EGFP fluorescence at the soluble protein separation range at 2.5 ml, mostly driven by the decrease in detergent </w:t>
      </w:r>
      <w:r w:rsidR="008E39B4">
        <w:t>availability</w:t>
      </w:r>
      <w:r w:rsidR="00AA43BC">
        <w:t xml:space="preserve">, leading to </w:t>
      </w:r>
      <w:r w:rsidR="00FC334B">
        <w:t xml:space="preserve">breakdown of micelles into </w:t>
      </w:r>
      <w:r w:rsidR="00B22F65">
        <w:t>individual</w:t>
      </w:r>
      <w:r w:rsidR="00FC334B">
        <w:t xml:space="preserve"> soluble proteins. </w:t>
      </w:r>
    </w:p>
    <w:p w14:paraId="0EF0BF2C" w14:textId="77777777" w:rsidR="00AA43BC" w:rsidRDefault="00015265" w:rsidP="00B1751E">
      <w:r>
        <w:t>Looking at the fluorescence</w:t>
      </w:r>
      <w:r w:rsidR="00B22F65">
        <w:t xml:space="preserve"> profile</w:t>
      </w:r>
      <w:r>
        <w:t xml:space="preserve"> of the polymersomes, the separation</w:t>
      </w:r>
      <w:r w:rsidR="00B22F65">
        <w:t xml:space="preserve"> of the vesicles</w:t>
      </w:r>
      <w:r>
        <w:t xml:space="preserve"> as expected remains similar (figure 7.</w:t>
      </w:r>
      <w:r w:rsidR="002D4955">
        <w:t>8</w:t>
      </w:r>
      <w:r>
        <w:t xml:space="preserve">). There is a slight increase in the </w:t>
      </w:r>
      <w:r w:rsidR="00932038">
        <w:t>rhodamine B</w:t>
      </w:r>
      <w:r>
        <w:t xml:space="preserve"> fluorescence, from 1.1 ml to 2.5 ml, of the polymersomes that have reconstituted melittin:EGFP compared to the standard polymersomes only sample. This increase in fluorescence can be attributed to the increase of polymersome numbers as well as the possible transfer of rhodamine dye from the polymersomes onto the remaining detergent. </w:t>
      </w:r>
    </w:p>
    <w:tbl>
      <w:tblPr>
        <w:tblW w:w="0" w:type="auto"/>
        <w:tblLook w:val="04A0" w:firstRow="1" w:lastRow="0" w:firstColumn="1" w:lastColumn="0" w:noHBand="0" w:noVBand="1"/>
      </w:tblPr>
      <w:tblGrid>
        <w:gridCol w:w="9026"/>
      </w:tblGrid>
      <w:tr w:rsidR="00AA43BC" w:rsidRPr="00E24FBC" w14:paraId="46BEDCE0" w14:textId="77777777" w:rsidTr="00C56A87">
        <w:tc>
          <w:tcPr>
            <w:tcW w:w="9242" w:type="dxa"/>
          </w:tcPr>
          <w:p w14:paraId="44E2AACA" w14:textId="77777777" w:rsidR="00AA43BC" w:rsidRPr="00E24FBC" w:rsidRDefault="00273651" w:rsidP="00A97ACA">
            <w:pPr>
              <w:spacing w:before="60" w:after="60" w:line="240" w:lineRule="auto"/>
            </w:pPr>
            <w:r>
              <w:rPr>
                <w:noProof/>
              </w:rPr>
              <w:lastRenderedPageBreak/>
              <w:drawing>
                <wp:anchor distT="0" distB="0" distL="114300" distR="114300" simplePos="0" relativeHeight="251641856" behindDoc="0" locked="0" layoutInCell="1" allowOverlap="1" wp14:anchorId="2D0D52EB" wp14:editId="7332D8CF">
                  <wp:simplePos x="0" y="0"/>
                  <wp:positionH relativeFrom="margin">
                    <wp:posOffset>360680</wp:posOffset>
                  </wp:positionH>
                  <wp:positionV relativeFrom="margin">
                    <wp:posOffset>26670</wp:posOffset>
                  </wp:positionV>
                  <wp:extent cx="5005070" cy="2879725"/>
                  <wp:effectExtent l="0" t="0" r="0" b="0"/>
                  <wp:wrapSquare wrapText="bothSides"/>
                  <wp:docPr id="97" name="Chart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80"/>
                          <pic:cNvPicPr>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05070" cy="2879725"/>
                          </a:xfrm>
                          <a:prstGeom prst="rect">
                            <a:avLst/>
                          </a:prstGeom>
                          <a:noFill/>
                        </pic:spPr>
                      </pic:pic>
                    </a:graphicData>
                  </a:graphic>
                  <wp14:sizeRelH relativeFrom="margin">
                    <wp14:pctWidth>0</wp14:pctWidth>
                  </wp14:sizeRelH>
                  <wp14:sizeRelV relativeFrom="margin">
                    <wp14:pctHeight>0</wp14:pctHeight>
                  </wp14:sizeRelV>
                </wp:anchor>
              </w:drawing>
            </w:r>
          </w:p>
        </w:tc>
      </w:tr>
      <w:tr w:rsidR="00AA43BC" w:rsidRPr="00E24FBC" w14:paraId="668CFDF3" w14:textId="77777777" w:rsidTr="00C56A87">
        <w:tc>
          <w:tcPr>
            <w:tcW w:w="9242" w:type="dxa"/>
          </w:tcPr>
          <w:p w14:paraId="232C60E2" w14:textId="77777777" w:rsidR="00C56A87" w:rsidRPr="00E24FBC" w:rsidRDefault="00C56A87" w:rsidP="002D4955">
            <w:pPr>
              <w:spacing w:before="60" w:after="60" w:line="276" w:lineRule="auto"/>
              <w:rPr>
                <w:b/>
              </w:rPr>
            </w:pPr>
          </w:p>
          <w:p w14:paraId="788D79F7" w14:textId="77777777" w:rsidR="00AA43BC" w:rsidRPr="00E24FBC" w:rsidRDefault="00AA43BC" w:rsidP="002D4955">
            <w:pPr>
              <w:spacing w:before="60" w:after="60" w:line="276" w:lineRule="auto"/>
            </w:pPr>
            <w:r w:rsidRPr="00E24FBC">
              <w:rPr>
                <w:b/>
              </w:rPr>
              <w:t>Figure 7.</w:t>
            </w:r>
            <w:r w:rsidR="002D4955" w:rsidRPr="00E24FBC">
              <w:rPr>
                <w:b/>
              </w:rPr>
              <w:t>7</w:t>
            </w:r>
            <w:r w:rsidRPr="00E24FBC">
              <w:rPr>
                <w:b/>
              </w:rPr>
              <w:t xml:space="preserve">: </w:t>
            </w:r>
            <w:r w:rsidRPr="00E24FBC">
              <w:t xml:space="preserve">SEC separation profile for melittin:EGFP fusion protein before </w:t>
            </w:r>
            <w:r w:rsidR="003C58E9">
              <w:t xml:space="preserve">(blue) </w:t>
            </w:r>
            <w:r w:rsidRPr="00E24FBC">
              <w:t xml:space="preserve">and after </w:t>
            </w:r>
            <w:r w:rsidR="003C58E9">
              <w:t xml:space="preserve">(orange) </w:t>
            </w:r>
            <w:r w:rsidRPr="00E24FBC">
              <w:t xml:space="preserve">reconstitution with polymersomes. </w:t>
            </w:r>
            <w:r w:rsidR="002730DF" w:rsidRPr="00E24FBC">
              <w:t>Blue</w:t>
            </w:r>
            <w:r w:rsidRPr="00E24FBC">
              <w:t xml:space="preserve">: melittin:EGFP fusion protein separation profile, </w:t>
            </w:r>
            <w:r w:rsidR="002730DF" w:rsidRPr="00E24FBC">
              <w:t>orange</w:t>
            </w:r>
            <w:r w:rsidRPr="00E24FBC">
              <w:t>: melittin:EGFP fusion protein reconstituted with polymersomes separation profile.</w:t>
            </w:r>
            <w:r w:rsidR="00683942">
              <w:t xml:space="preserve"> There is increased reconstitution of </w:t>
            </w:r>
            <w:r w:rsidR="00683942" w:rsidRPr="00E24FBC">
              <w:t>melittin:EGFP</w:t>
            </w:r>
            <w:r w:rsidR="00683942">
              <w:t xml:space="preserve"> onto polymersome membranes seen with increased fluorescence at 1-1.5 ml separation range. This is coupled with decrease in </w:t>
            </w:r>
            <w:r w:rsidR="00683942" w:rsidRPr="00E24FBC">
              <w:t>melittin:EGFP</w:t>
            </w:r>
            <w:r w:rsidR="00683942">
              <w:t xml:space="preserve"> fluorescence in the 1.5-2.25 ml separation range.</w:t>
            </w:r>
          </w:p>
        </w:tc>
      </w:tr>
    </w:tbl>
    <w:p w14:paraId="49F751FB" w14:textId="77777777" w:rsidR="00CD5D81" w:rsidRDefault="00CD5D81" w:rsidP="00B1751E"/>
    <w:tbl>
      <w:tblPr>
        <w:tblW w:w="0" w:type="auto"/>
        <w:tblLook w:val="04A0" w:firstRow="1" w:lastRow="0" w:firstColumn="1" w:lastColumn="0" w:noHBand="0" w:noVBand="1"/>
      </w:tblPr>
      <w:tblGrid>
        <w:gridCol w:w="9026"/>
      </w:tblGrid>
      <w:tr w:rsidR="001478EE" w:rsidRPr="00E24FBC" w14:paraId="13EBA1A3" w14:textId="77777777" w:rsidTr="00C56A87">
        <w:tc>
          <w:tcPr>
            <w:tcW w:w="9242" w:type="dxa"/>
          </w:tcPr>
          <w:p w14:paraId="3010E9F1" w14:textId="77777777" w:rsidR="001478EE" w:rsidRPr="00E24FBC" w:rsidRDefault="00273651" w:rsidP="00A97ACA">
            <w:pPr>
              <w:spacing w:before="60" w:after="60" w:line="240" w:lineRule="auto"/>
            </w:pPr>
            <w:r>
              <w:rPr>
                <w:noProof/>
              </w:rPr>
              <w:drawing>
                <wp:anchor distT="0" distB="0" distL="114300" distR="114300" simplePos="0" relativeHeight="251650048" behindDoc="0" locked="0" layoutInCell="1" allowOverlap="1" wp14:anchorId="00B47C6F" wp14:editId="27164BEC">
                  <wp:simplePos x="0" y="0"/>
                  <wp:positionH relativeFrom="margin">
                    <wp:posOffset>363855</wp:posOffset>
                  </wp:positionH>
                  <wp:positionV relativeFrom="margin">
                    <wp:posOffset>5080</wp:posOffset>
                  </wp:positionV>
                  <wp:extent cx="5005070" cy="2879725"/>
                  <wp:effectExtent l="0" t="0" r="0" b="0"/>
                  <wp:wrapSquare wrapText="bothSides"/>
                  <wp:docPr id="96" name="Chart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82"/>
                          <pic:cNvPicPr>
                            <a:picLocks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05070" cy="2879725"/>
                          </a:xfrm>
                          <a:prstGeom prst="rect">
                            <a:avLst/>
                          </a:prstGeom>
                          <a:noFill/>
                        </pic:spPr>
                      </pic:pic>
                    </a:graphicData>
                  </a:graphic>
                  <wp14:sizeRelH relativeFrom="margin">
                    <wp14:pctWidth>0</wp14:pctWidth>
                  </wp14:sizeRelH>
                  <wp14:sizeRelV relativeFrom="margin">
                    <wp14:pctHeight>0</wp14:pctHeight>
                  </wp14:sizeRelV>
                </wp:anchor>
              </w:drawing>
            </w:r>
          </w:p>
        </w:tc>
      </w:tr>
      <w:tr w:rsidR="001478EE" w:rsidRPr="00E24FBC" w14:paraId="36251FBD" w14:textId="77777777" w:rsidTr="00C56A87">
        <w:tc>
          <w:tcPr>
            <w:tcW w:w="9242" w:type="dxa"/>
          </w:tcPr>
          <w:p w14:paraId="51A4B0F2" w14:textId="77777777" w:rsidR="001478EE" w:rsidRPr="00E24FBC" w:rsidRDefault="00A323E3" w:rsidP="002D4955">
            <w:pPr>
              <w:spacing w:before="60" w:after="60" w:line="276" w:lineRule="auto"/>
            </w:pPr>
            <w:r w:rsidRPr="00E24FBC">
              <w:rPr>
                <w:b/>
              </w:rPr>
              <w:t>Figure 7.</w:t>
            </w:r>
            <w:r w:rsidR="002D4955" w:rsidRPr="00E24FBC">
              <w:rPr>
                <w:b/>
              </w:rPr>
              <w:t>8</w:t>
            </w:r>
            <w:r w:rsidRPr="00E24FBC">
              <w:rPr>
                <w:b/>
              </w:rPr>
              <w:t>:</w:t>
            </w:r>
            <w:r w:rsidRPr="00E24FBC">
              <w:t xml:space="preserve"> SEC separation profile for polymersomes, before</w:t>
            </w:r>
            <w:r w:rsidR="003C58E9">
              <w:t xml:space="preserve"> (blue)</w:t>
            </w:r>
            <w:r w:rsidRPr="00E24FBC">
              <w:t xml:space="preserve"> and after</w:t>
            </w:r>
            <w:r w:rsidR="003C58E9">
              <w:t xml:space="preserve"> (orange)</w:t>
            </w:r>
            <w:r w:rsidRPr="00E24FBC">
              <w:t xml:space="preserve"> reconstitution. </w:t>
            </w:r>
            <w:r w:rsidR="00B84A3F" w:rsidRPr="00E24FBC">
              <w:t>Blue</w:t>
            </w:r>
            <w:r w:rsidRPr="00E24FBC">
              <w:t>: polymersome separation profile before reconstitution, orange: polymersome separation profile after reconstitution with melittin:EGFP.</w:t>
            </w:r>
            <w:r w:rsidR="00683942">
              <w:t xml:space="preserve"> The separation profile for polymersomes remains constant before and after reconstitution.</w:t>
            </w:r>
          </w:p>
        </w:tc>
      </w:tr>
    </w:tbl>
    <w:p w14:paraId="493F57BF" w14:textId="77777777" w:rsidR="001478EE" w:rsidRPr="00B1751E" w:rsidRDefault="001478EE" w:rsidP="00B1751E"/>
    <w:p w14:paraId="1E161C2C" w14:textId="77777777" w:rsidR="00D802D4" w:rsidRDefault="006B15E6" w:rsidP="00A94251">
      <w:pPr>
        <w:pStyle w:val="Heading2"/>
      </w:pPr>
      <w:bookmarkStart w:id="153" w:name="_Toc504580937"/>
      <w:r>
        <w:t>Fluorescence microscopy</w:t>
      </w:r>
      <w:bookmarkEnd w:id="153"/>
    </w:p>
    <w:p w14:paraId="51437908" w14:textId="77777777" w:rsidR="00B84A3F" w:rsidRDefault="00612642" w:rsidP="00A323E3">
      <w:r>
        <w:t xml:space="preserve">With the electroformation of liposomes it is possible to reconstitute proteins as the vesicles are being </w:t>
      </w:r>
      <w:r w:rsidR="002A7C27">
        <w:t>formed</w:t>
      </w:r>
      <w:r>
        <w:t>. The reconstitution of melittin:EGFP onto rhodamine labelled POPC liposomes was carried out to observe the anchoring of EGFP into the membrane (figure 7.</w:t>
      </w:r>
      <w:r w:rsidR="002D4955">
        <w:t>9</w:t>
      </w:r>
      <w:r>
        <w:t xml:space="preserve">). </w:t>
      </w:r>
    </w:p>
    <w:p w14:paraId="248718D3" w14:textId="77777777" w:rsidR="00A323E3" w:rsidRDefault="00A323E3" w:rsidP="00A323E3"/>
    <w:tbl>
      <w:tblPr>
        <w:tblW w:w="0" w:type="auto"/>
        <w:tblLook w:val="04A0" w:firstRow="1" w:lastRow="0" w:firstColumn="1" w:lastColumn="0" w:noHBand="0" w:noVBand="1"/>
      </w:tblPr>
      <w:tblGrid>
        <w:gridCol w:w="9026"/>
      </w:tblGrid>
      <w:tr w:rsidR="00612642" w:rsidRPr="00E24FBC" w14:paraId="65575529" w14:textId="77777777" w:rsidTr="003E20A3">
        <w:tc>
          <w:tcPr>
            <w:tcW w:w="9242" w:type="dxa"/>
          </w:tcPr>
          <w:p w14:paraId="6DD02639" w14:textId="77777777" w:rsidR="00612642" w:rsidRPr="00E24FBC" w:rsidRDefault="00273651" w:rsidP="003E20A3">
            <w:pPr>
              <w:spacing w:before="60" w:after="60" w:line="276" w:lineRule="auto"/>
            </w:pPr>
            <w:r>
              <w:rPr>
                <w:noProof/>
              </w:rPr>
              <w:drawing>
                <wp:anchor distT="0" distB="0" distL="114300" distR="114300" simplePos="0" relativeHeight="251681792" behindDoc="0" locked="0" layoutInCell="1" allowOverlap="1" wp14:anchorId="1D6B6CE9" wp14:editId="3D3DF342">
                  <wp:simplePos x="0" y="0"/>
                  <wp:positionH relativeFrom="margin">
                    <wp:align>center</wp:align>
                  </wp:positionH>
                  <wp:positionV relativeFrom="margin">
                    <wp:align>top</wp:align>
                  </wp:positionV>
                  <wp:extent cx="5687695" cy="4032250"/>
                  <wp:effectExtent l="0" t="0" r="0" b="0"/>
                  <wp:wrapSquare wrapText="bothSides"/>
                  <wp:docPr id="31"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87695" cy="40322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12642" w:rsidRPr="00E24FBC" w14:paraId="0BC1BFE8" w14:textId="77777777" w:rsidTr="003E20A3">
        <w:tc>
          <w:tcPr>
            <w:tcW w:w="9242" w:type="dxa"/>
          </w:tcPr>
          <w:p w14:paraId="626AFADB" w14:textId="77777777" w:rsidR="003E20A3" w:rsidRPr="00E24FBC" w:rsidRDefault="003E20A3" w:rsidP="003E20A3">
            <w:pPr>
              <w:spacing w:before="60" w:after="60" w:line="276" w:lineRule="auto"/>
              <w:rPr>
                <w:b/>
              </w:rPr>
            </w:pPr>
          </w:p>
          <w:p w14:paraId="3D269227" w14:textId="77777777" w:rsidR="00612642" w:rsidRPr="00E24FBC" w:rsidRDefault="003E20A3" w:rsidP="002D4955">
            <w:pPr>
              <w:spacing w:before="60" w:after="60" w:line="276" w:lineRule="auto"/>
            </w:pPr>
            <w:r w:rsidRPr="00E24FBC">
              <w:rPr>
                <w:b/>
              </w:rPr>
              <w:t>Figure 7.</w:t>
            </w:r>
            <w:r w:rsidR="002D4955" w:rsidRPr="00E24FBC">
              <w:rPr>
                <w:b/>
              </w:rPr>
              <w:t>9</w:t>
            </w:r>
            <w:r w:rsidRPr="00E24FBC">
              <w:rPr>
                <w:b/>
              </w:rPr>
              <w:t>:</w:t>
            </w:r>
            <w:r w:rsidR="00776A78" w:rsidRPr="00E24FBC">
              <w:t xml:space="preserve"> Fluorescence </w:t>
            </w:r>
            <w:r w:rsidR="0072146C" w:rsidRPr="00E24FBC">
              <w:t>microscopy</w:t>
            </w:r>
            <w:r w:rsidRPr="00E24FBC">
              <w:t xml:space="preserve"> of electroformed </w:t>
            </w:r>
            <w:r w:rsidR="00932038" w:rsidRPr="00E24FBC">
              <w:t>rhodamine B</w:t>
            </w:r>
            <w:r w:rsidRPr="00E24FBC">
              <w:t xml:space="preserve"> labelled liposome GUVs reconstituted with melittin:EGFP fusion protein. The image taken showing EGFP only fluorescence, </w:t>
            </w:r>
            <w:r w:rsidR="00932038" w:rsidRPr="00E24FBC">
              <w:t>rhodamine B</w:t>
            </w:r>
            <w:r w:rsidRPr="00E24FBC">
              <w:t xml:space="preserve"> only fluorescence, and combined EGFP and </w:t>
            </w:r>
            <w:r w:rsidR="00932038" w:rsidRPr="00E24FBC">
              <w:t>rhodamine B</w:t>
            </w:r>
            <w:r w:rsidRPr="00E24FBC">
              <w:t xml:space="preserve"> fluorescence. </w:t>
            </w:r>
          </w:p>
        </w:tc>
      </w:tr>
    </w:tbl>
    <w:p w14:paraId="22EBE3AD" w14:textId="77777777" w:rsidR="00612642" w:rsidRDefault="00612642" w:rsidP="00A323E3"/>
    <w:p w14:paraId="4E8A26C2" w14:textId="77777777" w:rsidR="00B84A3F" w:rsidRDefault="00B84A3F" w:rsidP="00B84A3F">
      <w:r>
        <w:lastRenderedPageBreak/>
        <w:t xml:space="preserve">It is clear that there is EGFP fluorescence, from the melittin:EGFP fusion protein, concentrated at the liposome GUV membrane. The presence of liposomes confirmed by the presence of the </w:t>
      </w:r>
      <w:r w:rsidR="00932038">
        <w:t>rhodamine B</w:t>
      </w:r>
      <w:r>
        <w:t xml:space="preserve"> fluorescence also seen at the membrane. The lack of EGFP fluorescence within the liposomes confirms that the melittin does reconstitute on the lipid membrane, rather than remain in solution whether as aggregates or soluble.</w:t>
      </w:r>
    </w:p>
    <w:p w14:paraId="24FDC22F" w14:textId="77777777" w:rsidR="00B84A3F" w:rsidRDefault="00B84A3F" w:rsidP="00A323E3">
      <w:r>
        <w:t xml:space="preserve">The effect of melittin on liposomal GUV membranes was also analysed using EGFP loaded liposome vesicles. While the monitoring of EGFP fluorescence within liposomes showed gradual decrease over time due to standard fluorescence bleaching, in the presence of melittin, the decrease in fluorescence was much sharper indicating membrane pore formation and the leakage of EGFP (figure 7.10). </w:t>
      </w:r>
    </w:p>
    <w:p w14:paraId="360F5985" w14:textId="77777777" w:rsidR="00612642" w:rsidRDefault="00612642" w:rsidP="00015265"/>
    <w:tbl>
      <w:tblPr>
        <w:tblW w:w="0" w:type="auto"/>
        <w:tblLook w:val="04A0" w:firstRow="1" w:lastRow="0" w:firstColumn="1" w:lastColumn="0" w:noHBand="0" w:noVBand="1"/>
      </w:tblPr>
      <w:tblGrid>
        <w:gridCol w:w="9026"/>
      </w:tblGrid>
      <w:tr w:rsidR="00175ED0" w:rsidRPr="00E24FBC" w14:paraId="7FC10C78" w14:textId="77777777" w:rsidTr="00175ED0">
        <w:tc>
          <w:tcPr>
            <w:tcW w:w="9242" w:type="dxa"/>
          </w:tcPr>
          <w:p w14:paraId="05EA11FF" w14:textId="77777777" w:rsidR="00175ED0" w:rsidRPr="00E24FBC" w:rsidRDefault="00273651" w:rsidP="00175ED0">
            <w:pPr>
              <w:spacing w:before="60" w:after="60" w:line="276" w:lineRule="auto"/>
            </w:pPr>
            <w:r>
              <w:rPr>
                <w:noProof/>
              </w:rPr>
              <w:drawing>
                <wp:anchor distT="0" distB="0" distL="114300" distR="114300" simplePos="0" relativeHeight="251682816" behindDoc="0" locked="0" layoutInCell="1" allowOverlap="1" wp14:anchorId="0CAA0D8C" wp14:editId="72D6787E">
                  <wp:simplePos x="0" y="0"/>
                  <wp:positionH relativeFrom="margin">
                    <wp:align>center</wp:align>
                  </wp:positionH>
                  <wp:positionV relativeFrom="margin">
                    <wp:align>top</wp:align>
                  </wp:positionV>
                  <wp:extent cx="5706745" cy="3239770"/>
                  <wp:effectExtent l="0" t="0" r="0" b="0"/>
                  <wp:wrapSquare wrapText="bothSides"/>
                  <wp:docPr id="30"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06745" cy="32397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75ED0" w:rsidRPr="00E24FBC" w14:paraId="57145F2B" w14:textId="77777777" w:rsidTr="00175ED0">
        <w:tc>
          <w:tcPr>
            <w:tcW w:w="9242" w:type="dxa"/>
          </w:tcPr>
          <w:p w14:paraId="2C085793" w14:textId="77777777" w:rsidR="00175ED0" w:rsidRPr="00E24FBC" w:rsidRDefault="00175ED0" w:rsidP="002D4955">
            <w:pPr>
              <w:spacing w:before="60" w:after="60" w:line="276" w:lineRule="auto"/>
            </w:pPr>
            <w:r w:rsidRPr="00E24FBC">
              <w:rPr>
                <w:b/>
              </w:rPr>
              <w:t>Figure 7.</w:t>
            </w:r>
            <w:r w:rsidR="002D4955" w:rsidRPr="00E24FBC">
              <w:rPr>
                <w:b/>
              </w:rPr>
              <w:t>10</w:t>
            </w:r>
            <w:r w:rsidRPr="00E24FBC">
              <w:rPr>
                <w:b/>
              </w:rPr>
              <w:t>:</w:t>
            </w:r>
            <w:r w:rsidRPr="00E24FBC">
              <w:t xml:space="preserve"> Time lapse capture of EGFP encapsulated liposome </w:t>
            </w:r>
            <w:r w:rsidR="00AC4EF4" w:rsidRPr="00E24FBC">
              <w:t>GUVs, following the addition of melittin peptide</w:t>
            </w:r>
            <w:r w:rsidRPr="00E24FBC">
              <w:t xml:space="preserve">. </w:t>
            </w:r>
          </w:p>
        </w:tc>
      </w:tr>
    </w:tbl>
    <w:p w14:paraId="4393DA60" w14:textId="77777777" w:rsidR="00B84A3F" w:rsidRDefault="00B84A3F" w:rsidP="00015265"/>
    <w:p w14:paraId="1A2D61FB" w14:textId="77777777" w:rsidR="00015265" w:rsidRDefault="00B84A3F" w:rsidP="00015265">
      <w:pPr>
        <w:rPr>
          <w:bCs/>
          <w:lang w:val="en-US"/>
        </w:rPr>
      </w:pPr>
      <w:r>
        <w:lastRenderedPageBreak/>
        <w:t xml:space="preserve">The EGFP fluorescence with the GUVs was monitored and plotted </w:t>
      </w:r>
      <w:r w:rsidR="00CE333E">
        <w:t xml:space="preserve">to </w:t>
      </w:r>
      <w:r>
        <w:t xml:space="preserve">confirm the significant alteration in fluorescence decrease between samples without melittin and those with melittin added (figure 7.11). </w:t>
      </w:r>
      <w:r w:rsidR="00015265">
        <w:t xml:space="preserve">The extruded polymersomes at 100-200 nm are in general much smaller in size compared to liposome GUVs at 10-50 </w:t>
      </w:r>
      <w:r w:rsidR="00015265" w:rsidRPr="00DB3713">
        <w:rPr>
          <w:bCs/>
          <w:lang w:val="en-US"/>
        </w:rPr>
        <w:t>μ</w:t>
      </w:r>
      <w:r w:rsidR="00015265">
        <w:rPr>
          <w:bCs/>
          <w:lang w:val="en-US"/>
        </w:rPr>
        <w:t>m. The fluorescence microscopy of the melittin:EGFP reconstituted triblock polymersomes was attempted, however the vesicles were not clearly visible (figure 7.1</w:t>
      </w:r>
      <w:r w:rsidR="002D4955">
        <w:rPr>
          <w:bCs/>
          <w:lang w:val="en-US"/>
        </w:rPr>
        <w:t>2</w:t>
      </w:r>
      <w:r w:rsidR="00015265">
        <w:rPr>
          <w:bCs/>
          <w:lang w:val="en-US"/>
        </w:rPr>
        <w:t>).</w:t>
      </w:r>
    </w:p>
    <w:p w14:paraId="5A148A23" w14:textId="77777777" w:rsidR="00C56A87" w:rsidRDefault="00C56A87" w:rsidP="00015265"/>
    <w:p w14:paraId="61044425" w14:textId="77777777" w:rsidR="00015265" w:rsidRDefault="00015265" w:rsidP="00015265"/>
    <w:tbl>
      <w:tblPr>
        <w:tblW w:w="0" w:type="auto"/>
        <w:tblLook w:val="04A0" w:firstRow="1" w:lastRow="0" w:firstColumn="1" w:lastColumn="0" w:noHBand="0" w:noVBand="1"/>
      </w:tblPr>
      <w:tblGrid>
        <w:gridCol w:w="4512"/>
        <w:gridCol w:w="4514"/>
      </w:tblGrid>
      <w:tr w:rsidR="00175ED0" w:rsidRPr="00E24FBC" w14:paraId="45325061" w14:textId="77777777" w:rsidTr="00DB3713">
        <w:tc>
          <w:tcPr>
            <w:tcW w:w="4621" w:type="dxa"/>
          </w:tcPr>
          <w:p w14:paraId="7BB71AB3" w14:textId="77777777" w:rsidR="00175ED0" w:rsidRPr="00E24FBC" w:rsidRDefault="00175ED0" w:rsidP="00175ED0">
            <w:pPr>
              <w:spacing w:before="60" w:after="60" w:line="276" w:lineRule="auto"/>
              <w:rPr>
                <w:b/>
              </w:rPr>
            </w:pPr>
            <w:r w:rsidRPr="00E24FBC">
              <w:rPr>
                <w:b/>
              </w:rPr>
              <w:t>a)</w:t>
            </w:r>
            <w:r w:rsidRPr="00E24FBC">
              <w:rPr>
                <w:b/>
              </w:rPr>
              <w:tab/>
            </w:r>
          </w:p>
          <w:p w14:paraId="3A884E5F" w14:textId="77777777" w:rsidR="00175ED0" w:rsidRPr="00E24FBC" w:rsidRDefault="00273651" w:rsidP="00175ED0">
            <w:pPr>
              <w:spacing w:before="60" w:after="60" w:line="276" w:lineRule="auto"/>
              <w:rPr>
                <w:b/>
              </w:rPr>
            </w:pPr>
            <w:r w:rsidRPr="00E24FBC">
              <w:rPr>
                <w:b/>
                <w:noProof/>
                <w:lang w:val="en-US"/>
              </w:rPr>
              <w:drawing>
                <wp:inline distT="0" distB="0" distL="0" distR="0" wp14:anchorId="28D9624D" wp14:editId="369CE66F">
                  <wp:extent cx="2743200" cy="2070100"/>
                  <wp:effectExtent l="0" t="0" r="0" b="0"/>
                  <wp:docPr id="19" name="Chart 1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tc>
        <w:tc>
          <w:tcPr>
            <w:tcW w:w="4621" w:type="dxa"/>
          </w:tcPr>
          <w:p w14:paraId="1A336A68" w14:textId="77777777" w:rsidR="00175ED0" w:rsidRPr="00E24FBC" w:rsidRDefault="00175ED0" w:rsidP="00175ED0">
            <w:pPr>
              <w:tabs>
                <w:tab w:val="left" w:pos="1376"/>
                <w:tab w:val="left" w:pos="1848"/>
              </w:tabs>
              <w:spacing w:before="60" w:after="60" w:line="276" w:lineRule="auto"/>
              <w:rPr>
                <w:b/>
              </w:rPr>
            </w:pPr>
            <w:r w:rsidRPr="00E24FBC">
              <w:rPr>
                <w:b/>
              </w:rPr>
              <w:t>b)</w:t>
            </w:r>
          </w:p>
          <w:p w14:paraId="4185CDBB" w14:textId="77777777" w:rsidR="00175ED0" w:rsidRPr="00E24FBC" w:rsidRDefault="00273651" w:rsidP="00175ED0">
            <w:pPr>
              <w:tabs>
                <w:tab w:val="left" w:pos="1376"/>
                <w:tab w:val="left" w:pos="1848"/>
              </w:tabs>
              <w:spacing w:before="60" w:after="60" w:line="276" w:lineRule="auto"/>
              <w:rPr>
                <w:b/>
              </w:rPr>
            </w:pPr>
            <w:r w:rsidRPr="00E24FBC">
              <w:rPr>
                <w:b/>
                <w:noProof/>
                <w:lang w:val="en-US"/>
              </w:rPr>
              <w:drawing>
                <wp:inline distT="0" distB="0" distL="0" distR="0" wp14:anchorId="3C410E96" wp14:editId="26D9574D">
                  <wp:extent cx="2744470" cy="2070100"/>
                  <wp:effectExtent l="0" t="0" r="0" b="0"/>
                  <wp:docPr id="20" name="Chart 1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tc>
      </w:tr>
      <w:tr w:rsidR="00175ED0" w:rsidRPr="00E24FBC" w14:paraId="075290C3" w14:textId="77777777" w:rsidTr="00DB3713">
        <w:tc>
          <w:tcPr>
            <w:tcW w:w="9242" w:type="dxa"/>
            <w:gridSpan w:val="2"/>
          </w:tcPr>
          <w:p w14:paraId="36428416" w14:textId="77777777" w:rsidR="00175ED0" w:rsidRPr="00E24FBC" w:rsidRDefault="00175ED0" w:rsidP="00175ED0">
            <w:pPr>
              <w:spacing w:before="60" w:after="60" w:line="276" w:lineRule="auto"/>
              <w:rPr>
                <w:b/>
              </w:rPr>
            </w:pPr>
          </w:p>
          <w:p w14:paraId="30D21A95" w14:textId="77777777" w:rsidR="00DB3713" w:rsidRPr="00E24FBC" w:rsidRDefault="00DB3713" w:rsidP="002D4955">
            <w:pPr>
              <w:spacing w:before="60" w:after="60" w:line="276" w:lineRule="auto"/>
            </w:pPr>
            <w:r w:rsidRPr="00E24FBC">
              <w:rPr>
                <w:b/>
              </w:rPr>
              <w:t>Figure 7.1</w:t>
            </w:r>
            <w:r w:rsidR="002D4955" w:rsidRPr="00E24FBC">
              <w:rPr>
                <w:b/>
              </w:rPr>
              <w:t>1</w:t>
            </w:r>
            <w:r w:rsidRPr="00E24FBC">
              <w:rPr>
                <w:b/>
              </w:rPr>
              <w:t xml:space="preserve">: </w:t>
            </w:r>
            <w:r w:rsidRPr="00E24FBC">
              <w:t>Encapsulated</w:t>
            </w:r>
            <w:r w:rsidRPr="00E24FBC">
              <w:rPr>
                <w:b/>
              </w:rPr>
              <w:t xml:space="preserve"> </w:t>
            </w:r>
            <w:r w:rsidRPr="00E24FBC">
              <w:t xml:space="preserve">EGFP fluorescence </w:t>
            </w:r>
            <w:r w:rsidR="00AC4EF4" w:rsidRPr="00E24FBC">
              <w:t>intensity</w:t>
            </w:r>
            <w:r w:rsidRPr="00E24FBC">
              <w:t xml:space="preserve">. </w:t>
            </w:r>
            <w:r w:rsidRPr="00E24FBC">
              <w:rPr>
                <w:b/>
              </w:rPr>
              <w:t>a:</w:t>
            </w:r>
            <w:r w:rsidRPr="00E24FBC">
              <w:t xml:space="preserve"> EGFP fluorescence levels for liposome GUVs. </w:t>
            </w:r>
            <w:r w:rsidRPr="00E24FBC">
              <w:rPr>
                <w:b/>
              </w:rPr>
              <w:t>b:</w:t>
            </w:r>
            <w:r w:rsidRPr="00E24FBC">
              <w:t xml:space="preserve"> EGFP fluorescence levels for liposome GUVs in the presence of 1</w:t>
            </w:r>
            <w:r w:rsidRPr="00E24FBC">
              <w:rPr>
                <w:bCs/>
                <w:lang w:val="en-US"/>
              </w:rPr>
              <w:t>μM melittin.</w:t>
            </w:r>
          </w:p>
        </w:tc>
      </w:tr>
    </w:tbl>
    <w:p w14:paraId="05883906" w14:textId="77777777" w:rsidR="00AC4EF4" w:rsidRDefault="00AC4EF4" w:rsidP="00A323E3"/>
    <w:p w14:paraId="560046C9" w14:textId="77777777" w:rsidR="00175ED0" w:rsidRDefault="00175ED0" w:rsidP="00A323E3"/>
    <w:tbl>
      <w:tblPr>
        <w:tblW w:w="0" w:type="auto"/>
        <w:tblLook w:val="04A0" w:firstRow="1" w:lastRow="0" w:firstColumn="1" w:lastColumn="0" w:noHBand="0" w:noVBand="1"/>
      </w:tblPr>
      <w:tblGrid>
        <w:gridCol w:w="9026"/>
      </w:tblGrid>
      <w:tr w:rsidR="00E06DE6" w:rsidRPr="00E24FBC" w14:paraId="529AE842" w14:textId="77777777" w:rsidTr="00370D92">
        <w:tc>
          <w:tcPr>
            <w:tcW w:w="9242" w:type="dxa"/>
          </w:tcPr>
          <w:p w14:paraId="63A88248" w14:textId="77777777" w:rsidR="00E06DE6" w:rsidRPr="00E24FBC" w:rsidRDefault="00273651" w:rsidP="00E06DE6">
            <w:pPr>
              <w:spacing w:before="60" w:after="60" w:line="276" w:lineRule="auto"/>
              <w:jc w:val="left"/>
            </w:pPr>
            <w:r>
              <w:rPr>
                <w:noProof/>
              </w:rPr>
              <w:lastRenderedPageBreak/>
              <w:drawing>
                <wp:anchor distT="0" distB="0" distL="114300" distR="114300" simplePos="0" relativeHeight="251644928" behindDoc="0" locked="0" layoutInCell="1" allowOverlap="1" wp14:anchorId="7AF6F165" wp14:editId="6E97BA62">
                  <wp:simplePos x="0" y="0"/>
                  <wp:positionH relativeFrom="margin">
                    <wp:align>center</wp:align>
                  </wp:positionH>
                  <wp:positionV relativeFrom="margin">
                    <wp:align>top</wp:align>
                  </wp:positionV>
                  <wp:extent cx="4225290" cy="3126105"/>
                  <wp:effectExtent l="0" t="0" r="0" b="0"/>
                  <wp:wrapSquare wrapText="bothSides"/>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225290" cy="31261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06DE6" w:rsidRPr="00E24FBC" w14:paraId="21A6B55D" w14:textId="77777777" w:rsidTr="00370D92">
        <w:tc>
          <w:tcPr>
            <w:tcW w:w="9242" w:type="dxa"/>
          </w:tcPr>
          <w:p w14:paraId="1BCD1F98" w14:textId="77777777" w:rsidR="00E06DE6" w:rsidRPr="00E24FBC" w:rsidRDefault="00E06DE6" w:rsidP="00E06DE6">
            <w:pPr>
              <w:spacing w:before="60" w:after="60" w:line="276" w:lineRule="auto"/>
              <w:jc w:val="left"/>
              <w:rPr>
                <w:b/>
              </w:rPr>
            </w:pPr>
          </w:p>
          <w:p w14:paraId="2741C81D" w14:textId="77777777" w:rsidR="00E06DE6" w:rsidRPr="00E24FBC" w:rsidRDefault="002D4955" w:rsidP="00B84A3F">
            <w:pPr>
              <w:spacing w:before="60" w:after="60" w:line="276" w:lineRule="auto"/>
            </w:pPr>
            <w:r w:rsidRPr="00E24FBC">
              <w:rPr>
                <w:b/>
              </w:rPr>
              <w:t>Figure 7.12</w:t>
            </w:r>
            <w:r w:rsidR="00E06DE6" w:rsidRPr="00E24FBC">
              <w:rPr>
                <w:b/>
              </w:rPr>
              <w:t xml:space="preserve">: </w:t>
            </w:r>
            <w:r w:rsidR="00E06DE6" w:rsidRPr="00E24FBC">
              <w:t xml:space="preserve">Fluorescence microscopy of melittin:EGFP reconstituted onto triblock polymersomes. </w:t>
            </w:r>
          </w:p>
        </w:tc>
      </w:tr>
    </w:tbl>
    <w:p w14:paraId="13886670" w14:textId="77777777" w:rsidR="00B84A3F" w:rsidRDefault="00B84A3F" w:rsidP="00B84A3F"/>
    <w:p w14:paraId="72CE8C42" w14:textId="77777777" w:rsidR="00B84A3F" w:rsidRDefault="00B84A3F" w:rsidP="00B84A3F">
      <w:pPr>
        <w:pStyle w:val="Heading2"/>
      </w:pPr>
      <w:bookmarkStart w:id="154" w:name="_Toc504580938"/>
      <w:r>
        <w:t>Co-translational insertion</w:t>
      </w:r>
      <w:bookmarkEnd w:id="154"/>
    </w:p>
    <w:p w14:paraId="78E7BB4E" w14:textId="77777777" w:rsidR="002C77F9" w:rsidRDefault="002C77F9" w:rsidP="00B84A3F">
      <w:r>
        <w:t xml:space="preserve">EGFP and the fusion protein </w:t>
      </w:r>
      <w:r w:rsidR="00CD191E">
        <w:t>m</w:t>
      </w:r>
      <w:r>
        <w:t xml:space="preserve">elittin:EGFP were both successfully expressed using the wheat germ CF expression system. The </w:t>
      </w:r>
      <w:r w:rsidR="00CD191E">
        <w:t>Fluorescence of EGFP was detected for both</w:t>
      </w:r>
      <w:r w:rsidR="00932038">
        <w:t xml:space="preserve"> expressed proteins</w:t>
      </w:r>
      <w:r w:rsidR="00CD191E">
        <w:t xml:space="preserve"> crude CF expression</w:t>
      </w:r>
      <w:r w:rsidR="00932038">
        <w:t xml:space="preserve"> </w:t>
      </w:r>
      <w:r w:rsidR="009E0892">
        <w:t>products</w:t>
      </w:r>
      <w:r w:rsidR="00CD191E">
        <w:t xml:space="preserve"> (figure </w:t>
      </w:r>
      <w:r w:rsidR="007A1850">
        <w:t>7.</w:t>
      </w:r>
      <w:r w:rsidR="00CD191E">
        <w:t>13a).  The fluorescence intensity was slightly higher with EGFP compared to melittin:EGFP</w:t>
      </w:r>
      <w:r w:rsidR="007A1850">
        <w:t xml:space="preserve">, as expected with the soluble EGFP protein more likely to fold in an active </w:t>
      </w:r>
      <w:r w:rsidR="00932038">
        <w:t xml:space="preserve">and fluorescent </w:t>
      </w:r>
      <w:r w:rsidR="007A1850">
        <w:t>conformation, compared to the hydroph</w:t>
      </w:r>
      <w:r w:rsidR="00932038">
        <w:t>obic melittin</w:t>
      </w:r>
      <w:r w:rsidR="007A1850">
        <w:t xml:space="preserve"> peptide containing fusion protein which can form non-fluorescent aggregates. Following avidin purification of the (proteo)polymersomes, there is a marked difference in fluorescence levels (figure 7.13b). The polymersomes supplemented in the EGFP expression show none of the fluorescence seen in the crude CF product, while the polymersomes supplemented in the melittin:EGFP expression maintained almost 40% of the crude fluorescence, confirming co-translational insertion of melittin and the anchoring of soluble </w:t>
      </w:r>
      <w:r w:rsidR="007A1850">
        <w:lastRenderedPageBreak/>
        <w:t xml:space="preserve">proteins to polymersomes. </w:t>
      </w:r>
    </w:p>
    <w:p w14:paraId="6D099EF0" w14:textId="77777777" w:rsidR="00932038" w:rsidRDefault="00932038" w:rsidP="00B84A3F"/>
    <w:tbl>
      <w:tblPr>
        <w:tblW w:w="0" w:type="auto"/>
        <w:tblLayout w:type="fixed"/>
        <w:tblLook w:val="04A0" w:firstRow="1" w:lastRow="0" w:firstColumn="1" w:lastColumn="0" w:noHBand="0" w:noVBand="1"/>
      </w:tblPr>
      <w:tblGrid>
        <w:gridCol w:w="567"/>
        <w:gridCol w:w="3939"/>
        <w:gridCol w:w="456"/>
        <w:gridCol w:w="4064"/>
      </w:tblGrid>
      <w:tr w:rsidR="00E24FBC" w:rsidRPr="00E24FBC" w14:paraId="20F51016" w14:textId="77777777" w:rsidTr="00E24FBC">
        <w:tc>
          <w:tcPr>
            <w:tcW w:w="567" w:type="dxa"/>
            <w:shd w:val="clear" w:color="auto" w:fill="auto"/>
          </w:tcPr>
          <w:p w14:paraId="252343EB" w14:textId="77777777" w:rsidR="00A2375A" w:rsidRPr="00E24FBC" w:rsidRDefault="00A2375A" w:rsidP="00E24FBC">
            <w:pPr>
              <w:spacing w:line="240" w:lineRule="auto"/>
              <w:rPr>
                <w:b/>
              </w:rPr>
            </w:pPr>
            <w:r w:rsidRPr="00E24FBC">
              <w:rPr>
                <w:b/>
              </w:rPr>
              <w:t>a)</w:t>
            </w:r>
          </w:p>
        </w:tc>
        <w:tc>
          <w:tcPr>
            <w:tcW w:w="3939" w:type="dxa"/>
            <w:shd w:val="clear" w:color="auto" w:fill="auto"/>
          </w:tcPr>
          <w:p w14:paraId="54F1430B" w14:textId="77777777" w:rsidR="00A2375A" w:rsidRPr="00E24FBC" w:rsidRDefault="00273651" w:rsidP="00E24FBC">
            <w:pPr>
              <w:spacing w:line="240" w:lineRule="auto"/>
              <w:rPr>
                <w:b/>
              </w:rPr>
            </w:pPr>
            <w:r w:rsidRPr="00642C73">
              <w:rPr>
                <w:noProof/>
              </w:rPr>
              <w:drawing>
                <wp:inline distT="0" distB="0" distL="0" distR="0" wp14:anchorId="4DD623D5" wp14:editId="2B298151">
                  <wp:extent cx="2520950" cy="3959860"/>
                  <wp:effectExtent l="0" t="0" r="0" b="0"/>
                  <wp:docPr id="21"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tc>
        <w:tc>
          <w:tcPr>
            <w:tcW w:w="456" w:type="dxa"/>
            <w:shd w:val="clear" w:color="auto" w:fill="auto"/>
          </w:tcPr>
          <w:p w14:paraId="46A5F16F" w14:textId="77777777" w:rsidR="00A2375A" w:rsidRPr="00E24FBC" w:rsidRDefault="00A2375A" w:rsidP="00E24FBC">
            <w:pPr>
              <w:spacing w:line="240" w:lineRule="auto"/>
              <w:rPr>
                <w:b/>
              </w:rPr>
            </w:pPr>
            <w:r w:rsidRPr="00E24FBC">
              <w:rPr>
                <w:b/>
              </w:rPr>
              <w:t>b)</w:t>
            </w:r>
          </w:p>
        </w:tc>
        <w:tc>
          <w:tcPr>
            <w:tcW w:w="4064" w:type="dxa"/>
            <w:shd w:val="clear" w:color="auto" w:fill="auto"/>
          </w:tcPr>
          <w:p w14:paraId="672C1380" w14:textId="77777777" w:rsidR="00A2375A" w:rsidRPr="00E24FBC" w:rsidRDefault="00273651" w:rsidP="00E24FBC">
            <w:pPr>
              <w:spacing w:line="240" w:lineRule="auto"/>
              <w:rPr>
                <w:b/>
              </w:rPr>
            </w:pPr>
            <w:r w:rsidRPr="00642C73">
              <w:rPr>
                <w:noProof/>
              </w:rPr>
              <w:drawing>
                <wp:inline distT="0" distB="0" distL="0" distR="0" wp14:anchorId="7252B938" wp14:editId="6A988D68">
                  <wp:extent cx="2520950" cy="3962400"/>
                  <wp:effectExtent l="0" t="0" r="0" b="0"/>
                  <wp:docPr id="22" name="Char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tc>
      </w:tr>
      <w:tr w:rsidR="007A1850" w:rsidRPr="00E24FBC" w14:paraId="4FEBC90F" w14:textId="77777777" w:rsidTr="00E24FBC">
        <w:tc>
          <w:tcPr>
            <w:tcW w:w="9026" w:type="dxa"/>
            <w:gridSpan w:val="4"/>
            <w:shd w:val="clear" w:color="auto" w:fill="auto"/>
          </w:tcPr>
          <w:p w14:paraId="7476D5C2" w14:textId="77777777" w:rsidR="00EE1E11" w:rsidRPr="00E24FBC" w:rsidRDefault="00EE1E11" w:rsidP="00E24FBC">
            <w:pPr>
              <w:spacing w:before="60" w:after="60" w:line="276" w:lineRule="auto"/>
            </w:pPr>
          </w:p>
          <w:p w14:paraId="0DF37568" w14:textId="77777777" w:rsidR="007A1850" w:rsidRPr="00E24FBC" w:rsidRDefault="00A2375A" w:rsidP="00E24FBC">
            <w:pPr>
              <w:spacing w:before="60" w:after="60" w:line="276" w:lineRule="auto"/>
            </w:pPr>
            <w:bookmarkStart w:id="155" w:name="_Hlk488438898"/>
            <w:r w:rsidRPr="00E24FBC">
              <w:rPr>
                <w:b/>
              </w:rPr>
              <w:t>Figure 7.13:</w:t>
            </w:r>
            <w:r w:rsidRPr="00E24FBC">
              <w:t xml:space="preserve"> </w:t>
            </w:r>
            <w:r w:rsidR="00EE1E11" w:rsidRPr="00E24FBC">
              <w:t>EGFP fluorescence readings of CF expressed EGFP and melittin:EGFP.</w:t>
            </w:r>
            <w:bookmarkEnd w:id="155"/>
            <w:r w:rsidR="00EE1E11" w:rsidRPr="00E24FBC">
              <w:t xml:space="preserve"> </w:t>
            </w:r>
            <w:r w:rsidR="00EE1E11" w:rsidRPr="00E24FBC">
              <w:rPr>
                <w:b/>
              </w:rPr>
              <w:t>a)</w:t>
            </w:r>
            <w:r w:rsidR="00EE1E11" w:rsidRPr="00E24FBC">
              <w:t xml:space="preserve"> EGFP fluorescence in crude CF expression product for EGFP and melittin:EGFP. </w:t>
            </w:r>
            <w:r w:rsidR="00EE1E11" w:rsidRPr="00E24FBC">
              <w:rPr>
                <w:b/>
              </w:rPr>
              <w:t>b)</w:t>
            </w:r>
            <w:r w:rsidR="00EE1E11" w:rsidRPr="00E24FBC">
              <w:t xml:space="preserve"> </w:t>
            </w:r>
            <w:r w:rsidR="00EE1E11" w:rsidRPr="00E24FBC">
              <w:rPr>
                <w:noProof/>
              </w:rPr>
              <w:t>EGFP fluorescence in avidin purified (proteo)polymersomes. Error bars represent the SEM of three independently repeated experiments.</w:t>
            </w:r>
          </w:p>
        </w:tc>
      </w:tr>
    </w:tbl>
    <w:p w14:paraId="238D19B8" w14:textId="77777777" w:rsidR="007A1850" w:rsidRDefault="007A1850" w:rsidP="00B84A3F"/>
    <w:p w14:paraId="77207671" w14:textId="77777777" w:rsidR="007F47F9" w:rsidRDefault="007F47F9" w:rsidP="00A94251">
      <w:pPr>
        <w:pStyle w:val="Heading2"/>
      </w:pPr>
      <w:bookmarkStart w:id="156" w:name="_Toc504580939"/>
      <w:r>
        <w:t>Discussion</w:t>
      </w:r>
      <w:bookmarkEnd w:id="156"/>
    </w:p>
    <w:p w14:paraId="336CBBA5" w14:textId="77777777" w:rsidR="00E06DE6" w:rsidRDefault="002378A9" w:rsidP="00E06DE6">
      <w:r>
        <w:t xml:space="preserve">It is clear that </w:t>
      </w:r>
      <w:r w:rsidRPr="002378A9">
        <w:rPr>
          <w:i/>
        </w:rPr>
        <w:t>E. coli</w:t>
      </w:r>
      <w:r>
        <w:t xml:space="preserve"> cells have no difficulty in expressing antimicrobial peptides, with no effect on cellular viability. However, these fusion proteins do aggregate and it </w:t>
      </w:r>
      <w:r w:rsidR="008E39B4">
        <w:t>complicates</w:t>
      </w:r>
      <w:r>
        <w:t xml:space="preserve"> their purification. Cecropin A is easier to express and purify than the other two peptides, while LAH4, the designer antimicrobial peptide, is the most </w:t>
      </w:r>
      <w:r w:rsidR="008E39B4">
        <w:t>difficult</w:t>
      </w:r>
      <w:r>
        <w:t xml:space="preserve"> to express in high quantity and </w:t>
      </w:r>
      <w:r>
        <w:lastRenderedPageBreak/>
        <w:t>isolate at high purity. The SEC separation profile in figure 7.3 confirms what is seen in the SDS-PAGE of figure 7.</w:t>
      </w:r>
      <w:r w:rsidR="002D4955">
        <w:t>2</w:t>
      </w:r>
      <w:r>
        <w:t xml:space="preserve">, with two visible separation peaks for melittin:EGFP fusion protein. The first peak is that of the larger protein </w:t>
      </w:r>
      <w:r w:rsidR="008E39B4">
        <w:t>aggregates</w:t>
      </w:r>
      <w:r>
        <w:t>, while the later peak i</w:t>
      </w:r>
      <w:r w:rsidR="00957C2E">
        <w:t>s that of soluble melittin:EGFP</w:t>
      </w:r>
      <w:r>
        <w:t xml:space="preserve">, and it overlaps well with the soluble EGFP (HLT-EGFP) </w:t>
      </w:r>
      <w:r w:rsidR="00D81BC4">
        <w:t xml:space="preserve">SEC separation profile. To confirm the reconstitution of melittin:EGFP, as well as the </w:t>
      </w:r>
      <w:r w:rsidR="008E39B4">
        <w:t>peptide</w:t>
      </w:r>
      <w:r w:rsidR="00D81BC4">
        <w:t xml:space="preserve"> fusions, onto the polymersomes there </w:t>
      </w:r>
      <w:r w:rsidR="008E39B4">
        <w:t>needs</w:t>
      </w:r>
      <w:r w:rsidR="00D81BC4">
        <w:t xml:space="preserve"> to be a shift of EGFP fluorescence from its current separation profile onto an earlier peak as the EGFP is now present on the larger polymersome vesicles. This is not as easy as expected, as shown in figure 7.</w:t>
      </w:r>
      <w:r w:rsidR="002D4955">
        <w:t>5</w:t>
      </w:r>
      <w:r w:rsidR="00D81BC4">
        <w:t>, the polymersome themselves peak at the same separation fraction as the melittin:EGFP aggregates</w:t>
      </w:r>
      <w:r w:rsidR="00510B51">
        <w:t xml:space="preserve">. </w:t>
      </w:r>
      <w:r w:rsidR="0004023D">
        <w:t>So,</w:t>
      </w:r>
      <w:r w:rsidR="00510B51">
        <w:t xml:space="preserve"> if</w:t>
      </w:r>
      <w:r w:rsidR="00D81BC4">
        <w:t xml:space="preserve"> any of the fusion proteins that have gone from either the aggregates</w:t>
      </w:r>
      <w:r w:rsidR="00510B51">
        <w:t xml:space="preserve"> or the soluble fraction and reconstituted onto the polymersome membrane, their fluorescence would be masked by the EGFP fluorescence already there from the aggregates. T</w:t>
      </w:r>
      <w:r w:rsidR="0035623E">
        <w:t>o t</w:t>
      </w:r>
      <w:r w:rsidR="00510B51">
        <w:t>ackl</w:t>
      </w:r>
      <w:r w:rsidR="0035623E">
        <w:t>e</w:t>
      </w:r>
      <w:r w:rsidR="00510B51">
        <w:t xml:space="preserve"> the problem of the aggregate EGFP fluorescence </w:t>
      </w:r>
      <w:r w:rsidR="0035623E">
        <w:t>the detergent Brij was added to help break up the aggregates and remove the EGFP fluorescence from the 1-1.5 ml range. The detergent did indeed remove the majority of the aggregated melittin:EGFP and increased the EGFP fluorescence seen in the soluble range, but a small amount of fluorescent aggregates remained, and addition of extra detergent lead to the formation of</w:t>
      </w:r>
      <w:r w:rsidR="005006A9">
        <w:t xml:space="preserve"> a new separation peak at 1.5 ml</w:t>
      </w:r>
      <w:r w:rsidR="00EE1E11">
        <w:t>,</w:t>
      </w:r>
      <w:r w:rsidR="005006A9">
        <w:t xml:space="preserve"> seen in figure 7.</w:t>
      </w:r>
      <w:r w:rsidR="002D4955">
        <w:t>6</w:t>
      </w:r>
      <w:r w:rsidR="00EE1E11">
        <w:t>,</w:t>
      </w:r>
      <w:r w:rsidR="005006A9">
        <w:t xml:space="preserve"> compromised of melittin:EGFP present within detergent micelles. </w:t>
      </w:r>
    </w:p>
    <w:p w14:paraId="6D6786AD" w14:textId="77777777" w:rsidR="00CD3B02" w:rsidRDefault="00BA2E58" w:rsidP="00E06DE6">
      <w:r>
        <w:t>Following melittin:EGFP reconstitution onto the triblock polymersomes</w:t>
      </w:r>
      <w:r w:rsidR="00C27ED2">
        <w:t xml:space="preserve"> and the removal of detergent by dialysis, there is an increase in EGFP fluorescence observed at the polymersomes separation range, as seen in figure 7.</w:t>
      </w:r>
      <w:r w:rsidR="002D4955">
        <w:t>7</w:t>
      </w:r>
      <w:r w:rsidR="00C27ED2">
        <w:t xml:space="preserve">. This is caused by the melittin reconstituting and binding on the polymersome membrane. </w:t>
      </w:r>
    </w:p>
    <w:p w14:paraId="37A67D9B" w14:textId="77777777" w:rsidR="005006A9" w:rsidRDefault="00C27ED2" w:rsidP="00E06DE6">
      <w:r>
        <w:t xml:space="preserve">Similarly, melittin:EGFP was shown to reconstitute on the membrane of </w:t>
      </w:r>
      <w:r w:rsidR="008E39B4">
        <w:t>liposome</w:t>
      </w:r>
      <w:r>
        <w:t xml:space="preserve"> GUVs. Rather than use detergents and SEC, electroformation of liposomes with the proteins, as shown </w:t>
      </w:r>
      <w:r>
        <w:lastRenderedPageBreak/>
        <w:t xml:space="preserve">in figure 2.2, produced vesicle sufficiently large enough to be visualised using fluorescence microscopy. </w:t>
      </w:r>
      <w:r w:rsidR="00A72CB0">
        <w:t>M</w:t>
      </w:r>
      <w:r>
        <w:t>elittin:EGFP reconstitution on the membrane is clear and shown by the concentrated EGFP fluore</w:t>
      </w:r>
      <w:r w:rsidR="00DD146D">
        <w:t>scence</w:t>
      </w:r>
      <w:r>
        <w:t xml:space="preserve"> </w:t>
      </w:r>
      <w:r w:rsidR="00DD146D">
        <w:t>present on the liposome membranes seen in figure 7.</w:t>
      </w:r>
      <w:r w:rsidR="002D4955">
        <w:t>9</w:t>
      </w:r>
      <w:r w:rsidR="00DD146D">
        <w:t>, while little fluorescence is seen within the vesicles themselves.</w:t>
      </w:r>
      <w:r w:rsidR="00C41995">
        <w:t xml:space="preserve"> </w:t>
      </w:r>
      <w:r w:rsidR="00351513">
        <w:t xml:space="preserve">However, the binding of melittin on the membrane of liposomes drives the </w:t>
      </w:r>
      <w:r w:rsidR="008E39B4">
        <w:t>leakage</w:t>
      </w:r>
      <w:r w:rsidR="00351513">
        <w:t xml:space="preserve"> of intravesicular contents. When liposomes are loaded with EGFP and captured over a time lapse, there is minimal decrease in fluorescence intensity mainly due to the EGFP fluorescence bleaching. When melittin is added the decrease in fluorescence intensity is more sharp and noticeable, as seen in figure 7.</w:t>
      </w:r>
      <w:r w:rsidR="002D4955">
        <w:t>10</w:t>
      </w:r>
      <w:r w:rsidR="00351513">
        <w:t>. Figure 7.1</w:t>
      </w:r>
      <w:r w:rsidR="002D4955">
        <w:t>1</w:t>
      </w:r>
      <w:r w:rsidR="00351513">
        <w:t xml:space="preserve"> shows that liposomes encapsulated with EGFP lose about 25% of their intensity after 6 seconds, while in the presence of melittin, vesicles lose 50% of the fluorescence intensity after 2.5 seconds, and after 6 seconds over 70% of the fluorescence intensity is lost. </w:t>
      </w:r>
      <w:r w:rsidR="00BC119D">
        <w:t>This decrease in fluorescence intensity is caused by the pore forming abilities of melittin</w:t>
      </w:r>
      <w:r w:rsidR="00B6458B">
        <w:t>. When present in large concentrations melittin is known to assemble into leakage pores that can cause lytic breakdown of cells</w:t>
      </w:r>
      <w:r w:rsidR="00015265">
        <w:t xml:space="preserve"> </w:t>
      </w:r>
      <w:r w:rsidR="00015265">
        <w:fldChar w:fldCharType="begin"/>
      </w:r>
      <w:r w:rsidR="006E429D">
        <w:instrText xml:space="preserve"> ADDIN EN.CITE &lt;EndNote&gt;&lt;Cite&gt;&lt;Author&gt;Lee&lt;/Author&gt;&lt;Year&gt;2013&lt;/Year&gt;&lt;RecNum&gt;631&lt;/RecNum&gt;&lt;DisplayText&gt;(Lee et al., 2013b)&lt;/DisplayText&gt;&lt;record&gt;&lt;rec-number&gt;631&lt;/rec-number&gt;&lt;foreign-keys&gt;&lt;key app="EN" db-id="20wvzdpzptpvzkezwxnpdfpwtvdwz9rtxfe2" timestamp="1496819020"&gt;631&lt;/key&gt;&lt;/foreign-keys&gt;&lt;ref-type name="Journal Article"&gt;17&lt;/ref-type&gt;&lt;contributors&gt;&lt;authors&gt;&lt;author&gt;Lee, M. T.&lt;/author&gt;&lt;author&gt;Sun, T. L.&lt;/author&gt;&lt;author&gt;Hung, W. C.&lt;/author&gt;&lt;author&gt;Huang, H. W.&lt;/author&gt;&lt;/authors&gt;&lt;/contributors&gt;&lt;auth-address&gt;National Synchrotron Radiation Research Center, Hsinchu 30076, Taiwan. mtlee@nsrrc.org.tw&lt;/auth-address&gt;&lt;titles&gt;&lt;title&gt;Process of inducing pores in membranes by melittin&lt;/title&gt;&lt;secondary-title&gt;Proc Natl Acad Sci U S A&lt;/secondary-title&gt;&lt;/titles&gt;&lt;periodical&gt;&lt;full-title&gt;Proc Natl Acad Sci U S A&lt;/full-title&gt;&lt;/periodical&gt;&lt;pages&gt;14243-8&lt;/pages&gt;&lt;volume&gt;110&lt;/volume&gt;&lt;number&gt;35&lt;/number&gt;&lt;keywords&gt;&lt;keyword&gt;Ion Transport&lt;/keyword&gt;&lt;keyword&gt;Lipid Bilayers/*chemistry&lt;/keyword&gt;&lt;keyword&gt;Melitten/*chemistry&lt;/keyword&gt;&lt;keyword&gt;*Membranes, Artificial&lt;/keyword&gt;&lt;keyword&gt;X-Ray Diffraction&lt;/keyword&gt;&lt;keyword&gt;oriented circular dichroism&lt;/keyword&gt;&lt;keyword&gt;rhombohedral phase&lt;/keyword&gt;&lt;keyword&gt;toroidal pore&lt;/keyword&gt;&lt;/keywords&gt;&lt;dates&gt;&lt;year&gt;2013&lt;/year&gt;&lt;pub-dates&gt;&lt;date&gt;Aug 27&lt;/date&gt;&lt;/pub-dates&gt;&lt;/dates&gt;&lt;isbn&gt;1091-6490 (Electronic)&amp;#xD;0027-8424 (Linking)&lt;/isbn&gt;&lt;accession-num&gt;23940362&lt;/accession-num&gt;&lt;urls&gt;&lt;related-urls&gt;&lt;url&gt;https://www.ncbi.nlm.nih.gov/pubmed/23940362&lt;/url&gt;&lt;/related-urls&gt;&lt;/urls&gt;&lt;custom2&gt;PMC3761581&lt;/custom2&gt;&lt;electronic-resource-num&gt;10.1073/pnas.1307010110&lt;/electronic-resource-num&gt;&lt;/record&gt;&lt;/Cite&gt;&lt;/EndNote&gt;</w:instrText>
      </w:r>
      <w:r w:rsidR="00015265">
        <w:fldChar w:fldCharType="separate"/>
      </w:r>
      <w:r w:rsidR="006E429D">
        <w:rPr>
          <w:noProof/>
        </w:rPr>
        <w:t>(Lee et al., 2013b)</w:t>
      </w:r>
      <w:r w:rsidR="00015265">
        <w:fldChar w:fldCharType="end"/>
      </w:r>
      <w:r w:rsidR="00B6458B">
        <w:t xml:space="preserve">. With </w:t>
      </w:r>
      <w:r w:rsidR="0004023D">
        <w:t>liposomes,</w:t>
      </w:r>
      <w:r w:rsidR="00B6458B">
        <w:t xml:space="preserve"> it is clear that melittin does interact and bind to the liposomes, they do not however cause the rupture of liposomes</w:t>
      </w:r>
      <w:r w:rsidR="002333D4">
        <w:t xml:space="preserve"> at the tested concentrations</w:t>
      </w:r>
      <w:r w:rsidR="00B6458B">
        <w:t xml:space="preserve">. </w:t>
      </w:r>
    </w:p>
    <w:p w14:paraId="092D6660" w14:textId="77777777" w:rsidR="007A1850" w:rsidRDefault="00251ACD" w:rsidP="00E06DE6">
      <w:r>
        <w:t>The effect of melittin on liposome is detrimental to its functionalisation applications due to its compromising effect on structural integrity and pore formation. Polymersomes by comparison are more rigid and compact in arrangement</w:t>
      </w:r>
      <w:r w:rsidR="00A30E76">
        <w:t xml:space="preserve"> with a wider membrane thickness,</w:t>
      </w:r>
      <w:r>
        <w:t xml:space="preserve"> which </w:t>
      </w:r>
      <w:r w:rsidR="00A30E76">
        <w:t xml:space="preserve">should mean that while melittin and other antimicrobial peptides do bind, they would not cause leakage or rupture. The problem with confirming this with EGFP loaded polymersomes is their size, at 100-200 nm it is too small to be visualised using a fluorescence microscope, so alternatives methods are required. </w:t>
      </w:r>
      <w:r w:rsidR="0004023D">
        <w:t>Calcei</w:t>
      </w:r>
      <w:r w:rsidR="00C35287">
        <w:t>n leakage experiments have been previously used to monitor the melittin effect on polymersomes</w:t>
      </w:r>
      <w:r w:rsidR="00015265">
        <w:t xml:space="preserve"> </w:t>
      </w:r>
      <w:r w:rsidR="00015265">
        <w:fldChar w:fldCharType="begin"/>
      </w:r>
      <w:r w:rsidR="006E429D">
        <w:instrText xml:space="preserve"> ADDIN EN.CITE &lt;EndNote&gt;&lt;Cite&gt;&lt;Author&gt;Vijayan&lt;/Author&gt;&lt;Year&gt;2005&lt;/Year&gt;&lt;RecNum&gt;543&lt;/RecNum&gt;&lt;DisplayText&gt;(Vijayan et al., 2005)&lt;/DisplayText&gt;&lt;record&gt;&lt;rec-number&gt;543&lt;/rec-number&gt;&lt;foreign-keys&gt;&lt;key app="EN" db-id="20wvzdpzptpvzkezwxnpdfpwtvdwz9rtxfe2" timestamp="1493196018"&gt;543&lt;/key&gt;&lt;/foreign-keys&gt;&lt;ref-type name="Journal Article"&gt;17&lt;/ref-type&gt;&lt;contributors&gt;&lt;authors&gt;&lt;author&gt;Vijayan, K.&lt;/author&gt;&lt;author&gt;Discher, D. E.&lt;/author&gt;&lt;author&gt;Lal, J.&lt;/author&gt;&lt;author&gt;Janmey, P.&lt;/author&gt;&lt;author&gt;Goulian, M.&lt;/author&gt;&lt;/authors&gt;&lt;/contributors&gt;&lt;auth-address&gt;Departments of Physics, of Chemical and Biomolecular Engineering, and of Physiology and Institute for Medicine and Engineering, University of Pennsylvania, Philadelphia, Pennsylvania 19104, USA.&lt;/auth-address&gt;&lt;titles&gt;&lt;title&gt;Interactions of membrane-active peptides with thick, neutral, nonzwitterionic bilayers&lt;/title&gt;&lt;secondary-title&gt;J Phys Chem B&lt;/secondary-title&gt;&lt;/titles&gt;&lt;periodical&gt;&lt;full-title&gt;J Phys Chem B&lt;/full-title&gt;&lt;/periodical&gt;&lt;pages&gt;14356-64&lt;/pages&gt;&lt;volume&gt;109&lt;/volume&gt;&lt;number&gt;30&lt;/number&gt;&lt;keywords&gt;&lt;keyword&gt;Alamethicin/*chemistry&lt;/keyword&gt;&lt;keyword&gt;Circular Dichroism&lt;/keyword&gt;&lt;keyword&gt;Fluoresceins/chemistry&lt;/keyword&gt;&lt;keyword&gt;Hydrophobic and Hydrophilic Interactions&lt;/keyword&gt;&lt;keyword&gt;Spectrometry, Fluorescence&lt;/keyword&gt;&lt;keyword&gt;Water/*chemistry&lt;/keyword&gt;&lt;/keywords&gt;&lt;dates&gt;&lt;year&gt;2005&lt;/year&gt;&lt;pub-dates&gt;&lt;date&gt;Aug 04&lt;/date&gt;&lt;/pub-dates&gt;&lt;/dates&gt;&lt;isbn&gt;1520-6106 (Print)&amp;#xD;1520-5207 (Linking)&lt;/isbn&gt;&lt;accession-num&gt;16852806&lt;/accession-num&gt;&lt;urls&gt;&lt;related-urls&gt;&lt;url&gt;https://www.ncbi.nlm.nih.gov/pubmed/16852806&lt;/url&gt;&lt;/related-urls&gt;&lt;/urls&gt;&lt;custom2&gt;PMC2532852&lt;/custom2&gt;&lt;electronic-resource-num&gt;10.1021/jp050060x&lt;/electronic-resource-num&gt;&lt;/record&gt;&lt;/Cite&gt;&lt;/EndNote&gt;</w:instrText>
      </w:r>
      <w:r w:rsidR="00015265">
        <w:fldChar w:fldCharType="separate"/>
      </w:r>
      <w:r w:rsidR="006E429D">
        <w:rPr>
          <w:noProof/>
        </w:rPr>
        <w:t>(Vijayan et al., 2005)</w:t>
      </w:r>
      <w:r w:rsidR="00015265">
        <w:fldChar w:fldCharType="end"/>
      </w:r>
      <w:r w:rsidR="00C35287">
        <w:t xml:space="preserve">, and this similarly can be used to monitor the effect of melittin and other antimicrobial fusion peptides on the polymersomes </w:t>
      </w:r>
      <w:r w:rsidR="00C35287">
        <w:lastRenderedPageBreak/>
        <w:t xml:space="preserve">once they have bound to the membrane. </w:t>
      </w:r>
      <w:r w:rsidR="0004023D">
        <w:t>Calcein</w:t>
      </w:r>
      <w:r w:rsidR="00D5469E">
        <w:t xml:space="preserve"> dye present within polymersomes is kept at high self-quenching concentrations, and only after dilution </w:t>
      </w:r>
      <w:r w:rsidR="00D5469E">
        <w:rPr>
          <w:i/>
        </w:rPr>
        <w:t>e.g.</w:t>
      </w:r>
      <w:r w:rsidR="00D5469E">
        <w:t xml:space="preserve"> </w:t>
      </w:r>
      <w:r w:rsidR="00432D7B">
        <w:t xml:space="preserve">that </w:t>
      </w:r>
      <w:r w:rsidR="00D5469E">
        <w:t xml:space="preserve">caused by </w:t>
      </w:r>
      <w:r w:rsidR="00432D7B">
        <w:t xml:space="preserve">the </w:t>
      </w:r>
      <w:r w:rsidR="00D5469E">
        <w:t xml:space="preserve">leakage and </w:t>
      </w:r>
      <w:r w:rsidR="00432D7B">
        <w:t xml:space="preserve">the </w:t>
      </w:r>
      <w:r w:rsidR="00D5469E">
        <w:t>release</w:t>
      </w:r>
      <w:r w:rsidR="00432D7B">
        <w:t xml:space="preserve"> of the dye</w:t>
      </w:r>
      <w:r w:rsidR="00D5469E">
        <w:t xml:space="preserve"> into the solution does the fluorescence</w:t>
      </w:r>
      <w:r w:rsidR="00432D7B">
        <w:t xml:space="preserve"> intensity</w:t>
      </w:r>
      <w:r w:rsidR="00D5469E">
        <w:t xml:space="preserve"> increase</w:t>
      </w:r>
      <w:r w:rsidR="00432D7B">
        <w:t xml:space="preserve"> significantly. Additionally, the co-translational insertion of anti-microbial fusion proteins can be examined by the</w:t>
      </w:r>
      <w:r w:rsidR="00F87A1D">
        <w:t>ir</w:t>
      </w:r>
      <w:r w:rsidR="00432D7B">
        <w:t xml:space="preserve"> </w:t>
      </w:r>
      <w:r w:rsidR="00F87A1D">
        <w:t xml:space="preserve">CF expression in </w:t>
      </w:r>
      <w:r w:rsidR="00E671F2">
        <w:t xml:space="preserve">polymersomes </w:t>
      </w:r>
      <w:r w:rsidR="00F87A1D">
        <w:t xml:space="preserve">supplemented </w:t>
      </w:r>
      <w:r w:rsidR="00E671F2">
        <w:t>systems, followed by purification</w:t>
      </w:r>
      <w:r w:rsidR="001C6A57">
        <w:t xml:space="preserve">, </w:t>
      </w:r>
      <w:r w:rsidR="001C6A57" w:rsidRPr="001C6A57">
        <w:rPr>
          <w:i/>
        </w:rPr>
        <w:t>e.g.</w:t>
      </w:r>
      <w:r w:rsidR="001C6A57">
        <w:t xml:space="preserve"> through the use of avidin purification of biotinylated polymersomes,</w:t>
      </w:r>
      <w:r w:rsidR="00E671F2">
        <w:t xml:space="preserve"> and </w:t>
      </w:r>
      <w:r w:rsidR="001C6A57">
        <w:t xml:space="preserve">the </w:t>
      </w:r>
      <w:r w:rsidR="00E671F2">
        <w:t>analysis of their fluorescence intensities</w:t>
      </w:r>
      <w:r w:rsidR="00F87A1D">
        <w:t>.</w:t>
      </w:r>
      <w:r w:rsidR="00E671F2">
        <w:t xml:space="preserve"> </w:t>
      </w:r>
    </w:p>
    <w:p w14:paraId="2DBD13CB" w14:textId="77777777" w:rsidR="007A1850" w:rsidRDefault="007A1850" w:rsidP="00E06DE6">
      <w:r>
        <w:t>CF expression systems offer great advantages to the study of proteins, and for peptide anchors they offer an opportunity to examine the co-translational insertion</w:t>
      </w:r>
      <w:r w:rsidR="00EE1E11">
        <w:t xml:space="preserve">. The clear difference in EGFP fluorescence intensity seen in the avidin purified (proteo)polymersomes </w:t>
      </w:r>
      <w:r w:rsidR="002333D4">
        <w:t xml:space="preserve">(figure 7.13) </w:t>
      </w:r>
      <w:r w:rsidR="00EE1E11">
        <w:t>are clear proof of melittin</w:t>
      </w:r>
      <w:r w:rsidR="002333D4">
        <w:t>’</w:t>
      </w:r>
      <w:r w:rsidR="00EE1E11">
        <w:t xml:space="preserve">s ability to anchor soluble proteins to polymersomes. The fluorescence levels seen with </w:t>
      </w:r>
      <w:r w:rsidR="00ED7111">
        <w:t xml:space="preserve">melittin:EGFP before in the CF expression product, and after purification at nearly 40%, which match closely to the results seen with the avidin purification of the fluorescent polymersomes (figure 4.8b), confirm that significant amount of the expressed protein is indeed anchored on the polymersome membrane. </w:t>
      </w:r>
    </w:p>
    <w:p w14:paraId="49AD1EF3" w14:textId="77777777" w:rsidR="00E671F2" w:rsidRDefault="00E671F2" w:rsidP="00E06DE6">
      <w:r>
        <w:t xml:space="preserve">The work carried out has focused on examining the role of the melittin:EGFP fusion protein as an anchor for polymersome membrane insertion, and further work is required for the analysis of the other </w:t>
      </w:r>
      <w:r w:rsidR="00BC6023">
        <w:t xml:space="preserve">peptides; cecropin A and LAH4. Comparison of the rate of peptide insertion can be used to develop the ideal peptide sequence for polymersome anchoring through protein engineering techniques </w:t>
      </w:r>
      <w:r w:rsidR="001C6A57">
        <w:t xml:space="preserve">for further high-throughput screening </w:t>
      </w:r>
      <w:r w:rsidR="00BC6023">
        <w:t>and</w:t>
      </w:r>
      <w:r w:rsidR="001C6A57">
        <w:t xml:space="preserve"> the</w:t>
      </w:r>
      <w:r w:rsidR="00BC6023">
        <w:t xml:space="preserve"> targeted improvement of their binding capacities.</w:t>
      </w:r>
    </w:p>
    <w:p w14:paraId="11891FB4" w14:textId="77777777" w:rsidR="00E06DE6" w:rsidRDefault="00E06DE6" w:rsidP="00E06DE6"/>
    <w:p w14:paraId="5492048C" w14:textId="77777777" w:rsidR="00C56A87" w:rsidRPr="00E06DE6" w:rsidRDefault="00C56A87" w:rsidP="00E06DE6"/>
    <w:p w14:paraId="00C545A1" w14:textId="77777777" w:rsidR="007F47F9" w:rsidRPr="007F47F9" w:rsidRDefault="007F47F9" w:rsidP="00A94251">
      <w:pPr>
        <w:pStyle w:val="Heading2"/>
      </w:pPr>
      <w:bookmarkStart w:id="157" w:name="_Toc504580940"/>
      <w:r>
        <w:lastRenderedPageBreak/>
        <w:t>Summary</w:t>
      </w:r>
      <w:bookmarkEnd w:id="157"/>
    </w:p>
    <w:p w14:paraId="2B0CF201" w14:textId="77777777" w:rsidR="007F47F9" w:rsidRDefault="001C6A57" w:rsidP="00DC1D51">
      <w:r>
        <w:t xml:space="preserve">Antimicrobial peptides have a key role in the </w:t>
      </w:r>
      <w:r w:rsidR="0004023D">
        <w:t>development</w:t>
      </w:r>
      <w:r>
        <w:t xml:space="preserve"> of polymersome membrane binding anchors. The simplicity of designing, cloning and expressing a wide range of proteins to these peptide sequences offers the potential for the surface decoration and functionalisation of polymersomes. These immobilised proteins have a wide range of applications in both bio</w:t>
      </w:r>
      <w:r w:rsidR="0004023D">
        <w:t>-</w:t>
      </w:r>
      <w:r>
        <w:t>industrial processes and for environmental research</w:t>
      </w:r>
      <w:r w:rsidR="007416F5">
        <w:t xml:space="preserve"> offering enhanced protein display and stability</w:t>
      </w:r>
      <w:r>
        <w:t xml:space="preserve">. </w:t>
      </w:r>
    </w:p>
    <w:p w14:paraId="2AACD2E7" w14:textId="77777777" w:rsidR="00077081" w:rsidRDefault="00AB471B" w:rsidP="00DC1D51">
      <w:r>
        <w:t>Three antimicrobial peptides</w:t>
      </w:r>
      <w:r w:rsidR="00077081">
        <w:t xml:space="preserve">; </w:t>
      </w:r>
      <w:r>
        <w:t xml:space="preserve">cecropin A, melittin, and LAH4 were fused to EGFP, expressed in </w:t>
      </w:r>
      <w:r>
        <w:rPr>
          <w:i/>
        </w:rPr>
        <w:t>E. coli</w:t>
      </w:r>
      <w:r>
        <w:t xml:space="preserve"> and successfully purified using affinity purification methods. Working with melittin:EGFP fusion protein, it was shown that SEC of the protein lead to two separation populations; one of aggregates, and another of soluble proteins. The </w:t>
      </w:r>
      <w:r w:rsidR="0004023D">
        <w:t>presence</w:t>
      </w:r>
      <w:r>
        <w:t xml:space="preserve"> of aggregates could be decreased</w:t>
      </w:r>
      <w:r w:rsidR="0004023D">
        <w:t xml:space="preserve"> by</w:t>
      </w:r>
      <w:r>
        <w:t xml:space="preserve"> </w:t>
      </w:r>
      <w:r w:rsidR="0004023D">
        <w:t>using</w:t>
      </w:r>
      <w:r>
        <w:t xml:space="preserve"> detergents in the reconstitution protocol. Following the reconstitution of melittin:EGFP onto polymersome membranes, there is a shift in EGFP fluorescence intensities towards the polymersome separation range. Melittin:EGFP was shown also to reconstitute on the membranes of liposome GUVs during their electroformation. While melittin was also shown to assemble into pore forming complexes on liposomes and cause the leakage of vesicular contents. The use of fluorescence microscopy for the imaging of polymersomes is a challenge due to their much smaller sizes and alternative methods are needed for the examination of the effect of both melittin and melittin:EGFP fusion protein on </w:t>
      </w:r>
      <w:r w:rsidR="00D24644">
        <w:t>polymersome membranes.</w:t>
      </w:r>
      <w:r w:rsidR="00077081">
        <w:t xml:space="preserve"> Simpler and more direct route for the anchoring of soluble proteins on polymersome membranes was shown to be possible through the use of polymersome supplemented</w:t>
      </w:r>
      <w:r w:rsidR="00D24644">
        <w:t xml:space="preserve"> </w:t>
      </w:r>
      <w:r w:rsidR="00077081">
        <w:t>CF expression systems, and their subsequent purification.</w:t>
      </w:r>
    </w:p>
    <w:p w14:paraId="4323B249" w14:textId="77777777" w:rsidR="009F73A6" w:rsidRDefault="00D24644" w:rsidP="00DC1D51">
      <w:r>
        <w:t xml:space="preserve">Further work is needed to examine the binding capacities of melittin, and the other </w:t>
      </w:r>
      <w:r>
        <w:lastRenderedPageBreak/>
        <w:t xml:space="preserve">antimicrobial peptides, as well as the screening of engineered peptide sequences to develop the ideal peptide for surface decoration and functionalisation of polymersome membranes for a wide range of applications. </w:t>
      </w:r>
      <w:r w:rsidR="009F73A6">
        <w:br w:type="page"/>
      </w:r>
    </w:p>
    <w:p w14:paraId="4B7B6BDB" w14:textId="77777777" w:rsidR="009F73A6" w:rsidRPr="0081710B" w:rsidRDefault="009F73A6" w:rsidP="009F73A6">
      <w:pPr>
        <w:rPr>
          <w:rStyle w:val="Strong"/>
        </w:rPr>
      </w:pPr>
      <w:r w:rsidRPr="0081710B">
        <w:rPr>
          <w:rStyle w:val="Strong"/>
        </w:rPr>
        <w:lastRenderedPageBreak/>
        <w:t xml:space="preserve">Chapter </w:t>
      </w:r>
      <w:r w:rsidR="00C312F2">
        <w:rPr>
          <w:rStyle w:val="Strong"/>
        </w:rPr>
        <w:t>8</w:t>
      </w:r>
    </w:p>
    <w:p w14:paraId="58E57DBC" w14:textId="77777777" w:rsidR="009F73A6" w:rsidRDefault="009F73A6" w:rsidP="009F73A6"/>
    <w:p w14:paraId="77157294" w14:textId="77777777" w:rsidR="009F73A6" w:rsidRDefault="009F73A6" w:rsidP="009F73A6">
      <w:pPr>
        <w:pStyle w:val="Heading1"/>
        <w:numPr>
          <w:ilvl w:val="0"/>
          <w:numId w:val="3"/>
        </w:numPr>
        <w:ind w:left="0" w:hanging="567"/>
        <w:jc w:val="left"/>
      </w:pPr>
      <w:bookmarkStart w:id="158" w:name="_Toc504580941"/>
      <w:r>
        <w:t>Discussion</w:t>
      </w:r>
      <w:bookmarkEnd w:id="158"/>
    </w:p>
    <w:p w14:paraId="0CD99D71" w14:textId="77777777" w:rsidR="009F73A6" w:rsidRDefault="009F73A6" w:rsidP="009F73A6"/>
    <w:p w14:paraId="1379AD54" w14:textId="77777777" w:rsidR="00CC0B53" w:rsidRDefault="00CC0B53" w:rsidP="009F73A6"/>
    <w:p w14:paraId="3DFB289D" w14:textId="77777777" w:rsidR="00CC0B53" w:rsidRDefault="00CC0B53" w:rsidP="009F73A6"/>
    <w:p w14:paraId="6751D23E" w14:textId="77777777" w:rsidR="00C75D02" w:rsidRDefault="00C75D02" w:rsidP="009F73A6"/>
    <w:p w14:paraId="48FB921A" w14:textId="77777777" w:rsidR="00E82B80" w:rsidRDefault="00E82B80" w:rsidP="009F73A6"/>
    <w:p w14:paraId="7620D9C4" w14:textId="77777777" w:rsidR="00E82B80" w:rsidRDefault="00E82B80" w:rsidP="009F73A6"/>
    <w:p w14:paraId="654F2ABD" w14:textId="77777777" w:rsidR="00E82B80" w:rsidRDefault="00E82B80" w:rsidP="009F73A6"/>
    <w:p w14:paraId="29277C4A" w14:textId="77777777" w:rsidR="00E82B80" w:rsidRDefault="00E82B80" w:rsidP="009F73A6"/>
    <w:p w14:paraId="6AD7DE60" w14:textId="77777777" w:rsidR="00541872" w:rsidRDefault="00541872" w:rsidP="009F73A6"/>
    <w:p w14:paraId="767AEB41" w14:textId="77777777" w:rsidR="00C75D02" w:rsidRPr="00E24FBC" w:rsidRDefault="00C312F2" w:rsidP="00C75D02">
      <w:pPr>
        <w:pStyle w:val="ListParagraph"/>
        <w:rPr>
          <w:rStyle w:val="SubtitleChar"/>
          <w:rFonts w:eastAsia="Calibri"/>
          <w:b w:val="0"/>
          <w:spacing w:val="0"/>
          <w:sz w:val="22"/>
          <w:szCs w:val="22"/>
        </w:rPr>
      </w:pPr>
      <w:r w:rsidRPr="00E24FBC">
        <w:rPr>
          <w:rStyle w:val="SubtitleChar"/>
          <w:rFonts w:eastAsia="Calibri"/>
          <w:b w:val="0"/>
          <w:spacing w:val="0"/>
          <w:sz w:val="22"/>
          <w:szCs w:val="22"/>
        </w:rPr>
        <w:t>8</w:t>
      </w:r>
      <w:r w:rsidR="00C75D02" w:rsidRPr="00E24FBC">
        <w:rPr>
          <w:rStyle w:val="SubtitleChar"/>
          <w:rFonts w:eastAsia="Calibri"/>
          <w:b w:val="0"/>
          <w:spacing w:val="0"/>
          <w:sz w:val="22"/>
          <w:szCs w:val="22"/>
        </w:rPr>
        <w:t>.1</w:t>
      </w:r>
      <w:r w:rsidR="00C75D02" w:rsidRPr="00E24FBC">
        <w:rPr>
          <w:rStyle w:val="SubtitleChar"/>
          <w:rFonts w:eastAsia="Calibri"/>
          <w:b w:val="0"/>
          <w:spacing w:val="0"/>
          <w:sz w:val="22"/>
          <w:szCs w:val="22"/>
        </w:rPr>
        <w:tab/>
      </w:r>
      <w:r w:rsidR="00C75D02">
        <w:t>INTRODUCTION</w:t>
      </w:r>
    </w:p>
    <w:p w14:paraId="64A0097B" w14:textId="77777777" w:rsidR="00C75D02" w:rsidRPr="00E24FBC" w:rsidRDefault="00C312F2" w:rsidP="00C75D02">
      <w:pPr>
        <w:pStyle w:val="ListParagraph"/>
        <w:rPr>
          <w:rStyle w:val="SubtitleChar"/>
          <w:rFonts w:eastAsia="Calibri"/>
          <w:b w:val="0"/>
          <w:spacing w:val="0"/>
          <w:sz w:val="22"/>
          <w:szCs w:val="22"/>
        </w:rPr>
      </w:pPr>
      <w:r w:rsidRPr="00E24FBC">
        <w:rPr>
          <w:rStyle w:val="SubtitleChar"/>
          <w:rFonts w:eastAsia="Calibri"/>
          <w:b w:val="0"/>
          <w:spacing w:val="0"/>
          <w:sz w:val="22"/>
          <w:szCs w:val="22"/>
        </w:rPr>
        <w:t>8</w:t>
      </w:r>
      <w:r w:rsidR="00C75D02" w:rsidRPr="00E24FBC">
        <w:rPr>
          <w:rStyle w:val="SubtitleChar"/>
          <w:rFonts w:eastAsia="Calibri"/>
          <w:b w:val="0"/>
          <w:spacing w:val="0"/>
          <w:sz w:val="22"/>
          <w:szCs w:val="22"/>
        </w:rPr>
        <w:t>.2</w:t>
      </w:r>
      <w:r w:rsidR="00C75D02" w:rsidRPr="00E24FBC">
        <w:rPr>
          <w:rStyle w:val="SubtitleChar"/>
          <w:rFonts w:eastAsia="Calibri"/>
          <w:b w:val="0"/>
          <w:spacing w:val="0"/>
          <w:sz w:val="22"/>
          <w:szCs w:val="22"/>
        </w:rPr>
        <w:tab/>
      </w:r>
      <w:r w:rsidRPr="00E24FBC">
        <w:rPr>
          <w:rStyle w:val="SubtitleChar"/>
          <w:rFonts w:eastAsia="Calibri"/>
          <w:b w:val="0"/>
          <w:spacing w:val="0"/>
          <w:sz w:val="22"/>
          <w:szCs w:val="22"/>
        </w:rPr>
        <w:t>CLONING AND EXPRESSION OF CYTOCHROME P450 ENZYMES</w:t>
      </w:r>
    </w:p>
    <w:p w14:paraId="6A98B109" w14:textId="77777777" w:rsidR="00C75D02" w:rsidRPr="00E24FBC" w:rsidRDefault="00C312F2" w:rsidP="00C75D02">
      <w:pPr>
        <w:pStyle w:val="ListParagraph"/>
        <w:rPr>
          <w:rStyle w:val="SubtitleChar"/>
          <w:rFonts w:eastAsia="Calibri"/>
          <w:b w:val="0"/>
          <w:spacing w:val="0"/>
          <w:sz w:val="22"/>
          <w:szCs w:val="22"/>
        </w:rPr>
      </w:pPr>
      <w:r w:rsidRPr="00E24FBC">
        <w:rPr>
          <w:rStyle w:val="SubtitleChar"/>
          <w:rFonts w:eastAsia="Calibri"/>
          <w:b w:val="0"/>
          <w:spacing w:val="0"/>
          <w:sz w:val="22"/>
          <w:szCs w:val="22"/>
        </w:rPr>
        <w:t>8</w:t>
      </w:r>
      <w:r w:rsidR="00C75D02" w:rsidRPr="00E24FBC">
        <w:rPr>
          <w:rStyle w:val="SubtitleChar"/>
          <w:rFonts w:eastAsia="Calibri"/>
          <w:b w:val="0"/>
          <w:spacing w:val="0"/>
          <w:sz w:val="22"/>
          <w:szCs w:val="22"/>
        </w:rPr>
        <w:t xml:space="preserve">.3 </w:t>
      </w:r>
      <w:r w:rsidR="00C75D02" w:rsidRPr="00E24FBC">
        <w:rPr>
          <w:rStyle w:val="SubtitleChar"/>
          <w:rFonts w:eastAsia="Calibri"/>
          <w:b w:val="0"/>
          <w:spacing w:val="0"/>
          <w:sz w:val="22"/>
          <w:szCs w:val="22"/>
        </w:rPr>
        <w:tab/>
      </w:r>
      <w:r w:rsidRPr="00E24FBC">
        <w:rPr>
          <w:rStyle w:val="SubtitleChar"/>
          <w:rFonts w:eastAsia="Calibri"/>
          <w:b w:val="0"/>
          <w:spacing w:val="0"/>
          <w:sz w:val="22"/>
          <w:szCs w:val="22"/>
        </w:rPr>
        <w:t>PURIFICATION AND ACTIVITY OF CYP3A4 PROTEOPOLYMERSOMES</w:t>
      </w:r>
    </w:p>
    <w:p w14:paraId="7ECCA20C" w14:textId="77777777" w:rsidR="00C75D02" w:rsidRPr="00E24FBC" w:rsidRDefault="00C312F2" w:rsidP="00C75D02">
      <w:pPr>
        <w:pStyle w:val="ListParagraph"/>
        <w:rPr>
          <w:rStyle w:val="SubtitleChar"/>
          <w:rFonts w:eastAsia="Calibri"/>
          <w:b w:val="0"/>
          <w:spacing w:val="0"/>
          <w:sz w:val="22"/>
          <w:szCs w:val="22"/>
        </w:rPr>
      </w:pPr>
      <w:r w:rsidRPr="00E24FBC">
        <w:rPr>
          <w:rStyle w:val="SubtitleChar"/>
          <w:rFonts w:eastAsia="Calibri"/>
          <w:b w:val="0"/>
          <w:spacing w:val="0"/>
          <w:sz w:val="22"/>
          <w:szCs w:val="22"/>
        </w:rPr>
        <w:t>8</w:t>
      </w:r>
      <w:r w:rsidR="00C75D02" w:rsidRPr="00E24FBC">
        <w:rPr>
          <w:rStyle w:val="SubtitleChar"/>
          <w:rFonts w:eastAsia="Calibri"/>
          <w:b w:val="0"/>
          <w:spacing w:val="0"/>
          <w:sz w:val="22"/>
          <w:szCs w:val="22"/>
        </w:rPr>
        <w:t xml:space="preserve">.4 </w:t>
      </w:r>
      <w:r w:rsidR="00C75D02" w:rsidRPr="00E24FBC">
        <w:rPr>
          <w:rStyle w:val="SubtitleChar"/>
          <w:rFonts w:eastAsia="Calibri"/>
          <w:b w:val="0"/>
          <w:spacing w:val="0"/>
          <w:sz w:val="22"/>
          <w:szCs w:val="22"/>
        </w:rPr>
        <w:tab/>
      </w:r>
      <w:r w:rsidRPr="00E24FBC">
        <w:rPr>
          <w:rStyle w:val="SubtitleChar"/>
          <w:rFonts w:eastAsia="Calibri"/>
          <w:b w:val="0"/>
          <w:spacing w:val="0"/>
          <w:sz w:val="22"/>
          <w:szCs w:val="22"/>
        </w:rPr>
        <w:t>CHARACTERISATION OF PROTEOPOLYMERSOMES</w:t>
      </w:r>
    </w:p>
    <w:p w14:paraId="0B71A943" w14:textId="77777777" w:rsidR="00C312F2" w:rsidRPr="00E24FBC" w:rsidRDefault="00C312F2" w:rsidP="00C312F2">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8.5 </w:t>
      </w:r>
      <w:r w:rsidRPr="00E24FBC">
        <w:rPr>
          <w:rStyle w:val="SubtitleChar"/>
          <w:rFonts w:eastAsia="Calibri"/>
          <w:b w:val="0"/>
          <w:spacing w:val="0"/>
          <w:sz w:val="22"/>
          <w:szCs w:val="22"/>
        </w:rPr>
        <w:tab/>
        <w:t>PEPTIDE ANCHORS</w:t>
      </w:r>
    </w:p>
    <w:p w14:paraId="22772F68" w14:textId="77777777" w:rsidR="00E82B80" w:rsidRPr="00E24FBC" w:rsidRDefault="00C312F2" w:rsidP="00E82B80">
      <w:pPr>
        <w:pStyle w:val="ListParagraph"/>
        <w:rPr>
          <w:rStyle w:val="SubtitleChar"/>
          <w:rFonts w:eastAsia="Calibri"/>
          <w:b w:val="0"/>
          <w:spacing w:val="0"/>
          <w:sz w:val="22"/>
          <w:szCs w:val="22"/>
        </w:rPr>
      </w:pPr>
      <w:r w:rsidRPr="00E24FBC">
        <w:rPr>
          <w:rStyle w:val="SubtitleChar"/>
          <w:rFonts w:eastAsia="Calibri"/>
          <w:b w:val="0"/>
          <w:spacing w:val="0"/>
          <w:sz w:val="22"/>
          <w:szCs w:val="22"/>
        </w:rPr>
        <w:t>8.6</w:t>
      </w:r>
      <w:r w:rsidRPr="00E24FBC">
        <w:rPr>
          <w:rStyle w:val="SubtitleChar"/>
          <w:rFonts w:eastAsia="Calibri"/>
          <w:b w:val="0"/>
          <w:spacing w:val="0"/>
          <w:sz w:val="22"/>
          <w:szCs w:val="22"/>
        </w:rPr>
        <w:tab/>
        <w:t>SUMMARY</w:t>
      </w:r>
    </w:p>
    <w:p w14:paraId="516267DF" w14:textId="77777777" w:rsidR="00892FC0" w:rsidRDefault="00892FC0" w:rsidP="00E82B80">
      <w:pPr>
        <w:rPr>
          <w:rStyle w:val="IntenseEmphasis"/>
        </w:rPr>
      </w:pPr>
    </w:p>
    <w:p w14:paraId="4737AD9A" w14:textId="77777777" w:rsidR="00E82B80" w:rsidRPr="00C545D7" w:rsidRDefault="00E82B80" w:rsidP="00E82B80">
      <w:pPr>
        <w:rPr>
          <w:rStyle w:val="IntenseEmphasis"/>
        </w:rPr>
      </w:pPr>
      <w:r w:rsidRPr="00C545D7">
        <w:rPr>
          <w:rStyle w:val="IntenseEmphasis"/>
        </w:rPr>
        <w:lastRenderedPageBreak/>
        <w:t>List of Abbreviations</w:t>
      </w:r>
    </w:p>
    <w:p w14:paraId="3E0BD3BF" w14:textId="77777777" w:rsidR="007973D8" w:rsidRPr="00C545D7" w:rsidRDefault="007973D8" w:rsidP="00E82B80">
      <w:pPr>
        <w:pStyle w:val="NoSpacing"/>
        <w:rPr>
          <w:rFonts w:ascii="Times New Roman" w:hAnsi="Times New Roman"/>
          <w:sz w:val="24"/>
          <w:szCs w:val="24"/>
        </w:rPr>
      </w:pPr>
      <w:r w:rsidRPr="00C545D7">
        <w:rPr>
          <w:rFonts w:ascii="Times New Roman" w:hAnsi="Times New Roman"/>
          <w:sz w:val="24"/>
          <w:szCs w:val="24"/>
        </w:rPr>
        <w:t>ATP – Adenosine triphosphate</w:t>
      </w:r>
    </w:p>
    <w:p w14:paraId="66C72851" w14:textId="77777777" w:rsidR="00E82B80" w:rsidRPr="00C545D7" w:rsidRDefault="00E82B80" w:rsidP="00E82B80">
      <w:pPr>
        <w:pStyle w:val="NoSpacing"/>
        <w:rPr>
          <w:rFonts w:ascii="Times New Roman" w:hAnsi="Times New Roman"/>
          <w:sz w:val="24"/>
          <w:szCs w:val="24"/>
        </w:rPr>
      </w:pPr>
      <w:r w:rsidRPr="00C545D7">
        <w:rPr>
          <w:rFonts w:ascii="Times New Roman" w:hAnsi="Times New Roman"/>
          <w:sz w:val="24"/>
          <w:szCs w:val="24"/>
        </w:rPr>
        <w:t>C</w:t>
      </w:r>
      <w:r w:rsidR="009F329F" w:rsidRPr="00C545D7">
        <w:rPr>
          <w:rFonts w:ascii="Times New Roman" w:hAnsi="Times New Roman"/>
          <w:i/>
          <w:sz w:val="24"/>
          <w:szCs w:val="24"/>
        </w:rPr>
        <w:t>b</w:t>
      </w:r>
      <w:r w:rsidR="005B6AB2" w:rsidRPr="00C545D7">
        <w:rPr>
          <w:rFonts w:ascii="Times New Roman" w:hAnsi="Times New Roman"/>
          <w:i/>
          <w:sz w:val="24"/>
          <w:szCs w:val="24"/>
          <w:vertAlign w:val="subscript"/>
        </w:rPr>
        <w:t>5</w:t>
      </w:r>
      <w:r w:rsidRPr="00C545D7">
        <w:rPr>
          <w:rFonts w:ascii="Times New Roman" w:hAnsi="Times New Roman"/>
          <w:sz w:val="24"/>
          <w:szCs w:val="24"/>
        </w:rPr>
        <w:t xml:space="preserve"> – Cytochrome </w:t>
      </w:r>
      <w:r w:rsidR="009F329F" w:rsidRPr="00C545D7">
        <w:rPr>
          <w:rFonts w:ascii="Times New Roman" w:hAnsi="Times New Roman"/>
          <w:i/>
          <w:sz w:val="24"/>
          <w:szCs w:val="24"/>
        </w:rPr>
        <w:t>b</w:t>
      </w:r>
      <w:r w:rsidR="005B6AB2" w:rsidRPr="00C545D7">
        <w:rPr>
          <w:rFonts w:ascii="Times New Roman" w:hAnsi="Times New Roman"/>
          <w:i/>
          <w:sz w:val="24"/>
          <w:szCs w:val="24"/>
          <w:vertAlign w:val="subscript"/>
        </w:rPr>
        <w:t>5</w:t>
      </w:r>
    </w:p>
    <w:p w14:paraId="016294C7" w14:textId="77777777" w:rsidR="007973D8" w:rsidRPr="00C545D7" w:rsidRDefault="007973D8" w:rsidP="007973D8">
      <w:pPr>
        <w:pStyle w:val="NoSpacing"/>
        <w:rPr>
          <w:rFonts w:ascii="Times New Roman" w:hAnsi="Times New Roman"/>
          <w:sz w:val="24"/>
          <w:szCs w:val="24"/>
        </w:rPr>
      </w:pPr>
      <w:r w:rsidRPr="00C545D7">
        <w:rPr>
          <w:rFonts w:ascii="Times New Roman" w:hAnsi="Times New Roman"/>
          <w:sz w:val="24"/>
          <w:szCs w:val="24"/>
        </w:rPr>
        <w:t>CF – Cell free</w:t>
      </w:r>
    </w:p>
    <w:p w14:paraId="3DF2589B" w14:textId="77777777" w:rsidR="007973D8" w:rsidRPr="00C545D7" w:rsidRDefault="007973D8" w:rsidP="007973D8">
      <w:pPr>
        <w:pStyle w:val="NoSpacing"/>
        <w:rPr>
          <w:rFonts w:ascii="Times New Roman" w:hAnsi="Times New Roman"/>
          <w:sz w:val="24"/>
          <w:szCs w:val="24"/>
        </w:rPr>
      </w:pPr>
      <w:r w:rsidRPr="00C545D7">
        <w:rPr>
          <w:rFonts w:ascii="Times New Roman" w:hAnsi="Times New Roman"/>
          <w:sz w:val="24"/>
          <w:szCs w:val="24"/>
        </w:rPr>
        <w:t>CPR – Cytochrome P450 reductase</w:t>
      </w:r>
    </w:p>
    <w:p w14:paraId="153E02A3" w14:textId="77777777" w:rsidR="007973D8" w:rsidRPr="00C545D7" w:rsidRDefault="007973D8" w:rsidP="007973D8">
      <w:pPr>
        <w:pStyle w:val="NoSpacing"/>
        <w:rPr>
          <w:rFonts w:ascii="Times New Roman" w:hAnsi="Times New Roman"/>
          <w:sz w:val="24"/>
          <w:szCs w:val="24"/>
        </w:rPr>
      </w:pPr>
      <w:r w:rsidRPr="00C545D7">
        <w:rPr>
          <w:rFonts w:ascii="Times New Roman" w:hAnsi="Times New Roman"/>
          <w:sz w:val="24"/>
          <w:szCs w:val="24"/>
        </w:rPr>
        <w:t>CYP3A4 – Cytochrome P450 3A4</w:t>
      </w:r>
    </w:p>
    <w:p w14:paraId="06F7DB5E" w14:textId="77777777" w:rsidR="007973D8" w:rsidRPr="00C545D7" w:rsidRDefault="007973D8" w:rsidP="007973D8">
      <w:pPr>
        <w:pStyle w:val="NoSpacing"/>
        <w:rPr>
          <w:rFonts w:ascii="Times New Roman" w:hAnsi="Times New Roman"/>
          <w:sz w:val="24"/>
          <w:szCs w:val="24"/>
        </w:rPr>
      </w:pPr>
      <w:r w:rsidRPr="00C545D7">
        <w:rPr>
          <w:rFonts w:ascii="Times New Roman" w:hAnsi="Times New Roman"/>
          <w:sz w:val="24"/>
          <w:szCs w:val="24"/>
        </w:rPr>
        <w:t>DSPE – 1,2-distearoyl-sn-glycero-3-phosphoethanolamine</w:t>
      </w:r>
    </w:p>
    <w:p w14:paraId="6DA768CE" w14:textId="77777777" w:rsidR="007973D8" w:rsidRPr="00C545D7" w:rsidRDefault="007973D8" w:rsidP="007973D8">
      <w:pPr>
        <w:pStyle w:val="NoSpacing"/>
        <w:rPr>
          <w:rFonts w:ascii="Times New Roman" w:hAnsi="Times New Roman"/>
          <w:sz w:val="24"/>
          <w:szCs w:val="24"/>
        </w:rPr>
      </w:pPr>
      <w:r w:rsidRPr="00C545D7">
        <w:rPr>
          <w:rFonts w:ascii="Times New Roman" w:hAnsi="Times New Roman"/>
          <w:sz w:val="24"/>
          <w:szCs w:val="24"/>
        </w:rPr>
        <w:t>EGFP – Enhanced green fluorescent protein</w:t>
      </w:r>
    </w:p>
    <w:p w14:paraId="4A6CA7DD" w14:textId="77777777" w:rsidR="007973D8" w:rsidRPr="00C545D7" w:rsidRDefault="007973D8" w:rsidP="007973D8">
      <w:pPr>
        <w:pStyle w:val="NoSpacing"/>
        <w:rPr>
          <w:rFonts w:ascii="Times New Roman" w:hAnsi="Times New Roman"/>
          <w:sz w:val="24"/>
          <w:szCs w:val="24"/>
        </w:rPr>
      </w:pPr>
      <w:r w:rsidRPr="00C545D7">
        <w:rPr>
          <w:rFonts w:ascii="Times New Roman" w:hAnsi="Times New Roman"/>
          <w:sz w:val="24"/>
          <w:szCs w:val="24"/>
        </w:rPr>
        <w:t>FAD – Flavin adenine dinucleotide</w:t>
      </w:r>
    </w:p>
    <w:p w14:paraId="45709B08" w14:textId="77777777" w:rsidR="007973D8" w:rsidRPr="00C545D7" w:rsidRDefault="007973D8" w:rsidP="007973D8">
      <w:pPr>
        <w:pStyle w:val="NoSpacing"/>
        <w:rPr>
          <w:rFonts w:ascii="Times New Roman" w:hAnsi="Times New Roman"/>
          <w:sz w:val="24"/>
          <w:szCs w:val="24"/>
        </w:rPr>
      </w:pPr>
      <w:r w:rsidRPr="00C545D7">
        <w:rPr>
          <w:rFonts w:ascii="Times New Roman" w:hAnsi="Times New Roman"/>
          <w:sz w:val="24"/>
          <w:szCs w:val="24"/>
        </w:rPr>
        <w:t>FMN – Flavin mononucleotide</w:t>
      </w:r>
    </w:p>
    <w:p w14:paraId="0BF86244" w14:textId="77777777" w:rsidR="007973D8" w:rsidRPr="00C545D7" w:rsidRDefault="008E7FCD" w:rsidP="007973D8">
      <w:pPr>
        <w:pStyle w:val="NoSpacing"/>
        <w:rPr>
          <w:rFonts w:ascii="Times New Roman" w:hAnsi="Times New Roman"/>
          <w:sz w:val="24"/>
          <w:szCs w:val="24"/>
        </w:rPr>
      </w:pPr>
      <w:r w:rsidRPr="00C545D7">
        <w:rPr>
          <w:rFonts w:ascii="Times New Roman" w:hAnsi="Times New Roman"/>
          <w:sz w:val="24"/>
          <w:szCs w:val="24"/>
        </w:rPr>
        <w:t>PDMS – P</w:t>
      </w:r>
      <w:r w:rsidR="007973D8" w:rsidRPr="00C545D7">
        <w:rPr>
          <w:rFonts w:ascii="Times New Roman" w:hAnsi="Times New Roman"/>
          <w:sz w:val="24"/>
          <w:szCs w:val="24"/>
        </w:rPr>
        <w:t>olydimethylsiloxane</w:t>
      </w:r>
    </w:p>
    <w:p w14:paraId="52DE94CE" w14:textId="77777777" w:rsidR="007973D8" w:rsidRPr="00C545D7" w:rsidRDefault="007973D8" w:rsidP="007973D8">
      <w:pPr>
        <w:pStyle w:val="NoSpacing"/>
        <w:rPr>
          <w:rFonts w:ascii="Times New Roman" w:hAnsi="Times New Roman"/>
          <w:sz w:val="24"/>
          <w:szCs w:val="24"/>
        </w:rPr>
      </w:pPr>
      <w:r w:rsidRPr="00C545D7">
        <w:rPr>
          <w:rFonts w:ascii="Times New Roman" w:hAnsi="Times New Roman"/>
          <w:sz w:val="24"/>
          <w:szCs w:val="24"/>
        </w:rPr>
        <w:t>PEG – Polyethylene glycol</w:t>
      </w:r>
    </w:p>
    <w:p w14:paraId="3FFF9554" w14:textId="77777777" w:rsidR="007973D8" w:rsidRPr="00C545D7" w:rsidRDefault="007973D8" w:rsidP="007973D8">
      <w:pPr>
        <w:pStyle w:val="NoSpacing"/>
        <w:rPr>
          <w:rFonts w:ascii="Times New Roman" w:hAnsi="Times New Roman"/>
          <w:sz w:val="24"/>
          <w:szCs w:val="24"/>
        </w:rPr>
      </w:pPr>
      <w:r w:rsidRPr="00C545D7">
        <w:rPr>
          <w:rFonts w:ascii="Times New Roman" w:hAnsi="Times New Roman"/>
          <w:sz w:val="24"/>
          <w:szCs w:val="24"/>
        </w:rPr>
        <w:t>PEO – Polyethylene oxide</w:t>
      </w:r>
    </w:p>
    <w:p w14:paraId="4B107FF9" w14:textId="77777777" w:rsidR="007973D8" w:rsidRPr="00C545D7" w:rsidRDefault="007973D8" w:rsidP="007973D8">
      <w:pPr>
        <w:pStyle w:val="NoSpacing"/>
        <w:rPr>
          <w:rFonts w:ascii="Times New Roman" w:hAnsi="Times New Roman"/>
          <w:sz w:val="24"/>
          <w:szCs w:val="24"/>
        </w:rPr>
      </w:pPr>
      <w:r w:rsidRPr="00C545D7">
        <w:rPr>
          <w:rFonts w:ascii="Times New Roman" w:hAnsi="Times New Roman"/>
          <w:sz w:val="24"/>
          <w:szCs w:val="24"/>
        </w:rPr>
        <w:t>PLA – Polylactic acid</w:t>
      </w:r>
    </w:p>
    <w:p w14:paraId="530A3FBC" w14:textId="77777777" w:rsidR="007973D8" w:rsidRPr="00C545D7" w:rsidRDefault="007973D8" w:rsidP="007973D8">
      <w:pPr>
        <w:pStyle w:val="NoSpacing"/>
        <w:rPr>
          <w:rFonts w:ascii="Times New Roman" w:hAnsi="Times New Roman"/>
          <w:sz w:val="24"/>
          <w:szCs w:val="24"/>
        </w:rPr>
      </w:pPr>
      <w:r w:rsidRPr="00C545D7">
        <w:rPr>
          <w:rFonts w:ascii="Times New Roman" w:hAnsi="Times New Roman"/>
          <w:sz w:val="24"/>
          <w:szCs w:val="24"/>
        </w:rPr>
        <w:t>PMOXA – Poly-2-methyl-2-oxazoline</w:t>
      </w:r>
    </w:p>
    <w:p w14:paraId="4B3BE5B0" w14:textId="77777777" w:rsidR="007973D8" w:rsidRPr="00C545D7" w:rsidRDefault="007973D8" w:rsidP="007973D8">
      <w:pPr>
        <w:pStyle w:val="NoSpacing"/>
        <w:rPr>
          <w:rFonts w:ascii="Times New Roman" w:hAnsi="Times New Roman"/>
          <w:sz w:val="24"/>
          <w:szCs w:val="24"/>
        </w:rPr>
      </w:pPr>
      <w:r w:rsidRPr="00C545D7">
        <w:rPr>
          <w:rFonts w:ascii="Times New Roman" w:hAnsi="Times New Roman"/>
          <w:sz w:val="24"/>
          <w:szCs w:val="24"/>
        </w:rPr>
        <w:t>PTM – Post-translational modifications</w:t>
      </w:r>
    </w:p>
    <w:p w14:paraId="53E77B56" w14:textId="77777777" w:rsidR="007973D8" w:rsidRPr="00C545D7" w:rsidRDefault="007973D8" w:rsidP="007973D8">
      <w:pPr>
        <w:pStyle w:val="NoSpacing"/>
        <w:rPr>
          <w:rFonts w:ascii="Times New Roman" w:hAnsi="Times New Roman"/>
          <w:sz w:val="24"/>
          <w:szCs w:val="24"/>
        </w:rPr>
      </w:pPr>
      <w:r w:rsidRPr="00C545D7">
        <w:rPr>
          <w:rFonts w:ascii="Times New Roman" w:hAnsi="Times New Roman"/>
          <w:sz w:val="24"/>
          <w:szCs w:val="24"/>
        </w:rPr>
        <w:t>SDS-PAGE – Sodium dodecyl sulphate-polyacrylamide gel electrophoresis</w:t>
      </w:r>
    </w:p>
    <w:p w14:paraId="72736962" w14:textId="77777777" w:rsidR="007973D8" w:rsidRPr="00C545D7" w:rsidRDefault="007973D8" w:rsidP="007973D8">
      <w:pPr>
        <w:pStyle w:val="NoSpacing"/>
        <w:rPr>
          <w:rFonts w:ascii="Times New Roman" w:hAnsi="Times New Roman"/>
          <w:sz w:val="24"/>
          <w:szCs w:val="24"/>
        </w:rPr>
      </w:pPr>
      <w:r w:rsidRPr="00C545D7">
        <w:rPr>
          <w:rFonts w:ascii="Times New Roman" w:hAnsi="Times New Roman"/>
          <w:sz w:val="24"/>
          <w:szCs w:val="24"/>
        </w:rPr>
        <w:t>TEM – Transmission electron microscope</w:t>
      </w:r>
    </w:p>
    <w:p w14:paraId="509EB7F5" w14:textId="77777777" w:rsidR="007973D8" w:rsidRPr="00C545D7" w:rsidRDefault="007973D8" w:rsidP="007973D8">
      <w:pPr>
        <w:pStyle w:val="NoSpacing"/>
        <w:rPr>
          <w:rFonts w:ascii="Times New Roman" w:hAnsi="Times New Roman"/>
          <w:sz w:val="24"/>
          <w:szCs w:val="24"/>
        </w:rPr>
      </w:pPr>
      <w:r w:rsidRPr="00C545D7">
        <w:rPr>
          <w:rFonts w:ascii="Times New Roman" w:hAnsi="Times New Roman"/>
          <w:sz w:val="24"/>
          <w:szCs w:val="24"/>
        </w:rPr>
        <w:t>TMV – Tobacco mosaic virus</w:t>
      </w:r>
    </w:p>
    <w:p w14:paraId="74040672" w14:textId="77777777" w:rsidR="00A41C3E" w:rsidRPr="00C545D7" w:rsidRDefault="007973D8" w:rsidP="007973D8">
      <w:pPr>
        <w:pStyle w:val="NoSpacing"/>
        <w:rPr>
          <w:rFonts w:ascii="Times New Roman" w:hAnsi="Times New Roman"/>
          <w:sz w:val="24"/>
          <w:szCs w:val="24"/>
        </w:rPr>
      </w:pPr>
      <w:r w:rsidRPr="00C545D7">
        <w:rPr>
          <w:rFonts w:ascii="Times New Roman" w:hAnsi="Times New Roman"/>
          <w:sz w:val="24"/>
          <w:szCs w:val="24"/>
        </w:rPr>
        <w:t>WT – Wild-type</w:t>
      </w:r>
    </w:p>
    <w:p w14:paraId="59783873" w14:textId="77777777" w:rsidR="00A41C3E" w:rsidRPr="00C545D7" w:rsidRDefault="00A41C3E" w:rsidP="001B7480">
      <w:pPr>
        <w:pStyle w:val="NoSpacing"/>
        <w:rPr>
          <w:rStyle w:val="IntenseEmphasis"/>
          <w:rFonts w:ascii="Times New Roman" w:hAnsi="Times New Roman"/>
          <w:b w:val="0"/>
        </w:rPr>
      </w:pPr>
    </w:p>
    <w:p w14:paraId="741A897D" w14:textId="77777777" w:rsidR="008B1C35" w:rsidRPr="00C545D7" w:rsidRDefault="008B1C35" w:rsidP="001B7480">
      <w:pPr>
        <w:pStyle w:val="NoSpacing"/>
        <w:rPr>
          <w:rStyle w:val="IntenseEmphasis"/>
          <w:rFonts w:ascii="Times New Roman" w:hAnsi="Times New Roman"/>
          <w:b w:val="0"/>
        </w:rPr>
      </w:pPr>
    </w:p>
    <w:p w14:paraId="391967F6" w14:textId="77777777" w:rsidR="007973D8" w:rsidRPr="00C545D7" w:rsidRDefault="007973D8" w:rsidP="001B7480">
      <w:pPr>
        <w:pStyle w:val="NoSpacing"/>
        <w:rPr>
          <w:rStyle w:val="IntenseEmphasis"/>
          <w:rFonts w:ascii="Times New Roman" w:hAnsi="Times New Roman"/>
          <w:b w:val="0"/>
        </w:rPr>
      </w:pPr>
    </w:p>
    <w:p w14:paraId="1EB62368" w14:textId="77777777" w:rsidR="00A41C3E" w:rsidRDefault="00A41C3E" w:rsidP="00A41C3E">
      <w:pPr>
        <w:spacing w:before="60" w:after="60" w:line="360" w:lineRule="auto"/>
        <w:rPr>
          <w:rStyle w:val="IntenseEmphasis"/>
        </w:rPr>
      </w:pPr>
    </w:p>
    <w:p w14:paraId="4C791ADB" w14:textId="77777777" w:rsidR="00892FC0" w:rsidRPr="00C545D7" w:rsidRDefault="00892FC0" w:rsidP="00A41C3E">
      <w:pPr>
        <w:spacing w:before="60" w:after="60" w:line="360" w:lineRule="auto"/>
        <w:rPr>
          <w:rStyle w:val="IntenseEmphasis"/>
        </w:rPr>
      </w:pPr>
    </w:p>
    <w:p w14:paraId="5D0827BC" w14:textId="77777777" w:rsidR="00A41C3E" w:rsidRPr="00C545D7" w:rsidRDefault="00A41C3E" w:rsidP="00A41C3E">
      <w:pPr>
        <w:spacing w:before="60" w:after="60" w:line="360" w:lineRule="auto"/>
        <w:rPr>
          <w:rStyle w:val="IntenseEmphasis"/>
        </w:rPr>
      </w:pPr>
      <w:r w:rsidRPr="00C545D7">
        <w:rPr>
          <w:rStyle w:val="IntenseEmphasis"/>
        </w:rPr>
        <w:t>List of Tables</w:t>
      </w:r>
    </w:p>
    <w:p w14:paraId="1CE951E2" w14:textId="77777777" w:rsidR="00A41C3E" w:rsidRPr="00C545D7" w:rsidRDefault="00A41C3E" w:rsidP="008B1C35">
      <w:pPr>
        <w:spacing w:before="60" w:after="60" w:line="276" w:lineRule="auto"/>
        <w:rPr>
          <w:szCs w:val="24"/>
        </w:rPr>
      </w:pPr>
      <w:r w:rsidRPr="00C545D7">
        <w:rPr>
          <w:b/>
          <w:szCs w:val="24"/>
        </w:rPr>
        <w:t>Table 8.1:</w:t>
      </w:r>
      <w:r w:rsidRPr="00C545D7">
        <w:rPr>
          <w:szCs w:val="24"/>
        </w:rPr>
        <w:t xml:space="preserve"> Protein expression systems utilised for the expression of CYP3A4, CPR and C</w:t>
      </w:r>
      <w:r w:rsidR="009F329F" w:rsidRPr="00C545D7">
        <w:rPr>
          <w:i/>
          <w:szCs w:val="24"/>
        </w:rPr>
        <w:t>b</w:t>
      </w:r>
      <w:r w:rsidR="005B6AB2" w:rsidRPr="00C545D7">
        <w:rPr>
          <w:i/>
          <w:szCs w:val="24"/>
          <w:vertAlign w:val="subscript"/>
        </w:rPr>
        <w:t>5</w:t>
      </w:r>
      <w:r w:rsidRPr="00C545D7">
        <w:rPr>
          <w:szCs w:val="24"/>
        </w:rPr>
        <w:t>.</w:t>
      </w:r>
    </w:p>
    <w:p w14:paraId="3DF704DF" w14:textId="77777777" w:rsidR="00E82B80" w:rsidRDefault="00E82B80" w:rsidP="008B1C35">
      <w:pPr>
        <w:pStyle w:val="NoSpacing"/>
        <w:spacing w:before="60" w:after="60"/>
        <w:jc w:val="both"/>
        <w:rPr>
          <w:rStyle w:val="IntenseEmphasis"/>
          <w:rFonts w:ascii="Times New Roman" w:hAnsi="Times New Roman"/>
          <w:b w:val="0"/>
        </w:rPr>
      </w:pPr>
    </w:p>
    <w:p w14:paraId="4882BA93" w14:textId="77777777" w:rsidR="00892FC0" w:rsidRDefault="00892FC0" w:rsidP="008B1C35">
      <w:pPr>
        <w:pStyle w:val="NoSpacing"/>
        <w:spacing w:before="60" w:after="60"/>
        <w:jc w:val="both"/>
        <w:rPr>
          <w:rStyle w:val="IntenseEmphasis"/>
          <w:rFonts w:ascii="Times New Roman" w:hAnsi="Times New Roman"/>
          <w:b w:val="0"/>
        </w:rPr>
      </w:pPr>
    </w:p>
    <w:p w14:paraId="5A3C71E4" w14:textId="77777777" w:rsidR="00892FC0" w:rsidRPr="00C545D7" w:rsidRDefault="00892FC0" w:rsidP="008B1C35">
      <w:pPr>
        <w:pStyle w:val="NoSpacing"/>
        <w:spacing w:before="60" w:after="60"/>
        <w:jc w:val="both"/>
        <w:rPr>
          <w:rStyle w:val="IntenseEmphasis"/>
          <w:rFonts w:ascii="Times New Roman" w:hAnsi="Times New Roman"/>
          <w:b w:val="0"/>
        </w:rPr>
      </w:pPr>
    </w:p>
    <w:p w14:paraId="5BEA2586" w14:textId="77777777" w:rsidR="001B7480" w:rsidRPr="00C545D7" w:rsidRDefault="001B7480" w:rsidP="008B1C35">
      <w:pPr>
        <w:pStyle w:val="NoSpacing"/>
        <w:spacing w:before="60" w:after="60"/>
        <w:jc w:val="both"/>
        <w:rPr>
          <w:rStyle w:val="IntenseEmphasis"/>
          <w:rFonts w:ascii="Times New Roman" w:hAnsi="Times New Roman"/>
          <w:b w:val="0"/>
        </w:rPr>
      </w:pPr>
    </w:p>
    <w:p w14:paraId="40AE5C86" w14:textId="77777777" w:rsidR="001B7480" w:rsidRPr="00C545D7" w:rsidRDefault="001B7480" w:rsidP="008B1C35">
      <w:pPr>
        <w:pStyle w:val="NoSpacing"/>
        <w:spacing w:before="60" w:after="60"/>
        <w:jc w:val="both"/>
        <w:rPr>
          <w:rStyle w:val="IntenseEmphasis"/>
          <w:rFonts w:ascii="Times New Roman" w:hAnsi="Times New Roman"/>
          <w:b w:val="0"/>
        </w:rPr>
      </w:pPr>
    </w:p>
    <w:p w14:paraId="7C204828" w14:textId="77777777" w:rsidR="00E82B80" w:rsidRPr="00C545D7" w:rsidRDefault="00E82B80" w:rsidP="008B1C35">
      <w:pPr>
        <w:spacing w:before="60" w:after="60" w:line="276" w:lineRule="auto"/>
        <w:rPr>
          <w:rStyle w:val="IntenseEmphasis"/>
        </w:rPr>
      </w:pPr>
      <w:r w:rsidRPr="00C545D7">
        <w:rPr>
          <w:rStyle w:val="IntenseEmphasis"/>
        </w:rPr>
        <w:t>List of Figures</w:t>
      </w:r>
    </w:p>
    <w:p w14:paraId="7D7D31AB" w14:textId="77777777" w:rsidR="00E82B80" w:rsidRPr="00C545D7" w:rsidRDefault="00E82B80" w:rsidP="008B1C35">
      <w:pPr>
        <w:spacing w:before="60" w:after="60" w:line="276" w:lineRule="auto"/>
        <w:rPr>
          <w:szCs w:val="24"/>
        </w:rPr>
      </w:pPr>
      <w:r w:rsidRPr="00C545D7">
        <w:rPr>
          <w:b/>
          <w:szCs w:val="24"/>
        </w:rPr>
        <w:t>Figure 8.1:</w:t>
      </w:r>
      <w:r w:rsidRPr="00C545D7">
        <w:rPr>
          <w:szCs w:val="24"/>
        </w:rPr>
        <w:t xml:space="preserve"> Co-translational insertion of expressed membrane proteins onto polymersome membranes.</w:t>
      </w:r>
    </w:p>
    <w:p w14:paraId="46E77929" w14:textId="77777777" w:rsidR="00E82B80" w:rsidRPr="00C545D7" w:rsidRDefault="00E82B80" w:rsidP="008B1C35">
      <w:pPr>
        <w:spacing w:before="60" w:after="60" w:line="276" w:lineRule="auto"/>
        <w:rPr>
          <w:szCs w:val="24"/>
        </w:rPr>
      </w:pPr>
      <w:r w:rsidRPr="00C545D7">
        <w:rPr>
          <w:b/>
          <w:szCs w:val="24"/>
        </w:rPr>
        <w:t>Figure 8.2:</w:t>
      </w:r>
      <w:r w:rsidRPr="00C545D7">
        <w:rPr>
          <w:szCs w:val="24"/>
        </w:rPr>
        <w:t xml:space="preserve"> </w:t>
      </w:r>
      <w:r w:rsidR="00A168CF" w:rsidRPr="00C545D7">
        <w:rPr>
          <w:szCs w:val="24"/>
        </w:rPr>
        <w:t xml:space="preserve">Chemical structures of </w:t>
      </w:r>
      <w:r w:rsidRPr="00C545D7">
        <w:rPr>
          <w:szCs w:val="24"/>
        </w:rPr>
        <w:t>biotin and desthiobiotin.</w:t>
      </w:r>
    </w:p>
    <w:p w14:paraId="39200677" w14:textId="77777777" w:rsidR="00E82B80" w:rsidRPr="00C545D7" w:rsidRDefault="00E82B80" w:rsidP="008B1C35">
      <w:pPr>
        <w:spacing w:before="60" w:after="60" w:line="276" w:lineRule="auto"/>
        <w:rPr>
          <w:szCs w:val="24"/>
        </w:rPr>
      </w:pPr>
      <w:r w:rsidRPr="00C545D7">
        <w:rPr>
          <w:b/>
          <w:szCs w:val="24"/>
        </w:rPr>
        <w:t>Figure 8.3:</w:t>
      </w:r>
      <w:r w:rsidRPr="00C545D7">
        <w:rPr>
          <w:szCs w:val="24"/>
        </w:rPr>
        <w:t xml:space="preserve"> Cytochrome P450 monooxygenase enzymes crowding on polymersomes.</w:t>
      </w:r>
    </w:p>
    <w:p w14:paraId="1CA4E4A4" w14:textId="77777777" w:rsidR="00E82B80" w:rsidRPr="00200934" w:rsidRDefault="00E82B80" w:rsidP="00E82B80">
      <w:pPr>
        <w:spacing w:before="60" w:after="60" w:line="360" w:lineRule="auto"/>
        <w:ind w:left="1134" w:hanging="1134"/>
      </w:pPr>
    </w:p>
    <w:p w14:paraId="7CE42025" w14:textId="77777777" w:rsidR="00437B5D" w:rsidRDefault="00402904" w:rsidP="00A94251">
      <w:pPr>
        <w:pStyle w:val="Heading2"/>
      </w:pPr>
      <w:bookmarkStart w:id="159" w:name="_Toc504580942"/>
      <w:r>
        <w:lastRenderedPageBreak/>
        <w:t>Introduction</w:t>
      </w:r>
      <w:bookmarkEnd w:id="159"/>
      <w:r>
        <w:t xml:space="preserve"> </w:t>
      </w:r>
    </w:p>
    <w:p w14:paraId="56B230F6" w14:textId="77777777" w:rsidR="00437B5D" w:rsidRDefault="00437B5D" w:rsidP="00437B5D">
      <w:r>
        <w:t xml:space="preserve">The work carried out in the previous chapters have helped elucidate </w:t>
      </w:r>
      <w:r w:rsidR="00363AFB">
        <w:t xml:space="preserve">and understand </w:t>
      </w:r>
      <w:r>
        <w:t xml:space="preserve">the role of </w:t>
      </w:r>
      <w:r w:rsidR="00363AFB">
        <w:t>polymersomes as a stabilising, biomimetic membrane environment for the cytochrome P450 microsomal monooxygenases. Starting with the aims of CF expression of the multi-enzyme system and its co-translational insertion into polymersomes, followed by its purification and characterisation, this project has explored new</w:t>
      </w:r>
      <w:r w:rsidR="00DC6F2D">
        <w:t xml:space="preserve"> methods</w:t>
      </w:r>
      <w:r w:rsidR="00363AFB">
        <w:t xml:space="preserve"> and </w:t>
      </w:r>
      <w:r w:rsidR="00DC6F2D">
        <w:t xml:space="preserve">tools to achieve its aims. Many of the methods and techniques used are different and contrary to most of the published work. The use of CF protein expression systems compared to the typically used bacterial and eukaryotic expression systems, the use of polymersomes instead of microsomes or liposomes highlight some of the novel ways research into CYP3A4 and microsomal monooxygenases has been carried out. These techniques have been used for the development of an </w:t>
      </w:r>
      <w:r w:rsidR="00DC6F2D" w:rsidRPr="00397078">
        <w:rPr>
          <w:i/>
        </w:rPr>
        <w:t>in vitro</w:t>
      </w:r>
      <w:r w:rsidR="00DC6F2D">
        <w:t xml:space="preserve"> multi-enzyme </w:t>
      </w:r>
      <w:r w:rsidR="00541872">
        <w:t xml:space="preserve">system that is purer and more stable than other established protocols, and with a much simpler and time-saving protocol. This preparation has </w:t>
      </w:r>
      <w:r w:rsidR="0004023D">
        <w:t>opened</w:t>
      </w:r>
      <w:r w:rsidR="00541872">
        <w:t xml:space="preserve"> avenues for the examination of the CYP3A4 monooxygenase and the elucidation of its structure, function and interaction and co-operativity with other microsomal monooxygenases and partner enzymes.</w:t>
      </w:r>
    </w:p>
    <w:p w14:paraId="0D0D4196" w14:textId="77777777" w:rsidR="00437B5D" w:rsidRPr="00437B5D" w:rsidRDefault="00437B5D" w:rsidP="00437B5D"/>
    <w:p w14:paraId="5099C067" w14:textId="77777777" w:rsidR="006D1699" w:rsidRDefault="00320EAE" w:rsidP="00A94251">
      <w:pPr>
        <w:pStyle w:val="Heading2"/>
      </w:pPr>
      <w:bookmarkStart w:id="160" w:name="_Toc504580943"/>
      <w:r>
        <w:t>C</w:t>
      </w:r>
      <w:r w:rsidR="006D1699">
        <w:t>loning and expression</w:t>
      </w:r>
      <w:r w:rsidR="00F97B13">
        <w:t xml:space="preserve"> of cytochrome P450 enzymes</w:t>
      </w:r>
      <w:bookmarkEnd w:id="160"/>
    </w:p>
    <w:p w14:paraId="35771000" w14:textId="77777777" w:rsidR="00781889" w:rsidRDefault="00932A2B" w:rsidP="006D1699">
      <w:r>
        <w:t xml:space="preserve">One of the main aims of this project was the co-translational insertion of the microsomal monooxygenases onto the polymersome membranes. To achieve this CF expression systems, supplemented with polymersomes were used for the expression of the enzymes. </w:t>
      </w:r>
      <w:r w:rsidR="00320EAE">
        <w:t xml:space="preserve">Typically, </w:t>
      </w:r>
      <w:r w:rsidR="005D5294">
        <w:t>cell-based</w:t>
      </w:r>
      <w:r w:rsidR="00320EAE">
        <w:t xml:space="preserve"> expression system systems are used for the expression of complex eukaryotic proteins such as CYP3A4, CPR and C</w:t>
      </w:r>
      <w:r w:rsidR="009F329F" w:rsidRPr="009F329F">
        <w:rPr>
          <w:i/>
        </w:rPr>
        <w:t>b</w:t>
      </w:r>
      <w:r w:rsidR="005B6AB2" w:rsidRPr="005B6AB2">
        <w:rPr>
          <w:i/>
          <w:vertAlign w:val="subscript"/>
        </w:rPr>
        <w:t>5</w:t>
      </w:r>
      <w:r w:rsidR="00320EAE">
        <w:t xml:space="preserve"> (table 8.1). The</w:t>
      </w:r>
      <w:r w:rsidR="00B341E1">
        <w:t xml:space="preserve"> CF</w:t>
      </w:r>
      <w:r w:rsidR="00320EAE">
        <w:t xml:space="preserve"> expression of CYP3A4 and CP</w:t>
      </w:r>
      <w:r w:rsidR="007F3E44">
        <w:t xml:space="preserve">R has not </w:t>
      </w:r>
      <w:r w:rsidR="007F3E44">
        <w:lastRenderedPageBreak/>
        <w:t xml:space="preserve">been published before, </w:t>
      </w:r>
      <w:r w:rsidR="00025D72">
        <w:t xml:space="preserve">yet with the many advances of CF expression systems in recent years, the use of these systems has become more and more </w:t>
      </w:r>
      <w:r w:rsidR="00BD3646">
        <w:t>advantageous</w:t>
      </w:r>
      <w:r w:rsidR="00025D72">
        <w:t xml:space="preserve">. While </w:t>
      </w:r>
      <w:r w:rsidR="00025D72">
        <w:rPr>
          <w:i/>
        </w:rPr>
        <w:t>E. coli</w:t>
      </w:r>
      <w:r w:rsidR="00025D72">
        <w:t xml:space="preserve"> CF systems typically struggle with eukaryotic protein expression </w:t>
      </w:r>
      <w:r w:rsidR="00025D72">
        <w:fldChar w:fldCharType="begin"/>
      </w:r>
      <w:r w:rsidR="006E429D">
        <w:instrText xml:space="preserve"> ADDIN EN.CITE &lt;EndNote&gt;&lt;Cite&gt;&lt;Author&gt;Endo&lt;/Author&gt;&lt;Year&gt;2006&lt;/Year&gt;&lt;RecNum&gt;636&lt;/RecNum&gt;&lt;DisplayText&gt;(Endo and Sawasaki, 2006)&lt;/DisplayText&gt;&lt;record&gt;&lt;rec-number&gt;636&lt;/rec-number&gt;&lt;foreign-keys&gt;&lt;key app="EN" db-id="20wvzdpzptpvzkezwxnpdfpwtvdwz9rtxfe2" timestamp="1497255792"&gt;636&lt;/key&gt;&lt;/foreign-keys&gt;&lt;ref-type name="Journal Article"&gt;17&lt;/ref-type&gt;&lt;contributors&gt;&lt;authors&gt;&lt;author&gt;Endo, Y.&lt;/author&gt;&lt;author&gt;Sawasaki, T.&lt;/author&gt;&lt;/authors&gt;&lt;/contributors&gt;&lt;auth-address&gt;Cell-Free Science and Technology Research Center, Ehime University, Matsuyama, Japan. yendo@eng.ehime-u.ac.jp&lt;/auth-address&gt;&lt;titles&gt;&lt;title&gt;Cell-free expression systems for eukaryotic protein production&lt;/title&gt;&lt;secondary-title&gt;Curr Opin Biotechnol&lt;/secondary-title&gt;&lt;/titles&gt;&lt;periodical&gt;&lt;full-title&gt;Curr Opin Biotechnol&lt;/full-title&gt;&lt;/periodical&gt;&lt;pages&gt;373-80&lt;/pages&gt;&lt;volume&gt;17&lt;/volume&gt;&lt;number&gt;4&lt;/number&gt;&lt;keywords&gt;&lt;keyword&gt;Animals&lt;/keyword&gt;&lt;keyword&gt;Biotechnology/*methods&lt;/keyword&gt;&lt;keyword&gt;Cell-Free System/metabolism&lt;/keyword&gt;&lt;keyword&gt;Escherichia coli/genetics/metabolism&lt;/keyword&gt;&lt;keyword&gt;Humans&lt;/keyword&gt;&lt;keyword&gt;Proteomics/methods&lt;/keyword&gt;&lt;keyword&gt;Recombinant Proteins/*biosynthesis/isolation &amp;amp; purification&lt;/keyword&gt;&lt;keyword&gt;Reticulocytes/metabolism&lt;/keyword&gt;&lt;keyword&gt;Transcription, Genetic/genetics&lt;/keyword&gt;&lt;/keywords&gt;&lt;dates&gt;&lt;year&gt;2006&lt;/year&gt;&lt;pub-dates&gt;&lt;date&gt;Aug&lt;/date&gt;&lt;/pub-dates&gt;&lt;/dates&gt;&lt;isbn&gt;0958-1669 (Print)&amp;#xD;0958-1669 (Linking)&lt;/isbn&gt;&lt;accession-num&gt;16828277&lt;/accession-num&gt;&lt;urls&gt;&lt;related-urls&gt;&lt;url&gt;https://www.ncbi.nlm.nih.gov/pubmed/16828277&lt;/url&gt;&lt;/related-urls&gt;&lt;/urls&gt;&lt;electronic-resource-num&gt;10.1016/j.copbio.2006.06.009&lt;/electronic-resource-num&gt;&lt;/record&gt;&lt;/Cite&gt;&lt;/EndNote&gt;</w:instrText>
      </w:r>
      <w:r w:rsidR="00025D72">
        <w:fldChar w:fldCharType="separate"/>
      </w:r>
      <w:r w:rsidR="006E429D">
        <w:rPr>
          <w:noProof/>
        </w:rPr>
        <w:t>(Endo and Sawasaki, 2006)</w:t>
      </w:r>
      <w:r w:rsidR="00025D72">
        <w:fldChar w:fldCharType="end"/>
      </w:r>
      <w:r w:rsidR="00025D72">
        <w:t>, as seen with the failed attempt at the expression of CYP3A4, the eukaryotic CF expression systems fare much better, as seen with the expression of CYP3A4 in figure 3.</w:t>
      </w:r>
      <w:r w:rsidR="00781889">
        <w:t xml:space="preserve">2. </w:t>
      </w:r>
    </w:p>
    <w:p w14:paraId="33ADAF03" w14:textId="77777777" w:rsidR="00781889" w:rsidRDefault="00781889" w:rsidP="006D1699"/>
    <w:tbl>
      <w:tblPr>
        <w:tblW w:w="0" w:type="auto"/>
        <w:tblLook w:val="04A0" w:firstRow="1" w:lastRow="0" w:firstColumn="1" w:lastColumn="0" w:noHBand="0" w:noVBand="1"/>
      </w:tblPr>
      <w:tblGrid>
        <w:gridCol w:w="1123"/>
        <w:gridCol w:w="2196"/>
        <w:gridCol w:w="3844"/>
        <w:gridCol w:w="1863"/>
      </w:tblGrid>
      <w:tr w:rsidR="00781889" w:rsidRPr="00E24FBC" w14:paraId="42F62C23" w14:textId="77777777" w:rsidTr="001B43A6">
        <w:trPr>
          <w:trHeight w:val="534"/>
        </w:trPr>
        <w:tc>
          <w:tcPr>
            <w:tcW w:w="9242" w:type="dxa"/>
            <w:gridSpan w:val="4"/>
            <w:tcBorders>
              <w:top w:val="nil"/>
              <w:left w:val="nil"/>
              <w:bottom w:val="single" w:sz="4" w:space="0" w:color="auto"/>
              <w:right w:val="nil"/>
            </w:tcBorders>
          </w:tcPr>
          <w:p w14:paraId="291FC5DB" w14:textId="77777777" w:rsidR="00781889" w:rsidRPr="00E24FBC" w:rsidRDefault="00781889" w:rsidP="00CC45A9">
            <w:pPr>
              <w:spacing w:before="60" w:after="60" w:line="276" w:lineRule="auto"/>
            </w:pPr>
            <w:r w:rsidRPr="00E24FBC">
              <w:rPr>
                <w:b/>
              </w:rPr>
              <w:t xml:space="preserve">Table 8.1: </w:t>
            </w:r>
            <w:r w:rsidRPr="00E24FBC">
              <w:t>Protein expression systems utilised for the expression of CYP3A4, CPR and C</w:t>
            </w:r>
            <w:r w:rsidR="009F329F" w:rsidRPr="00E24FBC">
              <w:rPr>
                <w:i/>
              </w:rPr>
              <w:t>b</w:t>
            </w:r>
            <w:r w:rsidR="005B6AB2" w:rsidRPr="00E24FBC">
              <w:rPr>
                <w:i/>
                <w:vertAlign w:val="subscript"/>
              </w:rPr>
              <w:t>5</w:t>
            </w:r>
            <w:r w:rsidRPr="00E24FBC">
              <w:t xml:space="preserve">. </w:t>
            </w:r>
          </w:p>
        </w:tc>
      </w:tr>
      <w:tr w:rsidR="00781889" w:rsidRPr="00E24FBC" w14:paraId="445210BD" w14:textId="77777777" w:rsidTr="009F329F">
        <w:trPr>
          <w:trHeight w:val="534"/>
        </w:trPr>
        <w:tc>
          <w:tcPr>
            <w:tcW w:w="1123" w:type="dxa"/>
            <w:tcBorders>
              <w:top w:val="single" w:sz="4" w:space="0" w:color="auto"/>
              <w:left w:val="nil"/>
              <w:bottom w:val="single" w:sz="4" w:space="0" w:color="auto"/>
              <w:right w:val="nil"/>
            </w:tcBorders>
            <w:vAlign w:val="center"/>
          </w:tcPr>
          <w:p w14:paraId="790822C9" w14:textId="77777777" w:rsidR="00781889" w:rsidRPr="00E24FBC" w:rsidRDefault="00781889" w:rsidP="003338E2">
            <w:pPr>
              <w:spacing w:before="60" w:after="60" w:line="276" w:lineRule="auto"/>
              <w:jc w:val="center"/>
              <w:rPr>
                <w:b/>
              </w:rPr>
            </w:pPr>
            <w:r w:rsidRPr="00E24FBC">
              <w:rPr>
                <w:b/>
              </w:rPr>
              <w:t>Enzyme</w:t>
            </w:r>
          </w:p>
        </w:tc>
        <w:tc>
          <w:tcPr>
            <w:tcW w:w="2246" w:type="dxa"/>
            <w:tcBorders>
              <w:top w:val="single" w:sz="4" w:space="0" w:color="auto"/>
              <w:left w:val="nil"/>
              <w:bottom w:val="single" w:sz="4" w:space="0" w:color="auto"/>
              <w:right w:val="nil"/>
            </w:tcBorders>
            <w:vAlign w:val="center"/>
          </w:tcPr>
          <w:p w14:paraId="482B84B0" w14:textId="77777777" w:rsidR="00781889" w:rsidRPr="00E24FBC" w:rsidRDefault="00781889" w:rsidP="003338E2">
            <w:pPr>
              <w:spacing w:before="60" w:after="60" w:line="276" w:lineRule="auto"/>
              <w:jc w:val="center"/>
              <w:rPr>
                <w:b/>
              </w:rPr>
            </w:pPr>
            <w:r w:rsidRPr="00E24FBC">
              <w:rPr>
                <w:b/>
              </w:rPr>
              <w:t>Expression system</w:t>
            </w:r>
          </w:p>
        </w:tc>
        <w:tc>
          <w:tcPr>
            <w:tcW w:w="3969" w:type="dxa"/>
            <w:tcBorders>
              <w:top w:val="single" w:sz="4" w:space="0" w:color="auto"/>
              <w:left w:val="nil"/>
              <w:bottom w:val="single" w:sz="4" w:space="0" w:color="auto"/>
              <w:right w:val="nil"/>
            </w:tcBorders>
            <w:vAlign w:val="center"/>
          </w:tcPr>
          <w:p w14:paraId="488E1D98" w14:textId="77777777" w:rsidR="00781889" w:rsidRPr="00E24FBC" w:rsidRDefault="00781889" w:rsidP="003338E2">
            <w:pPr>
              <w:spacing w:before="60" w:after="60" w:line="276" w:lineRule="auto"/>
              <w:jc w:val="center"/>
              <w:rPr>
                <w:b/>
              </w:rPr>
            </w:pPr>
            <w:r w:rsidRPr="00E24FBC">
              <w:rPr>
                <w:b/>
              </w:rPr>
              <w:t>Description</w:t>
            </w:r>
          </w:p>
        </w:tc>
        <w:tc>
          <w:tcPr>
            <w:tcW w:w="1904" w:type="dxa"/>
            <w:tcBorders>
              <w:top w:val="single" w:sz="4" w:space="0" w:color="auto"/>
              <w:left w:val="nil"/>
              <w:bottom w:val="single" w:sz="4" w:space="0" w:color="auto"/>
              <w:right w:val="nil"/>
            </w:tcBorders>
            <w:vAlign w:val="center"/>
          </w:tcPr>
          <w:p w14:paraId="0F1218E7" w14:textId="77777777" w:rsidR="00781889" w:rsidRPr="00E24FBC" w:rsidRDefault="00781889" w:rsidP="003338E2">
            <w:pPr>
              <w:spacing w:before="60" w:after="60" w:line="276" w:lineRule="auto"/>
              <w:jc w:val="center"/>
              <w:rPr>
                <w:b/>
              </w:rPr>
            </w:pPr>
            <w:r w:rsidRPr="00E24FBC">
              <w:rPr>
                <w:b/>
              </w:rPr>
              <w:t>Ref.</w:t>
            </w:r>
          </w:p>
        </w:tc>
      </w:tr>
      <w:tr w:rsidR="00BB76C2" w:rsidRPr="00E24FBC" w14:paraId="1B007058" w14:textId="77777777" w:rsidTr="009F329F">
        <w:trPr>
          <w:trHeight w:val="534"/>
        </w:trPr>
        <w:tc>
          <w:tcPr>
            <w:tcW w:w="1123" w:type="dxa"/>
            <w:vMerge w:val="restart"/>
            <w:tcBorders>
              <w:top w:val="single" w:sz="4" w:space="0" w:color="auto"/>
              <w:left w:val="nil"/>
              <w:bottom w:val="nil"/>
              <w:right w:val="nil"/>
            </w:tcBorders>
            <w:shd w:val="clear" w:color="auto" w:fill="auto"/>
            <w:vAlign w:val="center"/>
          </w:tcPr>
          <w:p w14:paraId="1B58ECB1" w14:textId="77777777" w:rsidR="00BB76C2" w:rsidRPr="00E24FBC" w:rsidRDefault="00BB76C2" w:rsidP="003338E2">
            <w:pPr>
              <w:spacing w:before="60" w:after="60" w:line="276" w:lineRule="auto"/>
              <w:jc w:val="center"/>
              <w:rPr>
                <w:b/>
              </w:rPr>
            </w:pPr>
            <w:r w:rsidRPr="00E24FBC">
              <w:rPr>
                <w:b/>
              </w:rPr>
              <w:t>CYP3A4</w:t>
            </w:r>
            <w:r w:rsidR="00AE3C13" w:rsidRPr="00E24FBC">
              <w:rPr>
                <w:b/>
              </w:rPr>
              <w:t xml:space="preserve"> / CPR</w:t>
            </w:r>
          </w:p>
        </w:tc>
        <w:tc>
          <w:tcPr>
            <w:tcW w:w="2246" w:type="dxa"/>
            <w:tcBorders>
              <w:top w:val="single" w:sz="4" w:space="0" w:color="auto"/>
              <w:left w:val="nil"/>
              <w:bottom w:val="nil"/>
              <w:right w:val="nil"/>
            </w:tcBorders>
            <w:shd w:val="clear" w:color="auto" w:fill="auto"/>
            <w:vAlign w:val="center"/>
          </w:tcPr>
          <w:p w14:paraId="3D7D0776" w14:textId="77777777" w:rsidR="00BB76C2" w:rsidRPr="00E24FBC" w:rsidRDefault="00BB76C2" w:rsidP="003338E2">
            <w:pPr>
              <w:spacing w:before="60" w:after="60" w:line="276" w:lineRule="auto"/>
              <w:jc w:val="center"/>
              <w:rPr>
                <w:i/>
              </w:rPr>
            </w:pPr>
            <w:r w:rsidRPr="00E24FBC">
              <w:rPr>
                <w:i/>
              </w:rPr>
              <w:t>E. coli</w:t>
            </w:r>
          </w:p>
        </w:tc>
        <w:tc>
          <w:tcPr>
            <w:tcW w:w="3969" w:type="dxa"/>
            <w:tcBorders>
              <w:top w:val="single" w:sz="4" w:space="0" w:color="auto"/>
              <w:left w:val="nil"/>
              <w:bottom w:val="nil"/>
              <w:right w:val="nil"/>
            </w:tcBorders>
            <w:shd w:val="clear" w:color="auto" w:fill="auto"/>
            <w:vAlign w:val="center"/>
          </w:tcPr>
          <w:p w14:paraId="00940673" w14:textId="77777777" w:rsidR="00BB76C2" w:rsidRPr="00E24FBC" w:rsidRDefault="009E3853" w:rsidP="003338E2">
            <w:pPr>
              <w:spacing w:before="60" w:after="60" w:line="276" w:lineRule="auto"/>
              <w:jc w:val="center"/>
            </w:pPr>
            <w:r w:rsidRPr="00E24FBC">
              <w:t>Expression of WT and mutant variants, followed by purification and reconstitution</w:t>
            </w:r>
            <w:r w:rsidR="001E2924" w:rsidRPr="00E24FBC">
              <w:t>.</w:t>
            </w:r>
          </w:p>
        </w:tc>
        <w:tc>
          <w:tcPr>
            <w:tcW w:w="1904" w:type="dxa"/>
            <w:tcBorders>
              <w:top w:val="single" w:sz="4" w:space="0" w:color="auto"/>
              <w:left w:val="nil"/>
              <w:bottom w:val="nil"/>
              <w:right w:val="nil"/>
            </w:tcBorders>
            <w:shd w:val="clear" w:color="auto" w:fill="auto"/>
            <w:vAlign w:val="center"/>
          </w:tcPr>
          <w:p w14:paraId="49C80F51" w14:textId="77777777" w:rsidR="00BB76C2" w:rsidRPr="00E24FBC" w:rsidRDefault="009E3853" w:rsidP="003338E2">
            <w:pPr>
              <w:spacing w:before="60" w:after="60" w:line="276" w:lineRule="auto"/>
              <w:jc w:val="center"/>
            </w:pPr>
            <w:r w:rsidRPr="00E24FBC">
              <w:fldChar w:fldCharType="begin">
                <w:fldData xml:space="preserve">PEVuZE5vdGU+PENpdGU+PEF1dGhvcj5HaWxsYW08L0F1dGhvcj48WWVhcj4xOTkzPC9ZZWFyPjxS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</w:fldData>
              </w:fldChar>
            </w:r>
            <w:r w:rsidR="006E429D" w:rsidRPr="00E24FBC">
              <w:instrText xml:space="preserve"> ADDIN EN.CITE </w:instrText>
            </w:r>
            <w:r w:rsidR="006E429D" w:rsidRPr="00E24FBC">
              <w:fldChar w:fldCharType="begin">
                <w:fldData xml:space="preserve">PEVuZE5vdGU+PENpdGU+PEF1dGhvcj5HaWxsYW08L0F1dGhvcj48WWVhcj4xOTkzPC9ZZWFyPjxS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</w:fldData>
              </w:fldChar>
            </w:r>
            <w:r w:rsidR="006E429D" w:rsidRPr="00E24FBC">
              <w:instrText xml:space="preserve"> ADDIN EN.CITE.DATA </w:instrText>
            </w:r>
            <w:r w:rsidR="006E429D" w:rsidRPr="00E24FBC">
              <w:fldChar w:fldCharType="end"/>
            </w:r>
            <w:r w:rsidRPr="00E24FBC">
              <w:fldChar w:fldCharType="separate"/>
            </w:r>
            <w:r w:rsidR="006E429D" w:rsidRPr="00E24FBC">
              <w:rPr>
                <w:noProof/>
              </w:rPr>
              <w:t>(Gillam et al., 1993)</w:t>
            </w:r>
            <w:r w:rsidRPr="00E24FBC">
              <w:fldChar w:fldCharType="end"/>
            </w:r>
          </w:p>
        </w:tc>
      </w:tr>
      <w:tr w:rsidR="00BB76C2" w:rsidRPr="00E24FBC" w14:paraId="6E3B3835" w14:textId="77777777" w:rsidTr="009F329F">
        <w:trPr>
          <w:trHeight w:val="534"/>
        </w:trPr>
        <w:tc>
          <w:tcPr>
            <w:tcW w:w="1123" w:type="dxa"/>
            <w:vMerge/>
            <w:tcBorders>
              <w:top w:val="nil"/>
              <w:left w:val="nil"/>
              <w:bottom w:val="nil"/>
              <w:right w:val="nil"/>
            </w:tcBorders>
            <w:shd w:val="clear" w:color="auto" w:fill="auto"/>
            <w:vAlign w:val="center"/>
          </w:tcPr>
          <w:p w14:paraId="7AE29DB5" w14:textId="77777777" w:rsidR="00BB76C2" w:rsidRPr="00E24FBC" w:rsidRDefault="00BB76C2" w:rsidP="003338E2">
            <w:pPr>
              <w:spacing w:before="60" w:after="60" w:line="276" w:lineRule="auto"/>
              <w:jc w:val="center"/>
              <w:rPr>
                <w:b/>
              </w:rPr>
            </w:pPr>
          </w:p>
        </w:tc>
        <w:tc>
          <w:tcPr>
            <w:tcW w:w="2246" w:type="dxa"/>
            <w:tcBorders>
              <w:top w:val="nil"/>
              <w:left w:val="nil"/>
              <w:bottom w:val="nil"/>
              <w:right w:val="nil"/>
            </w:tcBorders>
            <w:shd w:val="clear" w:color="auto" w:fill="auto"/>
            <w:vAlign w:val="center"/>
          </w:tcPr>
          <w:p w14:paraId="62C91C5E" w14:textId="77777777" w:rsidR="00BB76C2" w:rsidRPr="00E24FBC" w:rsidRDefault="00BB76C2" w:rsidP="003338E2">
            <w:pPr>
              <w:spacing w:before="60" w:after="60" w:line="276" w:lineRule="auto"/>
              <w:jc w:val="center"/>
            </w:pPr>
            <w:r w:rsidRPr="00E24FBC">
              <w:t>Human</w:t>
            </w:r>
          </w:p>
        </w:tc>
        <w:tc>
          <w:tcPr>
            <w:tcW w:w="3969" w:type="dxa"/>
            <w:tcBorders>
              <w:top w:val="nil"/>
              <w:left w:val="nil"/>
              <w:bottom w:val="nil"/>
              <w:right w:val="nil"/>
            </w:tcBorders>
            <w:shd w:val="clear" w:color="auto" w:fill="auto"/>
            <w:vAlign w:val="center"/>
          </w:tcPr>
          <w:p w14:paraId="5852267A" w14:textId="77777777" w:rsidR="00BB76C2" w:rsidRPr="00E24FBC" w:rsidRDefault="00F76290" w:rsidP="003338E2">
            <w:pPr>
              <w:spacing w:before="60" w:after="60" w:line="276" w:lineRule="auto"/>
              <w:jc w:val="center"/>
            </w:pPr>
            <w:r w:rsidRPr="00E24FBC">
              <w:t>Purification of liver cells microsomes</w:t>
            </w:r>
          </w:p>
        </w:tc>
        <w:tc>
          <w:tcPr>
            <w:tcW w:w="1904" w:type="dxa"/>
            <w:tcBorders>
              <w:top w:val="nil"/>
              <w:left w:val="nil"/>
              <w:bottom w:val="nil"/>
              <w:right w:val="nil"/>
            </w:tcBorders>
            <w:shd w:val="clear" w:color="auto" w:fill="auto"/>
            <w:vAlign w:val="center"/>
          </w:tcPr>
          <w:p w14:paraId="629AF879" w14:textId="77777777" w:rsidR="00BB76C2" w:rsidRPr="00E24FBC" w:rsidRDefault="00F76290" w:rsidP="003338E2">
            <w:pPr>
              <w:spacing w:before="60" w:after="60" w:line="276" w:lineRule="auto"/>
              <w:jc w:val="center"/>
            </w:pPr>
            <w:r w:rsidRPr="00E24FBC">
              <w:fldChar w:fldCharType="begin"/>
            </w:r>
            <w:r w:rsidR="006E429D" w:rsidRPr="00E24FBC">
              <w:instrText xml:space="preserve"> ADDIN EN.CITE &lt;EndNote&gt;&lt;Cite&gt;&lt;Author&gt;Wang&lt;/Author&gt;&lt;Year&gt;2000&lt;/Year&gt;&lt;RecNum&gt;639&lt;/RecNum&gt;&lt;DisplayText&gt;(Wang et al., 2000)&lt;/DisplayText&gt;&lt;record&gt;&lt;rec-number&gt;639&lt;/rec-number&gt;&lt;foreign-keys&gt;&lt;key app="EN" db-id="20wvzdpzptpvzkezwxnpdfpwtvdwz9rtxfe2" timestamp="1497259549"&gt;639&lt;/key&gt;&lt;/foreign-keys&gt;&lt;ref-type name="Journal Article"&gt;17&lt;/ref-type&gt;&lt;contributors&gt;&lt;authors&gt;&lt;author&gt;Wang, R. W.&lt;/author&gt;&lt;author&gt;Newton, D. J.&lt;/author&gt;&lt;author&gt;Liu, N.&lt;/author&gt;&lt;author&gt;Atkins, W. M.&lt;/author&gt;&lt;author&gt;Lu, A. Y.&lt;/author&gt;&lt;/authors&gt;&lt;/contributors&gt;&lt;auth-address&gt;Department of Drug Metabolism, Merck Research Laboratories, Rahway, New Jersey 07065, USA. regina_wang@merck.com&lt;/auth-address&gt;&lt;titles&gt;&lt;title&gt;Human cytochrome P-450 3A4: in vitro drug-drug interaction patterns are substrate-dependent&lt;/title&gt;&lt;secondary-title&gt;Drug Metab Dispos&lt;/secondary-title&gt;&lt;/titles&gt;&lt;periodical&gt;&lt;full-title&gt;Drug Metab Dispos&lt;/full-title&gt;&lt;/periodical&gt;&lt;pages&gt;360-6&lt;/pages&gt;&lt;volume&gt;28&lt;/volume&gt;&lt;number&gt;3&lt;/number&gt;&lt;keywords&gt;&lt;keyword&gt;Cytochrome P-450 CYP3A&lt;/keyword&gt;&lt;keyword&gt;Cytochrome P-450 Enzyme System/*metabolism&lt;/keyword&gt;&lt;keyword&gt;Drug Interactions&lt;/keyword&gt;&lt;keyword&gt;Humans&lt;/keyword&gt;&lt;keyword&gt;Hydroxylation/drug effects&lt;/keyword&gt;&lt;keyword&gt;Kinetics&lt;/keyword&gt;&lt;keyword&gt;Microsomes/drug effects/*metabolism&lt;/keyword&gt;&lt;keyword&gt;Microsomes, Liver/drug effects/*metabolism&lt;/keyword&gt;&lt;keyword&gt;Midazolam/metabolism/pharmacology&lt;/keyword&gt;&lt;keyword&gt;Mixed Function Oxygenases/*metabolism&lt;/keyword&gt;&lt;keyword&gt;Nifedipine/metabolism/pharmacology&lt;/keyword&gt;&lt;keyword&gt;Recombinant Proteins/metabolism&lt;/keyword&gt;&lt;keyword&gt;Substrate Specificity&lt;/keyword&gt;&lt;keyword&gt;Terfenadine/metabolism/pharmacology&lt;/keyword&gt;&lt;keyword&gt;Testosterone/metabolism/pharmacology&lt;/keyword&gt;&lt;/keywords&gt;&lt;dates&gt;&lt;year&gt;2000&lt;/year&gt;&lt;pub-dates&gt;&lt;date&gt;Mar&lt;/date&gt;&lt;/pub-dates&gt;&lt;/dates&gt;&lt;isbn&gt;0090-9556 (Print)&amp;#xD;0090-9556 (Linking)&lt;/isbn&gt;&lt;accession-num&gt;10681383&lt;/accession-num&gt;&lt;urls&gt;&lt;related-urls&gt;&lt;url&gt;https://www.ncbi.nlm.nih.gov/pubmed/10681383&lt;/url&gt;&lt;/related-urls&gt;&lt;/urls&gt;&lt;/record&gt;&lt;/Cite&gt;&lt;/EndNote&gt;</w:instrText>
            </w:r>
            <w:r w:rsidRPr="00E24FBC">
              <w:fldChar w:fldCharType="separate"/>
            </w:r>
            <w:r w:rsidR="006E429D" w:rsidRPr="00E24FBC">
              <w:rPr>
                <w:noProof/>
              </w:rPr>
              <w:t>(Wang et al., 2000)</w:t>
            </w:r>
            <w:r w:rsidRPr="00E24FBC">
              <w:fldChar w:fldCharType="end"/>
            </w:r>
          </w:p>
        </w:tc>
      </w:tr>
      <w:tr w:rsidR="00BB76C2" w:rsidRPr="00E24FBC" w14:paraId="6DA88748" w14:textId="77777777" w:rsidTr="009F329F">
        <w:trPr>
          <w:trHeight w:val="534"/>
        </w:trPr>
        <w:tc>
          <w:tcPr>
            <w:tcW w:w="1123" w:type="dxa"/>
            <w:vMerge/>
            <w:tcBorders>
              <w:top w:val="nil"/>
              <w:left w:val="nil"/>
              <w:bottom w:val="nil"/>
              <w:right w:val="nil"/>
            </w:tcBorders>
            <w:shd w:val="clear" w:color="auto" w:fill="auto"/>
            <w:vAlign w:val="center"/>
          </w:tcPr>
          <w:p w14:paraId="70E84BED" w14:textId="77777777" w:rsidR="00BB76C2" w:rsidRPr="00E24FBC" w:rsidRDefault="00BB76C2" w:rsidP="003338E2">
            <w:pPr>
              <w:spacing w:before="60" w:after="60" w:line="276" w:lineRule="auto"/>
              <w:jc w:val="center"/>
              <w:rPr>
                <w:b/>
              </w:rPr>
            </w:pPr>
          </w:p>
        </w:tc>
        <w:tc>
          <w:tcPr>
            <w:tcW w:w="2246" w:type="dxa"/>
            <w:tcBorders>
              <w:top w:val="nil"/>
              <w:left w:val="nil"/>
              <w:bottom w:val="nil"/>
              <w:right w:val="nil"/>
            </w:tcBorders>
            <w:shd w:val="clear" w:color="auto" w:fill="auto"/>
            <w:vAlign w:val="center"/>
          </w:tcPr>
          <w:p w14:paraId="1AB5BAE9" w14:textId="77777777" w:rsidR="00BB76C2" w:rsidRPr="00E24FBC" w:rsidRDefault="009E3853" w:rsidP="003338E2">
            <w:pPr>
              <w:spacing w:before="60" w:after="60" w:line="276" w:lineRule="auto"/>
              <w:jc w:val="center"/>
            </w:pPr>
            <w:r w:rsidRPr="00E24FBC">
              <w:t>Insect</w:t>
            </w:r>
          </w:p>
        </w:tc>
        <w:tc>
          <w:tcPr>
            <w:tcW w:w="3969" w:type="dxa"/>
            <w:tcBorders>
              <w:top w:val="nil"/>
              <w:left w:val="nil"/>
              <w:bottom w:val="nil"/>
              <w:right w:val="nil"/>
            </w:tcBorders>
            <w:shd w:val="clear" w:color="auto" w:fill="auto"/>
            <w:vAlign w:val="center"/>
          </w:tcPr>
          <w:p w14:paraId="48D04134" w14:textId="77777777" w:rsidR="00BB76C2" w:rsidRPr="00E24FBC" w:rsidRDefault="001E2924" w:rsidP="003338E2">
            <w:pPr>
              <w:spacing w:before="60" w:after="60" w:line="276" w:lineRule="auto"/>
              <w:jc w:val="center"/>
            </w:pPr>
            <w:r w:rsidRPr="00E24FBC">
              <w:t xml:space="preserve">Coupled CYP3A4 and CPR expression in Sf9 insect cells using Baculovirus system, followed by purification of microsomes. </w:t>
            </w:r>
          </w:p>
        </w:tc>
        <w:tc>
          <w:tcPr>
            <w:tcW w:w="1904" w:type="dxa"/>
            <w:tcBorders>
              <w:top w:val="nil"/>
              <w:left w:val="nil"/>
              <w:bottom w:val="nil"/>
              <w:right w:val="nil"/>
            </w:tcBorders>
            <w:shd w:val="clear" w:color="auto" w:fill="auto"/>
            <w:vAlign w:val="center"/>
          </w:tcPr>
          <w:p w14:paraId="78624972" w14:textId="77777777" w:rsidR="00BB76C2" w:rsidRPr="00E24FBC" w:rsidRDefault="001E2924" w:rsidP="003338E2">
            <w:pPr>
              <w:spacing w:before="60" w:after="60" w:line="276" w:lineRule="auto"/>
              <w:jc w:val="center"/>
            </w:pPr>
            <w:r w:rsidRPr="00E24FBC">
              <w:fldChar w:fldCharType="begin">
                <w:fldData xml:space="preserve">PEVuZE5vdGU+PENpdGU+PEF1dGhvcj5MZWU8L0F1dGhvcj48WWVhcj4xOTk1PC9ZZWFyPjxSZWNO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</w:fldData>
              </w:fldChar>
            </w:r>
            <w:r w:rsidR="006E429D" w:rsidRPr="00E24FBC">
              <w:instrText xml:space="preserve"> ADDIN EN.CITE </w:instrText>
            </w:r>
            <w:r w:rsidR="006E429D" w:rsidRPr="00E24FBC">
              <w:fldChar w:fldCharType="begin">
                <w:fldData xml:space="preserve">PEVuZE5vdGU+PENpdGU+PEF1dGhvcj5MZWU8L0F1dGhvcj48WWVhcj4xOTk1PC9ZZWFyPjxSZWNO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</w:fldData>
              </w:fldChar>
            </w:r>
            <w:r w:rsidR="006E429D" w:rsidRPr="00E24FBC">
              <w:instrText xml:space="preserve"> ADDIN EN.CITE.DATA </w:instrText>
            </w:r>
            <w:r w:rsidR="006E429D" w:rsidRPr="00E24FBC">
              <w:fldChar w:fldCharType="end"/>
            </w:r>
            <w:r w:rsidRPr="00E24FBC">
              <w:fldChar w:fldCharType="separate"/>
            </w:r>
            <w:r w:rsidR="006E429D" w:rsidRPr="00E24FBC">
              <w:rPr>
                <w:noProof/>
              </w:rPr>
              <w:t>(Lee et al., 1995)</w:t>
            </w:r>
            <w:r w:rsidRPr="00E24FBC">
              <w:fldChar w:fldCharType="end"/>
            </w:r>
          </w:p>
        </w:tc>
      </w:tr>
      <w:tr w:rsidR="00BB76C2" w:rsidRPr="00E24FBC" w14:paraId="6A8744E0" w14:textId="77777777" w:rsidTr="009F329F">
        <w:trPr>
          <w:trHeight w:val="534"/>
        </w:trPr>
        <w:tc>
          <w:tcPr>
            <w:tcW w:w="1123" w:type="dxa"/>
            <w:vMerge/>
            <w:tcBorders>
              <w:top w:val="nil"/>
              <w:left w:val="nil"/>
              <w:bottom w:val="single" w:sz="4" w:space="0" w:color="auto"/>
              <w:right w:val="nil"/>
            </w:tcBorders>
            <w:shd w:val="clear" w:color="auto" w:fill="auto"/>
            <w:vAlign w:val="center"/>
          </w:tcPr>
          <w:p w14:paraId="755AD282" w14:textId="77777777" w:rsidR="00BB76C2" w:rsidRPr="00E24FBC" w:rsidRDefault="00BB76C2" w:rsidP="003338E2">
            <w:pPr>
              <w:spacing w:before="60" w:after="60" w:line="276" w:lineRule="auto"/>
              <w:jc w:val="center"/>
              <w:rPr>
                <w:b/>
              </w:rPr>
            </w:pPr>
          </w:p>
        </w:tc>
        <w:tc>
          <w:tcPr>
            <w:tcW w:w="2246" w:type="dxa"/>
            <w:tcBorders>
              <w:top w:val="nil"/>
              <w:left w:val="nil"/>
              <w:bottom w:val="single" w:sz="4" w:space="0" w:color="auto"/>
              <w:right w:val="nil"/>
            </w:tcBorders>
            <w:shd w:val="clear" w:color="auto" w:fill="auto"/>
            <w:vAlign w:val="center"/>
          </w:tcPr>
          <w:p w14:paraId="384AC115" w14:textId="77777777" w:rsidR="00BB76C2" w:rsidRPr="00E24FBC" w:rsidRDefault="00BB76C2" w:rsidP="003338E2">
            <w:pPr>
              <w:spacing w:before="60" w:after="60" w:line="276" w:lineRule="auto"/>
              <w:jc w:val="center"/>
            </w:pPr>
            <w:r w:rsidRPr="00E24FBC">
              <w:t>Yeast</w:t>
            </w:r>
          </w:p>
        </w:tc>
        <w:tc>
          <w:tcPr>
            <w:tcW w:w="3969" w:type="dxa"/>
            <w:tcBorders>
              <w:top w:val="nil"/>
              <w:left w:val="nil"/>
              <w:bottom w:val="single" w:sz="4" w:space="0" w:color="auto"/>
              <w:right w:val="nil"/>
            </w:tcBorders>
            <w:shd w:val="clear" w:color="auto" w:fill="auto"/>
            <w:vAlign w:val="center"/>
          </w:tcPr>
          <w:p w14:paraId="26DE2636" w14:textId="77777777" w:rsidR="00BB76C2" w:rsidRPr="00E24FBC" w:rsidRDefault="009E3853" w:rsidP="003338E2">
            <w:pPr>
              <w:spacing w:before="60" w:after="60" w:line="276" w:lineRule="auto"/>
              <w:jc w:val="center"/>
            </w:pPr>
            <w:r w:rsidRPr="00E24FBC">
              <w:t xml:space="preserve">Heterologous expression in </w:t>
            </w:r>
            <w:r w:rsidRPr="00E24FBC">
              <w:rPr>
                <w:i/>
              </w:rPr>
              <w:t>Saccharomyces cerevisiae</w:t>
            </w:r>
            <w:r w:rsidRPr="00E24FBC">
              <w:t xml:space="preserve"> followed by purification of microsomes.</w:t>
            </w:r>
          </w:p>
        </w:tc>
        <w:tc>
          <w:tcPr>
            <w:tcW w:w="1904" w:type="dxa"/>
            <w:tcBorders>
              <w:top w:val="nil"/>
              <w:left w:val="nil"/>
              <w:bottom w:val="single" w:sz="4" w:space="0" w:color="auto"/>
              <w:right w:val="nil"/>
            </w:tcBorders>
            <w:shd w:val="clear" w:color="auto" w:fill="auto"/>
            <w:vAlign w:val="center"/>
          </w:tcPr>
          <w:p w14:paraId="336CA874" w14:textId="77777777" w:rsidR="00BB76C2" w:rsidRPr="00E24FBC" w:rsidRDefault="00BB76C2" w:rsidP="003338E2">
            <w:pPr>
              <w:spacing w:before="60" w:after="60" w:line="276" w:lineRule="auto"/>
              <w:jc w:val="center"/>
            </w:pPr>
            <w:r w:rsidRPr="00E24FBC">
              <w:fldChar w:fldCharType="begin"/>
            </w:r>
            <w:r w:rsidR="006E429D" w:rsidRPr="00E24FBC">
              <w:instrText xml:space="preserve"> ADDIN EN.CITE &lt;EndNote&gt;&lt;Cite&gt;&lt;Author&gt;Lamb&lt;/Author&gt;&lt;Year&gt;2000&lt;/Year&gt;&lt;RecNum&gt;637&lt;/RecNum&gt;&lt;DisplayText&gt;(Lamb et al., 2000)&lt;/DisplayText&gt;&lt;record&gt;&lt;rec-number&gt;637&lt;/rec-number&gt;&lt;foreign-keys&gt;&lt;key app="EN" db-id="20wvzdpzptpvzkezwxnpdfpwtvdwz9rtxfe2" timestamp="1497257751"&gt;637&lt;/key&gt;&lt;/foreign-keys&gt;&lt;ref-type name="Journal Article"&gt;17&lt;/ref-type&gt;&lt;contributors&gt;&lt;authors&gt;&lt;author&gt;Lamb, D. C.&lt;/author&gt;&lt;author&gt;Kelly, D. E.&lt;/author&gt;&lt;author&gt;Baldwin, B. C.&lt;/author&gt;&lt;author&gt;Kelly, S. L.&lt;/author&gt;&lt;/authors&gt;&lt;/contributors&gt;&lt;auth-address&gt;Institute of Biological Sciences, University of Wales Aberystwyth, Aberystwyth, UK.&lt;/auth-address&gt;&lt;titles&gt;&lt;title&gt;Differential inhibition of human CYP3A4 and Candida albicans CYP51 with azole antifungal agents&lt;/title&gt;&lt;secondary-title&gt;Chem Biol Interact&lt;/secondary-title&gt;&lt;/titles&gt;&lt;periodical&gt;&lt;full-title&gt;Chem Biol Interact&lt;/full-title&gt;&lt;/periodical&gt;&lt;pages&gt;165-75&lt;/pages&gt;&lt;volume&gt;125&lt;/volume&gt;&lt;number&gt;3&lt;/number&gt;&lt;keywords&gt;&lt;keyword&gt;Antifungal Agents/*pharmacology&lt;/keyword&gt;&lt;keyword&gt;Azoles/*pharmacology&lt;/keyword&gt;&lt;keyword&gt;Candida albicans/drug effects/*enzymology&lt;/keyword&gt;&lt;keyword&gt;Cytochrome P-450 CYP3A&lt;/keyword&gt;&lt;keyword&gt;*Cytochrome P-450 Enzyme Inhibitors&lt;/keyword&gt;&lt;keyword&gt;Cytochrome P-450 Enzyme System/metabolism&lt;/keyword&gt;&lt;keyword&gt;Humans&lt;/keyword&gt;&lt;keyword&gt;Isoenzymes/antagonists &amp;amp; inhibitors/metabolism&lt;/keyword&gt;&lt;keyword&gt;Mixed Function Oxygenases/*antagonists &amp;amp; inhibitors/metabolism&lt;/keyword&gt;&lt;keyword&gt;Oxidoreductases/*antagonists &amp;amp; inhibitors/metabolism&lt;/keyword&gt;&lt;keyword&gt;Species Specificity&lt;/keyword&gt;&lt;keyword&gt;Sterol 14-Demethylase&lt;/keyword&gt;&lt;keyword&gt;Substrate Specificity&lt;/keyword&gt;&lt;/keywords&gt;&lt;dates&gt;&lt;year&gt;2000&lt;/year&gt;&lt;pub-dates&gt;&lt;date&gt;Mar 15&lt;/date&gt;&lt;/pub-dates&gt;&lt;/dates&gt;&lt;isbn&gt;0009-2797 (Print)&amp;#xD;0009-2797 (Linking)&lt;/isbn&gt;&lt;accession-num&gt;10731517&lt;/accession-num&gt;&lt;urls&gt;&lt;related-urls&gt;&lt;url&gt;https://www.ncbi.nlm.nih.gov/pubmed/10731517&lt;/url&gt;&lt;/related-urls&gt;&lt;/urls&gt;&lt;/record&gt;&lt;/Cite&gt;&lt;/EndNote&gt;</w:instrText>
            </w:r>
            <w:r w:rsidRPr="00E24FBC">
              <w:fldChar w:fldCharType="separate"/>
            </w:r>
            <w:r w:rsidR="006E429D" w:rsidRPr="00E24FBC">
              <w:rPr>
                <w:noProof/>
              </w:rPr>
              <w:t>(Lamb et al., 2000)</w:t>
            </w:r>
            <w:r w:rsidRPr="00E24FBC">
              <w:fldChar w:fldCharType="end"/>
            </w:r>
          </w:p>
        </w:tc>
      </w:tr>
      <w:tr w:rsidR="00C306FC" w:rsidRPr="00E24FBC" w14:paraId="26E75B41" w14:textId="77777777" w:rsidTr="009F329F">
        <w:trPr>
          <w:trHeight w:val="534"/>
        </w:trPr>
        <w:tc>
          <w:tcPr>
            <w:tcW w:w="1123" w:type="dxa"/>
            <w:vMerge w:val="restart"/>
            <w:tcBorders>
              <w:top w:val="single" w:sz="4" w:space="0" w:color="auto"/>
              <w:left w:val="nil"/>
              <w:right w:val="nil"/>
            </w:tcBorders>
            <w:shd w:val="clear" w:color="auto" w:fill="auto"/>
            <w:vAlign w:val="center"/>
          </w:tcPr>
          <w:p w14:paraId="626A444D" w14:textId="77777777" w:rsidR="00C306FC" w:rsidRPr="00E24FBC" w:rsidRDefault="00C306FC" w:rsidP="003338E2">
            <w:pPr>
              <w:spacing w:before="60" w:after="60" w:line="276" w:lineRule="auto"/>
              <w:jc w:val="center"/>
              <w:rPr>
                <w:b/>
              </w:rPr>
            </w:pPr>
            <w:r w:rsidRPr="00E24FBC">
              <w:rPr>
                <w:b/>
              </w:rPr>
              <w:t>C</w:t>
            </w:r>
            <w:r w:rsidR="009F329F" w:rsidRPr="00E24FBC">
              <w:rPr>
                <w:b/>
                <w:i/>
              </w:rPr>
              <w:t>b</w:t>
            </w:r>
            <w:r w:rsidR="005B6AB2" w:rsidRPr="00E24FBC">
              <w:rPr>
                <w:b/>
                <w:i/>
                <w:vertAlign w:val="subscript"/>
              </w:rPr>
              <w:t>5</w:t>
            </w:r>
          </w:p>
        </w:tc>
        <w:tc>
          <w:tcPr>
            <w:tcW w:w="2246" w:type="dxa"/>
            <w:tcBorders>
              <w:top w:val="single" w:sz="4" w:space="0" w:color="auto"/>
              <w:left w:val="nil"/>
              <w:bottom w:val="nil"/>
              <w:right w:val="nil"/>
            </w:tcBorders>
            <w:shd w:val="clear" w:color="auto" w:fill="auto"/>
            <w:vAlign w:val="center"/>
          </w:tcPr>
          <w:p w14:paraId="21CB32A3" w14:textId="77777777" w:rsidR="00C306FC" w:rsidRPr="00E24FBC" w:rsidRDefault="00C306FC" w:rsidP="003338E2">
            <w:pPr>
              <w:spacing w:before="60" w:after="60" w:line="276" w:lineRule="auto"/>
              <w:jc w:val="center"/>
              <w:rPr>
                <w:i/>
              </w:rPr>
            </w:pPr>
            <w:r w:rsidRPr="00E24FBC">
              <w:rPr>
                <w:i/>
              </w:rPr>
              <w:t>E. coli</w:t>
            </w:r>
          </w:p>
        </w:tc>
        <w:tc>
          <w:tcPr>
            <w:tcW w:w="3969" w:type="dxa"/>
            <w:tcBorders>
              <w:top w:val="single" w:sz="4" w:space="0" w:color="auto"/>
              <w:left w:val="nil"/>
              <w:bottom w:val="nil"/>
              <w:right w:val="nil"/>
            </w:tcBorders>
            <w:shd w:val="clear" w:color="auto" w:fill="auto"/>
            <w:vAlign w:val="center"/>
          </w:tcPr>
          <w:p w14:paraId="0B6269F0" w14:textId="77777777" w:rsidR="00C306FC" w:rsidRPr="00E24FBC" w:rsidRDefault="00A02865" w:rsidP="003338E2">
            <w:pPr>
              <w:spacing w:before="60" w:after="60" w:line="276" w:lineRule="auto"/>
              <w:jc w:val="center"/>
            </w:pPr>
            <w:r w:rsidRPr="00E24FBC">
              <w:t>High level expression and purification of enzyme onto detergent.</w:t>
            </w:r>
          </w:p>
        </w:tc>
        <w:tc>
          <w:tcPr>
            <w:tcW w:w="1904" w:type="dxa"/>
            <w:tcBorders>
              <w:top w:val="single" w:sz="4" w:space="0" w:color="auto"/>
              <w:left w:val="nil"/>
              <w:bottom w:val="nil"/>
              <w:right w:val="nil"/>
            </w:tcBorders>
            <w:shd w:val="clear" w:color="auto" w:fill="auto"/>
            <w:vAlign w:val="center"/>
          </w:tcPr>
          <w:p w14:paraId="5986E40B" w14:textId="77777777" w:rsidR="00C306FC" w:rsidRPr="00E24FBC" w:rsidRDefault="00A02865" w:rsidP="003338E2">
            <w:pPr>
              <w:spacing w:before="60" w:after="60" w:line="276" w:lineRule="auto"/>
              <w:jc w:val="center"/>
            </w:pPr>
            <w:r w:rsidRPr="00E24FBC">
              <w:fldChar w:fldCharType="begin">
                <w:fldData xml:space="preserve">PEVuZE5vdGU+PENpdGU+PEF1dGhvcj5Ib2xtYW5zPC9BdXRob3I+PFllYXI+MTk5NDwvWWVhcj48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==
</w:fldData>
              </w:fldChar>
            </w:r>
            <w:r w:rsidR="006E429D" w:rsidRPr="00E24FBC">
              <w:instrText xml:space="preserve"> ADDIN EN.CITE </w:instrText>
            </w:r>
            <w:r w:rsidR="006E429D" w:rsidRPr="00E24FBC">
              <w:fldChar w:fldCharType="begin">
                <w:fldData xml:space="preserve">PEVuZE5vdGU+PENpdGU+PEF1dGhvcj5Ib2xtYW5zPC9BdXRob3I+PFllYXI+MTk5NDwvWWVhcj48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==
</w:fldData>
              </w:fldChar>
            </w:r>
            <w:r w:rsidR="006E429D" w:rsidRPr="00E24FBC">
              <w:instrText xml:space="preserve"> ADDIN EN.CITE.DATA </w:instrText>
            </w:r>
            <w:r w:rsidR="006E429D" w:rsidRPr="00E24FBC">
              <w:fldChar w:fldCharType="end"/>
            </w:r>
            <w:r w:rsidRPr="00E24FBC">
              <w:fldChar w:fldCharType="separate"/>
            </w:r>
            <w:r w:rsidR="006E429D" w:rsidRPr="00E24FBC">
              <w:rPr>
                <w:noProof/>
              </w:rPr>
              <w:t>(Holmans et al., 1994)</w:t>
            </w:r>
            <w:r w:rsidRPr="00E24FBC">
              <w:fldChar w:fldCharType="end"/>
            </w:r>
          </w:p>
        </w:tc>
      </w:tr>
      <w:tr w:rsidR="00A02865" w:rsidRPr="00E24FBC" w14:paraId="141599DD" w14:textId="77777777" w:rsidTr="009F329F">
        <w:trPr>
          <w:trHeight w:val="708"/>
        </w:trPr>
        <w:tc>
          <w:tcPr>
            <w:tcW w:w="1123" w:type="dxa"/>
            <w:vMerge/>
            <w:tcBorders>
              <w:left w:val="nil"/>
              <w:right w:val="nil"/>
            </w:tcBorders>
            <w:shd w:val="clear" w:color="auto" w:fill="auto"/>
            <w:vAlign w:val="center"/>
          </w:tcPr>
          <w:p w14:paraId="14A49D9D" w14:textId="77777777" w:rsidR="00A02865" w:rsidRPr="00E24FBC" w:rsidRDefault="00A02865" w:rsidP="003338E2">
            <w:pPr>
              <w:spacing w:before="60" w:after="60" w:line="276" w:lineRule="auto"/>
              <w:jc w:val="center"/>
              <w:rPr>
                <w:b/>
              </w:rPr>
            </w:pPr>
          </w:p>
        </w:tc>
        <w:tc>
          <w:tcPr>
            <w:tcW w:w="2246" w:type="dxa"/>
            <w:tcBorders>
              <w:top w:val="nil"/>
              <w:left w:val="nil"/>
              <w:right w:val="nil"/>
            </w:tcBorders>
            <w:shd w:val="clear" w:color="auto" w:fill="auto"/>
            <w:vAlign w:val="center"/>
          </w:tcPr>
          <w:p w14:paraId="0A3F5114" w14:textId="77777777" w:rsidR="00A02865" w:rsidRPr="00E24FBC" w:rsidRDefault="00A02865" w:rsidP="003338E2">
            <w:pPr>
              <w:spacing w:before="60" w:after="60" w:line="276" w:lineRule="auto"/>
              <w:jc w:val="center"/>
            </w:pPr>
            <w:r w:rsidRPr="00E24FBC">
              <w:t>Wheat germ CF</w:t>
            </w:r>
          </w:p>
        </w:tc>
        <w:tc>
          <w:tcPr>
            <w:tcW w:w="3969" w:type="dxa"/>
            <w:tcBorders>
              <w:top w:val="nil"/>
              <w:left w:val="nil"/>
              <w:right w:val="nil"/>
            </w:tcBorders>
            <w:shd w:val="clear" w:color="auto" w:fill="auto"/>
            <w:vAlign w:val="center"/>
          </w:tcPr>
          <w:p w14:paraId="3A1612DB" w14:textId="77777777" w:rsidR="00A02865" w:rsidRPr="00E24FBC" w:rsidRDefault="00A02865" w:rsidP="003338E2">
            <w:pPr>
              <w:spacing w:before="60" w:after="60" w:line="276" w:lineRule="auto"/>
              <w:jc w:val="center"/>
            </w:pPr>
            <w:r w:rsidRPr="00E24FBC">
              <w:t>Expression in liposome supplemented CF system</w:t>
            </w:r>
            <w:r w:rsidR="00AE3C13" w:rsidRPr="00E24FBC">
              <w:t>s</w:t>
            </w:r>
            <w:r w:rsidRPr="00E24FBC">
              <w:t xml:space="preserve"> for co-translational insertion of protein.</w:t>
            </w:r>
          </w:p>
        </w:tc>
        <w:tc>
          <w:tcPr>
            <w:tcW w:w="1904" w:type="dxa"/>
            <w:tcBorders>
              <w:top w:val="nil"/>
              <w:left w:val="nil"/>
              <w:right w:val="nil"/>
            </w:tcBorders>
            <w:shd w:val="clear" w:color="auto" w:fill="auto"/>
            <w:vAlign w:val="center"/>
          </w:tcPr>
          <w:p w14:paraId="7BDE23F0" w14:textId="77777777" w:rsidR="00A02865" w:rsidRPr="00E24FBC" w:rsidRDefault="00A02865" w:rsidP="003338E2">
            <w:pPr>
              <w:spacing w:before="60" w:after="60" w:line="276" w:lineRule="auto"/>
              <w:jc w:val="center"/>
            </w:pPr>
            <w:r w:rsidRPr="00E24FBC">
              <w:fldChar w:fldCharType="begin">
                <w:fldData xml:space="preserve">PEVuZE5vdGU+PENpdGU+PEF1dGhvcj5Ob211cmE8L0F1dGhvcj48WWVhcj4yMDA4PC9ZZWFyPjxS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</w:fldData>
              </w:fldChar>
            </w:r>
            <w:r w:rsidR="006E429D" w:rsidRPr="00E24FBC">
              <w:instrText xml:space="preserve"> ADDIN EN.CITE </w:instrText>
            </w:r>
            <w:r w:rsidR="006E429D" w:rsidRPr="00E24FBC">
              <w:fldChar w:fldCharType="begin">
                <w:fldData xml:space="preserve">PEVuZE5vdGU+PENpdGU+PEF1dGhvcj5Ob211cmE8L0F1dGhvcj48WWVhcj4yMDA4PC9ZZWFyPjxS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</w:fldData>
              </w:fldChar>
            </w:r>
            <w:r w:rsidR="006E429D" w:rsidRPr="00E24FBC">
              <w:instrText xml:space="preserve"> ADDIN EN.CITE.DATA </w:instrText>
            </w:r>
            <w:r w:rsidR="006E429D" w:rsidRPr="00E24FBC">
              <w:fldChar w:fldCharType="end"/>
            </w:r>
            <w:r w:rsidRPr="00E24FBC">
              <w:fldChar w:fldCharType="separate"/>
            </w:r>
            <w:r w:rsidR="006E429D" w:rsidRPr="00E24FBC">
              <w:rPr>
                <w:noProof/>
              </w:rPr>
              <w:t>(Nomura et al., 2008, Goren and Fox, 2008)</w:t>
            </w:r>
            <w:r w:rsidRPr="00E24FBC">
              <w:fldChar w:fldCharType="end"/>
            </w:r>
          </w:p>
        </w:tc>
      </w:tr>
    </w:tbl>
    <w:p w14:paraId="1BBC6783" w14:textId="77777777" w:rsidR="00781889" w:rsidRDefault="00781889" w:rsidP="006D1699"/>
    <w:p w14:paraId="25DBD738" w14:textId="77777777" w:rsidR="00522001" w:rsidRPr="00C20480" w:rsidRDefault="00781889" w:rsidP="006D1699">
      <w:r>
        <w:t>While</w:t>
      </w:r>
      <w:r w:rsidR="002333D4">
        <w:t xml:space="preserve"> originally</w:t>
      </w:r>
      <w:r>
        <w:t xml:space="preserve"> eukaryotic CF systems were utilised out of necessity and mostly </w:t>
      </w:r>
      <w:r w:rsidR="00CC45A9">
        <w:t xml:space="preserve">only when expressing proteins of eukaryotic origin that were not readily expressed in the cheaper, simpler and higher yield </w:t>
      </w:r>
      <w:r w:rsidR="00CC45A9">
        <w:rPr>
          <w:i/>
        </w:rPr>
        <w:t xml:space="preserve">E. </w:t>
      </w:r>
      <w:r w:rsidR="0004023D">
        <w:rPr>
          <w:i/>
        </w:rPr>
        <w:t xml:space="preserve">coli </w:t>
      </w:r>
      <w:r w:rsidR="0004023D">
        <w:t>systems</w:t>
      </w:r>
      <w:r w:rsidR="00C20480">
        <w:t xml:space="preserve">, now many of these eukaryotic CF systems have their own </w:t>
      </w:r>
      <w:r w:rsidR="00C20480">
        <w:lastRenderedPageBreak/>
        <w:t xml:space="preserve">advantages including </w:t>
      </w:r>
      <w:r w:rsidR="00B341E1">
        <w:t xml:space="preserve">processing </w:t>
      </w:r>
      <w:r w:rsidR="00C20480">
        <w:t xml:space="preserve">protein PTMs, less protein aggregation and </w:t>
      </w:r>
      <w:r w:rsidR="00B341E1">
        <w:t xml:space="preserve">hosting the </w:t>
      </w:r>
      <w:r w:rsidR="00C20480">
        <w:t xml:space="preserve">native environment of proteins. Wheat germ based CF systems similarly have many key advantages that allow it to compete directly with </w:t>
      </w:r>
      <w:r w:rsidR="00C20480">
        <w:rPr>
          <w:i/>
        </w:rPr>
        <w:t xml:space="preserve">E. coli </w:t>
      </w:r>
      <w:r w:rsidR="00C20480" w:rsidRPr="00C20480">
        <w:t xml:space="preserve">CF systems, </w:t>
      </w:r>
      <w:r w:rsidR="00BD3646">
        <w:t>including</w:t>
      </w:r>
      <w:r w:rsidR="00C20480">
        <w:t xml:space="preserve"> high yields, ability to do some PTMs and relatively low cost of production </w:t>
      </w:r>
      <w:r w:rsidR="00BB76C2">
        <w:fldChar w:fldCharType="begin">
          <w:fldData xml:space="preserve">PEVuZE5vdGU+PENpdGU+PEF1dGhvcj5Hb3NoaW1hPC9BdXRob3I+PFllYXI+MjAwODwvWWVhcj48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</w:fldData>
        </w:fldChar>
      </w:r>
      <w:r w:rsidR="006E429D">
        <w:instrText xml:space="preserve"> ADDIN EN.CITE </w:instrText>
      </w:r>
      <w:r w:rsidR="006E429D">
        <w:fldChar w:fldCharType="begin">
          <w:fldData xml:space="preserve">PEVuZE5vdGU+PENpdGU+PEF1dGhvcj5Hb3NoaW1hPC9BdXRob3I+PFllYXI+MjAwODwvWWVhcj48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</w:fldData>
        </w:fldChar>
      </w:r>
      <w:r w:rsidR="006E429D">
        <w:instrText xml:space="preserve"> ADDIN EN.CITE.DATA </w:instrText>
      </w:r>
      <w:r w:rsidR="006E429D">
        <w:fldChar w:fldCharType="end"/>
      </w:r>
      <w:r w:rsidR="00BB76C2">
        <w:fldChar w:fldCharType="separate"/>
      </w:r>
      <w:r w:rsidR="006E429D">
        <w:rPr>
          <w:noProof/>
        </w:rPr>
        <w:t>(Goshima et al., 2008, Takai and Endo, 2010)</w:t>
      </w:r>
      <w:r w:rsidR="00BB76C2">
        <w:fldChar w:fldCharType="end"/>
      </w:r>
      <w:r w:rsidR="00BB76C2">
        <w:t xml:space="preserve">. This high level of expression was indeed observed for the expression of CYP3A4 using the WEPRO wheat germ based CF system (figure 3.2c). For that reason, as well as lower costs and its ability to fold human proteins, the wheat germ CF system was used for further expression of CPR, </w:t>
      </w:r>
      <w:r w:rsidR="009F329F">
        <w:t>C</w:t>
      </w:r>
      <w:r w:rsidR="009F329F" w:rsidRPr="009F329F">
        <w:rPr>
          <w:i/>
        </w:rPr>
        <w:t>b</w:t>
      </w:r>
      <w:r w:rsidR="005B6AB2" w:rsidRPr="005B6AB2">
        <w:rPr>
          <w:i/>
          <w:vertAlign w:val="subscript"/>
        </w:rPr>
        <w:t>5</w:t>
      </w:r>
      <w:r w:rsidR="00BB76C2">
        <w:t xml:space="preserve">, and the combined multi-enzyme microsomal monooxygenase system. </w:t>
      </w:r>
    </w:p>
    <w:p w14:paraId="7DDC55E2" w14:textId="77777777" w:rsidR="00025D72" w:rsidRDefault="00B341E1" w:rsidP="006D1699">
      <w:r>
        <w:t>The simple s</w:t>
      </w:r>
      <w:r w:rsidR="00CA2A86">
        <w:t xml:space="preserve">upplementation of the CF expression mixture, a key advantage offered by the open </w:t>
      </w:r>
      <w:r>
        <w:t xml:space="preserve">access </w:t>
      </w:r>
      <w:r w:rsidR="00CA2A86">
        <w:t xml:space="preserve">CF expression systems, allows for the co-translational insertion of expressed proteins directly onto the polymersomes (figure 8.1), negating the need for any complex downstream reconstitution protocols. The </w:t>
      </w:r>
      <w:r w:rsidR="00BD3646">
        <w:t>openness</w:t>
      </w:r>
      <w:r w:rsidR="00CA2A86">
        <w:t xml:space="preserve"> of the CF system also allows for supplementation of key cofactors required for proper </w:t>
      </w:r>
      <w:r>
        <w:t xml:space="preserve">enzyme </w:t>
      </w:r>
      <w:r w:rsidR="00CA2A86">
        <w:t>folding and function</w:t>
      </w:r>
      <w:r w:rsidR="00096C35">
        <w:t>ality, including h</w:t>
      </w:r>
      <w:r w:rsidR="00CA2A86">
        <w:t>emin for CYP3A4 and C</w:t>
      </w:r>
      <w:r w:rsidR="009F329F" w:rsidRPr="009F329F">
        <w:rPr>
          <w:i/>
        </w:rPr>
        <w:t>b</w:t>
      </w:r>
      <w:r w:rsidR="005B6AB2" w:rsidRPr="005B6AB2">
        <w:rPr>
          <w:i/>
          <w:vertAlign w:val="subscript"/>
        </w:rPr>
        <w:t>5</w:t>
      </w:r>
      <w:r w:rsidR="00CA2A86">
        <w:t xml:space="preserve">, and FAD and FMN for CPR. </w:t>
      </w:r>
    </w:p>
    <w:p w14:paraId="08D7B771" w14:textId="77777777" w:rsidR="000F2073" w:rsidRPr="000F2073" w:rsidRDefault="000F2073" w:rsidP="006D1699">
      <w:pPr>
        <w:rPr>
          <w:lang w:val="en-GB"/>
        </w:rPr>
      </w:pPr>
      <w:r>
        <w:t>The WEPRO wheat germ CF system is really an ideal system for the expression of the cytochrome P450 enzymes. As well as successfully expressing CYP3A4 in high quantity, it has also successfully been used before for the expression of C</w:t>
      </w:r>
      <w:r w:rsidR="009F329F" w:rsidRPr="009F329F">
        <w:rPr>
          <w:i/>
        </w:rPr>
        <w:t>b</w:t>
      </w:r>
      <w:r w:rsidR="005B6AB2" w:rsidRPr="005B6AB2">
        <w:rPr>
          <w:i/>
          <w:vertAlign w:val="subscript"/>
        </w:rPr>
        <w:t>5</w:t>
      </w:r>
      <w:r>
        <w:t xml:space="preserve"> </w:t>
      </w:r>
      <w:r>
        <w:fldChar w:fldCharType="begin">
          <w:fldData xml:space="preserve">PEVuZE5vdGU+PENpdGU+PEF1dGhvcj5Hb3JlbjwvQXV0aG9yPjxZZWFyPjIwMDg8L1llYXI+PFJl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</w:fldData>
        </w:fldChar>
      </w:r>
      <w:r w:rsidR="006E429D">
        <w:instrText xml:space="preserve"> ADDIN EN.CITE </w:instrText>
      </w:r>
      <w:r w:rsidR="006E429D">
        <w:fldChar w:fldCharType="begin">
          <w:fldData xml:space="preserve">PEVuZE5vdGU+PENpdGU+PEF1dGhvcj5Hb3JlbjwvQXV0aG9yPjxZZWFyPjIwMDg8L1llYXI+PFJl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</w:fldData>
        </w:fldChar>
      </w:r>
      <w:r w:rsidR="006E429D">
        <w:instrText xml:space="preserve"> ADDIN EN.CITE.DATA </w:instrText>
      </w:r>
      <w:r w:rsidR="006E429D">
        <w:fldChar w:fldCharType="end"/>
      </w:r>
      <w:r>
        <w:fldChar w:fldCharType="separate"/>
      </w:r>
      <w:r w:rsidR="006E429D">
        <w:rPr>
          <w:noProof/>
        </w:rPr>
        <w:t>(Goren and Fox, 2008)</w:t>
      </w:r>
      <w:r>
        <w:fldChar w:fldCharType="end"/>
      </w:r>
      <w:r>
        <w:t xml:space="preserve">. The WEPRO expression system is optimised for eukaryotic protein expression, with its </w:t>
      </w:r>
      <w:r w:rsidR="0004023D">
        <w:t>two-phase</w:t>
      </w:r>
      <w:r>
        <w:t xml:space="preserve"> expression system allowing for the high yield expression of proteins without the build-up of inhibitory elements and with the gradual exchange of the required translational elements </w:t>
      </w:r>
      <w:r w:rsidRPr="00646429">
        <w:rPr>
          <w:i/>
        </w:rPr>
        <w:t>e.g.</w:t>
      </w:r>
      <w:r>
        <w:t xml:space="preserve"> amino acids, ATP, and cofactors</w:t>
      </w:r>
      <w:r w:rsidR="00571635">
        <w:t>, w</w:t>
      </w:r>
      <w:r>
        <w:t xml:space="preserve">hile the expression vector contains the E01 translational enhancer sequence. This non-natural untranslated sequence has shown to stimulate translation as much as the </w:t>
      </w:r>
      <w:r w:rsidRPr="00AC50F4">
        <w:rPr>
          <w:lang w:val="en-GB"/>
        </w:rPr>
        <w:t>Ω</w:t>
      </w:r>
      <w:r>
        <w:rPr>
          <w:lang w:val="en-GB"/>
        </w:rPr>
        <w:t xml:space="preserve"> </w:t>
      </w:r>
      <w:r w:rsidRPr="00AC50F4">
        <w:rPr>
          <w:lang w:val="en-GB"/>
        </w:rPr>
        <w:t>sequenc</w:t>
      </w:r>
      <w:r>
        <w:rPr>
          <w:lang w:val="en-GB"/>
        </w:rPr>
        <w:t xml:space="preserve">e from TMV in wheat germ CF systems </w:t>
      </w:r>
      <w:r>
        <w:rPr>
          <w:lang w:val="en-GB"/>
        </w:rPr>
        <w:fldChar w:fldCharType="begin">
          <w:fldData xml:space="preserve">PEVuZE5vdGU+PENpdGU+PEF1dGhvcj5LYW11cmE8L0F1dGhvcj48WWVhcj4yMDA1PC9ZZWFyPjxS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</w:fldData>
        </w:fldChar>
      </w:r>
      <w:r w:rsidR="006E429D">
        <w:rPr>
          <w:lang w:val="en-GB"/>
        </w:rPr>
        <w:instrText xml:space="preserve"> ADDIN EN.CITE </w:instrText>
      </w:r>
      <w:r w:rsidR="006E429D">
        <w:rPr>
          <w:lang w:val="en-GB"/>
        </w:rPr>
        <w:fldChar w:fldCharType="begin">
          <w:fldData xml:space="preserve">PEVuZE5vdGU+PENpdGU+PEF1dGhvcj5LYW11cmE8L0F1dGhvcj48WWVhcj4yMDA1PC9ZZWFyPjxS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</w:fldData>
        </w:fldChar>
      </w:r>
      <w:r w:rsidR="006E429D">
        <w:rPr>
          <w:lang w:val="en-GB"/>
        </w:rPr>
        <w:instrText xml:space="preserve"> ADDIN EN.CITE.DATA </w:instrText>
      </w:r>
      <w:r w:rsidR="006E429D">
        <w:rPr>
          <w:lang w:val="en-GB"/>
        </w:rPr>
      </w:r>
      <w:r w:rsidR="006E429D">
        <w:rPr>
          <w:lang w:val="en-GB"/>
        </w:rPr>
        <w:fldChar w:fldCharType="end"/>
      </w:r>
      <w:r>
        <w:rPr>
          <w:lang w:val="en-GB"/>
        </w:rPr>
      </w:r>
      <w:r>
        <w:rPr>
          <w:lang w:val="en-GB"/>
        </w:rPr>
        <w:fldChar w:fldCharType="separate"/>
      </w:r>
      <w:r w:rsidR="006E429D">
        <w:rPr>
          <w:noProof/>
          <w:lang w:val="en-GB"/>
        </w:rPr>
        <w:t>(Kamura et al., 2005, Ogawa et al., 2014)</w:t>
      </w:r>
      <w:r>
        <w:rPr>
          <w:lang w:val="en-GB"/>
        </w:rPr>
        <w:fldChar w:fldCharType="end"/>
      </w:r>
      <w:r>
        <w:rPr>
          <w:lang w:val="en-GB"/>
        </w:rPr>
        <w:t>.</w:t>
      </w:r>
    </w:p>
    <w:p w14:paraId="56A512BC" w14:textId="77777777" w:rsidR="004D0094" w:rsidRDefault="000F2073" w:rsidP="000F2073">
      <w:r>
        <w:lastRenderedPageBreak/>
        <w:t xml:space="preserve">Another key advantage of this system over the typical </w:t>
      </w:r>
      <w:r w:rsidR="005D5294">
        <w:t>cell-based</w:t>
      </w:r>
      <w:r>
        <w:t xml:space="preserve"> is the time savings.</w:t>
      </w:r>
      <w:r w:rsidR="00D54D45">
        <w:t xml:space="preserve"> </w:t>
      </w:r>
      <w:r w:rsidR="001D699B">
        <w:t>Expression can be carried f</w:t>
      </w:r>
      <w:r>
        <w:t xml:space="preserve">rom DNA to protein in a single day, and purified protein or proteopolymersome can be achieved in as little as two days, </w:t>
      </w:r>
      <w:r w:rsidR="00BD3646">
        <w:t>whereas</w:t>
      </w:r>
      <w:r>
        <w:t xml:space="preserve"> with </w:t>
      </w:r>
      <w:r w:rsidRPr="00646429">
        <w:rPr>
          <w:i/>
        </w:rPr>
        <w:t>E. coli</w:t>
      </w:r>
      <w:r>
        <w:t xml:space="preserve"> expression, the quickest of cell-based expression system</w:t>
      </w:r>
      <w:r w:rsidR="004D0094">
        <w:t>s</w:t>
      </w:r>
      <w:r>
        <w:t>, it can take three days for the protein expression alone (</w:t>
      </w:r>
      <w:r w:rsidR="00BD3646">
        <w:t>considering</w:t>
      </w:r>
      <w:r>
        <w:t xml:space="preserve"> transformation, overnight culturing and induction of expression). </w:t>
      </w:r>
    </w:p>
    <w:p w14:paraId="15CCA857" w14:textId="77777777" w:rsidR="00892FC0" w:rsidRDefault="00892FC0" w:rsidP="000F2073"/>
    <w:p w14:paraId="6762D69D" w14:textId="77777777" w:rsidR="007F3E44" w:rsidRDefault="007F3E44" w:rsidP="006D1699"/>
    <w:tbl>
      <w:tblPr>
        <w:tblW w:w="0" w:type="auto"/>
        <w:tblLook w:val="04A0" w:firstRow="1" w:lastRow="0" w:firstColumn="1" w:lastColumn="0" w:noHBand="0" w:noVBand="1"/>
      </w:tblPr>
      <w:tblGrid>
        <w:gridCol w:w="9026"/>
      </w:tblGrid>
      <w:tr w:rsidR="00096C35" w:rsidRPr="00E24FBC" w14:paraId="2DE995C7" w14:textId="77777777" w:rsidTr="00514D9A">
        <w:tc>
          <w:tcPr>
            <w:tcW w:w="9242" w:type="dxa"/>
          </w:tcPr>
          <w:p w14:paraId="55D02A0A" w14:textId="77777777" w:rsidR="00096C35" w:rsidRPr="00E24FBC" w:rsidRDefault="00273651" w:rsidP="006D1699">
            <w:r>
              <w:rPr>
                <w:noProof/>
              </w:rPr>
              <w:drawing>
                <wp:anchor distT="0" distB="0" distL="114300" distR="114300" simplePos="0" relativeHeight="251683840" behindDoc="0" locked="0" layoutInCell="1" allowOverlap="1" wp14:anchorId="7975B68E" wp14:editId="33E95561">
                  <wp:simplePos x="0" y="0"/>
                  <wp:positionH relativeFrom="margin">
                    <wp:align>center</wp:align>
                  </wp:positionH>
                  <wp:positionV relativeFrom="margin">
                    <wp:align>top</wp:align>
                  </wp:positionV>
                  <wp:extent cx="4709795" cy="3780155"/>
                  <wp:effectExtent l="0" t="0" r="0" b="0"/>
                  <wp:wrapSquare wrapText="bothSides"/>
                  <wp:docPr id="28"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09795" cy="37801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96C35" w:rsidRPr="00E24FBC" w14:paraId="1346FDA2" w14:textId="77777777" w:rsidTr="00514D9A">
        <w:tc>
          <w:tcPr>
            <w:tcW w:w="9242" w:type="dxa"/>
          </w:tcPr>
          <w:p w14:paraId="7523CC74" w14:textId="77777777" w:rsidR="00514D9A" w:rsidRPr="00E24FBC" w:rsidRDefault="00514D9A" w:rsidP="00514D9A">
            <w:pPr>
              <w:spacing w:before="60" w:after="60" w:line="276" w:lineRule="auto"/>
            </w:pPr>
          </w:p>
          <w:p w14:paraId="7967842F" w14:textId="77777777" w:rsidR="00096C35" w:rsidRPr="00E24FBC" w:rsidRDefault="00096C35" w:rsidP="00514D9A">
            <w:pPr>
              <w:spacing w:before="60" w:after="60" w:line="276" w:lineRule="auto"/>
            </w:pPr>
            <w:r w:rsidRPr="00E24FBC">
              <w:rPr>
                <w:b/>
              </w:rPr>
              <w:t>Figure 8.1:</w:t>
            </w:r>
            <w:r w:rsidRPr="00E24FBC">
              <w:t xml:space="preserve"> Co-translational insertion of expressed membrane proteins onto polymersome membranes. </w:t>
            </w:r>
            <w:r w:rsidRPr="00E24FBC">
              <w:rPr>
                <w:b/>
              </w:rPr>
              <w:t>a)</w:t>
            </w:r>
            <w:r w:rsidRPr="00E24FBC">
              <w:t xml:space="preserve"> </w:t>
            </w:r>
            <w:r w:rsidR="00514D9A" w:rsidRPr="00E24FBC">
              <w:t xml:space="preserve">RNA transcription stage, can be coupled to translation in same translation mixture or linked with transcription separate from translation. </w:t>
            </w:r>
            <w:r w:rsidR="00514D9A" w:rsidRPr="00E24FBC">
              <w:rPr>
                <w:b/>
              </w:rPr>
              <w:t>b)</w:t>
            </w:r>
            <w:r w:rsidR="00514D9A" w:rsidRPr="00E24FBC">
              <w:t xml:space="preserve"> Protein translation stage, the peptide will interact with polymersome membranes present. </w:t>
            </w:r>
            <w:r w:rsidR="00514D9A" w:rsidRPr="00E24FBC">
              <w:rPr>
                <w:b/>
              </w:rPr>
              <w:t>c)</w:t>
            </w:r>
            <w:r w:rsidR="00514D9A" w:rsidRPr="00E24FBC">
              <w:t xml:space="preserve"> </w:t>
            </w:r>
            <w:r w:rsidR="00BD3646" w:rsidRPr="00E24FBC">
              <w:t>Protein</w:t>
            </w:r>
            <w:r w:rsidR="00514D9A" w:rsidRPr="00E24FBC">
              <w:t xml:space="preserve"> insertion, the hydrophobic membrane binding domain of the protein will insert into the polymersome membrane while the extravesicular portion will fold to form the active protein.</w:t>
            </w:r>
          </w:p>
        </w:tc>
      </w:tr>
    </w:tbl>
    <w:p w14:paraId="257CDB63" w14:textId="77777777" w:rsidR="00483069" w:rsidRDefault="00483069" w:rsidP="006D1699"/>
    <w:p w14:paraId="41F92CE5" w14:textId="77777777" w:rsidR="004D0094" w:rsidRDefault="004D0094" w:rsidP="006D1699">
      <w:r w:rsidRPr="004D0094">
        <w:lastRenderedPageBreak/>
        <w:t>With the publication of detailed and simple wheat germ CF extract preparation protocols (Takai and Endo, 2010), one of the major drawback to CF system utilisation, its cost, can be tackled. Preparation of lab made CF extract can be prepared at a fraction of the cost, and within only a day, while allowing for scale-up.</w:t>
      </w:r>
    </w:p>
    <w:p w14:paraId="0F3C356C" w14:textId="77777777" w:rsidR="004D0094" w:rsidRDefault="004D0094" w:rsidP="006D1699"/>
    <w:p w14:paraId="13DA16C0" w14:textId="77777777" w:rsidR="00402904" w:rsidRDefault="002B6BDC" w:rsidP="00A94251">
      <w:pPr>
        <w:pStyle w:val="Heading2"/>
      </w:pPr>
      <w:bookmarkStart w:id="161" w:name="_Toc504580944"/>
      <w:r>
        <w:t xml:space="preserve">Purification </w:t>
      </w:r>
      <w:r w:rsidR="00402904">
        <w:t xml:space="preserve">and </w:t>
      </w:r>
      <w:r>
        <w:t>activity</w:t>
      </w:r>
      <w:r w:rsidR="00F97B13">
        <w:t xml:space="preserve"> of CYP3A4 proteopolymersomes</w:t>
      </w:r>
      <w:bookmarkEnd w:id="161"/>
    </w:p>
    <w:p w14:paraId="30A7852A" w14:textId="77777777" w:rsidR="002B6BDC" w:rsidRDefault="00923BC6" w:rsidP="00C74D97">
      <w:r>
        <w:t xml:space="preserve">The wheat germ CF expressed CYP3A4 monooxygenase system is shown to be functional (figure 5.2 and 5.3). </w:t>
      </w:r>
      <w:r w:rsidR="006A5B9F">
        <w:t xml:space="preserve">However, </w:t>
      </w:r>
      <w:r w:rsidR="00BD3646">
        <w:t>a</w:t>
      </w:r>
      <w:r w:rsidR="006A5B9F">
        <w:t xml:space="preserve"> lot of that activity is due to </w:t>
      </w:r>
      <w:r w:rsidR="00BD3646">
        <w:t>monooxygenase</w:t>
      </w:r>
      <w:r w:rsidR="006A5B9F">
        <w:t xml:space="preserve"> activity not present on the polymersome membranes, with activity levels in the absence of polymersomes reaching 70-80% of activity seen in the presence of polymersomes. While this shows that polymersomes, and especially their membranes, are required for enzyme binding and stabilisation and for functionality, there is also an alternative stabilising environment offered by the CF system. This stabilising environment of the CF system takes the enzymes away from the polymersomes, lowering the efficiency of protein insertion onto the polymersome membrane. With many of the </w:t>
      </w:r>
      <w:r w:rsidR="00D4038E">
        <w:t xml:space="preserve">enzyme present on other membranes this also lowers the overall activity seen when the proteopolymersomes are purified, and that is confirmed with the overall crude expression activity always being higher than that observed following any purification method. </w:t>
      </w:r>
      <w:r w:rsidR="00CE70CA">
        <w:t xml:space="preserve">Yet with this high level of activity, this crude expression preparation is limited in its applications, filled with too many impurities from the CF expression system, as well as aggregated, misfolded and incomplete proteins lacking </w:t>
      </w:r>
      <w:r w:rsidR="00BD3646">
        <w:t>functionality</w:t>
      </w:r>
      <w:r w:rsidR="00CE70CA">
        <w:t xml:space="preserve">. </w:t>
      </w:r>
    </w:p>
    <w:p w14:paraId="25AC65B1" w14:textId="77777777" w:rsidR="00EC5AC3" w:rsidRDefault="00CE70CA" w:rsidP="00C74D97">
      <w:r>
        <w:rPr>
          <w:i/>
        </w:rPr>
        <w:t xml:space="preserve">In vitro </w:t>
      </w:r>
      <w:r>
        <w:t xml:space="preserve">enzyme preparations, such as the CYP3A4 proteopolymersome developed here, are required to have a high degree of purity to ensure accurate translation of functionality against </w:t>
      </w:r>
      <w:r>
        <w:lastRenderedPageBreak/>
        <w:t>its substrates and inhibitors</w:t>
      </w:r>
      <w:r w:rsidR="004D0094">
        <w:t xml:space="preserve"> as</w:t>
      </w:r>
      <w:r>
        <w:t xml:space="preserve"> seen </w:t>
      </w:r>
      <w:r>
        <w:rPr>
          <w:i/>
        </w:rPr>
        <w:t>in vivo</w:t>
      </w:r>
      <w:r>
        <w:t xml:space="preserve">, as well as also giving an accurate picture </w:t>
      </w:r>
      <w:r w:rsidR="004D0094">
        <w:t>of</w:t>
      </w:r>
      <w:r>
        <w:t xml:space="preserve"> enzyme-enzyme interaction and structural analysis. Many impurities of the crude </w:t>
      </w:r>
      <w:r w:rsidR="00932038">
        <w:t>CF product</w:t>
      </w:r>
      <w:r>
        <w:t xml:space="preserve">, while unlikely, can possibly interact with the multi-enzyme CYP3A4 monooxygenase system and even inhibit its activity. </w:t>
      </w:r>
      <w:r w:rsidR="00BD3646">
        <w:t>Typically,</w:t>
      </w:r>
      <w:r>
        <w:t xml:space="preserve"> with cell-based expression of CYP3A4 and other monooxygenase system involve a purification stage </w:t>
      </w:r>
      <w:r w:rsidR="00BD3646">
        <w:t>following</w:t>
      </w:r>
      <w:r>
        <w:t xml:space="preserve"> expression and before reconstitution onto liposomes and other lipid based structures. </w:t>
      </w:r>
      <w:r w:rsidR="001346CF">
        <w:t xml:space="preserve">For </w:t>
      </w:r>
      <w:r w:rsidR="00BD3646">
        <w:t>cytochrome</w:t>
      </w:r>
      <w:r w:rsidR="001346CF">
        <w:t xml:space="preserve"> enzymes expressed in </w:t>
      </w:r>
      <w:r w:rsidR="001346CF">
        <w:rPr>
          <w:i/>
        </w:rPr>
        <w:t xml:space="preserve">E. coli </w:t>
      </w:r>
      <w:r w:rsidR="001346CF">
        <w:t xml:space="preserve">purification techniques used include affinity (polyhistidine tag, and sepharose) and ion exchange chromatography </w:t>
      </w:r>
      <w:r w:rsidR="00D8542E">
        <w:fldChar w:fldCharType="begin">
          <w:fldData xml:space="preserve">PEVuZE5vdGU+PENpdGU+PEF1dGhvcj5GYXJvb3E8L0F1dGhvcj48WWVhcj4yMDEwPC9ZZWFyPjxS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</w:fldData>
        </w:fldChar>
      </w:r>
      <w:r w:rsidR="006E429D">
        <w:instrText xml:space="preserve"> ADDIN EN.CITE </w:instrText>
      </w:r>
      <w:r w:rsidR="006E429D">
        <w:fldChar w:fldCharType="begin">
          <w:fldData xml:space="preserve">PEVuZE5vdGU+PENpdGU+PEF1dGhvcj5GYXJvb3E8L0F1dGhvcj48WWVhcj4yMDEwPC9ZZWFyPjxS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</w:fldData>
        </w:fldChar>
      </w:r>
      <w:r w:rsidR="006E429D">
        <w:instrText xml:space="preserve"> ADDIN EN.CITE.DATA </w:instrText>
      </w:r>
      <w:r w:rsidR="006E429D">
        <w:fldChar w:fldCharType="end"/>
      </w:r>
      <w:r w:rsidR="00D8542E">
        <w:fldChar w:fldCharType="separate"/>
      </w:r>
      <w:r w:rsidR="006E429D">
        <w:rPr>
          <w:noProof/>
        </w:rPr>
        <w:t>(Farooq and Roberts, 2010)</w:t>
      </w:r>
      <w:r w:rsidR="00D8542E">
        <w:fldChar w:fldCharType="end"/>
      </w:r>
      <w:r w:rsidR="00211DB0">
        <w:t xml:space="preserve">. Similarly, when monooxygenase systems are expressed in eukaryotic cells on microsomes, they are purified using centrifugation methods to achieve high levels of purity </w:t>
      </w:r>
      <w:r w:rsidR="00211DB0">
        <w:fldChar w:fldCharType="begin">
          <w:fldData xml:space="preserve">PEVuZE5vdGU+PENpdGU+PEF1dGhvcj5MZWU8L0F1dGhvcj48WWVhcj4xOTk1PC9ZZWFyPjxSZWNO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</w:fldData>
        </w:fldChar>
      </w:r>
      <w:r w:rsidR="006F7147">
        <w:instrText xml:space="preserve"> ADDIN EN.CITE </w:instrText>
      </w:r>
      <w:r w:rsidR="006F7147">
        <w:fldChar w:fldCharType="begin">
          <w:fldData xml:space="preserve">PEVuZE5vdGU+PENpdGU+PEF1dGhvcj5MZWU8L0F1dGhvcj48WWVhcj4xOTk1PC9ZZWFyPjxSZWNO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</w:fldData>
        </w:fldChar>
      </w:r>
      <w:r w:rsidR="006F7147">
        <w:instrText xml:space="preserve"> ADDIN EN.CITE.DATA </w:instrText>
      </w:r>
      <w:r w:rsidR="006F7147">
        <w:fldChar w:fldCharType="end"/>
      </w:r>
      <w:r w:rsidR="00211DB0">
        <w:fldChar w:fldCharType="separate"/>
      </w:r>
      <w:r w:rsidR="006F7147">
        <w:rPr>
          <w:noProof/>
        </w:rPr>
        <w:t>(Lee et al., 1995, Wang et al., 2000)</w:t>
      </w:r>
      <w:r w:rsidR="00211DB0">
        <w:fldChar w:fldCharType="end"/>
      </w:r>
      <w:r w:rsidR="00211DB0">
        <w:t xml:space="preserve">. </w:t>
      </w:r>
      <w:r w:rsidR="002B6BDC">
        <w:t xml:space="preserve">Purification from CF systems in </w:t>
      </w:r>
      <w:r w:rsidR="00BD3646">
        <w:t>principle</w:t>
      </w:r>
      <w:r w:rsidR="002B6BDC">
        <w:t xml:space="preserve"> are simpler and quicker, the </w:t>
      </w:r>
      <w:r w:rsidR="00BD3646">
        <w:t>openness</w:t>
      </w:r>
      <w:r w:rsidR="002B6BDC">
        <w:t xml:space="preserve"> of the system allow direct interaction with the proteins and the biomimetic membranes for direct purification without the requirement for cellular lysis or solubilisation. Since the enzymes insert into the polymersome membrane during the translation stage of expression, there is no need for a reconstitution step following purification. </w:t>
      </w:r>
    </w:p>
    <w:p w14:paraId="61C5EB13" w14:textId="77777777" w:rsidR="002B6BDC" w:rsidRPr="001346CF" w:rsidRDefault="005B25D3" w:rsidP="00C74D97">
      <w:r>
        <w:t xml:space="preserve">Centrifugation, while highly applicable to lipid based membrane structures, is less suited for polymersomes. Liposomes have shown a propensity for pelleting during centrifugation, while it is resisted by the polymersomes (figures 4.1 and 4.3). </w:t>
      </w:r>
      <w:r w:rsidR="00817F46">
        <w:t>Using that to our advantage and pelleting protein aggregates and CF extract impurities was an ineffective method. Most impurities remained after prolonged centr</w:t>
      </w:r>
      <w:r w:rsidR="00C32CCF">
        <w:t>ifugation as seen on the SDS-PAGE (figure 4.6, lanes 1 and 2), while the activity level following centrifugation (figures 5.6a and 5.7a) was around half of that observed in the crude CF expressio</w:t>
      </w:r>
      <w:r w:rsidR="00F97B13">
        <w:t xml:space="preserve">n </w:t>
      </w:r>
      <w:r w:rsidR="00932038">
        <w:t>product</w:t>
      </w:r>
      <w:r w:rsidR="00F97B13">
        <w:t xml:space="preserve"> (figure 5.2 and 5.3).</w:t>
      </w:r>
      <w:r w:rsidR="00C32CCF">
        <w:t xml:space="preserve"> </w:t>
      </w:r>
      <w:r w:rsidR="00F97B13">
        <w:t xml:space="preserve">Similarly, filtration methods through the use of Vivaspin filtration columns do not provide pure enough samples, retaining many impurities of the CF extract as well as protein aggregates (figure 4.7), </w:t>
      </w:r>
      <w:r w:rsidR="00F97B13">
        <w:lastRenderedPageBreak/>
        <w:t xml:space="preserve">while also seemingly leading to a complete loss of any detectable activity (figure 5.8) </w:t>
      </w:r>
    </w:p>
    <w:p w14:paraId="00D82574" w14:textId="77777777" w:rsidR="006A5B9F" w:rsidRDefault="00717D7E" w:rsidP="00EC5AC3">
      <w:r>
        <w:t xml:space="preserve">Alternative focus for </w:t>
      </w:r>
      <w:r w:rsidR="00BD3646">
        <w:t>purification</w:t>
      </w:r>
      <w:r>
        <w:t xml:space="preserve"> shifted on to the proteins and polymersomes themselves rather than their environment. Protein purification while possible, the presence of polyhistidine tags on the enzymes allows for affinity purification, is not ideal. With the targeted purification of the folded proteins, it will be accompanied by the purification of protein aggregates and misfolded proteins. There is a risk also of purification of proteins off the polymersomes and </w:t>
      </w:r>
      <w:r w:rsidR="001E5287">
        <w:t xml:space="preserve">causing the dissociation and unbinding of the </w:t>
      </w:r>
      <w:r w:rsidR="009E1AEF">
        <w:t>proteins from</w:t>
      </w:r>
      <w:r w:rsidR="001E5287">
        <w:t xml:space="preserve"> the polymersome membrane. </w:t>
      </w:r>
      <w:r w:rsidR="006C39A5">
        <w:t>Targeting</w:t>
      </w:r>
      <w:r w:rsidR="006F2176">
        <w:t xml:space="preserve"> the</w:t>
      </w:r>
      <w:r w:rsidR="006C39A5">
        <w:t xml:space="preserve"> </w:t>
      </w:r>
      <w:r w:rsidR="009E1AEF">
        <w:t>polymersomes</w:t>
      </w:r>
      <w:r w:rsidR="006C39A5">
        <w:t xml:space="preserve"> for purification </w:t>
      </w:r>
      <w:r w:rsidR="006F2176">
        <w:t>is a much better strategy</w:t>
      </w:r>
      <w:r w:rsidR="007E57FB">
        <w:t xml:space="preserve">, with purification of </w:t>
      </w:r>
      <w:r w:rsidR="006E4326">
        <w:t xml:space="preserve">only the polymersomes any protein not directly bound to the membrane is discarded. </w:t>
      </w:r>
      <w:r w:rsidR="009E1AEF">
        <w:t>However,</w:t>
      </w:r>
      <w:r w:rsidR="006E4326">
        <w:t xml:space="preserve"> since polymersomes are composed of inert and unreactive polymers, the surface of polymersomes needs to be decorated in a way that allows </w:t>
      </w:r>
      <w:r w:rsidR="00466632">
        <w:t>the functionalisation of the polymersome surface and a ta</w:t>
      </w:r>
      <w:r w:rsidR="00C051C6">
        <w:t>r</w:t>
      </w:r>
      <w:r w:rsidR="00466632">
        <w:t xml:space="preserve">get for the purification. </w:t>
      </w:r>
    </w:p>
    <w:p w14:paraId="7F2175AE" w14:textId="77777777" w:rsidR="00220EC6" w:rsidRDefault="00220EC6" w:rsidP="00EC5AC3">
      <w:r w:rsidRPr="00D15F15">
        <w:t>The decoration of polymersomes, with peptides, polysaccharides and lipids, has been carried out extensively</w:t>
      </w:r>
      <w:r w:rsidR="00D15F15" w:rsidRPr="00D15F15">
        <w:t xml:space="preserve"> </w:t>
      </w:r>
      <w:r w:rsidR="00D15F15" w:rsidRPr="00D15F15">
        <w:fldChar w:fldCharType="begin"/>
      </w:r>
      <w:r w:rsidR="00D15F15" w:rsidRPr="00D15F15">
        <w:instrText xml:space="preserve"> ADDIN EN.CITE &lt;EndNote&gt;&lt;Cite&gt;&lt;Author&gt;Egli&lt;/Author&gt;&lt;Year&gt;2011&lt;/Year&gt;&lt;RecNum&gt;528&lt;/RecNum&gt;&lt;DisplayText&gt;(Egli et al., 2011b)&lt;/DisplayText&gt;&lt;record&gt;&lt;rec-number&gt;528&lt;/rec-number&gt;&lt;foreign-keys&gt;&lt;key app="EN" db-id="20wvzdpzptpvzkezwxnpdfpwtvdwz9rtxfe2" timestamp="1493183602"&gt;528&lt;/key&gt;&lt;/foreign-keys&gt;&lt;ref-type name="Journal Article"&gt;17&lt;/ref-type&gt;&lt;contributors&gt;&lt;authors&gt;&lt;author&gt;Egli, Stefan&lt;/author&gt;&lt;author&gt;Schlaad, Helmut&lt;/author&gt;&lt;author&gt;Bruns, Nico&lt;/author&gt;&lt;author&gt;Meier, Wolfgang&lt;/author&gt;&lt;/authors&gt;&lt;/contributors&gt;&lt;titles&gt;&lt;title&gt;Functionalization of block copolymer vesicle surfaces&lt;/title&gt;&lt;secondary-title&gt;Polymers&lt;/secondary-title&gt;&lt;/titles&gt;&lt;periodical&gt;&lt;full-title&gt;Polymers&lt;/full-title&gt;&lt;/periodical&gt;&lt;pages&gt;252-280&lt;/pages&gt;&lt;volume&gt;3&lt;/volume&gt;&lt;number&gt;1&lt;/number&gt;&lt;dates&gt;&lt;year&gt;2011&lt;/year&gt;&lt;/dates&gt;&lt;urls&gt;&lt;/urls&gt;&lt;/record&gt;&lt;/Cite&gt;&lt;/EndNote&gt;</w:instrText>
      </w:r>
      <w:r w:rsidR="00D15F15" w:rsidRPr="00D15F15">
        <w:fldChar w:fldCharType="separate"/>
      </w:r>
      <w:r w:rsidR="00D15F15" w:rsidRPr="00D15F15">
        <w:rPr>
          <w:noProof/>
        </w:rPr>
        <w:t>(Egli et al., 2011b)</w:t>
      </w:r>
      <w:r w:rsidR="00D15F15" w:rsidRPr="00D15F15">
        <w:fldChar w:fldCharType="end"/>
      </w:r>
      <w:r w:rsidRPr="00D15F15">
        <w:t>. The</w:t>
      </w:r>
      <w:r>
        <w:t xml:space="preserve"> wide chemistry of polymers constituents of polymersomes allows for the conjugation of many chemical entities. The use of lipid (DSPE) conjugated PEG-biotin has been known to be possible. the hydrophobic </w:t>
      </w:r>
      <w:r w:rsidR="00BD3646">
        <w:t>environment</w:t>
      </w:r>
      <w:r>
        <w:t xml:space="preserve"> of DSPE can </w:t>
      </w:r>
      <w:r w:rsidR="00BD3646">
        <w:t>stabilise</w:t>
      </w:r>
      <w:r>
        <w:t xml:space="preserve"> itself within the hydrophobic region of diblock polymersomes. </w:t>
      </w:r>
      <w:r w:rsidR="002C44B6">
        <w:t xml:space="preserve">The extra-vesicular biotin molecule can act as a very effective affinity marker for avidin and neutravidin purification. The use of avidin resin has been shown to successfully purify biotinylated polymersomes, and when used to purify fluorescently labelled polymersomes, around 40% of </w:t>
      </w:r>
      <w:r w:rsidR="00BD3646">
        <w:t>polymersomes</w:t>
      </w:r>
      <w:r w:rsidR="002C44B6">
        <w:t xml:space="preserve"> are purified and eluted, and at a </w:t>
      </w:r>
      <w:r w:rsidR="00BD3646">
        <w:t>higher</w:t>
      </w:r>
      <w:r w:rsidR="002C44B6">
        <w:t xml:space="preserve"> concentration than at </w:t>
      </w:r>
      <w:r w:rsidR="002C44B6" w:rsidRPr="005A2526">
        <w:t xml:space="preserve">the </w:t>
      </w:r>
      <w:r w:rsidR="00BD3646" w:rsidRPr="005A2526">
        <w:t>start (figure</w:t>
      </w:r>
      <w:r w:rsidR="00D15F15" w:rsidRPr="005A2526">
        <w:t xml:space="preserve"> 4.8</w:t>
      </w:r>
      <w:r w:rsidR="00BD3646" w:rsidRPr="005A2526">
        <w:t>)</w:t>
      </w:r>
      <w:r w:rsidR="002C44B6" w:rsidRPr="005A2526">
        <w:t>.  While</w:t>
      </w:r>
      <w:r w:rsidR="002C44B6">
        <w:t xml:space="preserve"> 40% is a good rate of recovery, optimisation and improvement would be ideal. The use of a higher biotin </w:t>
      </w:r>
      <w:r w:rsidR="00BD3646">
        <w:t>concentration</w:t>
      </w:r>
      <w:r w:rsidR="002C44B6">
        <w:t xml:space="preserve"> (from the current 5% molar ratio) would improve polymersome uptake (preventing polymersome </w:t>
      </w:r>
      <w:r w:rsidR="002C44B6" w:rsidRPr="005A2526">
        <w:t>loss of nearly</w:t>
      </w:r>
      <w:r w:rsidR="005A2526" w:rsidRPr="005A2526">
        <w:t xml:space="preserve"> 40</w:t>
      </w:r>
      <w:r w:rsidR="002C44B6" w:rsidRPr="005A2526">
        <w:t xml:space="preserve">%). </w:t>
      </w:r>
      <w:r w:rsidR="005A2526">
        <w:t>H</w:t>
      </w:r>
      <w:r w:rsidR="00BD3646" w:rsidRPr="005A2526">
        <w:t>owever</w:t>
      </w:r>
      <w:r w:rsidR="00BD3646">
        <w:t>,</w:t>
      </w:r>
      <w:r w:rsidR="002C44B6">
        <w:t xml:space="preserve"> since the biotin-</w:t>
      </w:r>
      <w:r w:rsidR="002C44B6">
        <w:lastRenderedPageBreak/>
        <w:t xml:space="preserve">avidin </w:t>
      </w:r>
      <w:r w:rsidR="00BD3646">
        <w:t>covalent</w:t>
      </w:r>
      <w:r w:rsidR="002C44B6">
        <w:t xml:space="preserve"> bond is one of the strongest bonds, caution </w:t>
      </w:r>
      <w:r w:rsidR="00BD3646">
        <w:t>should</w:t>
      </w:r>
      <w:r w:rsidR="002C44B6">
        <w:t xml:space="preserve"> be applied. The use of biotin alternatives e.g. desthiobiotin can offer a solution to this problem. With the same affinity to avidin yet with a weaker bond</w:t>
      </w:r>
      <w:r w:rsidR="004D0094">
        <w:t>,</w:t>
      </w:r>
      <w:r w:rsidR="002C44B6">
        <w:t xml:space="preserve"> elution can be simplified and optimised with this alternative. Desthiobiotin shares sufficient chemical structural similarity with </w:t>
      </w:r>
      <w:r w:rsidR="002C44B6" w:rsidRPr="005A2526">
        <w:t xml:space="preserve">biotin (figure </w:t>
      </w:r>
      <w:r w:rsidR="005A2526" w:rsidRPr="005A2526">
        <w:t>8.2</w:t>
      </w:r>
      <w:r w:rsidR="002C44B6" w:rsidRPr="005A2526">
        <w:t>) that</w:t>
      </w:r>
      <w:r w:rsidR="002C44B6">
        <w:t xml:space="preserve"> it can be conjugated to DSPE-PEG or even more ideally to the </w:t>
      </w:r>
      <w:r w:rsidR="002C44B6" w:rsidRPr="005A2526">
        <w:t xml:space="preserve">diblock PBD-PEO </w:t>
      </w:r>
      <w:r w:rsidR="00981879" w:rsidRPr="005A2526">
        <w:t xml:space="preserve">through the use of </w:t>
      </w:r>
      <w:r w:rsidR="005A2526" w:rsidRPr="005A2526">
        <w:t xml:space="preserve">carboxyl group binding to terminal amine group (EDC </w:t>
      </w:r>
      <w:r w:rsidR="005A2526" w:rsidRPr="005A2526">
        <w:rPr>
          <w:rFonts w:eastAsia="Times New Roman"/>
        </w:rPr>
        <w:t>carbodiimide crosslinker can be used for activation of the amine group)</w:t>
      </w:r>
      <w:r w:rsidR="00981879">
        <w:t xml:space="preserve">, and with the same polymer anchor for biotin as the composition of polymersomes uptake of the conjugate is more straight forward and efficient. </w:t>
      </w:r>
      <w:r w:rsidR="009F329F">
        <w:t>Additionally,</w:t>
      </w:r>
      <w:r w:rsidR="00981879">
        <w:t xml:space="preserve"> it can cut down on the elution time and biotin elution concentrations required significantly. </w:t>
      </w:r>
    </w:p>
    <w:p w14:paraId="41AC8A4D" w14:textId="77777777" w:rsidR="00C23FAE" w:rsidRDefault="003277D2" w:rsidP="00EC5AC3">
      <w:r>
        <w:t xml:space="preserve">The avidin purification of the CYP3A4 monooxygenase proteopolymersome has produced a highly pure sample (Figure </w:t>
      </w:r>
      <w:r w:rsidR="00E45783">
        <w:t>5.9</w:t>
      </w:r>
      <w:r>
        <w:t xml:space="preserve">). There are no visible protein impurities, unlike those seen with the insect cell produced microsomal Baculosome (figure </w:t>
      </w:r>
      <w:r w:rsidR="00E45783">
        <w:t>5.11</w:t>
      </w:r>
      <w:r>
        <w:t xml:space="preserve">). However, the specific activity, a measure of a samples purity, is lower for the proteopolymersome than the Baculosome. The amount of enzyme in each sample has been quantified and </w:t>
      </w:r>
      <w:r w:rsidR="00BD3646">
        <w:t>it’s</w:t>
      </w:r>
      <w:r>
        <w:t xml:space="preserve"> been shown that there is excess of each CYP3A4, CPR and C</w:t>
      </w:r>
      <w:r w:rsidR="009F329F" w:rsidRPr="009F329F">
        <w:rPr>
          <w:i/>
        </w:rPr>
        <w:t>b</w:t>
      </w:r>
      <w:r w:rsidR="005B6AB2" w:rsidRPr="005B6AB2">
        <w:rPr>
          <w:i/>
          <w:vertAlign w:val="subscript"/>
        </w:rPr>
        <w:t>5</w:t>
      </w:r>
      <w:r>
        <w:t xml:space="preserve"> on the polymersomes. Yet however since the specific activity is lower there is less functional CYP3A4 enzyme. There are two main possible reasons for this; misfolded protein that lacks any activity, or since the monooxygenase system is a multi-enzyme system there is a lack of interaction between CYP3A4 and CPR or C</w:t>
      </w:r>
      <w:r w:rsidR="009F329F" w:rsidRPr="009F329F">
        <w:rPr>
          <w:i/>
        </w:rPr>
        <w:t>b</w:t>
      </w:r>
      <w:r w:rsidR="005B6AB2" w:rsidRPr="005B6AB2">
        <w:rPr>
          <w:i/>
          <w:vertAlign w:val="subscript"/>
        </w:rPr>
        <w:t>5</w:t>
      </w:r>
      <w:r>
        <w:t xml:space="preserve">, without which there is no complete electron transport chain. To have optimal levels of activity, there needs to be CPR directly interacting with each CYP3A4 enzyme. </w:t>
      </w:r>
      <w:r w:rsidRPr="00E45783">
        <w:t xml:space="preserve">To improve the chances of this the “crowding” of enzymes on the polymersomes need to be improved (figure </w:t>
      </w:r>
      <w:r w:rsidR="00E45783" w:rsidRPr="00E45783">
        <w:t>8.3</w:t>
      </w:r>
      <w:r w:rsidRPr="00E45783">
        <w:t>).</w:t>
      </w:r>
      <w:r>
        <w:t xml:space="preserve"> </w:t>
      </w:r>
    </w:p>
    <w:p w14:paraId="1342752E" w14:textId="77777777" w:rsidR="00C56A87" w:rsidRDefault="00C56A87" w:rsidP="00EC5AC3"/>
    <w:p w14:paraId="77962AF1" w14:textId="77777777" w:rsidR="00C56A87" w:rsidRDefault="00C56A87" w:rsidP="00EC5AC3"/>
    <w:tbl>
      <w:tblPr>
        <w:tblW w:w="0" w:type="auto"/>
        <w:tblLook w:val="04A0" w:firstRow="1" w:lastRow="0" w:firstColumn="1" w:lastColumn="0" w:noHBand="0" w:noVBand="1"/>
      </w:tblPr>
      <w:tblGrid>
        <w:gridCol w:w="4514"/>
        <w:gridCol w:w="4512"/>
      </w:tblGrid>
      <w:tr w:rsidR="00A33C5F" w:rsidRPr="00E24FBC" w14:paraId="0B060FF9" w14:textId="77777777" w:rsidTr="00B8468B">
        <w:tc>
          <w:tcPr>
            <w:tcW w:w="4621" w:type="dxa"/>
          </w:tcPr>
          <w:p w14:paraId="56FA5975" w14:textId="77777777" w:rsidR="00F31768" w:rsidRPr="00E24FBC" w:rsidRDefault="00F31768" w:rsidP="00F31768">
            <w:pPr>
              <w:tabs>
                <w:tab w:val="left" w:pos="894"/>
              </w:tabs>
              <w:spacing w:before="60" w:after="60" w:line="276" w:lineRule="auto"/>
              <w:rPr>
                <w:b/>
              </w:rPr>
            </w:pPr>
            <w:r w:rsidRPr="00E24FBC">
              <w:rPr>
                <w:b/>
              </w:rPr>
              <w:t>a)</w:t>
            </w:r>
          </w:p>
          <w:p w14:paraId="5D46CBB9" w14:textId="77777777" w:rsidR="00A33C5F" w:rsidRPr="00E24FBC" w:rsidRDefault="00A33C5F" w:rsidP="00F31768">
            <w:pPr>
              <w:tabs>
                <w:tab w:val="left" w:pos="894"/>
              </w:tabs>
              <w:spacing w:before="60" w:after="60" w:line="276" w:lineRule="auto"/>
              <w:rPr>
                <w:b/>
              </w:rPr>
            </w:pPr>
          </w:p>
          <w:p w14:paraId="00025978" w14:textId="77777777" w:rsidR="00F31768" w:rsidRPr="00E24FBC" w:rsidRDefault="00273651" w:rsidP="00F31768">
            <w:pPr>
              <w:tabs>
                <w:tab w:val="left" w:pos="894"/>
              </w:tabs>
              <w:spacing w:before="60" w:after="60" w:line="276" w:lineRule="auto"/>
              <w:rPr>
                <w:b/>
              </w:rPr>
            </w:pPr>
            <w:r w:rsidRPr="00E24FBC">
              <w:rPr>
                <w:b/>
                <w:noProof/>
              </w:rPr>
              <w:drawing>
                <wp:inline distT="0" distB="0" distL="0" distR="0" wp14:anchorId="197D4461" wp14:editId="75B5046B">
                  <wp:extent cx="2413000" cy="1651000"/>
                  <wp:effectExtent l="0" t="0" r="0" b="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413000" cy="1651000"/>
                          </a:xfrm>
                          <a:prstGeom prst="rect">
                            <a:avLst/>
                          </a:prstGeom>
                          <a:noFill/>
                          <a:ln>
                            <a:noFill/>
                          </a:ln>
                        </pic:spPr>
                      </pic:pic>
                    </a:graphicData>
                  </a:graphic>
                </wp:inline>
              </w:drawing>
            </w:r>
          </w:p>
        </w:tc>
        <w:tc>
          <w:tcPr>
            <w:tcW w:w="4621" w:type="dxa"/>
          </w:tcPr>
          <w:p w14:paraId="752EFB3A" w14:textId="77777777" w:rsidR="00F31768" w:rsidRPr="00E24FBC" w:rsidRDefault="00F31768" w:rsidP="00981879">
            <w:pPr>
              <w:spacing w:before="60" w:after="60" w:line="276" w:lineRule="auto"/>
              <w:rPr>
                <w:b/>
              </w:rPr>
            </w:pPr>
            <w:r w:rsidRPr="00E24FBC">
              <w:rPr>
                <w:b/>
              </w:rPr>
              <w:t>b)</w:t>
            </w:r>
          </w:p>
          <w:p w14:paraId="2668C77A" w14:textId="77777777" w:rsidR="00C23FAE" w:rsidRPr="00E24FBC" w:rsidRDefault="00C23FAE" w:rsidP="00981879">
            <w:pPr>
              <w:spacing w:before="60" w:after="60" w:line="276" w:lineRule="auto"/>
              <w:rPr>
                <w:b/>
              </w:rPr>
            </w:pPr>
          </w:p>
          <w:p w14:paraId="1CB947D9" w14:textId="77777777" w:rsidR="00F31768" w:rsidRPr="00E24FBC" w:rsidRDefault="00273651" w:rsidP="00981879">
            <w:pPr>
              <w:spacing w:before="60" w:after="60" w:line="276" w:lineRule="auto"/>
              <w:rPr>
                <w:b/>
              </w:rPr>
            </w:pPr>
            <w:r w:rsidRPr="00E24FBC">
              <w:rPr>
                <w:b/>
                <w:noProof/>
                <w:lang w:val="en-US"/>
              </w:rPr>
              <w:drawing>
                <wp:inline distT="0" distB="0" distL="0" distR="0" wp14:anchorId="3C776C24" wp14:editId="4C7C70E0">
                  <wp:extent cx="2406650" cy="1841500"/>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406650" cy="1841500"/>
                          </a:xfrm>
                          <a:prstGeom prst="rect">
                            <a:avLst/>
                          </a:prstGeom>
                          <a:noFill/>
                          <a:ln>
                            <a:noFill/>
                          </a:ln>
                        </pic:spPr>
                      </pic:pic>
                    </a:graphicData>
                  </a:graphic>
                </wp:inline>
              </w:drawing>
            </w:r>
          </w:p>
        </w:tc>
      </w:tr>
      <w:tr w:rsidR="00981879" w:rsidRPr="00E24FBC" w14:paraId="5B5EF669" w14:textId="77777777" w:rsidTr="00B8468B">
        <w:tc>
          <w:tcPr>
            <w:tcW w:w="9242" w:type="dxa"/>
            <w:gridSpan w:val="2"/>
          </w:tcPr>
          <w:p w14:paraId="029F8985" w14:textId="77777777" w:rsidR="00981879" w:rsidRPr="00E24FBC" w:rsidRDefault="00981879" w:rsidP="00981879">
            <w:pPr>
              <w:spacing w:before="60" w:after="60" w:line="276" w:lineRule="auto"/>
              <w:rPr>
                <w:b/>
              </w:rPr>
            </w:pPr>
          </w:p>
          <w:p w14:paraId="3D6B606C" w14:textId="77777777" w:rsidR="00981879" w:rsidRPr="00E24FBC" w:rsidRDefault="00981879" w:rsidP="005A2526">
            <w:pPr>
              <w:spacing w:before="60" w:after="60" w:line="276" w:lineRule="auto"/>
            </w:pPr>
            <w:r w:rsidRPr="00E24FBC">
              <w:rPr>
                <w:b/>
              </w:rPr>
              <w:t xml:space="preserve">Figure </w:t>
            </w:r>
            <w:r w:rsidR="005A2526" w:rsidRPr="00E24FBC">
              <w:rPr>
                <w:b/>
              </w:rPr>
              <w:t>8.2</w:t>
            </w:r>
            <w:r w:rsidRPr="00E24FBC">
              <w:rPr>
                <w:b/>
              </w:rPr>
              <w:t>:</w:t>
            </w:r>
            <w:r w:rsidRPr="00E24FBC">
              <w:t xml:space="preserve">  Chemical structures of (</w:t>
            </w:r>
            <w:r w:rsidRPr="00E24FBC">
              <w:rPr>
                <w:b/>
              </w:rPr>
              <w:t>a</w:t>
            </w:r>
            <w:r w:rsidRPr="00E24FBC">
              <w:t>) biotin and (</w:t>
            </w:r>
            <w:r w:rsidRPr="00E24FBC">
              <w:rPr>
                <w:b/>
              </w:rPr>
              <w:t>b</w:t>
            </w:r>
            <w:r w:rsidRPr="00E24FBC">
              <w:t xml:space="preserve">) desthiobiotin. </w:t>
            </w:r>
            <w:r w:rsidR="005A2526" w:rsidRPr="00E24FBC">
              <w:t>Biotin is conjugated to PEG through the terminal carboxyl group.</w:t>
            </w:r>
          </w:p>
        </w:tc>
      </w:tr>
    </w:tbl>
    <w:p w14:paraId="65200F8E" w14:textId="77777777" w:rsidR="00981879" w:rsidRDefault="00981879" w:rsidP="00EC5AC3"/>
    <w:p w14:paraId="1A01ACA1" w14:textId="77777777" w:rsidR="003277D2" w:rsidRDefault="003277D2" w:rsidP="00EC5AC3"/>
    <w:tbl>
      <w:tblPr>
        <w:tblW w:w="0" w:type="auto"/>
        <w:tblLook w:val="04A0" w:firstRow="1" w:lastRow="0" w:firstColumn="1" w:lastColumn="0" w:noHBand="0" w:noVBand="1"/>
      </w:tblPr>
      <w:tblGrid>
        <w:gridCol w:w="9026"/>
      </w:tblGrid>
      <w:tr w:rsidR="00C94C6A" w:rsidRPr="00E24FBC" w14:paraId="6CD12A23" w14:textId="77777777" w:rsidTr="00C94C6A">
        <w:tc>
          <w:tcPr>
            <w:tcW w:w="9242" w:type="dxa"/>
          </w:tcPr>
          <w:p w14:paraId="4D48617F" w14:textId="77777777" w:rsidR="00C94C6A" w:rsidRPr="00E24FBC" w:rsidRDefault="00273651" w:rsidP="00C94C6A">
            <w:pPr>
              <w:spacing w:before="60" w:after="60" w:line="276" w:lineRule="auto"/>
            </w:pPr>
            <w:r w:rsidRPr="00E24FBC">
              <w:rPr>
                <w:noProof/>
                <w:lang w:val="en-US"/>
              </w:rPr>
              <w:drawing>
                <wp:inline distT="0" distB="0" distL="0" distR="0" wp14:anchorId="5D032C5F" wp14:editId="5DCA2109">
                  <wp:extent cx="5689600" cy="2101850"/>
                  <wp:effectExtent l="0" t="0" r="0" b="0"/>
                  <wp:docPr id="25"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89600" cy="2101850"/>
                          </a:xfrm>
                          <a:prstGeom prst="rect">
                            <a:avLst/>
                          </a:prstGeom>
                          <a:noFill/>
                          <a:ln>
                            <a:noFill/>
                          </a:ln>
                        </pic:spPr>
                      </pic:pic>
                    </a:graphicData>
                  </a:graphic>
                </wp:inline>
              </w:drawing>
            </w:r>
          </w:p>
        </w:tc>
      </w:tr>
      <w:tr w:rsidR="00C94C6A" w:rsidRPr="00E24FBC" w14:paraId="01F1B492" w14:textId="77777777" w:rsidTr="00C94C6A">
        <w:tc>
          <w:tcPr>
            <w:tcW w:w="9242" w:type="dxa"/>
          </w:tcPr>
          <w:p w14:paraId="2F4A7B39" w14:textId="77777777" w:rsidR="00C94C6A" w:rsidRPr="00E24FBC" w:rsidRDefault="00C94C6A" w:rsidP="00C94C6A">
            <w:pPr>
              <w:spacing w:before="60" w:after="60" w:line="276" w:lineRule="auto"/>
              <w:rPr>
                <w:b/>
              </w:rPr>
            </w:pPr>
          </w:p>
          <w:p w14:paraId="576612F2" w14:textId="77777777" w:rsidR="00C94C6A" w:rsidRPr="00E24FBC" w:rsidRDefault="00C94C6A" w:rsidP="00E45783">
            <w:pPr>
              <w:spacing w:before="60" w:after="60" w:line="276" w:lineRule="auto"/>
            </w:pPr>
            <w:r w:rsidRPr="00E24FBC">
              <w:rPr>
                <w:b/>
              </w:rPr>
              <w:t xml:space="preserve">Figure </w:t>
            </w:r>
            <w:r w:rsidR="00E45783" w:rsidRPr="00E24FBC">
              <w:rPr>
                <w:b/>
              </w:rPr>
              <w:t>8.3</w:t>
            </w:r>
            <w:r w:rsidRPr="00E24FBC">
              <w:rPr>
                <w:b/>
              </w:rPr>
              <w:t>:</w:t>
            </w:r>
            <w:r w:rsidRPr="00E24FBC">
              <w:t xml:space="preserve"> Cytochrome P450 monooxygenase enzymes crowding on polymersome</w:t>
            </w:r>
            <w:r w:rsidR="00E82B80" w:rsidRPr="00E24FBC">
              <w:t>s</w:t>
            </w:r>
            <w:r w:rsidRPr="00E24FBC">
              <w:t>.</w:t>
            </w:r>
            <w:r w:rsidRPr="00E24FBC">
              <w:rPr>
                <w:b/>
              </w:rPr>
              <w:t xml:space="preserve"> a)</w:t>
            </w:r>
            <w:r w:rsidRPr="00E24FBC">
              <w:t xml:space="preserve"> High number of polymersomes and relatively low number of enzymes</w:t>
            </w:r>
            <w:r w:rsidRPr="00E24FBC">
              <w:rPr>
                <w:b/>
              </w:rPr>
              <w:t>. b)</w:t>
            </w:r>
            <w:r w:rsidRPr="00E24FBC">
              <w:rPr>
                <w:rFonts w:eastAsia="Segoe UI Emoji"/>
              </w:rPr>
              <w:t xml:space="preserve"> Increasing the ratio of CPR to CYP3A4 improves the chance of interaction and giving activity. </w:t>
            </w:r>
            <w:r w:rsidRPr="00E24FBC">
              <w:rPr>
                <w:rFonts w:eastAsia="Segoe UI Emoji"/>
                <w:b/>
              </w:rPr>
              <w:t>c)</w:t>
            </w:r>
            <w:r w:rsidRPr="00E24FBC">
              <w:rPr>
                <w:rFonts w:eastAsia="Segoe UI Emoji"/>
              </w:rPr>
              <w:t xml:space="preserve"> Decreasing the number of polymersomes while keeping the number of enzymes the same increases the chance for interactions.</w:t>
            </w:r>
          </w:p>
        </w:tc>
      </w:tr>
    </w:tbl>
    <w:p w14:paraId="30A8F2AC" w14:textId="77777777" w:rsidR="00C94C6A" w:rsidRPr="00C94C6A" w:rsidRDefault="00C94C6A" w:rsidP="00EC5AC3"/>
    <w:p w14:paraId="5C727BB7" w14:textId="77777777" w:rsidR="00C94C6A" w:rsidRDefault="00015F28" w:rsidP="00EC5AC3">
      <w:r>
        <w:lastRenderedPageBreak/>
        <w:t xml:space="preserve">With enzymes too spread out on the polymersomes </w:t>
      </w:r>
      <w:r w:rsidR="00493C6B">
        <w:t>and no direct interaction, any activity is unlikely. There are two main methods to tackle this problem, the first is to increase the ratio</w:t>
      </w:r>
      <w:r w:rsidR="0047578E">
        <w:t>s</w:t>
      </w:r>
      <w:r w:rsidR="00493C6B">
        <w:t xml:space="preserve"> of CPR </w:t>
      </w:r>
      <w:r w:rsidR="003D3DA9">
        <w:t>and</w:t>
      </w:r>
      <w:r w:rsidR="00493C6B">
        <w:t xml:space="preserve"> C</w:t>
      </w:r>
      <w:r w:rsidR="009F329F" w:rsidRPr="009F329F">
        <w:rPr>
          <w:i/>
        </w:rPr>
        <w:t>b</w:t>
      </w:r>
      <w:r w:rsidR="005B6AB2" w:rsidRPr="005B6AB2">
        <w:rPr>
          <w:i/>
          <w:vertAlign w:val="subscript"/>
        </w:rPr>
        <w:t>5</w:t>
      </w:r>
      <w:r w:rsidR="0047578E">
        <w:rPr>
          <w:i/>
          <w:vertAlign w:val="subscript"/>
        </w:rPr>
        <w:t xml:space="preserve"> </w:t>
      </w:r>
      <w:r w:rsidR="0047578E">
        <w:t>to CYP3A4</w:t>
      </w:r>
      <w:r w:rsidR="00493C6B">
        <w:t xml:space="preserve">. When CPR is sufficiently in excess the crowding of the reductase is very high on all the vesicles so that any CYP3A4 enzyme available can interact with one (figure </w:t>
      </w:r>
      <w:r w:rsidR="00E45783">
        <w:t>8.3</w:t>
      </w:r>
      <w:r w:rsidR="00493C6B">
        <w:t>b). In the prepared CYP3A4 monooxygenase proteopolymersome the ratio of CYP3A4 to CPR is only 1:4, yet however in other CYP3A4 preparations, the optimal ratios have been shown to be up to 1:9</w:t>
      </w:r>
      <w:r w:rsidR="00E45783">
        <w:t xml:space="preserve"> </w:t>
      </w:r>
      <w:r w:rsidR="00E45783">
        <w:fldChar w:fldCharType="begin"/>
      </w:r>
      <w:r w:rsidR="00876327">
        <w:instrText xml:space="preserve"> ADDIN EN.CITE &lt;EndNote&gt;&lt;Cite&gt;&lt;Author&gt;Lee&lt;/Author&gt;&lt;Year&gt;2012&lt;/Year&gt;&lt;RecNum&gt;243&lt;/RecNum&gt;&lt;DisplayText&gt;(Lee and Goldstein, 2012)&lt;/DisplayText&gt;&lt;record&gt;&lt;rec-number&gt;243&lt;/rec-number&gt;&lt;foreign-keys&gt;&lt;key app="EN" db-id="20wvzdpzptpvzkezwxnpdfpwtvdwz9rtxfe2" timestamp="1492499358"&gt;243&lt;/key&gt;&lt;/foreign-keys&gt;&lt;ref-type name="Journal Article"&gt;17&lt;/ref-type&gt;&lt;contributors&gt;&lt;authors&gt;&lt;author&gt;Lee, S. J.&lt;/author&gt;&lt;author&gt;Goldstein, J. A.&lt;/author&gt;&lt;/authors&gt;&lt;/contributors&gt;&lt;auth-address&gt;Department of Pharmacology and Pharmacogenomics Research Center, Inje University College of Medicine, Inje University, Busan, Korea. 2sujun@inje.ac.kr&lt;/auth-address&gt;&lt;titles&gt;&lt;title&gt;Comparison of CYP3A4 and CYP3A5: the effects of cytochrome b5 and NADPH-cytochrome P450 reductase on testosterone hydroxylation activities&lt;/title&gt;&lt;secondary-title&gt;Drug Metab Pharmacokinet&lt;/secondary-title&gt;&lt;/titles&gt;&lt;periodical&gt;&lt;full-title&gt;Drug Metab Pharmacokinet&lt;/full-title&gt;&lt;/periodical&gt;&lt;pages&gt;663-7&lt;/pages&gt;&lt;volume&gt;27&lt;/volume&gt;&lt;number&gt;6&lt;/number&gt;&lt;keywords&gt;&lt;keyword&gt;Cytochrome P-450 CYP3A/*metabolism&lt;/keyword&gt;&lt;keyword&gt;Cytochromes b5/*metabolism&lt;/keyword&gt;&lt;keyword&gt;Escherichia coli/enzymology/metabolism&lt;/keyword&gt;&lt;keyword&gt;Hydroxylation&lt;/keyword&gt;&lt;keyword&gt;NADPH-Ferrihemoprotein Reductase/*metabolism&lt;/keyword&gt;&lt;keyword&gt;Testosterone/*metabolism&lt;/keyword&gt;&lt;/keywords&gt;&lt;dates&gt;&lt;year&gt;2012&lt;/year&gt;&lt;/dates&gt;&lt;isbn&gt;1880-0920 (Electronic)&amp;#xD;1347-4367 (Linking)&lt;/isbn&gt;&lt;accession-num&gt;22785258&lt;/accession-num&gt;&lt;urls&gt;&lt;related-urls&gt;&lt;url&gt;https://www.ncbi.nlm.nih.gov/pubmed/22785258&lt;/url&gt;&lt;/related-urls&gt;&lt;/urls&gt;&lt;custom2&gt;PMC3602955&lt;/custom2&gt;&lt;/record&gt;&lt;/Cite&gt;&lt;/EndNote&gt;</w:instrText>
      </w:r>
      <w:r w:rsidR="00E45783">
        <w:fldChar w:fldCharType="separate"/>
      </w:r>
      <w:r w:rsidR="00876327">
        <w:rPr>
          <w:noProof/>
        </w:rPr>
        <w:t>(Lee and Goldstein, 2012)</w:t>
      </w:r>
      <w:r w:rsidR="00E45783">
        <w:fldChar w:fldCharType="end"/>
      </w:r>
      <w:r w:rsidR="00493C6B">
        <w:t>. There are limitations to this solution, the CF extract offers limited protein expression and any extra CPR expression will come at the expense of the expression of other enzymes, whether CYP3A4 or CPR.</w:t>
      </w:r>
      <w:r w:rsidR="00B465A1">
        <w:t xml:space="preserve"> Alternatively, </w:t>
      </w:r>
      <w:r w:rsidR="001A49B0">
        <w:t>instead of increasing the ratio of CPR to CYP3A4, the number of polymersomes can be reduced. The reduction in number of polymersomes decreases the surface area available for protein insertion increasing the crowding of the enzymes. the downsides if this is with the decrease in polymersome count there is an increased chance of protein aggregating as it has no access to a membrane for bi</w:t>
      </w:r>
      <w:r w:rsidR="0047578E">
        <w:t>nding and folding. The trade-off will be the increase</w:t>
      </w:r>
      <w:r w:rsidR="001A49B0">
        <w:t xml:space="preserve"> in aggregation </w:t>
      </w:r>
      <w:r w:rsidR="0047578E">
        <w:t>causing</w:t>
      </w:r>
      <w:r w:rsidR="001A49B0">
        <w:t xml:space="preserve"> a decrease in the total activity of the proteopolymersomes, yet since only the (proteo)polymersomes are purified, the specific activity </w:t>
      </w:r>
      <w:r w:rsidR="0047578E">
        <w:t xml:space="preserve">overall </w:t>
      </w:r>
      <w:r w:rsidR="001A49B0">
        <w:t xml:space="preserve">should be improved. </w:t>
      </w:r>
    </w:p>
    <w:p w14:paraId="2F00F40C" w14:textId="77777777" w:rsidR="001A49B0" w:rsidRDefault="001A49B0" w:rsidP="00EC5AC3">
      <w:r>
        <w:t>The absence of C</w:t>
      </w:r>
      <w:r w:rsidR="009F329F" w:rsidRPr="009F329F">
        <w:rPr>
          <w:i/>
        </w:rPr>
        <w:t>b</w:t>
      </w:r>
      <w:r w:rsidR="005B6AB2" w:rsidRPr="005B6AB2">
        <w:rPr>
          <w:i/>
          <w:vertAlign w:val="subscript"/>
        </w:rPr>
        <w:t>5</w:t>
      </w:r>
      <w:r>
        <w:t xml:space="preserve"> also play</w:t>
      </w:r>
      <w:r w:rsidR="004D0094">
        <w:t>s</w:t>
      </w:r>
      <w:r>
        <w:t xml:space="preserve"> a</w:t>
      </w:r>
      <w:r w:rsidR="008A3A46">
        <w:t xml:space="preserve"> key</w:t>
      </w:r>
      <w:r>
        <w:t xml:space="preserve"> role in</w:t>
      </w:r>
      <w:r w:rsidR="00D15F15">
        <w:t xml:space="preserve"> the low specific activity</w:t>
      </w:r>
      <w:r w:rsidR="008A3A46">
        <w:t xml:space="preserve"> achieved</w:t>
      </w:r>
      <w:r w:rsidR="00D15F15">
        <w:t xml:space="preserve">. </w:t>
      </w:r>
      <w:r w:rsidR="00003CA9">
        <w:t>It’s</w:t>
      </w:r>
      <w:r w:rsidR="00D15F15">
        <w:t xml:space="preserve"> been observed </w:t>
      </w:r>
      <w:r>
        <w:t>that C</w:t>
      </w:r>
      <w:r w:rsidR="009F329F" w:rsidRPr="009F329F">
        <w:rPr>
          <w:i/>
        </w:rPr>
        <w:t>b</w:t>
      </w:r>
      <w:r w:rsidR="005B6AB2" w:rsidRPr="005B6AB2">
        <w:rPr>
          <w:i/>
          <w:vertAlign w:val="subscript"/>
        </w:rPr>
        <w:t>5</w:t>
      </w:r>
      <w:r>
        <w:t xml:space="preserve"> can boost CYP3A4</w:t>
      </w:r>
      <w:r w:rsidR="008A3A46">
        <w:t xml:space="preserve"> and other microsomal monooxygenase</w:t>
      </w:r>
      <w:r>
        <w:t xml:space="preserve"> activity by </w:t>
      </w:r>
      <w:r w:rsidR="008A3A46">
        <w:t xml:space="preserve">several fold for multiple substrates </w:t>
      </w:r>
      <w:r w:rsidR="008A3A46">
        <w:fldChar w:fldCharType="begin"/>
      </w:r>
      <w:r w:rsidR="008A3A46">
        <w:instrText xml:space="preserve"> ADDIN EN.CITE &lt;EndNote&gt;&lt;Cite&gt;&lt;Author&gt;Porter&lt;/Author&gt;&lt;Year&gt;2002&lt;/Year&gt;&lt;RecNum&gt;667&lt;/RecNum&gt;&lt;DisplayText&gt;(Porter, 2002)&lt;/DisplayText&gt;&lt;record&gt;&lt;rec-number&gt;667&lt;/rec-number&gt;&lt;foreign-keys&gt;&lt;key app="EN" db-id="20wvzdpzptpvzkezwxnpdfpwtvdwz9rtxfe2" timestamp="1500456960"&gt;667&lt;/key&gt;&lt;/foreign-keys&gt;&lt;ref-type name="Journal Article"&gt;17&lt;/ref-type&gt;&lt;contributors&gt;&lt;authors&gt;&lt;author&gt;Porter, T. D.&lt;/author&gt;&lt;/authors&gt;&lt;/contributors&gt;&lt;auth-address&gt;Pharmaceutical Sciences, College of Pharmacy, University of Kentucky, Lexington, KY 40536-0082, USA.&lt;/auth-address&gt;&lt;titles&gt;&lt;title&gt;The roles of cytochrome b5 in cytochrome P450 reactions&lt;/title&gt;&lt;secondary-title&gt;J Biochem Mol Toxicol&lt;/secondary-title&gt;&lt;/titles&gt;&lt;periodical&gt;&lt;full-title&gt;J Biochem Mol Toxicol&lt;/full-title&gt;&lt;/periodical&gt;&lt;pages&gt;311-6&lt;/pages&gt;&lt;volume&gt;16&lt;/volume&gt;&lt;number&gt;6&lt;/number&gt;&lt;keywords&gt;&lt;keyword&gt;Allosteric Regulation/physiology&lt;/keyword&gt;&lt;keyword&gt;Animals&lt;/keyword&gt;&lt;keyword&gt;Cytochrome P-450 Enzyme System/chemistry/*metabolism&lt;/keyword&gt;&lt;keyword&gt;Cytochrome Reductases/metabolism&lt;/keyword&gt;&lt;keyword&gt;Cytochrome-B(5) Reductase&lt;/keyword&gt;&lt;keyword&gt;Cytochromes b5/*metabolism&lt;/keyword&gt;&lt;keyword&gt;Electron Transport&lt;/keyword&gt;&lt;keyword&gt;Endoplasmic Reticulum/metabolism&lt;/keyword&gt;&lt;keyword&gt;Ferrous Compounds/metabolism&lt;/keyword&gt;&lt;keyword&gt;Glucocorticoids/biosynthesis&lt;/keyword&gt;&lt;keyword&gt;Gonadal Steroid Hormones/biosynthesis&lt;/keyword&gt;&lt;keyword&gt;Humans&lt;/keyword&gt;&lt;keyword&gt;NADPH-Ferrihemoprotein Reductase/metabolism&lt;/keyword&gt;&lt;keyword&gt;Oxidation-Reduction&lt;/keyword&gt;&lt;/keywords&gt;&lt;dates&gt;&lt;year&gt;2002&lt;/year&gt;&lt;/dates&gt;&lt;isbn&gt;1095-6670 (Print)&amp;#xD;1095-6670 (Linking)&lt;/isbn&gt;&lt;accession-num&gt;12481306&lt;/accession-num&gt;&lt;urls&gt;&lt;related-urls&gt;&lt;url&gt;https://www.ncbi.nlm.nih.gov/pubmed/12481306&lt;/url&gt;&lt;/related-urls&gt;&lt;/urls&gt;&lt;electronic-resource-num&gt;10.1002/jbt.10052&lt;/electronic-resource-num&gt;&lt;/record&gt;&lt;/Cite&gt;&lt;/EndNote&gt;</w:instrText>
      </w:r>
      <w:r w:rsidR="008A3A46">
        <w:fldChar w:fldCharType="separate"/>
      </w:r>
      <w:r w:rsidR="008A3A46">
        <w:rPr>
          <w:noProof/>
        </w:rPr>
        <w:t>(Porter, 2002)</w:t>
      </w:r>
      <w:r w:rsidR="008A3A46">
        <w:fldChar w:fldCharType="end"/>
      </w:r>
      <w:r>
        <w:t xml:space="preserve">. </w:t>
      </w:r>
      <w:r w:rsidR="00003CA9">
        <w:t>However,</w:t>
      </w:r>
      <w:r w:rsidR="00E96FBE">
        <w:t xml:space="preserve"> when tested with proteopolymersomes, </w:t>
      </w:r>
      <w:r>
        <w:t>the three-enzyme system</w:t>
      </w:r>
      <w:r w:rsidR="007D76BB">
        <w:t xml:space="preserve"> which</w:t>
      </w:r>
      <w:r>
        <w:t xml:space="preserve"> </w:t>
      </w:r>
      <w:r w:rsidR="00E96FBE">
        <w:t>has</w:t>
      </w:r>
      <w:r>
        <w:t xml:space="preserve"> C</w:t>
      </w:r>
      <w:r w:rsidR="009F329F" w:rsidRPr="009F329F">
        <w:rPr>
          <w:i/>
        </w:rPr>
        <w:t>b</w:t>
      </w:r>
      <w:r w:rsidR="005B6AB2" w:rsidRPr="005B6AB2">
        <w:rPr>
          <w:i/>
          <w:vertAlign w:val="subscript"/>
        </w:rPr>
        <w:t>5</w:t>
      </w:r>
      <w:r>
        <w:t xml:space="preserve"> present, the total and specific activity is lower than the two-enzyme monooxygenase system</w:t>
      </w:r>
      <w:r w:rsidR="007D76BB">
        <w:t xml:space="preserve"> without C</w:t>
      </w:r>
      <w:r w:rsidR="007D76BB" w:rsidRPr="009F329F">
        <w:rPr>
          <w:i/>
        </w:rPr>
        <w:t>b</w:t>
      </w:r>
      <w:r w:rsidR="007D76BB" w:rsidRPr="005B6AB2">
        <w:rPr>
          <w:i/>
          <w:vertAlign w:val="subscript"/>
        </w:rPr>
        <w:t>5</w:t>
      </w:r>
      <w:r>
        <w:t xml:space="preserve">. This can be </w:t>
      </w:r>
      <w:r w:rsidR="00E96FBE">
        <w:t>explained</w:t>
      </w:r>
      <w:r w:rsidR="00737184">
        <w:t xml:space="preserve"> as a result of </w:t>
      </w:r>
      <w:r>
        <w:t>the increase in both C</w:t>
      </w:r>
      <w:r w:rsidR="00944A7B">
        <w:t xml:space="preserve">YP3A4 and CPR expression, as well as the increase in the ratio of CPR to CYP3A4. </w:t>
      </w:r>
      <w:r w:rsidR="00BD3646">
        <w:t>It’s</w:t>
      </w:r>
      <w:r w:rsidR="00922A07">
        <w:t xml:space="preserve"> important to note that while C</w:t>
      </w:r>
      <w:r w:rsidR="009F329F" w:rsidRPr="009F329F">
        <w:rPr>
          <w:i/>
        </w:rPr>
        <w:t>b</w:t>
      </w:r>
      <w:r w:rsidR="005B6AB2" w:rsidRPr="005B6AB2">
        <w:rPr>
          <w:i/>
          <w:vertAlign w:val="subscript"/>
        </w:rPr>
        <w:t>5</w:t>
      </w:r>
      <w:r w:rsidR="00922A07">
        <w:t xml:space="preserve"> does boost CYP3A4 </w:t>
      </w:r>
      <w:r w:rsidR="00BD3646">
        <w:t>activity</w:t>
      </w:r>
      <w:r w:rsidR="00922A07">
        <w:t>, it</w:t>
      </w:r>
      <w:r w:rsidR="00C522F9">
        <w:t xml:space="preserve"> i</w:t>
      </w:r>
      <w:r w:rsidR="00922A07">
        <w:t>s only when present</w:t>
      </w:r>
      <w:r w:rsidR="00E96FBE">
        <w:t xml:space="preserve"> in close interaction</w:t>
      </w:r>
      <w:r w:rsidR="00922A07">
        <w:t xml:space="preserve"> with CPR as well, and that C</w:t>
      </w:r>
      <w:r w:rsidR="009F329F" w:rsidRPr="009F329F">
        <w:rPr>
          <w:i/>
        </w:rPr>
        <w:t>b</w:t>
      </w:r>
      <w:r w:rsidR="005B6AB2" w:rsidRPr="005B6AB2">
        <w:rPr>
          <w:i/>
          <w:vertAlign w:val="subscript"/>
        </w:rPr>
        <w:t>5</w:t>
      </w:r>
      <w:r w:rsidR="00922A07">
        <w:t xml:space="preserve"> </w:t>
      </w:r>
      <w:r w:rsidR="00922A07">
        <w:lastRenderedPageBreak/>
        <w:t xml:space="preserve">interacting with CYP3A4 alone does not lead to </w:t>
      </w:r>
      <w:r w:rsidR="00BD3646">
        <w:t>activity</w:t>
      </w:r>
      <w:r w:rsidR="00922A07">
        <w:t xml:space="preserve"> as it lacks the required electron transfer to it, </w:t>
      </w:r>
      <w:r w:rsidR="00E96FBE">
        <w:t>usually obtained</w:t>
      </w:r>
      <w:r w:rsidR="00922A07">
        <w:t xml:space="preserve"> from C</w:t>
      </w:r>
      <w:r w:rsidR="009F329F" w:rsidRPr="009F329F">
        <w:rPr>
          <w:i/>
        </w:rPr>
        <w:t>b</w:t>
      </w:r>
      <w:r w:rsidR="005B6AB2" w:rsidRPr="005B6AB2">
        <w:rPr>
          <w:i/>
          <w:vertAlign w:val="subscript"/>
        </w:rPr>
        <w:t>5</w:t>
      </w:r>
      <w:r w:rsidR="00922A07">
        <w:t xml:space="preserve"> reductase or CPR. </w:t>
      </w:r>
    </w:p>
    <w:p w14:paraId="529F3EA9" w14:textId="77777777" w:rsidR="0047578E" w:rsidRDefault="00D70F4F" w:rsidP="00EC5AC3">
      <w:r>
        <w:t xml:space="preserve">Another aspect to consider is the binding of monooxygenase system components. it has been shown that it is possible that </w:t>
      </w:r>
      <w:r w:rsidR="00154E72">
        <w:t xml:space="preserve">microsomal </w:t>
      </w:r>
      <w:r w:rsidR="009F329F">
        <w:t>monooxygenases</w:t>
      </w:r>
      <w:r w:rsidR="00154E72">
        <w:t xml:space="preserve"> such as CYP3A4 contain</w:t>
      </w:r>
      <w:r>
        <w:t xml:space="preserve"> CPR binding sites</w:t>
      </w:r>
      <w:r w:rsidR="00154E72">
        <w:t xml:space="preserve"> </w:t>
      </w:r>
      <w:r w:rsidR="00154E72">
        <w:fldChar w:fldCharType="begin"/>
      </w:r>
      <w:r w:rsidR="00154E72">
        <w:instrText xml:space="preserve"> ADDIN EN.CITE &lt;EndNote&gt;&lt;Cite&gt;&lt;Author&gt;Williams&lt;/Author&gt;&lt;Year&gt;2000&lt;/Year&gt;&lt;RecNum&gt;237&lt;/RecNum&gt;&lt;DisplayText&gt;(Williams et al., 2000)&lt;/DisplayText&gt;&lt;record&gt;&lt;rec-number&gt;237&lt;/rec-number&gt;&lt;foreign-keys&gt;&lt;key app="EN" db-id="20wvzdpzptpvzkezwxnpdfpwtvdwz9rtxfe2" timestamp="1492499358"&gt;237&lt;/key&gt;&lt;/foreign-keys&gt;&lt;ref-type name="Journal Article"&gt;17&lt;/ref-type&gt;&lt;contributors&gt;&lt;authors&gt;&lt;author&gt;Williams, P. A.&lt;/author&gt;&lt;author&gt;Cosme, J.&lt;/author&gt;&lt;author&gt;Sridhar, V.&lt;/author&gt;&lt;author&gt;Johnson, E. F.&lt;/author&gt;&lt;author&gt;McRee, D. E.&lt;/author&gt;&lt;/authors&gt;&lt;/contributors&gt;&lt;auth-address&gt;Department of Molecular Biology MB-8, Scripps Research Institute, La Jolla, California 92037, USA.&lt;/auth-address&gt;&lt;titles&gt;&lt;title&gt;Mammalian microsomal cytochrome P450 monooxygenase: structural adaptations for membrane binding and functional diversity&lt;/title&gt;&lt;secondary-title&gt;Mol Cell&lt;/secondary-title&gt;&lt;/titles&gt;&lt;periodical&gt;&lt;full-title&gt;Mol Cell&lt;/full-title&gt;&lt;/periodical&gt;&lt;pages&gt;121-31&lt;/pages&gt;&lt;volume&gt;5&lt;/volume&gt;&lt;number&gt;1&lt;/number&gt;&lt;keywords&gt;&lt;keyword&gt;Amino Acid Sequence&lt;/keyword&gt;&lt;keyword&gt;Animals&lt;/keyword&gt;&lt;keyword&gt;Binding Sites&lt;/keyword&gt;&lt;keyword&gt;Crystallography, X-Ray&lt;/keyword&gt;&lt;keyword&gt;Cytochrome P-450 Enzyme System/*chemistry/*metabolism&lt;/keyword&gt;&lt;keyword&gt;Cytochrome P450 Family 2&lt;/keyword&gt;&lt;keyword&gt;Endoplasmic Reticulum/enzymology&lt;/keyword&gt;&lt;keyword&gt;Heme/metabolism&lt;/keyword&gt;&lt;keyword&gt;Mammals&lt;/keyword&gt;&lt;keyword&gt;Microsomes/*enzymology&lt;/keyword&gt;&lt;keyword&gt;Models, Molecular&lt;/keyword&gt;&lt;keyword&gt;Molecular Sequence Data&lt;/keyword&gt;&lt;keyword&gt;Protein Structure, Secondary&lt;/keyword&gt;&lt;keyword&gt;Steroid 21-Hydroxylase/*chemistry/metabolism&lt;/keyword&gt;&lt;/keywords&gt;&lt;dates&gt;&lt;year&gt;2000&lt;/year&gt;&lt;pub-dates&gt;&lt;date&gt;Jan&lt;/date&gt;&lt;/pub-dates&gt;&lt;/dates&gt;&lt;isbn&gt;1097-2765 (Print)&amp;#xD;1097-2765 (Linking)&lt;/isbn&gt;&lt;accession-num&gt;10678174&lt;/accession-num&gt;&lt;urls&gt;&lt;related-urls&gt;&lt;url&gt;https://www.ncbi.nlm.nih.gov/pubmed/10678174&lt;/url&gt;&lt;/related-urls&gt;&lt;/urls&gt;&lt;/record&gt;&lt;/Cite&gt;&lt;/EndNote&gt;</w:instrText>
      </w:r>
      <w:r w:rsidR="00154E72">
        <w:fldChar w:fldCharType="separate"/>
      </w:r>
      <w:r w:rsidR="00154E72">
        <w:rPr>
          <w:noProof/>
        </w:rPr>
        <w:t>(Williams et al., 2000)</w:t>
      </w:r>
      <w:r w:rsidR="00154E72">
        <w:fldChar w:fldCharType="end"/>
      </w:r>
      <w:r w:rsidR="00154E72">
        <w:t xml:space="preserve"> </w:t>
      </w:r>
      <w:r>
        <w:t xml:space="preserve">and with enzyme movement laterally across the membrane could drive the binding of CPR to CYP3A4 and increase the enzyme’s </w:t>
      </w:r>
      <w:r w:rsidR="00BD3646">
        <w:t>activity</w:t>
      </w:r>
      <w:r>
        <w:t xml:space="preserve">. These binding regions can be useful in the maintenance of the multi-enzyme complex in an ideally stable and functional conformation. With polymersomes, the polymer composition plays a key role </w:t>
      </w:r>
      <w:r w:rsidR="00956F7C">
        <w:t xml:space="preserve">in determining lateral movement </w:t>
      </w:r>
      <w:r w:rsidR="00673678">
        <w:fldChar w:fldCharType="begin"/>
      </w:r>
      <w:r w:rsidR="00673678">
        <w:instrText xml:space="preserve"> ADDIN EN.CITE &lt;EndNote&gt;&lt;Cite&gt;&lt;Author&gt;Discher&lt;/Author&gt;&lt;Year&gt;2006&lt;/Year&gt;&lt;RecNum&gt;467&lt;/RecNum&gt;&lt;DisplayText&gt;(Discher and Ahmed, 2006)&lt;/DisplayText&gt;&lt;record&gt;&lt;rec-number&gt;467&lt;/rec-number&gt;&lt;foreign-keys&gt;&lt;key app="EN" db-id="20wvzdpzptpvzkezwxnpdfpwtvdwz9rtxfe2" timestamp="1493178850"&gt;467&lt;/key&gt;&lt;/foreign-keys&gt;&lt;ref-type name="Journal Article"&gt;17&lt;/ref-type&gt;&lt;contributors&gt;&lt;authors&gt;&lt;author&gt;Discher, D. E.&lt;/author&gt;&lt;author&gt;Ahmed, F.&lt;/author&gt;&lt;/authors&gt;&lt;/contributors&gt;&lt;auth-address&gt;Biophysical and Polymers Engineering Lab, University of Pennsylvania, Philadelphia, Pennsylvania 19104, USA. discher@seas.upenn.edu&lt;/auth-address&gt;&lt;titles&gt;&lt;title&gt;Polymersomes&lt;/title&gt;&lt;secondary-title&gt;Annu Rev Biomed Eng&lt;/secondary-title&gt;&lt;/titles&gt;&lt;periodical&gt;&lt;full-title&gt;Annu Rev Biomed Eng&lt;/full-title&gt;&lt;/periodical&gt;&lt;pages&gt;323-41&lt;/pages&gt;&lt;volume&gt;8&lt;/volume&gt;&lt;keywords&gt;&lt;keyword&gt;Biocompatible Materials/*chemistry&lt;/keyword&gt;&lt;keyword&gt;Drug Delivery Systems/*methods&lt;/keyword&gt;&lt;keyword&gt;Lipid Bilayers/*chemistry&lt;/keyword&gt;&lt;keyword&gt;Liposomes/*chemistry&lt;/keyword&gt;&lt;keyword&gt;Macromolecular Substances/*chemistry&lt;/keyword&gt;&lt;keyword&gt;Molecular Conformation&lt;/keyword&gt;&lt;keyword&gt;Particle Size&lt;/keyword&gt;&lt;keyword&gt;Permeability&lt;/keyword&gt;&lt;keyword&gt;Polymers/*chemistry&lt;/keyword&gt;&lt;/keywords&gt;&lt;dates&gt;&lt;year&gt;2006&lt;/year&gt;&lt;/dates&gt;&lt;isbn&gt;1523-9829 (Print)&amp;#xD;1523-9829 (Linking)&lt;/isbn&gt;&lt;accession-num&gt;16834559&lt;/accession-num&gt;&lt;urls&gt;&lt;related-urls&gt;&lt;url&gt;https://www.ncbi.nlm.nih.gov/pubmed/16834559&lt;/url&gt;&lt;/related-urls&gt;&lt;/urls&gt;&lt;electronic-resource-num&gt;10.1146/annurev.bioeng.8.061505.095838&lt;/electronic-resource-num&gt;&lt;/record&gt;&lt;/Cite&gt;&lt;/EndNote&gt;</w:instrText>
      </w:r>
      <w:r w:rsidR="00673678">
        <w:fldChar w:fldCharType="separate"/>
      </w:r>
      <w:r w:rsidR="00673678">
        <w:rPr>
          <w:noProof/>
        </w:rPr>
        <w:t>(Discher and Ahmed, 2006)</w:t>
      </w:r>
      <w:r w:rsidR="00673678">
        <w:fldChar w:fldCharType="end"/>
      </w:r>
      <w:r>
        <w:t xml:space="preserve">. If such movement is desired then a suitable polymer must be chosen that can allow for it. </w:t>
      </w:r>
      <w:r w:rsidR="00673678">
        <w:t>T</w:t>
      </w:r>
      <w:r>
        <w:t>he diblock polymer PBD-PEO, used for this research wor</w:t>
      </w:r>
      <w:r w:rsidR="00956F7C">
        <w:t xml:space="preserve">k, has a very tight arrangement. Alternative polymers however have been shown to have a looser arrangement, usually desired for their biodegradability and water permeability, polymers like PLA-PEO and PMOXA-PDMS-PMOXA can </w:t>
      </w:r>
      <w:r w:rsidR="0047578E">
        <w:t xml:space="preserve">be modified to </w:t>
      </w:r>
      <w:r w:rsidR="00956F7C">
        <w:t xml:space="preserve">have the desired fluidity to allow for significant protein movement on its membrane. </w:t>
      </w:r>
      <w:r w:rsidR="00673678">
        <w:t>The length, and therefore the molecular weight, of the polymer have also been shown to affect the fluidity of the membrane.</w:t>
      </w:r>
      <w:r w:rsidR="007D76BB">
        <w:t xml:space="preserve"> Having a more fluid and open membrane can also create a more receptive environment for protein insertion.</w:t>
      </w:r>
      <w:r w:rsidR="00673678">
        <w:t xml:space="preserve"> </w:t>
      </w:r>
      <w:r w:rsidR="00074636">
        <w:t xml:space="preserve">Engineering of the proteopolymersome system such as the modification of polymer composition </w:t>
      </w:r>
      <w:r w:rsidR="0047578E">
        <w:t>will</w:t>
      </w:r>
      <w:r w:rsidR="00074636">
        <w:t xml:space="preserve"> always</w:t>
      </w:r>
      <w:r w:rsidR="0047578E">
        <w:t xml:space="preserve"> be</w:t>
      </w:r>
      <w:r w:rsidR="00074636">
        <w:t xml:space="preserve"> required for optimal functionality. </w:t>
      </w:r>
    </w:p>
    <w:p w14:paraId="4233AC1E" w14:textId="77777777" w:rsidR="00493C6B" w:rsidRDefault="00074636" w:rsidP="00EC5AC3">
      <w:r>
        <w:t>Another way to engineer the system to allow for closer interactions between the enzyme components is through the engineering of the enzymes themselves. Although it is relativel</w:t>
      </w:r>
      <w:r w:rsidR="00BD3646">
        <w:t>y still in its infancy stage</w:t>
      </w:r>
      <w:r w:rsidR="0047578E">
        <w:t>,</w:t>
      </w:r>
      <w:r w:rsidR="00BD3646">
        <w:t xml:space="preserve"> fus</w:t>
      </w:r>
      <w:r>
        <w:t xml:space="preserve">ion cytochrome P450 enzymes and reductases have been expressed and shown to be active. Based on cytochrome P450 enzymes that natively have the reductase domain fused to the </w:t>
      </w:r>
      <w:r w:rsidR="001A458B">
        <w:t>catalytic domain</w:t>
      </w:r>
      <w:r w:rsidR="003D739B">
        <w:t>, such as CYP102A, microsomal monooxygenases have been fused to CPR including CYP3A4</w:t>
      </w:r>
      <w:r w:rsidR="00673678">
        <w:t xml:space="preserve"> </w:t>
      </w:r>
      <w:r w:rsidR="00673678">
        <w:fldChar w:fldCharType="begin"/>
      </w:r>
      <w:r w:rsidR="00673678">
        <w:instrText xml:space="preserve"> ADDIN EN.CITE &lt;EndNote&gt;&lt;Cite&gt;&lt;Author&gt;Gillam&lt;/Author&gt;&lt;Year&gt;2007&lt;/Year&gt;&lt;RecNum&gt;253&lt;/RecNum&gt;&lt;DisplayText&gt;(Gillam, 2007)&lt;/DisplayText&gt;&lt;record&gt;&lt;rec-number&gt;253&lt;/rec-number&gt;&lt;foreign-keys&gt;&lt;key app="EN" db-id="20wvzdpzptpvzkezwxnpdfpwtvdwz9rtxfe2" timestamp="1492499358"&gt;253&lt;/key&gt;&lt;/foreign-keys&gt;&lt;ref-type name="Journal Article"&gt;17&lt;/ref-type&gt;&lt;contributors&gt;&lt;authors&gt;&lt;author&gt;Gillam, Elizabeth MJ&lt;/author&gt;&lt;/authors&gt;&lt;/contributors&gt;&lt;titles&gt;&lt;title&gt;Engineering cytochrome P450 enzymes&lt;/title&gt;&lt;secondary-title&gt;Chemical research in toxicology&lt;/secondary-title&gt;&lt;/titles&gt;&lt;periodical&gt;&lt;full-title&gt;Chemical research in toxicology&lt;/full-title&gt;&lt;/periodical&gt;&lt;pages&gt;220-231&lt;/pages&gt;&lt;volume&gt;21&lt;/volume&gt;&lt;number&gt;1&lt;/number&gt;&lt;dates&gt;&lt;year&gt;2007&lt;/year&gt;&lt;/dates&gt;&lt;isbn&gt;0893-228X&lt;/isbn&gt;&lt;urls&gt;&lt;/urls&gt;&lt;/record&gt;&lt;/Cite&gt;&lt;/EndNote&gt;</w:instrText>
      </w:r>
      <w:r w:rsidR="00673678">
        <w:fldChar w:fldCharType="separate"/>
      </w:r>
      <w:r w:rsidR="00673678">
        <w:rPr>
          <w:noProof/>
        </w:rPr>
        <w:t>(Gillam, 2007)</w:t>
      </w:r>
      <w:r w:rsidR="00673678">
        <w:fldChar w:fldCharType="end"/>
      </w:r>
      <w:r w:rsidR="003D739B">
        <w:t xml:space="preserve">. </w:t>
      </w:r>
      <w:r w:rsidR="00EC4735">
        <w:t>However,</w:t>
      </w:r>
      <w:r w:rsidR="005E47AF">
        <w:t xml:space="preserve"> with these fusion enzymes </w:t>
      </w:r>
      <w:r w:rsidR="005E47AF">
        <w:lastRenderedPageBreak/>
        <w:t>comes at a cost with decreased efficiency and overall activity</w:t>
      </w:r>
      <w:r w:rsidR="00673678">
        <w:t xml:space="preserve"> compared to native systems</w:t>
      </w:r>
      <w:r w:rsidR="005E47AF">
        <w:t xml:space="preserve">. </w:t>
      </w:r>
    </w:p>
    <w:p w14:paraId="535EC2C1" w14:textId="77777777" w:rsidR="008D6E68" w:rsidRDefault="0047578E" w:rsidP="00EC5AC3">
      <w:r>
        <w:t>A possible</w:t>
      </w:r>
      <w:r w:rsidR="008D6E68">
        <w:t xml:space="preserve"> </w:t>
      </w:r>
      <w:r w:rsidR="005A73CE">
        <w:t xml:space="preserve">strategy to control the enzyme levels on the polymersomes is the reconstitution of enzymes on the polymersome membrane following CF expression in the presence of detergent. The detergent can be used as a stabiliser preventing enzyme aggregation. Polyhistidine tags are present on the enzymes and can be </w:t>
      </w:r>
      <w:r w:rsidR="00227100">
        <w:t xml:space="preserve">utilised for affinity purification, followed by dialysis in the </w:t>
      </w:r>
      <w:r w:rsidR="00BD3646">
        <w:t>presence</w:t>
      </w:r>
      <w:r w:rsidR="00227100">
        <w:t xml:space="preserve"> of polymersomes for detergent removal and enzyme reconstitution onto the polymersome membrane. </w:t>
      </w:r>
      <w:r w:rsidR="002E2E0F">
        <w:t xml:space="preserve">This strategy has been successfully employed with many of the cell expressed microsomal monooxygenases, and can be similarly utilised for CF expressed systems. </w:t>
      </w:r>
      <w:r w:rsidR="00BD3646">
        <w:t>Typically,</w:t>
      </w:r>
      <w:r w:rsidR="002E2E0F">
        <w:t xml:space="preserve"> CF expression is not utilised for purification and reconstitution protocols due to the lower expression yields observed, yet there is potential for </w:t>
      </w:r>
      <w:r w:rsidR="00BD3646">
        <w:t>utilising</w:t>
      </w:r>
      <w:r w:rsidR="002E2E0F">
        <w:t xml:space="preserve"> them for their time saving and easily modifiable environment. CF expression, purification and reconstitution can be done over a much shorter time scale than with most </w:t>
      </w:r>
      <w:r w:rsidR="005D5294">
        <w:t>cell-based</w:t>
      </w:r>
      <w:r w:rsidR="002E2E0F">
        <w:t xml:space="preserve"> expression systems, and the presence of detergent </w:t>
      </w:r>
      <w:r w:rsidR="00BD3646">
        <w:t>throughout</w:t>
      </w:r>
      <w:r w:rsidR="002E2E0F">
        <w:t xml:space="preserve"> the expression stage ensures very limited aggregate formation and protein misfolding. </w:t>
      </w:r>
    </w:p>
    <w:p w14:paraId="7562475E" w14:textId="77777777" w:rsidR="00E15406" w:rsidRPr="000A51F6" w:rsidRDefault="00E15406" w:rsidP="000A51F6"/>
    <w:p w14:paraId="5658D882" w14:textId="77777777" w:rsidR="00402904" w:rsidRDefault="00402904" w:rsidP="00A94251">
      <w:pPr>
        <w:pStyle w:val="Heading2"/>
      </w:pPr>
      <w:bookmarkStart w:id="162" w:name="_Toc504580945"/>
      <w:r>
        <w:t>Characterisation</w:t>
      </w:r>
      <w:r w:rsidR="00F97B13">
        <w:t xml:space="preserve"> of proteopolymersomes</w:t>
      </w:r>
      <w:bookmarkEnd w:id="162"/>
    </w:p>
    <w:p w14:paraId="2976DAB4" w14:textId="77777777" w:rsidR="002E612A" w:rsidRDefault="003277D2" w:rsidP="002E612A">
      <w:r>
        <w:t>Polymersomes have two main advantages that make them more attractive</w:t>
      </w:r>
      <w:r w:rsidR="004D0094">
        <w:t xml:space="preserve"> compared to liposomes</w:t>
      </w:r>
      <w:r>
        <w:t xml:space="preserve">; their </w:t>
      </w:r>
      <w:r w:rsidR="004D0094">
        <w:t xml:space="preserve">chemical </w:t>
      </w:r>
      <w:r>
        <w:t xml:space="preserve">diversity and their stability. </w:t>
      </w:r>
      <w:r w:rsidR="00DA7412">
        <w:t xml:space="preserve">While alternative biomimetics, such as liposomes and </w:t>
      </w:r>
      <w:r w:rsidR="00E2538F">
        <w:t>nanodiscs can offer similar function to polymersomes, they are inherently less stable</w:t>
      </w:r>
      <w:r w:rsidR="002D1754">
        <w:t>. Since polymersomes are more stable they can remain a stabilising environment for the monooxygenases for much longer. This was observed when the activity of CYP3A4 on</w:t>
      </w:r>
      <w:r w:rsidR="002D1754" w:rsidRPr="002D1754">
        <w:t xml:space="preserve"> </w:t>
      </w:r>
      <w:r w:rsidR="002D1754">
        <w:t xml:space="preserve">polymersomes was compared to that on the lipid </w:t>
      </w:r>
      <w:r w:rsidR="00BD3646">
        <w:t>Baculosome</w:t>
      </w:r>
      <w:r w:rsidR="002D1754">
        <w:t xml:space="preserve"> (figure </w:t>
      </w:r>
      <w:r w:rsidR="00673678">
        <w:t>6.2</w:t>
      </w:r>
      <w:r w:rsidR="002D1754">
        <w:t xml:space="preserve">). It was observed that after just a couple of weeks the activity on the </w:t>
      </w:r>
      <w:r w:rsidR="00BD3646">
        <w:t>Baculosome</w:t>
      </w:r>
      <w:r w:rsidR="002D1754">
        <w:t xml:space="preserve"> was almost </w:t>
      </w:r>
      <w:r w:rsidR="004D0094">
        <w:t>lost</w:t>
      </w:r>
      <w:r w:rsidR="002D1754">
        <w:t xml:space="preserve">, while it took almost </w:t>
      </w:r>
      <w:r w:rsidR="002D1754">
        <w:lastRenderedPageBreak/>
        <w:t xml:space="preserve">twice as long for the same to happen on the proteopolymersomes. Yet since it is known that polymersomes can </w:t>
      </w:r>
      <w:r w:rsidR="00BD3646">
        <w:t>stably</w:t>
      </w:r>
      <w:r w:rsidR="002D1754">
        <w:t xml:space="preserve"> maintain their structure for weeks, the decrease in activity levels </w:t>
      </w:r>
      <w:r w:rsidR="00C75D02">
        <w:t xml:space="preserve">observed cannot be due to the vesicles, but rather due to the protein itself. </w:t>
      </w:r>
      <w:r w:rsidR="00803060">
        <w:t xml:space="preserve">Such decrease in activity levels and protein degradation is usually caused by proteases, and while protease inhibitors can utilised to minimise their effect they also have an undesired side-effect of inhibiting CYP3A4 monooxygenase activity. The use of antimicrobials to prevent the growth of any microbes, the main producers of the proteases, however can minimise any </w:t>
      </w:r>
      <w:r w:rsidR="00362A92">
        <w:t xml:space="preserve">protein degradation and loss of activity (figure </w:t>
      </w:r>
      <w:r w:rsidR="00673678">
        <w:t>6.4</w:t>
      </w:r>
      <w:r w:rsidR="00362A92">
        <w:t xml:space="preserve">). </w:t>
      </w:r>
      <w:r w:rsidR="00014012">
        <w:t xml:space="preserve">Proteopolymersomes can maintain their activity levels for weeks when microbial growth is inhibited and </w:t>
      </w:r>
      <w:r w:rsidR="00411787">
        <w:t>even show an increase activity (10 – 20%)</w:t>
      </w:r>
      <w:r w:rsidR="00014012">
        <w:t xml:space="preserve"> </w:t>
      </w:r>
      <w:r w:rsidR="00411787">
        <w:t xml:space="preserve">over the first week. This increase in activity levels is an interesting observation, possibly hinting that it can take time for the enzymes to reach each other on the membrane surface and </w:t>
      </w:r>
      <w:r w:rsidR="00892FC0">
        <w:t>interact due to the low lateral fluidity of the polymer membrane</w:t>
      </w:r>
      <w:r w:rsidR="00411787">
        <w:t xml:space="preserve">, as </w:t>
      </w:r>
      <w:r w:rsidR="00BD3646">
        <w:t>discussed</w:t>
      </w:r>
      <w:r w:rsidR="00411787">
        <w:t xml:space="preserve"> </w:t>
      </w:r>
      <w:r w:rsidR="00892FC0">
        <w:t>previously</w:t>
      </w:r>
      <w:r w:rsidR="00411787">
        <w:t xml:space="preserve">. It would be </w:t>
      </w:r>
      <w:r w:rsidR="00BD3646">
        <w:t>interesting</w:t>
      </w:r>
      <w:r w:rsidR="00411787">
        <w:t xml:space="preserve"> to observe </w:t>
      </w:r>
      <w:r w:rsidR="00BD3646">
        <w:t>whether</w:t>
      </w:r>
      <w:r w:rsidR="00411787">
        <w:t xml:space="preserve"> changing the polymer composition will </w:t>
      </w:r>
      <w:r w:rsidR="00BD3646">
        <w:t>influence</w:t>
      </w:r>
      <w:r w:rsidR="00411787">
        <w:t xml:space="preserve"> the delay of the spike in activity, with </w:t>
      </w:r>
      <w:r w:rsidR="00BD3646">
        <w:t>looser</w:t>
      </w:r>
      <w:r w:rsidR="00411787">
        <w:t xml:space="preserve"> and fluid membranes seeing the peak in activity sooner. </w:t>
      </w:r>
    </w:p>
    <w:p w14:paraId="4FB0FF4F" w14:textId="77777777" w:rsidR="00A73438" w:rsidRDefault="00FE1836" w:rsidP="002E612A">
      <w:r>
        <w:t xml:space="preserve">The flow cytometry analysis </w:t>
      </w:r>
      <w:r w:rsidR="009F329F">
        <w:t>offers</w:t>
      </w:r>
      <w:r>
        <w:t xml:space="preserve"> great insight into the proteopolymersome system</w:t>
      </w:r>
      <w:r w:rsidR="001159E6">
        <w:t xml:space="preserve">. </w:t>
      </w:r>
      <w:r w:rsidR="009F329F">
        <w:t>Typically,</w:t>
      </w:r>
      <w:r w:rsidR="001159E6">
        <w:t xml:space="preserve"> most flow cytometry analysis of polymersomes has revolved around their use as carrier vesicles </w:t>
      </w:r>
      <w:r w:rsidR="001159E6">
        <w:fldChar w:fldCharType="begin">
          <w:fldData xml:space="preserve">PEVuZE5vdGU+PENpdGU+PEF1dGhvcj5OYWxsYW5pPC9BdXRob3I+PFllYXI+MjAwOTwvWWVhcj48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=
</w:fldData>
        </w:fldChar>
      </w:r>
      <w:r w:rsidR="006E429D">
        <w:instrText xml:space="preserve"> ADDIN EN.CITE </w:instrText>
      </w:r>
      <w:r w:rsidR="006E429D">
        <w:fldChar w:fldCharType="begin">
          <w:fldData xml:space="preserve">PEVuZE5vdGU+PENpdGU+PEF1dGhvcj5OYWxsYW5pPC9BdXRob3I+PFllYXI+MjAwOTwvWWVhcj48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=
</w:fldData>
        </w:fldChar>
      </w:r>
      <w:r w:rsidR="006E429D">
        <w:instrText xml:space="preserve"> ADDIN EN.CITE.DATA </w:instrText>
      </w:r>
      <w:r w:rsidR="006E429D">
        <w:fldChar w:fldCharType="end"/>
      </w:r>
      <w:r w:rsidR="001159E6">
        <w:fldChar w:fldCharType="separate"/>
      </w:r>
      <w:r w:rsidR="006E429D">
        <w:rPr>
          <w:noProof/>
        </w:rPr>
        <w:t>(Nallani et al., 2009, Katz et al., 2010)</w:t>
      </w:r>
      <w:r w:rsidR="001159E6">
        <w:fldChar w:fldCharType="end"/>
      </w:r>
      <w:r w:rsidR="001159E6">
        <w:t xml:space="preserve">, These strategies utilise polymersomes packed with fluorescent molecules making them easy to track. To track the membrane bound proteins though, the enzymes were labelled using fluorescent antibodies. Similarly, the polymersomes themselves were labelled with fluorescent rhodamine conjugated to lipid. This labelling </w:t>
      </w:r>
      <w:r w:rsidR="00527318">
        <w:t xml:space="preserve">of </w:t>
      </w:r>
      <w:r w:rsidR="00BD3646">
        <w:t>polymersomes</w:t>
      </w:r>
      <w:r w:rsidR="00527318">
        <w:t xml:space="preserve"> </w:t>
      </w:r>
      <w:r w:rsidR="001159E6">
        <w:t xml:space="preserve">has </w:t>
      </w:r>
      <w:r w:rsidR="00527318">
        <w:t xml:space="preserve">highlighted the efficiency on lipid incorporation </w:t>
      </w:r>
      <w:r w:rsidR="00B44C77">
        <w:t>onto the polymersome membrane. Around 40% of polymersomes show little to no fluorescence (Figure</w:t>
      </w:r>
      <w:r w:rsidR="00673678">
        <w:t xml:space="preserve"> 6.6</w:t>
      </w:r>
      <w:r w:rsidR="00B44C77">
        <w:t>)</w:t>
      </w:r>
      <w:r w:rsidR="00C522F9">
        <w:t>. This</w:t>
      </w:r>
      <w:r w:rsidR="00B44C77">
        <w:t xml:space="preserve"> </w:t>
      </w:r>
      <w:r w:rsidR="00527318">
        <w:t xml:space="preserve">shows that while </w:t>
      </w:r>
      <w:r w:rsidR="00C522F9">
        <w:t>polymersomes</w:t>
      </w:r>
      <w:r w:rsidR="00527318">
        <w:t xml:space="preserve"> </w:t>
      </w:r>
      <w:r w:rsidR="00C522F9">
        <w:t>are</w:t>
      </w:r>
      <w:r w:rsidR="00527318">
        <w:t xml:space="preserve"> capable of lipid uptake, it is not perhaps not as </w:t>
      </w:r>
      <w:r w:rsidR="00527318">
        <w:lastRenderedPageBreak/>
        <w:t xml:space="preserve">efficient </w:t>
      </w:r>
      <w:r w:rsidR="00C522F9">
        <w:t>enough that a majority of vesicles would take up the lipids</w:t>
      </w:r>
      <w:r w:rsidR="00527318">
        <w:t xml:space="preserve">. This is important to consider since the polymersomes were themselves purified using lipid-conjugated biotin tags, and with similar incorporation efficiencies, 40% of proteopolymersomes are lost and not purified simply due to being untagged. </w:t>
      </w:r>
      <w:r w:rsidR="002C05EE">
        <w:t xml:space="preserve">The use of biotin conjugated directly to polymers instead of to lipid can offer a better alternative, and it has been successfully carried out with biotin conjugated to PMOXA polymer in a triblock </w:t>
      </w:r>
      <w:r w:rsidR="00892FC0">
        <w:t xml:space="preserve">(PMOXA-PDMS-PMOXA) </w:t>
      </w:r>
      <w:r w:rsidR="002C05EE">
        <w:t xml:space="preserve">arrangement </w:t>
      </w:r>
      <w:r w:rsidR="002C05EE">
        <w:fldChar w:fldCharType="begin">
          <w:fldData xml:space="preserve">PEVuZE5vdGU+PENpdGU+PEF1dGhvcj5Ccm96PC9BdXRob3I+PFllYXI+MjAwNTwvWWVhcj48UmVj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</w:fldData>
        </w:fldChar>
      </w:r>
      <w:r w:rsidR="006E429D">
        <w:instrText xml:space="preserve"> ADDIN EN.CITE </w:instrText>
      </w:r>
      <w:r w:rsidR="006E429D">
        <w:fldChar w:fldCharType="begin">
          <w:fldData xml:space="preserve">PEVuZE5vdGU+PENpdGU+PEF1dGhvcj5Ccm96PC9BdXRob3I+PFllYXI+MjAwNTwvWWVhcj48UmVj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</w:fldData>
        </w:fldChar>
      </w:r>
      <w:r w:rsidR="006E429D">
        <w:instrText xml:space="preserve"> ADDIN EN.CITE.DATA </w:instrText>
      </w:r>
      <w:r w:rsidR="006E429D">
        <w:fldChar w:fldCharType="end"/>
      </w:r>
      <w:r w:rsidR="002C05EE">
        <w:fldChar w:fldCharType="separate"/>
      </w:r>
      <w:r w:rsidR="006E429D">
        <w:rPr>
          <w:noProof/>
        </w:rPr>
        <w:t>(Broz et al., 2005)</w:t>
      </w:r>
      <w:r w:rsidR="002C05EE">
        <w:fldChar w:fldCharType="end"/>
      </w:r>
      <w:r w:rsidR="002C05EE">
        <w:t xml:space="preserve">. </w:t>
      </w:r>
    </w:p>
    <w:p w14:paraId="543F6452" w14:textId="77777777" w:rsidR="003A0D11" w:rsidRDefault="002C05EE" w:rsidP="002E612A">
      <w:r>
        <w:t xml:space="preserve">The fluorescent protein </w:t>
      </w:r>
      <w:r w:rsidR="00BD3646">
        <w:t>tells</w:t>
      </w:r>
      <w:r>
        <w:t xml:space="preserve"> an interesting story too, with </w:t>
      </w:r>
      <w:r w:rsidR="0036552D">
        <w:t xml:space="preserve">the </w:t>
      </w:r>
      <w:r w:rsidR="00BD3646">
        <w:t>discovery</w:t>
      </w:r>
      <w:r w:rsidR="0036552D">
        <w:t xml:space="preserve"> that the majority of polymersomes do not contain incorporated proteins on their membrane (figure </w:t>
      </w:r>
      <w:r w:rsidR="00673678">
        <w:t>6.9</w:t>
      </w:r>
      <w:r w:rsidR="0036552D">
        <w:t xml:space="preserve">), or at least at an undetectable level. </w:t>
      </w:r>
      <w:r w:rsidR="00A924CD">
        <w:t xml:space="preserve">In an multi-enzyme system, multiple enzymes are required on a single polymersome for functionality, and having nearly 70% of polymersomes with no or few enzymes is an inhibitor to activity. The specific activity calculated is lower than it is expected to be, and the lack of crowding of the enzymes on the polymersomes was discussed as the main cause of that, and seeing the </w:t>
      </w:r>
      <w:r w:rsidR="003A0D11">
        <w:t>comparison of fluorescence between empty polymersomes and the (proteo)polymersomes it would lend weight behind that theory.</w:t>
      </w:r>
      <w:r w:rsidR="00A73438">
        <w:t xml:space="preserve"> </w:t>
      </w:r>
      <w:r w:rsidR="00854D19">
        <w:t>A similar story is told by the TEM imaging of the (proteo)</w:t>
      </w:r>
      <w:r w:rsidR="00BD3646">
        <w:t>polymersomes</w:t>
      </w:r>
      <w:r w:rsidR="00854D19">
        <w:t>. We see that while there is immunogold labelling of the</w:t>
      </w:r>
      <w:r w:rsidR="00A44F73">
        <w:t xml:space="preserve"> enzymes on the membrane of</w:t>
      </w:r>
      <w:r w:rsidR="00854D19">
        <w:t xml:space="preserve"> polymersomes</w:t>
      </w:r>
      <w:r w:rsidR="00A44F73">
        <w:t xml:space="preserve">, there are many polymersomes that remain unlabelled. </w:t>
      </w:r>
      <w:r w:rsidR="00673678">
        <w:t>I</w:t>
      </w:r>
      <w:r w:rsidR="00A44F73">
        <w:t xml:space="preserve">deally you would see high level </w:t>
      </w:r>
      <w:r w:rsidR="00BD3A84">
        <w:t xml:space="preserve">labelling of all polymersomes indicating the presence of proteins on their membranes. </w:t>
      </w:r>
      <w:r w:rsidR="00854D19">
        <w:t xml:space="preserve"> </w:t>
      </w:r>
    </w:p>
    <w:p w14:paraId="1EF889D7" w14:textId="77777777" w:rsidR="00FE1836" w:rsidRPr="002E612A" w:rsidRDefault="00FE1836" w:rsidP="002E612A"/>
    <w:p w14:paraId="3FCCADBC" w14:textId="77777777" w:rsidR="00C75D02" w:rsidRPr="00C75D02" w:rsidRDefault="00402904" w:rsidP="00A94251">
      <w:pPr>
        <w:pStyle w:val="Heading2"/>
      </w:pPr>
      <w:bookmarkStart w:id="163" w:name="_Toc504580946"/>
      <w:r>
        <w:t>Peptide anchor</w:t>
      </w:r>
      <w:r w:rsidR="00C75D02">
        <w:t>s</w:t>
      </w:r>
      <w:bookmarkEnd w:id="163"/>
    </w:p>
    <w:p w14:paraId="2A31DAB7" w14:textId="77777777" w:rsidR="00402904" w:rsidRDefault="00E22D73" w:rsidP="006D1699">
      <w:r>
        <w:t xml:space="preserve">Polymersomes have always been attractive because of their </w:t>
      </w:r>
      <w:r w:rsidR="00C53471">
        <w:t xml:space="preserve">ease of modification and alteration. </w:t>
      </w:r>
      <w:r w:rsidR="00AC5FAC">
        <w:t xml:space="preserve">A lot of work has been published </w:t>
      </w:r>
      <w:r w:rsidR="00E9799B">
        <w:t xml:space="preserve">on the functionalisation of polymersomes through decoration </w:t>
      </w:r>
      <w:r w:rsidR="00E9799B">
        <w:lastRenderedPageBreak/>
        <w:t xml:space="preserve">of the membrane surface through the conjugation of ligands to either polymers or fully formed polymersome vesicles, as well as the use of polymers with desirable functional group for vesicle formation </w:t>
      </w:r>
      <w:r w:rsidR="00E9799B">
        <w:fldChar w:fldCharType="begin"/>
      </w:r>
      <w:r w:rsidR="006E429D">
        <w:instrText xml:space="preserve"> ADDIN EN.CITE &lt;EndNote&gt;&lt;Cite&gt;&lt;Author&gt;Egli&lt;/Author&gt;&lt;Year&gt;2011&lt;/Year&gt;&lt;RecNum&gt;528&lt;/RecNum&gt;&lt;DisplayText&gt;(Egli et al., 2011b)&lt;/DisplayText&gt;&lt;record&gt;&lt;rec-number&gt;528&lt;/rec-number&gt;&lt;foreign-keys&gt;&lt;key app="EN" db-id="20wvzdpzptpvzkezwxnpdfpwtvdwz9rtxfe2" timestamp="1493183602"&gt;528&lt;/key&gt;&lt;/foreign-keys&gt;&lt;ref-type name="Journal Article"&gt;17&lt;/ref-type&gt;&lt;contributors&gt;&lt;authors&gt;&lt;author&gt;Egli, Stefan&lt;/author&gt;&lt;author&gt;Schlaad, Helmut&lt;/author&gt;&lt;author&gt;Bruns, Nico&lt;/author&gt;&lt;author&gt;Meier, Wolfgang&lt;/author&gt;&lt;/authors&gt;&lt;/contributors&gt;&lt;titles&gt;&lt;title&gt;Functionalization of block copolymer vesicle surfaces&lt;/title&gt;&lt;secondary-title&gt;Polymers&lt;/secondary-title&gt;&lt;/titles&gt;&lt;periodical&gt;&lt;full-title&gt;Polymers&lt;/full-title&gt;&lt;/periodical&gt;&lt;pages&gt;252-280&lt;/pages&gt;&lt;volume&gt;3&lt;/volume&gt;&lt;number&gt;1&lt;/number&gt;&lt;dates&gt;&lt;year&gt;2011&lt;/year&gt;&lt;/dates&gt;&lt;urls&gt;&lt;/urls&gt;&lt;/record&gt;&lt;/Cite&gt;&lt;/EndNote&gt;</w:instrText>
      </w:r>
      <w:r w:rsidR="00E9799B">
        <w:fldChar w:fldCharType="separate"/>
      </w:r>
      <w:r w:rsidR="006E429D">
        <w:rPr>
          <w:noProof/>
        </w:rPr>
        <w:t>(Egli et al., 2011b)</w:t>
      </w:r>
      <w:r w:rsidR="00E9799B">
        <w:fldChar w:fldCharType="end"/>
      </w:r>
      <w:r w:rsidR="00E9799B">
        <w:t xml:space="preserve">. </w:t>
      </w:r>
      <w:r w:rsidR="00633373">
        <w:t xml:space="preserve">Another underexplored avenue for functionalization of polymersomes is the use of anchoring peptide sequences that can decorate the surface of polymersome with any desired amino acid sequence. </w:t>
      </w:r>
      <w:r w:rsidR="001C7DBE">
        <w:t xml:space="preserve">Antimicrobial peptides are a very attractive option for these peptide anchors as they specifically target the hydrophobic environment of membranes. </w:t>
      </w:r>
      <w:r w:rsidR="006426DC">
        <w:t xml:space="preserve">These peptides, along with other membrane spanning regions of proteins have been shown to successfully reconstitute onto the polymersome </w:t>
      </w:r>
      <w:r w:rsidR="00BD3646">
        <w:t>membrane</w:t>
      </w:r>
      <w:r w:rsidR="006426DC">
        <w:t xml:space="preserve"> </w:t>
      </w:r>
      <w:r w:rsidR="00816AC2">
        <w:fldChar w:fldCharType="begin"/>
      </w:r>
      <w:r w:rsidR="00816AC2">
        <w:instrText xml:space="preserve"> ADDIN EN.CITE &lt;EndNote&gt;&lt;Cite&gt;&lt;Author&gt;Vijayan&lt;/Author&gt;&lt;Year&gt;2005&lt;/Year&gt;&lt;RecNum&gt;543&lt;/RecNum&gt;&lt;DisplayText&gt;(Vijayan et al., 2005)&lt;/DisplayText&gt;&lt;record&gt;&lt;rec-number&gt;543&lt;/rec-number&gt;&lt;foreign-keys&gt;&lt;key app="EN" db-id="20wvzdpzptpvzkezwxnpdfpwtvdwz9rtxfe2" timestamp="1493196018"&gt;543&lt;/key&gt;&lt;/foreign-keys&gt;&lt;ref-type name="Journal Article"&gt;17&lt;/ref-type&gt;&lt;contributors&gt;&lt;authors&gt;&lt;author&gt;Vijayan, K.&lt;/author&gt;&lt;author&gt;Discher, D. E.&lt;/author&gt;&lt;author&gt;Lal, J.&lt;/author&gt;&lt;author&gt;Janmey, P.&lt;/author&gt;&lt;author&gt;Goulian, M.&lt;/author&gt;&lt;/authors&gt;&lt;/contributors&gt;&lt;auth-address&gt;Departments of Physics, of Chemical and Biomolecular Engineering, and of Physiology and Institute for Medicine and Engineering, University of Pennsylvania, Philadelphia, Pennsylvania 19104, USA.&lt;/auth-address&gt;&lt;titles&gt;&lt;title&gt;Interactions of membrane-active peptides with thick, neutral, nonzwitterionic bilayers&lt;/title&gt;&lt;secondary-title&gt;J Phys Chem B&lt;/secondary-title&gt;&lt;/titles&gt;&lt;periodical&gt;&lt;full-title&gt;J Phys Chem B&lt;/full-title&gt;&lt;/periodical&gt;&lt;pages&gt;14356-64&lt;/pages&gt;&lt;volume&gt;109&lt;/volume&gt;&lt;number&gt;30&lt;/number&gt;&lt;keywords&gt;&lt;keyword&gt;Alamethicin/*chemistry&lt;/keyword&gt;&lt;keyword&gt;Circular Dichroism&lt;/keyword&gt;&lt;keyword&gt;Fluoresceins/chemistry&lt;/keyword&gt;&lt;keyword&gt;Hydrophobic and Hydrophilic Interactions&lt;/keyword&gt;&lt;keyword&gt;Spectrometry, Fluorescence&lt;/keyword&gt;&lt;keyword&gt;Water/*chemistry&lt;/keyword&gt;&lt;/keywords&gt;&lt;dates&gt;&lt;year&gt;2005&lt;/year&gt;&lt;pub-dates&gt;&lt;date&gt;Aug 04&lt;/date&gt;&lt;/pub-dates&gt;&lt;/dates&gt;&lt;isbn&gt;1520-6106 (Print)&amp;#xD;1520-5207 (Linking)&lt;/isbn&gt;&lt;accession-num&gt;16852806&lt;/accession-num&gt;&lt;urls&gt;&lt;related-urls&gt;&lt;url&gt;https://www.ncbi.nlm.nih.gov/pubmed/16852806&lt;/url&gt;&lt;/related-urls&gt;&lt;/urls&gt;&lt;custom2&gt;PMC2532852&lt;/custom2&gt;&lt;electronic-resource-num&gt;10.1021/jp050060x&lt;/electronic-resource-num&gt;&lt;/record&gt;&lt;/Cite&gt;&lt;/EndNote&gt;</w:instrText>
      </w:r>
      <w:r w:rsidR="00816AC2">
        <w:fldChar w:fldCharType="separate"/>
      </w:r>
      <w:r w:rsidR="00816AC2">
        <w:rPr>
          <w:noProof/>
        </w:rPr>
        <w:t>(Vijayan et al., 2005)</w:t>
      </w:r>
      <w:r w:rsidR="00816AC2">
        <w:fldChar w:fldCharType="end"/>
      </w:r>
      <w:r w:rsidR="006426DC">
        <w:t xml:space="preserve">.  </w:t>
      </w:r>
      <w:r w:rsidR="00C14BAF">
        <w:t xml:space="preserve">The melittin antimicrobial peptide is an ideal example of a </w:t>
      </w:r>
      <w:r w:rsidR="00221874">
        <w:t>such a polymersome membrane anchor. Reconstitution and co-translational insertion of the peptide was possible (figures</w:t>
      </w:r>
      <w:r w:rsidR="00124AC4">
        <w:t xml:space="preserve"> 7.7</w:t>
      </w:r>
      <w:r w:rsidR="00221874">
        <w:t xml:space="preserve"> </w:t>
      </w:r>
      <w:r w:rsidR="00221874" w:rsidRPr="00077081">
        <w:t xml:space="preserve">and </w:t>
      </w:r>
      <w:r w:rsidR="00077081" w:rsidRPr="00077081">
        <w:t>7.13</w:t>
      </w:r>
      <w:r w:rsidR="00221874" w:rsidRPr="00077081">
        <w:t xml:space="preserve">), even when the peptide was fused to large soluble, </w:t>
      </w:r>
      <w:r w:rsidR="00BD3646" w:rsidRPr="00077081">
        <w:t>non-membrane</w:t>
      </w:r>
      <w:r w:rsidR="00221874" w:rsidRPr="00077081">
        <w:t xml:space="preserve"> </w:t>
      </w:r>
      <w:r w:rsidR="00BD3646" w:rsidRPr="00077081">
        <w:t>binding</w:t>
      </w:r>
      <w:r w:rsidR="00221874" w:rsidRPr="00077081">
        <w:t xml:space="preserve"> protein, such as EGFP</w:t>
      </w:r>
      <w:r w:rsidR="00221874">
        <w:t xml:space="preserve">. </w:t>
      </w:r>
      <w:r w:rsidR="00DA630B">
        <w:t xml:space="preserve">By comparison liposomes have shown that they can as well attract antimicrobial peptides, however the stability of the vesicles are put in jeopardy. Melittin, and other antimicrobial peptides, have been shown to destabilise and lyse liposomes </w:t>
      </w:r>
      <w:r w:rsidR="00816AC2">
        <w:fldChar w:fldCharType="begin"/>
      </w:r>
      <w:r w:rsidR="00816AC2">
        <w:instrText xml:space="preserve"> ADDIN EN.CITE &lt;EndNote&gt;&lt;Cite&gt;&lt;Author&gt;Vijayan&lt;/Author&gt;&lt;Year&gt;2005&lt;/Year&gt;&lt;RecNum&gt;543&lt;/RecNum&gt;&lt;DisplayText&gt;(Vijayan et al., 2005)&lt;/DisplayText&gt;&lt;record&gt;&lt;rec-number&gt;543&lt;/rec-number&gt;&lt;foreign-keys&gt;&lt;key app="EN" db-id="20wvzdpzptpvzkezwxnpdfpwtvdwz9rtxfe2" timestamp="1493196018"&gt;543&lt;/key&gt;&lt;/foreign-keys&gt;&lt;ref-type name="Journal Article"&gt;17&lt;/ref-type&gt;&lt;contributors&gt;&lt;authors&gt;&lt;author&gt;Vijayan, K.&lt;/author&gt;&lt;author&gt;Discher, D. E.&lt;/author&gt;&lt;author&gt;Lal, J.&lt;/author&gt;&lt;author&gt;Janmey, P.&lt;/author&gt;&lt;author&gt;Goulian, M.&lt;/author&gt;&lt;/authors&gt;&lt;/contributors&gt;&lt;auth-address&gt;Departments of Physics, of Chemical and Biomolecular Engineering, and of Physiology and Institute for Medicine and Engineering, University of Pennsylvania, Philadelphia, Pennsylvania 19104, USA.&lt;/auth-address&gt;&lt;titles&gt;&lt;title&gt;Interactions of membrane-active peptides with thick, neutral, nonzwitterionic bilayers&lt;/title&gt;&lt;secondary-title&gt;J Phys Chem B&lt;/secondary-title&gt;&lt;/titles&gt;&lt;periodical&gt;&lt;full-title&gt;J Phys Chem B&lt;/full-title&gt;&lt;/periodical&gt;&lt;pages&gt;14356-64&lt;/pages&gt;&lt;volume&gt;109&lt;/volume&gt;&lt;number&gt;30&lt;/number&gt;&lt;keywords&gt;&lt;keyword&gt;Alamethicin/*chemistry&lt;/keyword&gt;&lt;keyword&gt;Circular Dichroism&lt;/keyword&gt;&lt;keyword&gt;Fluoresceins/chemistry&lt;/keyword&gt;&lt;keyword&gt;Hydrophobic and Hydrophilic Interactions&lt;/keyword&gt;&lt;keyword&gt;Spectrometry, Fluorescence&lt;/keyword&gt;&lt;keyword&gt;Water/*chemistry&lt;/keyword&gt;&lt;/keywords&gt;&lt;dates&gt;&lt;year&gt;2005&lt;/year&gt;&lt;pub-dates&gt;&lt;date&gt;Aug 04&lt;/date&gt;&lt;/pub-dates&gt;&lt;/dates&gt;&lt;isbn&gt;1520-6106 (Print)&amp;#xD;1520-5207 (Linking)&lt;/isbn&gt;&lt;accession-num&gt;16852806&lt;/accession-num&gt;&lt;urls&gt;&lt;related-urls&gt;&lt;url&gt;https://www.ncbi.nlm.nih.gov/pubmed/16852806&lt;/url&gt;&lt;/related-urls&gt;&lt;/urls&gt;&lt;custom2&gt;PMC2532852&lt;/custom2&gt;&lt;electronic-resource-num&gt;10.1021/jp050060x&lt;/electronic-resource-num&gt;&lt;/record&gt;&lt;/Cite&gt;&lt;/EndNote&gt;</w:instrText>
      </w:r>
      <w:r w:rsidR="00816AC2">
        <w:fldChar w:fldCharType="separate"/>
      </w:r>
      <w:r w:rsidR="00816AC2">
        <w:rPr>
          <w:noProof/>
        </w:rPr>
        <w:t>(Vijayan et al., 2005)</w:t>
      </w:r>
      <w:r w:rsidR="00816AC2">
        <w:fldChar w:fldCharType="end"/>
      </w:r>
      <w:r w:rsidR="00DA630B">
        <w:t xml:space="preserve">, as well as cause </w:t>
      </w:r>
      <w:r w:rsidR="00124AC4">
        <w:t>the leakage of their contents (f</w:t>
      </w:r>
      <w:r w:rsidR="00DA630B">
        <w:t>igure</w:t>
      </w:r>
      <w:r w:rsidR="00816AC2">
        <w:t>s</w:t>
      </w:r>
      <w:r w:rsidR="00DA630B">
        <w:t xml:space="preserve"> </w:t>
      </w:r>
      <w:r w:rsidR="00816AC2">
        <w:t>7.10 and 7.11</w:t>
      </w:r>
      <w:r w:rsidR="00DA630B">
        <w:t xml:space="preserve">). </w:t>
      </w:r>
      <w:r w:rsidR="00422272">
        <w:t xml:space="preserve">The challenge from now is the further examination in detail of </w:t>
      </w:r>
      <w:r w:rsidR="007A646D">
        <w:t xml:space="preserve">these antimicrobial peptide and the analysis of their applications in terms of </w:t>
      </w:r>
      <w:r w:rsidR="005B4F45">
        <w:t xml:space="preserve">polymersome decoration with soluble and typically non-membrane bound proteins, as well as anchors for membrane protein that face challenges in membrane binding. </w:t>
      </w:r>
    </w:p>
    <w:p w14:paraId="55A07B04" w14:textId="77777777" w:rsidR="005A659D" w:rsidRDefault="005A659D" w:rsidP="006D1699"/>
    <w:p w14:paraId="089C2ECF" w14:textId="77777777" w:rsidR="00633373" w:rsidRDefault="005A659D" w:rsidP="00A94251">
      <w:pPr>
        <w:pStyle w:val="Heading2"/>
      </w:pPr>
      <w:bookmarkStart w:id="164" w:name="_Toc504580947"/>
      <w:r>
        <w:t>Summary</w:t>
      </w:r>
      <w:bookmarkEnd w:id="164"/>
    </w:p>
    <w:p w14:paraId="6ABC7351" w14:textId="77777777" w:rsidR="004526A0" w:rsidRDefault="004526A0" w:rsidP="006D1699">
      <w:r>
        <w:t xml:space="preserve">The study of membrane proteins has always been a difficult challenge due to their hydrophobicity and requirement for an equally hydrophobic and stabilising environment. </w:t>
      </w:r>
      <w:r>
        <w:lastRenderedPageBreak/>
        <w:t xml:space="preserve">CYP3A4, like other cytochrome P450 enzymes, is no different in its requirements, and as such most research on the enzyme originates from complicated, time consuming and often unstable lipid based membranes. The use of CF for co-translational insertion of the multi-enzyme CYP3A4 monooxygenase system </w:t>
      </w:r>
      <w:r w:rsidR="00C548AC">
        <w:t xml:space="preserve">has been </w:t>
      </w:r>
      <w:r w:rsidR="00A8474D">
        <w:t>successfully carried out to create functional CYP3A4 monooxygenase proteopolymersomes at a fraction of the time. Modification of the polymersome membrane has allowed for the simple purification of the proteopolymersome to a very high degree</w:t>
      </w:r>
      <w:r w:rsidR="0062237C">
        <w:t xml:space="preserve">, coupled with the use of supplements for the creation of </w:t>
      </w:r>
      <w:r w:rsidR="00BD3646">
        <w:t>proteopolymersome</w:t>
      </w:r>
      <w:r w:rsidR="0062237C">
        <w:t xml:space="preserve"> preparations with much superior levels of stability than those seen with lipid vesicles</w:t>
      </w:r>
      <w:r w:rsidR="00A8474D">
        <w:t xml:space="preserve">. </w:t>
      </w:r>
      <w:r w:rsidR="0062237C">
        <w:t xml:space="preserve">New polymersome modification methods has also been </w:t>
      </w:r>
      <w:r w:rsidR="00BD3646">
        <w:t>developed</w:t>
      </w:r>
      <w:r w:rsidR="0062237C">
        <w:t xml:space="preserve"> using membrane binding peptides that can </w:t>
      </w:r>
      <w:r w:rsidR="00BD3646">
        <w:t>stably</w:t>
      </w:r>
      <w:r w:rsidR="0062237C">
        <w:t xml:space="preserve"> anchor larger soluble proteins and decorate the surface of polymersomes, showing advantages of polymersomes over liposomes in </w:t>
      </w:r>
      <w:r w:rsidR="00BD3646">
        <w:t>its</w:t>
      </w:r>
      <w:r w:rsidR="0062237C">
        <w:t xml:space="preserve"> ability to be modified and altered according to need. </w:t>
      </w:r>
    </w:p>
    <w:p w14:paraId="5AA0EC80" w14:textId="77777777" w:rsidR="006D1699" w:rsidRDefault="009F73A6" w:rsidP="006D1699">
      <w:r>
        <w:br w:type="page"/>
      </w:r>
    </w:p>
    <w:p w14:paraId="6A9DD0ED" w14:textId="77777777" w:rsidR="009F73A6" w:rsidRPr="0081710B" w:rsidRDefault="009F73A6" w:rsidP="009F73A6">
      <w:pPr>
        <w:rPr>
          <w:rStyle w:val="Strong"/>
        </w:rPr>
      </w:pPr>
      <w:r w:rsidRPr="0081710B">
        <w:rPr>
          <w:rStyle w:val="Strong"/>
        </w:rPr>
        <w:lastRenderedPageBreak/>
        <w:t xml:space="preserve">Chapter </w:t>
      </w:r>
      <w:r w:rsidR="00C312F2">
        <w:rPr>
          <w:rStyle w:val="Strong"/>
        </w:rPr>
        <w:t>9</w:t>
      </w:r>
    </w:p>
    <w:p w14:paraId="4364F98D" w14:textId="77777777" w:rsidR="009F73A6" w:rsidRDefault="009F73A6" w:rsidP="009F73A6"/>
    <w:p w14:paraId="13C66DD1" w14:textId="77777777" w:rsidR="009F73A6" w:rsidRDefault="00C312F2" w:rsidP="009F73A6">
      <w:pPr>
        <w:pStyle w:val="Heading1"/>
        <w:numPr>
          <w:ilvl w:val="0"/>
          <w:numId w:val="3"/>
        </w:numPr>
        <w:ind w:left="0" w:hanging="567"/>
        <w:jc w:val="left"/>
      </w:pPr>
      <w:bookmarkStart w:id="165" w:name="_Toc504580948"/>
      <w:r>
        <w:t>F</w:t>
      </w:r>
      <w:r w:rsidR="009F73A6">
        <w:t xml:space="preserve">uture </w:t>
      </w:r>
      <w:r w:rsidR="008745ED">
        <w:t>Perspectives and Concluding Remarks</w:t>
      </w:r>
      <w:bookmarkEnd w:id="165"/>
    </w:p>
    <w:p w14:paraId="3E6FAB5D" w14:textId="77777777" w:rsidR="009F73A6" w:rsidRDefault="009F73A6" w:rsidP="009F73A6"/>
    <w:p w14:paraId="5D0DF0B7" w14:textId="77777777" w:rsidR="00C5293F" w:rsidRDefault="00C5293F" w:rsidP="009F73A6"/>
    <w:p w14:paraId="7AD885D4" w14:textId="77777777" w:rsidR="00C5293F" w:rsidRDefault="00C5293F" w:rsidP="009F73A6"/>
    <w:p w14:paraId="5F92FEB0" w14:textId="77777777" w:rsidR="00C5293F" w:rsidRDefault="00C5293F" w:rsidP="009F73A6"/>
    <w:p w14:paraId="25419CB3" w14:textId="77777777" w:rsidR="00C5293F" w:rsidRDefault="00C5293F" w:rsidP="009F73A6"/>
    <w:p w14:paraId="6125550B" w14:textId="77777777" w:rsidR="00C5293F" w:rsidRDefault="00C5293F" w:rsidP="009F73A6"/>
    <w:p w14:paraId="703C74EA" w14:textId="77777777" w:rsidR="00717F59" w:rsidRDefault="00717F59" w:rsidP="009F73A6"/>
    <w:p w14:paraId="5A5E20C1" w14:textId="77777777" w:rsidR="00717F59" w:rsidRDefault="00717F59" w:rsidP="009F73A6"/>
    <w:p w14:paraId="681B6DBE" w14:textId="77777777" w:rsidR="00717F59" w:rsidRDefault="00717F59" w:rsidP="009F73A6"/>
    <w:p w14:paraId="7F4E05DC" w14:textId="77777777" w:rsidR="00717F59" w:rsidRDefault="00717F59" w:rsidP="009F73A6"/>
    <w:p w14:paraId="6F43C214" w14:textId="77777777" w:rsidR="00717F59" w:rsidRPr="00E24FBC" w:rsidRDefault="00717F59" w:rsidP="00717F59">
      <w:pPr>
        <w:pStyle w:val="ListParagraph"/>
        <w:rPr>
          <w:rStyle w:val="SubtitleChar"/>
          <w:rFonts w:eastAsia="Calibri"/>
          <w:b w:val="0"/>
          <w:spacing w:val="0"/>
          <w:sz w:val="22"/>
          <w:szCs w:val="22"/>
        </w:rPr>
      </w:pPr>
      <w:r w:rsidRPr="00E24FBC">
        <w:rPr>
          <w:rStyle w:val="SubtitleChar"/>
          <w:rFonts w:eastAsia="Calibri"/>
          <w:b w:val="0"/>
          <w:spacing w:val="0"/>
          <w:sz w:val="22"/>
          <w:szCs w:val="22"/>
        </w:rPr>
        <w:t>9.1</w:t>
      </w:r>
      <w:r w:rsidRPr="00E24FBC">
        <w:rPr>
          <w:rStyle w:val="SubtitleChar"/>
          <w:rFonts w:eastAsia="Calibri"/>
          <w:b w:val="0"/>
          <w:spacing w:val="0"/>
          <w:sz w:val="22"/>
          <w:szCs w:val="22"/>
        </w:rPr>
        <w:tab/>
      </w:r>
      <w:r>
        <w:t>INTRODUCTION</w:t>
      </w:r>
    </w:p>
    <w:p w14:paraId="15796E88" w14:textId="77777777" w:rsidR="00717F59" w:rsidRPr="00E24FBC" w:rsidRDefault="00717F59" w:rsidP="00717F59">
      <w:pPr>
        <w:pStyle w:val="ListParagraph"/>
        <w:rPr>
          <w:rStyle w:val="SubtitleChar"/>
          <w:rFonts w:eastAsia="Calibri"/>
          <w:b w:val="0"/>
          <w:spacing w:val="0"/>
          <w:sz w:val="22"/>
          <w:szCs w:val="22"/>
        </w:rPr>
      </w:pPr>
      <w:r w:rsidRPr="00E24FBC">
        <w:rPr>
          <w:rStyle w:val="SubtitleChar"/>
          <w:rFonts w:eastAsia="Calibri"/>
          <w:b w:val="0"/>
          <w:spacing w:val="0"/>
          <w:sz w:val="22"/>
          <w:szCs w:val="22"/>
        </w:rPr>
        <w:t>9.2</w:t>
      </w:r>
      <w:r w:rsidRPr="00E24FBC">
        <w:rPr>
          <w:rStyle w:val="SubtitleChar"/>
          <w:rFonts w:eastAsia="Calibri"/>
          <w:b w:val="0"/>
          <w:spacing w:val="0"/>
          <w:sz w:val="22"/>
          <w:szCs w:val="22"/>
        </w:rPr>
        <w:tab/>
        <w:t>IMPROVING THE CYP3A4 PROTEOPOLYMERSOME</w:t>
      </w:r>
    </w:p>
    <w:p w14:paraId="6E921538" w14:textId="77777777" w:rsidR="00717F59" w:rsidRPr="00E24FBC" w:rsidRDefault="00717F59" w:rsidP="00717F59">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9.3 </w:t>
      </w:r>
      <w:r w:rsidRPr="00E24FBC">
        <w:rPr>
          <w:rStyle w:val="SubtitleChar"/>
          <w:rFonts w:eastAsia="Calibri"/>
          <w:b w:val="0"/>
          <w:spacing w:val="0"/>
          <w:sz w:val="22"/>
          <w:szCs w:val="22"/>
        </w:rPr>
        <w:tab/>
        <w:t>UTILISING THE CYP3A4 PROTEOPOLYMERSOME</w:t>
      </w:r>
    </w:p>
    <w:p w14:paraId="7544FFEC" w14:textId="77777777" w:rsidR="002E2E0F" w:rsidRPr="00E24FBC" w:rsidRDefault="00717F59" w:rsidP="00717F59">
      <w:pPr>
        <w:pStyle w:val="ListParagraph"/>
        <w:rPr>
          <w:rStyle w:val="SubtitleChar"/>
          <w:rFonts w:eastAsia="Calibri"/>
          <w:b w:val="0"/>
          <w:spacing w:val="0"/>
          <w:sz w:val="22"/>
          <w:szCs w:val="22"/>
        </w:rPr>
      </w:pPr>
      <w:r w:rsidRPr="00E24FBC">
        <w:rPr>
          <w:rStyle w:val="SubtitleChar"/>
          <w:rFonts w:eastAsia="Calibri"/>
          <w:b w:val="0"/>
          <w:spacing w:val="0"/>
          <w:sz w:val="22"/>
          <w:szCs w:val="22"/>
        </w:rPr>
        <w:t xml:space="preserve">9.4 </w:t>
      </w:r>
      <w:r w:rsidRPr="00E24FBC">
        <w:rPr>
          <w:rStyle w:val="SubtitleChar"/>
          <w:rFonts w:eastAsia="Calibri"/>
          <w:b w:val="0"/>
          <w:spacing w:val="0"/>
          <w:sz w:val="22"/>
          <w:szCs w:val="22"/>
        </w:rPr>
        <w:tab/>
        <w:t>CONCLUSION</w:t>
      </w:r>
    </w:p>
    <w:p w14:paraId="731B073A" w14:textId="77777777" w:rsidR="00585B1D" w:rsidRPr="00E24FBC" w:rsidRDefault="00585B1D" w:rsidP="00717F59">
      <w:pPr>
        <w:pStyle w:val="ListParagraph"/>
        <w:rPr>
          <w:rStyle w:val="SubtitleChar"/>
          <w:rFonts w:eastAsia="Calibri"/>
          <w:b w:val="0"/>
          <w:spacing w:val="0"/>
          <w:sz w:val="22"/>
          <w:szCs w:val="22"/>
        </w:rPr>
      </w:pPr>
    </w:p>
    <w:p w14:paraId="6EF13E12" w14:textId="77777777" w:rsidR="008E7FCD" w:rsidRPr="00EA765B" w:rsidRDefault="008E7FCD" w:rsidP="00C545D7">
      <w:pPr>
        <w:rPr>
          <w:rStyle w:val="IntenseEmphasis"/>
        </w:rPr>
      </w:pPr>
      <w:r w:rsidRPr="00EA765B">
        <w:rPr>
          <w:rStyle w:val="IntenseEmphasis"/>
        </w:rPr>
        <w:lastRenderedPageBreak/>
        <w:t>List of Abbreviations</w:t>
      </w:r>
    </w:p>
    <w:p w14:paraId="37E71813" w14:textId="77777777" w:rsidR="008E7FCD" w:rsidRPr="00C545D7" w:rsidRDefault="008E7FCD" w:rsidP="00C545D7">
      <w:pPr>
        <w:pStyle w:val="NoSpacing"/>
        <w:jc w:val="both"/>
        <w:rPr>
          <w:rFonts w:ascii="Times New Roman" w:hAnsi="Times New Roman"/>
          <w:i/>
          <w:sz w:val="24"/>
          <w:szCs w:val="24"/>
          <w:vertAlign w:val="subscript"/>
        </w:rPr>
      </w:pPr>
      <w:r w:rsidRPr="00C545D7">
        <w:rPr>
          <w:rFonts w:ascii="Times New Roman" w:hAnsi="Times New Roman"/>
          <w:sz w:val="24"/>
          <w:szCs w:val="24"/>
        </w:rPr>
        <w:t>C</w:t>
      </w:r>
      <w:r w:rsidRPr="00C545D7">
        <w:rPr>
          <w:rFonts w:ascii="Times New Roman" w:hAnsi="Times New Roman"/>
          <w:i/>
          <w:sz w:val="24"/>
          <w:szCs w:val="24"/>
        </w:rPr>
        <w:t>b</w:t>
      </w:r>
      <w:r w:rsidRPr="00C545D7">
        <w:rPr>
          <w:rFonts w:ascii="Times New Roman" w:hAnsi="Times New Roman"/>
          <w:i/>
          <w:sz w:val="24"/>
          <w:szCs w:val="24"/>
          <w:vertAlign w:val="subscript"/>
        </w:rPr>
        <w:t>5</w:t>
      </w:r>
      <w:r w:rsidRPr="00C545D7">
        <w:rPr>
          <w:rFonts w:ascii="Times New Roman" w:hAnsi="Times New Roman"/>
          <w:sz w:val="24"/>
          <w:szCs w:val="24"/>
        </w:rPr>
        <w:t xml:space="preserve"> – Cytochrome </w:t>
      </w:r>
      <w:r w:rsidRPr="00C545D7">
        <w:rPr>
          <w:rFonts w:ascii="Times New Roman" w:hAnsi="Times New Roman"/>
          <w:i/>
          <w:sz w:val="24"/>
          <w:szCs w:val="24"/>
        </w:rPr>
        <w:t>b</w:t>
      </w:r>
      <w:r w:rsidRPr="00C545D7">
        <w:rPr>
          <w:rFonts w:ascii="Times New Roman" w:hAnsi="Times New Roman"/>
          <w:i/>
          <w:sz w:val="24"/>
          <w:szCs w:val="24"/>
          <w:vertAlign w:val="subscript"/>
        </w:rPr>
        <w:t>5</w:t>
      </w:r>
    </w:p>
    <w:p w14:paraId="37935B28" w14:textId="77777777" w:rsidR="008E7FCD" w:rsidRPr="00C545D7" w:rsidRDefault="008E7FCD" w:rsidP="00C545D7">
      <w:pPr>
        <w:pStyle w:val="NoSpacing"/>
        <w:jc w:val="both"/>
        <w:rPr>
          <w:rFonts w:ascii="Times New Roman" w:hAnsi="Times New Roman"/>
          <w:sz w:val="24"/>
          <w:szCs w:val="24"/>
        </w:rPr>
      </w:pPr>
      <w:r w:rsidRPr="00C545D7">
        <w:rPr>
          <w:rFonts w:ascii="Times New Roman" w:hAnsi="Times New Roman"/>
          <w:sz w:val="24"/>
          <w:szCs w:val="24"/>
        </w:rPr>
        <w:t>CF – Cell free</w:t>
      </w:r>
    </w:p>
    <w:p w14:paraId="2B1CE799" w14:textId="77777777" w:rsidR="008E7FCD" w:rsidRPr="00C545D7" w:rsidRDefault="008E7FCD" w:rsidP="00C545D7">
      <w:pPr>
        <w:pStyle w:val="NoSpacing"/>
        <w:jc w:val="both"/>
        <w:rPr>
          <w:rFonts w:ascii="Times New Roman" w:hAnsi="Times New Roman"/>
          <w:sz w:val="24"/>
          <w:szCs w:val="24"/>
        </w:rPr>
      </w:pPr>
      <w:r w:rsidRPr="00C545D7">
        <w:rPr>
          <w:rFonts w:ascii="Times New Roman" w:hAnsi="Times New Roman"/>
          <w:sz w:val="24"/>
          <w:szCs w:val="24"/>
        </w:rPr>
        <w:t>CPR – Cytochrome P450 reductase</w:t>
      </w:r>
    </w:p>
    <w:p w14:paraId="0EED98CD" w14:textId="77777777" w:rsidR="008E7FCD" w:rsidRPr="00C545D7" w:rsidRDefault="008E7FCD" w:rsidP="00C545D7">
      <w:pPr>
        <w:pStyle w:val="NoSpacing"/>
        <w:jc w:val="both"/>
        <w:rPr>
          <w:rFonts w:ascii="Times New Roman" w:hAnsi="Times New Roman"/>
          <w:sz w:val="24"/>
          <w:szCs w:val="24"/>
        </w:rPr>
      </w:pPr>
      <w:r w:rsidRPr="00C545D7">
        <w:rPr>
          <w:rFonts w:ascii="Times New Roman" w:hAnsi="Times New Roman"/>
          <w:sz w:val="24"/>
          <w:szCs w:val="24"/>
        </w:rPr>
        <w:t>CYP3A4 – Cytochrome P450 3A4</w:t>
      </w:r>
    </w:p>
    <w:p w14:paraId="4C0B9723" w14:textId="77777777" w:rsidR="00C545D7" w:rsidRPr="00C545D7" w:rsidRDefault="00C545D7" w:rsidP="00C545D7">
      <w:pPr>
        <w:pStyle w:val="NoSpacing"/>
        <w:jc w:val="both"/>
        <w:rPr>
          <w:rFonts w:ascii="Times New Roman" w:hAnsi="Times New Roman"/>
          <w:sz w:val="24"/>
          <w:szCs w:val="24"/>
        </w:rPr>
      </w:pPr>
      <w:r w:rsidRPr="00C545D7">
        <w:rPr>
          <w:rFonts w:ascii="Times New Roman" w:hAnsi="Times New Roman"/>
          <w:sz w:val="24"/>
          <w:szCs w:val="24"/>
        </w:rPr>
        <w:t>GPCR – G protein coupled receptor</w:t>
      </w:r>
    </w:p>
    <w:p w14:paraId="73B1E910" w14:textId="77777777" w:rsidR="008E7FCD" w:rsidRPr="00C545D7" w:rsidRDefault="008E7FCD" w:rsidP="00C545D7">
      <w:pPr>
        <w:pStyle w:val="NoSpacing"/>
        <w:jc w:val="both"/>
        <w:rPr>
          <w:rFonts w:ascii="Times New Roman" w:hAnsi="Times New Roman"/>
          <w:sz w:val="24"/>
          <w:szCs w:val="24"/>
        </w:rPr>
      </w:pPr>
      <w:r w:rsidRPr="00C545D7">
        <w:rPr>
          <w:rFonts w:ascii="Times New Roman" w:hAnsi="Times New Roman"/>
          <w:sz w:val="24"/>
          <w:szCs w:val="24"/>
        </w:rPr>
        <w:t>MMO</w:t>
      </w:r>
      <w:r w:rsidR="00C545D7" w:rsidRPr="00C545D7">
        <w:rPr>
          <w:rFonts w:ascii="Times New Roman" w:hAnsi="Times New Roman"/>
          <w:sz w:val="24"/>
          <w:szCs w:val="24"/>
        </w:rPr>
        <w:t xml:space="preserve"> – Microsomal monooxygenase</w:t>
      </w:r>
    </w:p>
    <w:p w14:paraId="0B46F25E" w14:textId="77777777" w:rsidR="008E7FCD" w:rsidRPr="00C545D7" w:rsidRDefault="008E7FCD" w:rsidP="00C545D7">
      <w:pPr>
        <w:pStyle w:val="NoSpacing"/>
        <w:jc w:val="both"/>
        <w:rPr>
          <w:rFonts w:ascii="Times New Roman" w:hAnsi="Times New Roman"/>
          <w:sz w:val="24"/>
          <w:szCs w:val="24"/>
        </w:rPr>
      </w:pPr>
      <w:r w:rsidRPr="00C545D7">
        <w:rPr>
          <w:rFonts w:ascii="Times New Roman" w:hAnsi="Times New Roman"/>
          <w:sz w:val="24"/>
          <w:szCs w:val="24"/>
        </w:rPr>
        <w:t>NMR</w:t>
      </w:r>
      <w:r w:rsidR="00C545D7" w:rsidRPr="00C545D7">
        <w:rPr>
          <w:rFonts w:ascii="Times New Roman" w:hAnsi="Times New Roman"/>
          <w:sz w:val="24"/>
          <w:szCs w:val="24"/>
        </w:rPr>
        <w:t xml:space="preserve"> – Nuclear magnetic resonance</w:t>
      </w:r>
    </w:p>
    <w:p w14:paraId="3BCCB4D3" w14:textId="77777777" w:rsidR="008E7FCD" w:rsidRPr="00C545D7" w:rsidRDefault="008E7FCD" w:rsidP="00C545D7">
      <w:pPr>
        <w:pStyle w:val="NoSpacing"/>
        <w:jc w:val="both"/>
        <w:rPr>
          <w:rFonts w:ascii="Times New Roman" w:hAnsi="Times New Roman"/>
          <w:sz w:val="24"/>
          <w:szCs w:val="24"/>
        </w:rPr>
      </w:pPr>
      <w:r w:rsidRPr="00C545D7">
        <w:rPr>
          <w:rFonts w:ascii="Times New Roman" w:hAnsi="Times New Roman"/>
          <w:sz w:val="24"/>
          <w:szCs w:val="24"/>
        </w:rPr>
        <w:t>PBD</w:t>
      </w:r>
      <w:r w:rsidR="00C545D7" w:rsidRPr="00C545D7">
        <w:rPr>
          <w:rFonts w:ascii="Times New Roman" w:hAnsi="Times New Roman"/>
          <w:sz w:val="24"/>
          <w:szCs w:val="24"/>
        </w:rPr>
        <w:t xml:space="preserve"> – Polybutadiene</w:t>
      </w:r>
    </w:p>
    <w:p w14:paraId="3741D0BA" w14:textId="77777777" w:rsidR="008E7FCD" w:rsidRPr="00C545D7" w:rsidRDefault="008E7FCD" w:rsidP="00C545D7">
      <w:pPr>
        <w:pStyle w:val="NoSpacing"/>
        <w:jc w:val="both"/>
        <w:rPr>
          <w:rFonts w:ascii="Times New Roman" w:hAnsi="Times New Roman"/>
          <w:sz w:val="24"/>
          <w:szCs w:val="24"/>
        </w:rPr>
      </w:pPr>
      <w:r w:rsidRPr="00C545D7">
        <w:rPr>
          <w:rFonts w:ascii="Times New Roman" w:hAnsi="Times New Roman"/>
          <w:sz w:val="24"/>
          <w:szCs w:val="24"/>
        </w:rPr>
        <w:t>PDMS – Polydimethylsiloxane</w:t>
      </w:r>
    </w:p>
    <w:p w14:paraId="72F153BF" w14:textId="77777777" w:rsidR="008E7FCD" w:rsidRPr="00C545D7" w:rsidRDefault="008E7FCD" w:rsidP="00C545D7">
      <w:pPr>
        <w:pStyle w:val="NoSpacing"/>
        <w:jc w:val="both"/>
        <w:rPr>
          <w:rFonts w:ascii="Times New Roman" w:hAnsi="Times New Roman"/>
          <w:sz w:val="24"/>
          <w:szCs w:val="24"/>
        </w:rPr>
      </w:pPr>
      <w:r w:rsidRPr="00C545D7">
        <w:rPr>
          <w:rFonts w:ascii="Times New Roman" w:hAnsi="Times New Roman"/>
          <w:sz w:val="24"/>
          <w:szCs w:val="24"/>
        </w:rPr>
        <w:t>PEO – Polyethylene oxide</w:t>
      </w:r>
    </w:p>
    <w:p w14:paraId="2F26C0F9" w14:textId="77777777" w:rsidR="008E7FCD" w:rsidRPr="00C545D7" w:rsidRDefault="008E7FCD" w:rsidP="00C545D7">
      <w:pPr>
        <w:pStyle w:val="NoSpacing"/>
        <w:jc w:val="both"/>
        <w:rPr>
          <w:rFonts w:ascii="Times New Roman" w:hAnsi="Times New Roman"/>
          <w:sz w:val="24"/>
          <w:szCs w:val="24"/>
        </w:rPr>
      </w:pPr>
      <w:r w:rsidRPr="00C545D7">
        <w:rPr>
          <w:rFonts w:ascii="Times New Roman" w:hAnsi="Times New Roman"/>
          <w:sz w:val="24"/>
          <w:szCs w:val="24"/>
        </w:rPr>
        <w:t>PMOXA – Poly-2-methyl-2-oxazoline</w:t>
      </w:r>
    </w:p>
    <w:p w14:paraId="7CC5CA39" w14:textId="77777777" w:rsidR="008E7FCD" w:rsidRPr="00C545D7" w:rsidRDefault="008E7FCD" w:rsidP="00C545D7">
      <w:pPr>
        <w:pStyle w:val="NoSpacing"/>
        <w:jc w:val="both"/>
        <w:rPr>
          <w:rFonts w:ascii="Times New Roman" w:hAnsi="Times New Roman"/>
          <w:sz w:val="24"/>
          <w:szCs w:val="24"/>
        </w:rPr>
      </w:pPr>
      <w:r w:rsidRPr="00C545D7">
        <w:rPr>
          <w:rFonts w:ascii="Times New Roman" w:hAnsi="Times New Roman"/>
          <w:sz w:val="24"/>
          <w:szCs w:val="24"/>
        </w:rPr>
        <w:t xml:space="preserve">uAA </w:t>
      </w:r>
      <w:r w:rsidR="00C545D7" w:rsidRPr="00C545D7">
        <w:rPr>
          <w:rFonts w:ascii="Times New Roman" w:hAnsi="Times New Roman"/>
          <w:sz w:val="24"/>
          <w:szCs w:val="24"/>
        </w:rPr>
        <w:t>–</w:t>
      </w:r>
      <w:r w:rsidRPr="00C545D7">
        <w:rPr>
          <w:rFonts w:ascii="Times New Roman" w:hAnsi="Times New Roman"/>
          <w:sz w:val="24"/>
          <w:szCs w:val="24"/>
        </w:rPr>
        <w:t xml:space="preserve"> </w:t>
      </w:r>
      <w:r w:rsidR="00C545D7" w:rsidRPr="00C545D7">
        <w:rPr>
          <w:rFonts w:ascii="Times New Roman" w:hAnsi="Times New Roman"/>
          <w:sz w:val="24"/>
          <w:szCs w:val="24"/>
        </w:rPr>
        <w:t>Unnatural amino acid</w:t>
      </w:r>
    </w:p>
    <w:p w14:paraId="4AEBEEA2" w14:textId="77777777" w:rsidR="00585B1D" w:rsidRPr="00E24FBC" w:rsidRDefault="00585B1D" w:rsidP="00585B1D">
      <w:pPr>
        <w:rPr>
          <w:rStyle w:val="SubtitleChar"/>
          <w:rFonts w:eastAsia="Calibri"/>
          <w:b w:val="0"/>
          <w:spacing w:val="0"/>
          <w:sz w:val="22"/>
          <w:szCs w:val="22"/>
        </w:rPr>
      </w:pPr>
    </w:p>
    <w:p w14:paraId="582E957E" w14:textId="77777777" w:rsidR="00C545D7" w:rsidRPr="00E24FBC" w:rsidRDefault="00C545D7" w:rsidP="00585B1D">
      <w:pPr>
        <w:rPr>
          <w:rStyle w:val="SubtitleChar"/>
          <w:rFonts w:eastAsia="Calibri"/>
          <w:b w:val="0"/>
          <w:spacing w:val="0"/>
          <w:sz w:val="22"/>
          <w:szCs w:val="22"/>
        </w:rPr>
      </w:pPr>
    </w:p>
    <w:p w14:paraId="0E29D80C" w14:textId="77777777" w:rsidR="00585B1D" w:rsidRPr="00E24FBC" w:rsidRDefault="00585B1D" w:rsidP="00585B1D">
      <w:pPr>
        <w:rPr>
          <w:rStyle w:val="SubtitleChar"/>
          <w:rFonts w:eastAsia="Calibri"/>
          <w:b w:val="0"/>
          <w:spacing w:val="0"/>
          <w:sz w:val="22"/>
          <w:szCs w:val="22"/>
        </w:rPr>
      </w:pPr>
    </w:p>
    <w:p w14:paraId="7651EC98" w14:textId="77777777" w:rsidR="00585B1D" w:rsidRPr="00E24FBC" w:rsidRDefault="00585B1D" w:rsidP="00585B1D">
      <w:pPr>
        <w:rPr>
          <w:rStyle w:val="SubtitleChar"/>
          <w:rFonts w:eastAsia="Calibri"/>
          <w:b w:val="0"/>
          <w:spacing w:val="0"/>
          <w:sz w:val="22"/>
          <w:szCs w:val="22"/>
        </w:rPr>
      </w:pPr>
    </w:p>
    <w:p w14:paraId="3FEE71D0" w14:textId="77777777" w:rsidR="00585B1D" w:rsidRPr="00E24FBC" w:rsidRDefault="00585B1D" w:rsidP="00585B1D">
      <w:pPr>
        <w:rPr>
          <w:rStyle w:val="SubtitleChar"/>
          <w:rFonts w:eastAsia="Calibri"/>
          <w:b w:val="0"/>
          <w:spacing w:val="0"/>
          <w:sz w:val="22"/>
          <w:szCs w:val="22"/>
        </w:rPr>
      </w:pPr>
    </w:p>
    <w:p w14:paraId="3991164C" w14:textId="77777777" w:rsidR="00585B1D" w:rsidRPr="00E24FBC" w:rsidRDefault="00585B1D" w:rsidP="00585B1D">
      <w:pPr>
        <w:rPr>
          <w:rStyle w:val="SubtitleChar"/>
          <w:rFonts w:eastAsia="Calibri"/>
          <w:b w:val="0"/>
          <w:spacing w:val="0"/>
          <w:sz w:val="22"/>
          <w:szCs w:val="22"/>
        </w:rPr>
      </w:pPr>
    </w:p>
    <w:p w14:paraId="0E11445E" w14:textId="77777777" w:rsidR="00585B1D" w:rsidRPr="00E24FBC" w:rsidRDefault="00585B1D" w:rsidP="00585B1D">
      <w:pPr>
        <w:rPr>
          <w:rStyle w:val="SubtitleChar"/>
          <w:rFonts w:eastAsia="Calibri"/>
          <w:b w:val="0"/>
          <w:spacing w:val="0"/>
          <w:sz w:val="22"/>
          <w:szCs w:val="22"/>
        </w:rPr>
      </w:pPr>
    </w:p>
    <w:p w14:paraId="47788D0F" w14:textId="77777777" w:rsidR="00585B1D" w:rsidRPr="00E24FBC" w:rsidRDefault="00585B1D" w:rsidP="00585B1D">
      <w:pPr>
        <w:rPr>
          <w:rStyle w:val="SubtitleChar"/>
          <w:rFonts w:eastAsia="Calibri"/>
          <w:b w:val="0"/>
          <w:spacing w:val="0"/>
          <w:sz w:val="22"/>
          <w:szCs w:val="22"/>
        </w:rPr>
      </w:pPr>
    </w:p>
    <w:p w14:paraId="76C85A27" w14:textId="77777777" w:rsidR="00585B1D" w:rsidRPr="00E24FBC" w:rsidRDefault="00585B1D" w:rsidP="00585B1D">
      <w:pPr>
        <w:rPr>
          <w:rStyle w:val="SubtitleChar"/>
          <w:rFonts w:eastAsia="Calibri"/>
          <w:b w:val="0"/>
          <w:spacing w:val="0"/>
          <w:sz w:val="22"/>
          <w:szCs w:val="22"/>
        </w:rPr>
      </w:pPr>
    </w:p>
    <w:p w14:paraId="7F3784F9" w14:textId="77777777" w:rsidR="008E7FCD" w:rsidRDefault="008E7FCD" w:rsidP="00585B1D"/>
    <w:p w14:paraId="0FF53993" w14:textId="77777777" w:rsidR="00585B1D" w:rsidRDefault="00585B1D" w:rsidP="00585B1D"/>
    <w:p w14:paraId="4DAE6C48" w14:textId="77777777" w:rsidR="002E2E0F" w:rsidRPr="005B6F06" w:rsidRDefault="002E2E0F" w:rsidP="00A94251">
      <w:pPr>
        <w:pStyle w:val="Heading2"/>
      </w:pPr>
      <w:bookmarkStart w:id="166" w:name="_Toc504580949"/>
      <w:r w:rsidRPr="005B6F06">
        <w:lastRenderedPageBreak/>
        <w:t>Introduction</w:t>
      </w:r>
      <w:bookmarkEnd w:id="166"/>
    </w:p>
    <w:p w14:paraId="377CE29E" w14:textId="77777777" w:rsidR="007C4622" w:rsidRDefault="007C4622" w:rsidP="007C4622">
      <w:r>
        <w:t xml:space="preserve">The exploration of the role that polymersomes play in offering biomimetic environments for membrane binding proteins is still in its early stages. However, many significant and highly promising advances have been achieved. Complex and </w:t>
      </w:r>
      <w:r w:rsidR="00BD3646">
        <w:t>difficult</w:t>
      </w:r>
      <w:r>
        <w:t xml:space="preserve"> membrane proteins with multiple membrane spanning domains such as GPCRs have been successfully reconstituted and co-translationally inserted onto polymersome membranes</w:t>
      </w:r>
      <w:r w:rsidR="004E0FCD">
        <w:t xml:space="preserve"> </w:t>
      </w:r>
      <w:r w:rsidR="004E0FCD">
        <w:fldChar w:fldCharType="begin">
          <w:fldData xml:space="preserve">PEVuZE5vdGU+PENpdGU+PEF1dGhvcj5OYWxsYW5pPC9BdXRob3I+PFllYXI+MjAxMTwvWWVhcj48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</w:fldData>
        </w:fldChar>
      </w:r>
      <w:r w:rsidR="006F7147">
        <w:instrText xml:space="preserve"> ADDIN EN.CITE </w:instrText>
      </w:r>
      <w:r w:rsidR="006F7147">
        <w:fldChar w:fldCharType="begin">
          <w:fldData xml:space="preserve">PEVuZE5vdGU+PENpdGU+PEF1dGhvcj5OYWxsYW5pPC9BdXRob3I+PFllYXI+MjAxMTwvWWVhcj48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</w:fldData>
        </w:fldChar>
      </w:r>
      <w:r w:rsidR="006F7147">
        <w:instrText xml:space="preserve"> ADDIN EN.CITE.DATA </w:instrText>
      </w:r>
      <w:r w:rsidR="006F7147">
        <w:fldChar w:fldCharType="end"/>
      </w:r>
      <w:r w:rsidR="004E0FCD">
        <w:fldChar w:fldCharType="separate"/>
      </w:r>
      <w:r w:rsidR="006F7147">
        <w:rPr>
          <w:noProof/>
        </w:rPr>
        <w:t>(Nallani et al., 2011, May et al., 2013)</w:t>
      </w:r>
      <w:r w:rsidR="004E0FCD">
        <w:fldChar w:fldCharType="end"/>
      </w:r>
      <w:r>
        <w:t xml:space="preserve">. </w:t>
      </w:r>
      <w:r w:rsidR="00380AF9">
        <w:t xml:space="preserve">Polymersomes </w:t>
      </w:r>
      <w:r w:rsidR="00BD3E6C">
        <w:t>themselves</w:t>
      </w:r>
      <w:r w:rsidR="00380AF9">
        <w:t xml:space="preserve"> </w:t>
      </w:r>
      <w:r w:rsidR="00C5293F">
        <w:t>have also been advanced, the standard utilised polymers such as PBD-PEO and PMOXA-PDMS-PMOXA have been altered and mo</w:t>
      </w:r>
      <w:r w:rsidR="00DD53B5">
        <w:t>dified for specific application</w:t>
      </w:r>
      <w:r w:rsidR="00C5293F">
        <w:t xml:space="preserve">, as well as the mixing of both lipids and polymers for the creation of hybrid vesicles with ideal features from both. There is still a lot that needs to be explored in the polymersome up take of proteins, especially within CF expression systems, optimising protein yield, binding and folding to create highly functional systems. There is also room for improving the </w:t>
      </w:r>
      <w:r w:rsidR="00751B2B">
        <w:t xml:space="preserve">characterisation and purification yield of the </w:t>
      </w:r>
      <w:r w:rsidR="008C5AEB">
        <w:t>system and</w:t>
      </w:r>
      <w:r w:rsidR="00751B2B">
        <w:t xml:space="preserve"> </w:t>
      </w:r>
      <w:r w:rsidR="00BD3E6C">
        <w:t>scaling</w:t>
      </w:r>
      <w:r w:rsidR="00751B2B">
        <w:t xml:space="preserve"> it upwards. </w:t>
      </w:r>
    </w:p>
    <w:p w14:paraId="4D0EA6C8" w14:textId="77777777" w:rsidR="007C4622" w:rsidRPr="007C4622" w:rsidRDefault="007C4622" w:rsidP="007C4622"/>
    <w:p w14:paraId="46212943" w14:textId="77777777" w:rsidR="002E2E0F" w:rsidRDefault="002E2E0F" w:rsidP="00A94251">
      <w:pPr>
        <w:pStyle w:val="Heading2"/>
      </w:pPr>
      <w:bookmarkStart w:id="167" w:name="_Toc504580950"/>
      <w:r>
        <w:t>Improving the</w:t>
      </w:r>
      <w:r w:rsidR="005B6F06">
        <w:t xml:space="preserve"> CYP3A4</w:t>
      </w:r>
      <w:r>
        <w:t xml:space="preserve"> Proteopolymersom</w:t>
      </w:r>
      <w:r w:rsidR="005B6F06">
        <w:t>e</w:t>
      </w:r>
      <w:bookmarkEnd w:id="167"/>
    </w:p>
    <w:p w14:paraId="0138CAAE" w14:textId="77777777" w:rsidR="0072294A" w:rsidRDefault="0072294A" w:rsidP="0072294A">
      <w:r>
        <w:t xml:space="preserve">One of the main goals for improving the CYP3A4 monooxygenase proteopolymersome </w:t>
      </w:r>
      <w:r w:rsidR="004E6524">
        <w:t xml:space="preserve">is the increase of protein yield. The increase in </w:t>
      </w:r>
      <w:r w:rsidR="00142E85">
        <w:t xml:space="preserve">protein </w:t>
      </w:r>
      <w:r w:rsidR="00892FC0">
        <w:t xml:space="preserve">yields </w:t>
      </w:r>
      <w:r w:rsidR="00142E85">
        <w:t xml:space="preserve">will lead to higher levels of total activity. </w:t>
      </w:r>
      <w:r w:rsidR="009F4BC5">
        <w:t xml:space="preserve">The higher the yield of proteins, the more crowded the proteopolymersomes are, aiding greatly in increasing the specific activity of the proteopolymersomes. </w:t>
      </w:r>
      <w:r w:rsidR="00142E85">
        <w:t>With CF expression systems, it is a given that yields will be low</w:t>
      </w:r>
      <w:r w:rsidR="00DD53B5">
        <w:t>,</w:t>
      </w:r>
      <w:r w:rsidR="00142E85">
        <w:t xml:space="preserve"> especially compared to </w:t>
      </w:r>
      <w:r w:rsidR="005D5294">
        <w:t>cell-based</w:t>
      </w:r>
      <w:r w:rsidR="00142E85">
        <w:t xml:space="preserve"> expression systems. </w:t>
      </w:r>
      <w:r w:rsidR="00DD53B5">
        <w:t>H</w:t>
      </w:r>
      <w:r w:rsidR="00142E85">
        <w:t xml:space="preserve">owever, some </w:t>
      </w:r>
      <w:r w:rsidR="009F4BC5">
        <w:t xml:space="preserve">attempts can be carried out to optimise yields. One of the main </w:t>
      </w:r>
      <w:r w:rsidR="00C22605">
        <w:t>ways to carry this out</w:t>
      </w:r>
      <w:r w:rsidR="009F4BC5">
        <w:t xml:space="preserve"> is to produce CF expression system within a lab setting. </w:t>
      </w:r>
      <w:r w:rsidR="00C22605">
        <w:t xml:space="preserve">Protocols for the higher yield wheat germ CF system has already been published </w:t>
      </w:r>
      <w:r w:rsidR="0095199D">
        <w:fldChar w:fldCharType="begin"/>
      </w:r>
      <w:r w:rsidR="006E429D">
        <w:instrText xml:space="preserve"> ADDIN EN.CITE &lt;EndNote&gt;&lt;Cite&gt;&lt;Author&gt;Takai&lt;/Author&gt;&lt;Year&gt;2010&lt;/Year&gt;&lt;RecNum&gt;275&lt;/RecNum&gt;&lt;DisplayText&gt;(Takai and Endo, 2010)&lt;/DisplayText&gt;&lt;record&gt;&lt;rec-number&gt;275&lt;/rec-number&gt;&lt;foreign-keys&gt;&lt;key app="EN" db-id="20wvzdpzptpvzkezwxnpdfpwtvdwz9rtxfe2" timestamp="1492499358"&gt;275&lt;/key&gt;&lt;/foreign-keys&gt;&lt;ref-type name="Journal Article"&gt;17&lt;/ref-type&gt;&lt;contributors&gt;&lt;authors&gt;&lt;author&gt;Takai, K.&lt;/author&gt;&lt;author&gt;Endo, Y.&lt;/author&gt;&lt;/authors&gt;&lt;/contributors&gt;&lt;auth-address&gt;Cell-Free Science and Technology Research Center and Venture Business Laboratory, Ehime University, Ehime, Japan.&lt;/auth-address&gt;&lt;titles&gt;&lt;title&gt;The cell-free protein synthesis system from wheat germ&lt;/title&gt;&lt;secondary-title&gt;Methods Mol Biol&lt;/secondary-title&gt;&lt;/titles&gt;&lt;periodical&gt;&lt;full-title&gt;Methods Mol Biol&lt;/full-title&gt;&lt;/periodical&gt;&lt;pages&gt;23-30&lt;/pages&gt;&lt;volume&gt;607&lt;/volume&gt;&lt;keywords&gt;&lt;keyword&gt;Animals&lt;/keyword&gt;&lt;keyword&gt;Carbon Radioisotopes&lt;/keyword&gt;&lt;keyword&gt;Cell-Free System&lt;/keyword&gt;&lt;keyword&gt;Humans&lt;/keyword&gt;&lt;keyword&gt;Leucine/metabolism&lt;/keyword&gt;&lt;keyword&gt;*Protein Biosynthesis&lt;/keyword&gt;&lt;keyword&gt;*Protein Engineering/methods&lt;/keyword&gt;&lt;keyword&gt;RNA, Messenger/biosynthesis&lt;/keyword&gt;&lt;keyword&gt;Recombinant Proteins/*biosynthesis&lt;/keyword&gt;&lt;keyword&gt;Seeds/genetics/metabolism&lt;/keyword&gt;&lt;keyword&gt;Triticum/embryology/genetics/*metabolism&lt;/keyword&gt;&lt;/keywords&gt;&lt;dates&gt;&lt;year&gt;2010&lt;/year&gt;&lt;/dates&gt;&lt;isbn&gt;1940-6029 (Electronic)&amp;#xD;1064-3745 (Linking)&lt;/isbn&gt;&lt;accession-num&gt;20204845&lt;/accession-num&gt;&lt;urls&gt;&lt;related-urls&gt;&lt;url&gt;http://www.ncbi.nlm.nih.gov/pubmed/20204845&lt;/url&gt;&lt;/related-urls&gt;&lt;/urls&gt;&lt;electronic-resource-num&gt;10.1007/978-1-60327-331-2_3&lt;/electronic-resource-num&gt;&lt;/record&gt;&lt;/Cite&gt;&lt;/EndNote&gt;</w:instrText>
      </w:r>
      <w:r w:rsidR="0095199D">
        <w:fldChar w:fldCharType="separate"/>
      </w:r>
      <w:r w:rsidR="006E429D">
        <w:rPr>
          <w:noProof/>
        </w:rPr>
        <w:t>(Takai and Endo, 2010)</w:t>
      </w:r>
      <w:r w:rsidR="0095199D">
        <w:fldChar w:fldCharType="end"/>
      </w:r>
      <w:r w:rsidR="0095199D">
        <w:t xml:space="preserve">, </w:t>
      </w:r>
      <w:r w:rsidR="00C22605">
        <w:lastRenderedPageBreak/>
        <w:t xml:space="preserve">and </w:t>
      </w:r>
      <w:r w:rsidR="0095199D">
        <w:t xml:space="preserve">while only requiring basic chemicals and lab </w:t>
      </w:r>
      <w:r w:rsidR="00BD3E6C">
        <w:t>equipment</w:t>
      </w:r>
      <w:r w:rsidR="0095199D">
        <w:t xml:space="preserve">. The successful utilisation of such lab-made expression systems can cut down the cost and time requirements needed with commercial CF expression systems. An important factor with the decrease in running costs is the ability for scale-up. Without it being a limitation, scale-up of the expression system can be used to increase yields significantly with minimal increase in costs. </w:t>
      </w:r>
    </w:p>
    <w:p w14:paraId="7AC438CB" w14:textId="77777777" w:rsidR="009F4BC5" w:rsidRDefault="00563579" w:rsidP="0072294A">
      <w:r>
        <w:t xml:space="preserve">Another method for the optimisation of yields could be achieved through the reconstitution of CF expressed and purified proteins. Currently in the system used, only a fraction of expressed proteins </w:t>
      </w:r>
      <w:r w:rsidR="008E52DE">
        <w:t>inserts</w:t>
      </w:r>
      <w:r>
        <w:t xml:space="preserve"> into </w:t>
      </w:r>
      <w:r w:rsidR="008E52DE">
        <w:t xml:space="preserve">the </w:t>
      </w:r>
      <w:r>
        <w:t xml:space="preserve">polymersomes, and a fraction of those proteopolymersomes are then purified to give the pure proteopolymersomes preparation that is utilised. To minimise the loss of proteins and maximise their presence on the polymersomes an alternative approach to co-translational insertion can be taken. </w:t>
      </w:r>
      <w:r w:rsidR="00BD3E6C">
        <w:t>While still</w:t>
      </w:r>
      <w:r w:rsidR="00CA3431">
        <w:t xml:space="preserve"> utilising CF expression systems, the expression mixture can be supplemented with detergent instead of polymersomes which can act as the stabilising environment for the protein and hold them in folded and non-aggregated conformation. Subsequently, the purification of these detergent-protein complexes, </w:t>
      </w:r>
      <w:r w:rsidR="00CA3431" w:rsidRPr="00CA3431">
        <w:rPr>
          <w:i/>
        </w:rPr>
        <w:t>e.g.</w:t>
      </w:r>
      <w:r w:rsidR="00CA3431">
        <w:t xml:space="preserve"> through the use of polyhistidine tag affinity purification, can purify the protein to a much higher degree of efficiency than that obtained with the current avidin-biotin purification. The reconstitution of </w:t>
      </w:r>
      <w:r w:rsidR="00652D3C">
        <w:t xml:space="preserve">the purified proteins can be carried out as have been done previously </w:t>
      </w:r>
      <w:r w:rsidR="00BD50ED">
        <w:t xml:space="preserve">with CYP3A4 </w:t>
      </w:r>
      <w:r w:rsidR="00BD50ED">
        <w:fldChar w:fldCharType="begin">
          <w:fldData xml:space="preserve">PEVuZE5vdGU+PENpdGU+PEF1dGhvcj5HaWxsYW08L0F1dGhvcj48WWVhcj4xOTkzPC9ZZWFyPjxS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</w:fldData>
        </w:fldChar>
      </w:r>
      <w:r w:rsidR="006E429D">
        <w:instrText xml:space="preserve"> ADDIN EN.CITE </w:instrText>
      </w:r>
      <w:r w:rsidR="006E429D">
        <w:fldChar w:fldCharType="begin">
          <w:fldData xml:space="preserve">PEVuZE5vdGU+PENpdGU+PEF1dGhvcj5HaWxsYW08L0F1dGhvcj48WWVhcj4xOTkzPC9ZZWFyPjxS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</w:fldData>
        </w:fldChar>
      </w:r>
      <w:r w:rsidR="006E429D">
        <w:instrText xml:space="preserve"> ADDIN EN.CITE.DATA </w:instrText>
      </w:r>
      <w:r w:rsidR="006E429D">
        <w:fldChar w:fldCharType="end"/>
      </w:r>
      <w:r w:rsidR="00BD50ED">
        <w:fldChar w:fldCharType="separate"/>
      </w:r>
      <w:r w:rsidR="006E429D">
        <w:rPr>
          <w:noProof/>
        </w:rPr>
        <w:t>(Gillam et al., 1993, Grinkova et al., 2010)</w:t>
      </w:r>
      <w:r w:rsidR="00BD50ED">
        <w:fldChar w:fldCharType="end"/>
      </w:r>
      <w:r w:rsidR="00BD50ED">
        <w:t xml:space="preserve">, and with polymersomes </w:t>
      </w:r>
      <w:r w:rsidR="006E72A9">
        <w:fldChar w:fldCharType="begin">
          <w:fldData xml:space="preserve">PEVuZE5vdGU+PENpdGU+PEF1dGhvcj5NZWllcjwvQXV0aG9yPjxZZWFyPjIwMDA8L1llYXI+PFJl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</w:fldData>
        </w:fldChar>
      </w:r>
      <w:r w:rsidR="006F7147">
        <w:instrText xml:space="preserve"> ADDIN EN.CITE </w:instrText>
      </w:r>
      <w:r w:rsidR="006F7147">
        <w:fldChar w:fldCharType="begin">
          <w:fldData xml:space="preserve">PEVuZE5vdGU+PENpdGU+PEF1dGhvcj5NZWllcjwvQXV0aG9yPjxZZWFyPjIwMDA8L1llYXI+PFJl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</w:fldData>
        </w:fldChar>
      </w:r>
      <w:r w:rsidR="006F7147">
        <w:instrText xml:space="preserve"> ADDIN EN.CITE.DATA </w:instrText>
      </w:r>
      <w:r w:rsidR="006F7147">
        <w:fldChar w:fldCharType="end"/>
      </w:r>
      <w:r w:rsidR="006E72A9">
        <w:fldChar w:fldCharType="separate"/>
      </w:r>
      <w:r w:rsidR="006F7147">
        <w:rPr>
          <w:noProof/>
        </w:rPr>
        <w:t>(Meier et al., 2000, Kumar et al., 2007, Beales et al., 2017)</w:t>
      </w:r>
      <w:r w:rsidR="006E72A9">
        <w:fldChar w:fldCharType="end"/>
      </w:r>
      <w:r w:rsidR="00BD50ED">
        <w:t xml:space="preserve">. The removal of detergent from the detergent-protein complex in presence of polymersomes, </w:t>
      </w:r>
      <w:r w:rsidR="00BD50ED" w:rsidRPr="009F329F">
        <w:rPr>
          <w:i/>
        </w:rPr>
        <w:t>e.g.</w:t>
      </w:r>
      <w:r w:rsidR="00BD50ED">
        <w:t xml:space="preserve"> </w:t>
      </w:r>
      <w:r w:rsidR="00BD3E6C">
        <w:t>using</w:t>
      </w:r>
      <w:r w:rsidR="00BD50ED">
        <w:t xml:space="preserve"> dialysis or </w:t>
      </w:r>
      <w:r w:rsidR="00BD3E6C">
        <w:t>bio-beads</w:t>
      </w:r>
      <w:r w:rsidR="00BD50ED">
        <w:t xml:space="preserve">, will drive the insertion of the folded proteins off the detergent onto the polymersome membrane. </w:t>
      </w:r>
    </w:p>
    <w:p w14:paraId="54C3BDCE" w14:textId="77777777" w:rsidR="00146DBE" w:rsidRDefault="0004752B" w:rsidP="00146DBE">
      <w:r>
        <w:t xml:space="preserve">As discussed earlier there is a </w:t>
      </w:r>
      <w:r w:rsidR="006E72A9">
        <w:t xml:space="preserve">high level of variation among the polymer constituents of polymersomes, and that </w:t>
      </w:r>
      <w:r w:rsidR="00EF1208">
        <w:t>variety on offer</w:t>
      </w:r>
      <w:r w:rsidR="006E72A9">
        <w:t xml:space="preserve"> can itself be taken advantage of to produce the ideal polymersomes for the desired application. </w:t>
      </w:r>
      <w:r w:rsidR="00EF1208">
        <w:t xml:space="preserve">Currently, the polymer used is the compact and </w:t>
      </w:r>
      <w:r w:rsidR="00BD3E6C">
        <w:lastRenderedPageBreak/>
        <w:t>relatively</w:t>
      </w:r>
      <w:r w:rsidR="00EF1208">
        <w:t xml:space="preserve"> non-fluid PBD-PEO</w:t>
      </w:r>
      <w:r w:rsidR="00F70F64">
        <w:t>.</w:t>
      </w:r>
      <w:r w:rsidR="00265CE9">
        <w:t xml:space="preserve"> The </w:t>
      </w:r>
      <w:r w:rsidR="00BD3E6C">
        <w:t>entanglement</w:t>
      </w:r>
      <w:r w:rsidR="00265CE9">
        <w:t xml:space="preserve"> of the polymer as a membrane limits its fluidity and lateral mobility </w:t>
      </w:r>
      <w:r w:rsidR="00265CE9">
        <w:fldChar w:fldCharType="begin"/>
      </w:r>
      <w:r w:rsidR="006E429D">
        <w:instrText xml:space="preserve"> ADDIN EN.CITE &lt;EndNote&gt;&lt;Cite&gt;&lt;Author&gt;Discher&lt;/Author&gt;&lt;Year&gt;2006&lt;/Year&gt;&lt;RecNum&gt;467&lt;/RecNum&gt;&lt;DisplayText&gt;(Discher and Ahmed, 2006)&lt;/DisplayText&gt;&lt;record&gt;&lt;rec-number&gt;467&lt;/rec-number&gt;&lt;foreign-keys&gt;&lt;key app="EN" db-id="20wvzdpzptpvzkezwxnpdfpwtvdwz9rtxfe2" timestamp="1493178850"&gt;467&lt;/key&gt;&lt;/foreign-keys&gt;&lt;ref-type name="Journal Article"&gt;17&lt;/ref-type&gt;&lt;contributors&gt;&lt;authors&gt;&lt;author&gt;Discher, D. E.&lt;/author&gt;&lt;author&gt;Ahmed, F.&lt;/author&gt;&lt;/authors&gt;&lt;/contributors&gt;&lt;auth-address&gt;Biophysical and Polymers Engineering Lab, University of Pennsylvania, Philadelphia, Pennsylvania 19104, USA. discher@seas.upenn.edu&lt;/auth-address&gt;&lt;titles&gt;&lt;title&gt;Polymersomes&lt;/title&gt;&lt;secondary-title&gt;Annu Rev Biomed Eng&lt;/secondary-title&gt;&lt;/titles&gt;&lt;periodical&gt;&lt;full-title&gt;Annu Rev Biomed Eng&lt;/full-title&gt;&lt;/periodical&gt;&lt;pages&gt;323-41&lt;/pages&gt;&lt;volume&gt;8&lt;/volume&gt;&lt;keywords&gt;&lt;keyword&gt;Biocompatible Materials/*chemistry&lt;/keyword&gt;&lt;keyword&gt;Drug Delivery Systems/*methods&lt;/keyword&gt;&lt;keyword&gt;Lipid Bilayers/*chemistry&lt;/keyword&gt;&lt;keyword&gt;Liposomes/*chemistry&lt;/keyword&gt;&lt;keyword&gt;Macromolecular Substances/*chemistry&lt;/keyword&gt;&lt;keyword&gt;Molecular Conformation&lt;/keyword&gt;&lt;keyword&gt;Particle Size&lt;/keyword&gt;&lt;keyword&gt;Permeability&lt;/keyword&gt;&lt;keyword&gt;Polymers/*chemistry&lt;/keyword&gt;&lt;/keywords&gt;&lt;dates&gt;&lt;year&gt;2006&lt;/year&gt;&lt;/dates&gt;&lt;isbn&gt;1523-9829 (Print)&amp;#xD;1523-9829 (Linking)&lt;/isbn&gt;&lt;accession-num&gt;16834559&lt;/accession-num&gt;&lt;urls&gt;&lt;related-urls&gt;&lt;url&gt;https://www.ncbi.nlm.nih.gov/pubmed/16834559&lt;/url&gt;&lt;/related-urls&gt;&lt;/urls&gt;&lt;electronic-resource-num&gt;10.1146/annurev.bioeng.8.061505.095838&lt;/electronic-resource-num&gt;&lt;/record&gt;&lt;/Cite&gt;&lt;/EndNote&gt;</w:instrText>
      </w:r>
      <w:r w:rsidR="00265CE9">
        <w:fldChar w:fldCharType="separate"/>
      </w:r>
      <w:r w:rsidR="006E429D">
        <w:rPr>
          <w:noProof/>
        </w:rPr>
        <w:t>(Discher and Ahmed, 2006)</w:t>
      </w:r>
      <w:r w:rsidR="00265CE9">
        <w:fldChar w:fldCharType="end"/>
      </w:r>
      <w:r w:rsidR="00265CE9">
        <w:t xml:space="preserve">, a detriment to multi-enzyme system such as that of microsomal monooxygenases which require movement towards each </w:t>
      </w:r>
      <w:r w:rsidR="00BD3E6C">
        <w:t>other</w:t>
      </w:r>
      <w:r w:rsidR="00DD53B5">
        <w:t>,</w:t>
      </w:r>
      <w:r w:rsidR="00265CE9">
        <w:t xml:space="preserve"> </w:t>
      </w:r>
      <w:r w:rsidR="00DD53B5">
        <w:t>interactions</w:t>
      </w:r>
      <w:r w:rsidR="00265CE9">
        <w:t xml:space="preserve"> and complete electron chain formation for functionality. </w:t>
      </w:r>
      <w:r w:rsidR="005A5CF9">
        <w:t xml:space="preserve">The length of polymer, and as a result its molecular weight, </w:t>
      </w:r>
      <w:r w:rsidR="00F70F64">
        <w:t>plays a role in</w:t>
      </w:r>
      <w:r w:rsidR="00F504EF">
        <w:t xml:space="preserve"> polymer entanglement and</w:t>
      </w:r>
      <w:r w:rsidR="00F70F64">
        <w:t xml:space="preserve"> membrane fluidity and</w:t>
      </w:r>
      <w:r w:rsidR="00F504EF">
        <w:t xml:space="preserve"> lateral</w:t>
      </w:r>
      <w:r w:rsidR="00F70F64">
        <w:t xml:space="preserve"> diffusion capability. PMOXA-PDMS based polymers have shown a decrease in lateral diffusion with increasing polymer chain length </w:t>
      </w:r>
      <w:r w:rsidR="00F70F64">
        <w:fldChar w:fldCharType="begin"/>
      </w:r>
      <w:r w:rsidR="006E429D">
        <w:instrText xml:space="preserve"> ADDIN EN.CITE &lt;EndNote&gt;&lt;Cite&gt;&lt;Author&gt;Itel&lt;/Author&gt;&lt;Year&gt;2014&lt;/Year&gt;&lt;RecNum&gt;652&lt;/RecNum&gt;&lt;DisplayText&gt;(Itel et al., 2014)&lt;/DisplayText&gt;&lt;record&gt;&lt;rec-number&gt;652&lt;/rec-number&gt;&lt;foreign-keys&gt;&lt;key app="EN" db-id="20wvzdpzptpvzkezwxnpdfpwtvdwz9rtxfe2" timestamp="1498550701"&gt;652&lt;/key&gt;&lt;/foreign-keys&gt;&lt;ref-type name="Journal Article"&gt;17&lt;/ref-type&gt;&lt;contributors&gt;&lt;authors&gt;&lt;author&gt;Itel, Fabian&lt;/author&gt;&lt;author&gt;Chami, Mohamed&lt;/author&gt;&lt;author&gt;Najer, Adrian&lt;/author&gt;&lt;author&gt;Lörcher, Samuel&lt;/author&gt;&lt;author&gt;Wu, Dalin&lt;/author&gt;&lt;author&gt;Dinu, Ionel A&lt;/author&gt;&lt;author&gt;Meier, Wolfgang&lt;/author&gt;&lt;/authors&gt;&lt;/contributors&gt;&lt;titles&gt;&lt;title&gt;Molecular organization and dynamics in polymersome membranes: A lateral diffusion study&lt;/title&gt;&lt;secondary-title&gt;Macromolecules&lt;/secondary-title&gt;&lt;/titles&gt;&lt;periodical&gt;&lt;full-title&gt;Macromolecules&lt;/full-title&gt;&lt;/periodical&gt;&lt;pages&gt;7588-7596&lt;/pages&gt;&lt;volume&gt;47&lt;/volume&gt;&lt;number&gt;21&lt;/number&gt;&lt;dates&gt;&lt;year&gt;2014&lt;/year&gt;&lt;/dates&gt;&lt;isbn&gt;0024-9297&lt;/isbn&gt;&lt;urls&gt;&lt;/urls&gt;&lt;/record&gt;&lt;/Cite&gt;&lt;/EndNote&gt;</w:instrText>
      </w:r>
      <w:r w:rsidR="00F70F64">
        <w:fldChar w:fldCharType="separate"/>
      </w:r>
      <w:r w:rsidR="006E429D">
        <w:rPr>
          <w:noProof/>
        </w:rPr>
        <w:t>(Itel et al., 2014)</w:t>
      </w:r>
      <w:r w:rsidR="00F70F64">
        <w:fldChar w:fldCharType="end"/>
      </w:r>
      <w:r w:rsidR="00F70F64">
        <w:t xml:space="preserve">. It </w:t>
      </w:r>
      <w:r w:rsidR="00C522F9">
        <w:t xml:space="preserve">is </w:t>
      </w:r>
      <w:r w:rsidR="00F70F64">
        <w:t xml:space="preserve">important to note that fluid membranes are not only </w:t>
      </w:r>
      <w:r w:rsidR="00717F59">
        <w:t xml:space="preserve">a concern for the lateral diffusion of proteins across the membrane to enable </w:t>
      </w:r>
      <w:r w:rsidR="00F504EF">
        <w:t>protein-protein interactions</w:t>
      </w:r>
      <w:r w:rsidR="00717F59">
        <w:t>, but also a</w:t>
      </w:r>
      <w:r w:rsidR="00F504EF">
        <w:t>s an a</w:t>
      </w:r>
      <w:r w:rsidR="00717F59">
        <w:t xml:space="preserve">id in insertion. </w:t>
      </w:r>
      <w:r w:rsidR="00DE7A16">
        <w:t>L</w:t>
      </w:r>
      <w:r w:rsidR="00717F59">
        <w:t xml:space="preserve">ooser arrangement of polymers can provide a more accepting environment for membrane proteins inserting themselves into membranes. </w:t>
      </w:r>
      <w:r w:rsidR="00F504EF">
        <w:t xml:space="preserve">Screening of various polymers with varying molecular weights can be done to observe the yields of purified proteins on proteopolymersomes (to identify protein insertion capacities), as well as observing activity (to identify the role of membrane fluidity and protein diffusion). </w:t>
      </w:r>
      <w:r w:rsidR="00DE7A16">
        <w:t xml:space="preserve">Finally, one key alteration to polymers is its conjugation to functional groups, such as biotin or </w:t>
      </w:r>
      <w:r w:rsidR="009C15CE">
        <w:t>desthiobiotin</w:t>
      </w:r>
      <w:r w:rsidR="00DE7A16">
        <w:t xml:space="preserve">, that can aid in its purification. The conjugation of biotin to polymers can increase the uptake of the functional group </w:t>
      </w:r>
      <w:r w:rsidR="00A1596F">
        <w:t>into</w:t>
      </w:r>
      <w:r w:rsidR="00DE7A16">
        <w:t xml:space="preserve"> the </w:t>
      </w:r>
      <w:r w:rsidR="00BD3E6C">
        <w:t>polymersome</w:t>
      </w:r>
      <w:r w:rsidR="00DE7A16">
        <w:t xml:space="preserve"> membranes during </w:t>
      </w:r>
      <w:r w:rsidR="00E8674C">
        <w:t xml:space="preserve">polymer </w:t>
      </w:r>
      <w:r w:rsidR="00DE7A16">
        <w:t xml:space="preserve">extrusion, optimising the purification of the vesicles by the avidin resin. While the conjugation of desthiobiotin can offer an additional advantage by optimising the elution off the avidin resin. </w:t>
      </w:r>
    </w:p>
    <w:p w14:paraId="7455692A" w14:textId="77777777" w:rsidR="00265CE9" w:rsidRPr="00146DBE" w:rsidRDefault="00265CE9" w:rsidP="00146DBE"/>
    <w:p w14:paraId="0BB06E97" w14:textId="77777777" w:rsidR="002E2E0F" w:rsidRDefault="002E2E0F" w:rsidP="00A94251">
      <w:pPr>
        <w:pStyle w:val="Heading2"/>
      </w:pPr>
      <w:bookmarkStart w:id="168" w:name="_Toc504580951"/>
      <w:r>
        <w:t>Utilising the</w:t>
      </w:r>
      <w:r w:rsidR="009C53E1">
        <w:t xml:space="preserve"> CYP3A4</w:t>
      </w:r>
      <w:r>
        <w:t xml:space="preserve"> Proteopolymersome</w:t>
      </w:r>
      <w:bookmarkEnd w:id="168"/>
    </w:p>
    <w:p w14:paraId="0A8F53ED" w14:textId="77777777" w:rsidR="002B154E" w:rsidRDefault="00DE23AA" w:rsidP="00F10097">
      <w:r>
        <w:t xml:space="preserve">While the CYP3A4 monooxygenase proteopolymersome still has room for improvement, it is within its own right a significant achievement </w:t>
      </w:r>
      <w:r w:rsidRPr="00E26D73">
        <w:t xml:space="preserve">with its own benefits and applications. The first </w:t>
      </w:r>
      <w:r w:rsidRPr="00E26D73">
        <w:lastRenderedPageBreak/>
        <w:t>of which is the</w:t>
      </w:r>
      <w:r>
        <w:t xml:space="preserve"> study of the CYP3A4 itself as a functional enzyme unit. </w:t>
      </w:r>
      <w:r w:rsidR="008E358D">
        <w:t>The most attractive feature of CYP3A4 is its broad substrate specificity which it translates into metabolism against a wide range of endogenous, as well as exogenous drug substrates. Most of the work on understanding this broad substrate promiscuity has focused on the F-G helices</w:t>
      </w:r>
      <w:r w:rsidR="005A1A1E">
        <w:t xml:space="preserve"> region</w:t>
      </w:r>
      <w:r w:rsidR="009F329F">
        <w:t xml:space="preserve"> (F, F’, G</w:t>
      </w:r>
      <w:r w:rsidR="00EE412F">
        <w:t>, G’ and the connecting loops)</w:t>
      </w:r>
      <w:r w:rsidR="008E358D">
        <w:t xml:space="preserve"> of CYP3A4</w:t>
      </w:r>
      <w:r w:rsidR="00EE412F">
        <w:t xml:space="preserve"> which forms the upper wall of the active site cavity</w:t>
      </w:r>
      <w:r w:rsidR="008E358D">
        <w:t xml:space="preserve"> </w:t>
      </w:r>
      <w:r w:rsidR="008E358D">
        <w:fldChar w:fldCharType="begin">
          <w:fldData xml:space="preserve">PEVuZE5vdGU+PENpdGU+PEF1dGhvcj5Fa3Jvb3M8L0F1dGhvcj48WWVhcj4yMDA2PC9ZZWFyPjxS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</w:fldData>
        </w:fldChar>
      </w:r>
      <w:r w:rsidR="006E429D">
        <w:instrText xml:space="preserve"> ADDIN EN.CITE </w:instrText>
      </w:r>
      <w:r w:rsidR="006E429D">
        <w:fldChar w:fldCharType="begin">
          <w:fldData xml:space="preserve">PEVuZE5vdGU+PENpdGU+PEF1dGhvcj5Fa3Jvb3M8L0F1dGhvcj48WWVhcj4yMDA2PC9ZZWFyPjxS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</w:fldData>
        </w:fldChar>
      </w:r>
      <w:r w:rsidR="006E429D">
        <w:instrText xml:space="preserve"> ADDIN EN.CITE.DATA </w:instrText>
      </w:r>
      <w:r w:rsidR="006E429D">
        <w:fldChar w:fldCharType="end"/>
      </w:r>
      <w:r w:rsidR="008E358D">
        <w:fldChar w:fldCharType="separate"/>
      </w:r>
      <w:r w:rsidR="006E429D">
        <w:rPr>
          <w:noProof/>
        </w:rPr>
        <w:t>(Ekroos and Sjogren, 2006, Gay et al., 2010)</w:t>
      </w:r>
      <w:r w:rsidR="008E358D">
        <w:fldChar w:fldCharType="end"/>
      </w:r>
      <w:r w:rsidR="005A0E17">
        <w:t>. The flexibility and plasticity of these helices allows the modification of the enzyme conformation, and the acceptance of a range of ligands</w:t>
      </w:r>
      <w:r w:rsidR="00EE412F">
        <w:t xml:space="preserve"> requiring larger binding cavities such as ketoconazole and erythromycin</w:t>
      </w:r>
      <w:r w:rsidR="005A1A1E">
        <w:t>, especially by the F and F’ helices</w:t>
      </w:r>
      <w:r w:rsidR="00EE412F">
        <w:t xml:space="preserve">. Additionally, these helices can decrease the substrate cavity </w:t>
      </w:r>
      <w:r w:rsidR="005A1A1E">
        <w:t>causing the</w:t>
      </w:r>
      <w:r w:rsidR="00EE412F">
        <w:t xml:space="preserve"> entrap</w:t>
      </w:r>
      <w:r w:rsidR="005A1A1E">
        <w:t xml:space="preserve">ment and immobilisation of </w:t>
      </w:r>
      <w:r w:rsidR="00EE412F">
        <w:t xml:space="preserve">the ligands </w:t>
      </w:r>
      <w:r w:rsidR="005A1A1E">
        <w:fldChar w:fldCharType="begin"/>
      </w:r>
      <w:r w:rsidR="006E429D">
        <w:instrText xml:space="preserve"> ADDIN EN.CITE &lt;EndNote&gt;&lt;Cite&gt;&lt;Author&gt;Sevrioukova&lt;/Author&gt;&lt;Year&gt;2017&lt;/Year&gt;&lt;RecNum&gt;654&lt;/RecNum&gt;&lt;DisplayText&gt;(Sevrioukova and Poulos, 2017)&lt;/DisplayText&gt;&lt;record&gt;&lt;rec-number&gt;654&lt;/rec-number&gt;&lt;foreign-keys&gt;&lt;key app="EN" db-id="20wvzdpzptpvzkezwxnpdfpwtvdwz9rtxfe2" timestamp="1499658980"&gt;654&lt;/key&gt;&lt;/foreign-keys&gt;&lt;ref-type name="Journal Article"&gt;17&lt;/ref-type&gt;&lt;contributors&gt;&lt;authors&gt;&lt;author&gt;Sevrioukova, I. F.&lt;/author&gt;&lt;author&gt;Poulos, T. L.&lt;/author&gt;&lt;/authors&gt;&lt;/contributors&gt;&lt;auth-address&gt;Department of Molecular Biology and Biochemistry, University of California, Irvine, CA 92697-3900; sevrioui@uci.edu.&amp;#xD;Department of Molecular Biology and Biochemistry, University of California, Irvine, CA 92697-3900.&amp;#xD;Department of Chemistry, University of California, Irvine, CA 92697-3900.&amp;#xD;Department of Pharmaceutical Sciences, University of California, Irvine, CA 92697-3900.&lt;/auth-address&gt;&lt;titles&gt;&lt;title&gt;Structural basis for regiospecific midazolam oxidation by human cytochrome P450 3A4&lt;/title&gt;&lt;secondary-title&gt;Proc Natl Acad Sci U S A&lt;/secondary-title&gt;&lt;/titles&gt;&lt;periodical&gt;&lt;full-title&gt;Proc Natl Acad Sci U S A&lt;/full-title&gt;&lt;/periodical&gt;&lt;pages&gt;486-491&lt;/pages&gt;&lt;volume&gt;114&lt;/volume&gt;&lt;number&gt;3&lt;/number&gt;&lt;keywords&gt;&lt;keyword&gt;Cyp3a4&lt;/keyword&gt;&lt;keyword&gt;crystal structure&lt;/keyword&gt;&lt;keyword&gt;drug metabolism&lt;/keyword&gt;&lt;keyword&gt;midazolam&lt;/keyword&gt;&lt;keyword&gt;substrate binding&lt;/keyword&gt;&lt;/keywords&gt;&lt;dates&gt;&lt;year&gt;2017&lt;/year&gt;&lt;pub-dates&gt;&lt;date&gt;Jan 17&lt;/date&gt;&lt;/pub-dates&gt;&lt;/dates&gt;&lt;isbn&gt;1091-6490 (Electronic)&amp;#xD;0027-8424 (Linking)&lt;/isbn&gt;&lt;accession-num&gt;28031486&lt;/accession-num&gt;&lt;urls&gt;&lt;related-urls&gt;&lt;url&gt;https://www.ncbi.nlm.nih.gov/pubmed/28031486&lt;/url&gt;&lt;/related-urls&gt;&lt;/urls&gt;&lt;custom2&gt;PMC5255590&lt;/custom2&gt;&lt;electronic-resource-num&gt;10.1073/pnas.1616198114&lt;/electronic-resource-num&gt;&lt;/record&gt;&lt;/Cite&gt;&lt;/EndNote&gt;</w:instrText>
      </w:r>
      <w:r w:rsidR="005A1A1E">
        <w:fldChar w:fldCharType="separate"/>
      </w:r>
      <w:r w:rsidR="006E429D">
        <w:rPr>
          <w:noProof/>
        </w:rPr>
        <w:t>(Sevrioukova and Poulos, 2017)</w:t>
      </w:r>
      <w:r w:rsidR="005A1A1E">
        <w:fldChar w:fldCharType="end"/>
      </w:r>
      <w:r w:rsidR="005A1A1E">
        <w:t xml:space="preserve">. The movement of these helices trigger modifications of other surrounding helices (B’, H and I) that alter both enzyme conformation and activity. The F-G region plays a key role in ligand binding in many other </w:t>
      </w:r>
      <w:r w:rsidR="0075095F">
        <w:t>c</w:t>
      </w:r>
      <w:r w:rsidR="00B71726">
        <w:t>ytochrome P450s</w:t>
      </w:r>
      <w:r w:rsidR="005A1A1E">
        <w:t xml:space="preserve">, including 2C9, 2B6, 2A6 and 3A7 </w:t>
      </w:r>
      <w:r w:rsidR="005A1A1E">
        <w:fldChar w:fldCharType="begin">
          <w:fldData xml:space="preserve">PEVuZE5vdGU+PENpdGU+PEF1dGhvcj5Ub3JpbW90bzwvQXV0aG9yPjxZZWFyPjIwMDc8L1llYXI+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</w:fldData>
        </w:fldChar>
      </w:r>
      <w:r w:rsidR="006F7147">
        <w:instrText xml:space="preserve"> ADDIN EN.CITE </w:instrText>
      </w:r>
      <w:r w:rsidR="006F7147">
        <w:fldChar w:fldCharType="begin">
          <w:fldData xml:space="preserve">PEVuZE5vdGU+PENpdGU+PEF1dGhvcj5Ub3JpbW90bzwvQXV0aG9yPjxZZWFyPjIwMDc8L1llYXI+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</w:fldData>
        </w:fldChar>
      </w:r>
      <w:r w:rsidR="006F7147">
        <w:instrText xml:space="preserve"> ADDIN EN.CITE.DATA </w:instrText>
      </w:r>
      <w:r w:rsidR="006F7147">
        <w:fldChar w:fldCharType="end"/>
      </w:r>
      <w:r w:rsidR="005A1A1E">
        <w:fldChar w:fldCharType="separate"/>
      </w:r>
      <w:r w:rsidR="006F7147">
        <w:rPr>
          <w:noProof/>
        </w:rPr>
        <w:t>(Torimoto et al., 2007, Gay et al., 2010)</w:t>
      </w:r>
      <w:r w:rsidR="005A1A1E">
        <w:fldChar w:fldCharType="end"/>
      </w:r>
      <w:r w:rsidR="00FA176E">
        <w:t xml:space="preserve">. While the structures of CYP3A4, and other </w:t>
      </w:r>
      <w:r w:rsidR="0075095F">
        <w:t>c</w:t>
      </w:r>
      <w:r w:rsidR="00B71726">
        <w:t>ytochrome P450s</w:t>
      </w:r>
      <w:r w:rsidR="00FA176E">
        <w:t xml:space="preserve"> are being elucidated at a growing rate, there is still difficulty faced in </w:t>
      </w:r>
      <w:r w:rsidR="005C2486">
        <w:t xml:space="preserve">the use of NMR techniques and X-ray crystallography of </w:t>
      </w:r>
      <w:r w:rsidR="00FA176E">
        <w:t>low solubilisation and stability</w:t>
      </w:r>
      <w:r w:rsidR="005C2486">
        <w:t xml:space="preserve"> </w:t>
      </w:r>
      <w:r w:rsidR="00FA176E">
        <w:fldChar w:fldCharType="begin"/>
      </w:r>
      <w:r w:rsidR="006E429D">
        <w:instrText xml:space="preserve"> ADDIN EN.CITE &lt;EndNote&gt;&lt;Cite&gt;&lt;Author&gt;Gay&lt;/Author&gt;&lt;Year&gt;2010&lt;/Year&gt;&lt;RecNum&gt;653&lt;/RecNum&gt;&lt;DisplayText&gt;(Gay et al., 2010)&lt;/DisplayText&gt;&lt;record&gt;&lt;rec-number&gt;653&lt;/rec-number&gt;&lt;foreign-keys&gt;&lt;key app="EN" db-id="20wvzdpzptpvzkezwxnpdfpwtvdwz9rtxfe2" timestamp="1499657988"&gt;653&lt;/key&gt;&lt;/foreign-keys&gt;&lt;ref-type name="Journal Article"&gt;17&lt;/ref-type&gt;&lt;contributors&gt;&lt;authors&gt;&lt;author&gt;Gay, S. C.&lt;/author&gt;&lt;author&gt;Roberts, A. G.&lt;/author&gt;&lt;author&gt;Halpert, J. R.&lt;/author&gt;&lt;/authors&gt;&lt;/contributors&gt;&lt;auth-address&gt;scgay@ucsd.edu&lt;/auth-address&gt;&lt;titles&gt;&lt;title&gt;Structural features of cytochromes P450 and ligands that affect drug metabolism as revealed by X-ray crystallography and NMR&lt;/title&gt;&lt;secondary-title&gt;Future Med Chem&lt;/secondary-title&gt;&lt;/titles&gt;&lt;periodical&gt;&lt;full-title&gt;Future Med Chem&lt;/full-title&gt;&lt;/periodical&gt;&lt;pages&gt;1451-68&lt;/pages&gt;&lt;volume&gt;2&lt;/volume&gt;&lt;number&gt;9&lt;/number&gt;&lt;keywords&gt;&lt;keyword&gt;Crystallography, X-Ray/*methods&lt;/keyword&gt;&lt;keyword&gt;Cytochrome P-450 Enzyme System/*chemistry/metabolism&lt;/keyword&gt;&lt;keyword&gt;Ligands&lt;/keyword&gt;&lt;keyword&gt;Magnetic Resonance Spectroscopy/*methods&lt;/keyword&gt;&lt;keyword&gt;Models, Molecular&lt;/keyword&gt;&lt;keyword&gt;*Pharmacokinetics&lt;/keyword&gt;&lt;keyword&gt;Protein Conformation&lt;/keyword&gt;&lt;keyword&gt;Substrate Specificity&lt;/keyword&gt;&lt;keyword&gt;Cytochrome P450&lt;/keyword&gt;&lt;keyword&gt;Nmr&lt;/keyword&gt;&lt;keyword&gt;P450&lt;/keyword&gt;&lt;keyword&gt;X-ray crystallography&lt;/keyword&gt;&lt;keyword&gt;drug metabolism&lt;/keyword&gt;&lt;keyword&gt;mammalian&lt;/keyword&gt;&lt;keyword&gt;microsomal&lt;/keyword&gt;&lt;keyword&gt;plasticity&lt;/keyword&gt;&lt;keyword&gt;protein structure&lt;/keyword&gt;&lt;keyword&gt;xenobiotic&lt;/keyword&gt;&lt;/keywords&gt;&lt;dates&gt;&lt;year&gt;2010&lt;/year&gt;&lt;pub-dates&gt;&lt;date&gt;Sep&lt;/date&gt;&lt;/pub-dates&gt;&lt;/dates&gt;&lt;isbn&gt;1756-8927 (Electronic)&amp;#xD;1756-8919 (Linking)&lt;/isbn&gt;&lt;accession-num&gt;21103389&lt;/accession-num&gt;&lt;urls&gt;&lt;related-urls&gt;&lt;url&gt;https://www.ncbi.nlm.nih.gov/pubmed/21103389&lt;/url&gt;&lt;/related-urls&gt;&lt;/urls&gt;&lt;custom2&gt;PMC2987628&lt;/custom2&gt;&lt;/record&gt;&lt;/Cite&gt;&lt;/EndNote&gt;</w:instrText>
      </w:r>
      <w:r w:rsidR="00FA176E">
        <w:fldChar w:fldCharType="separate"/>
      </w:r>
      <w:r w:rsidR="006E429D">
        <w:rPr>
          <w:noProof/>
        </w:rPr>
        <w:t>(Gay et al., 2010)</w:t>
      </w:r>
      <w:r w:rsidR="00FA176E">
        <w:fldChar w:fldCharType="end"/>
      </w:r>
      <w:r w:rsidR="00FA176E">
        <w:t xml:space="preserve">. The use of </w:t>
      </w:r>
      <w:r w:rsidR="00932038">
        <w:t>cytochrome P450</w:t>
      </w:r>
      <w:r w:rsidR="00CA1E63">
        <w:t xml:space="preserve"> </w:t>
      </w:r>
      <w:r w:rsidR="00FA176E">
        <w:t>proteopolymersomes can offer a solution for the study of these imp</w:t>
      </w:r>
      <w:r w:rsidR="00BD3E6C">
        <w:t>ortant enzymes, especially in e</w:t>
      </w:r>
      <w:r w:rsidR="00FA176E">
        <w:t xml:space="preserve">nzyme-ligand complexes that </w:t>
      </w:r>
      <w:r w:rsidR="005C2486">
        <w:t xml:space="preserve">will aid in understanding the metabolism of pharmaceutical drug targets and the design of ideal targets. </w:t>
      </w:r>
    </w:p>
    <w:p w14:paraId="37935FFF" w14:textId="77777777" w:rsidR="00F10097" w:rsidRDefault="0031773F" w:rsidP="00F10097">
      <w:r>
        <w:t>Like</w:t>
      </w:r>
      <w:r w:rsidR="00E72BA4">
        <w:t xml:space="preserve"> the helices, polymorphisms in the CYP3A4 sequence can </w:t>
      </w:r>
      <w:r>
        <w:t xml:space="preserve">also </w:t>
      </w:r>
      <w:r w:rsidR="00E72BA4">
        <w:t xml:space="preserve">alter the ligand specificity. Genetic polymorphism </w:t>
      </w:r>
      <w:r w:rsidR="00BD3E6C">
        <w:t>prevalence</w:t>
      </w:r>
      <w:r w:rsidR="00E72BA4">
        <w:t xml:space="preserve"> varies greatly across populations and the study of both the prevalence of a polymorphism as well as its </w:t>
      </w:r>
      <w:r w:rsidR="00BD3E6C">
        <w:t>effect</w:t>
      </w:r>
      <w:r w:rsidR="00E72BA4">
        <w:t xml:space="preserve"> on ligand binding and metabolism is vital for understanding and designing novel ligand for targeted and specialised ligand for personalised medicine</w:t>
      </w:r>
      <w:r w:rsidR="007D7B28">
        <w:t xml:space="preserve"> </w:t>
      </w:r>
      <w:r w:rsidR="007D7B28">
        <w:fldChar w:fldCharType="begin">
          <w:fldData xml:space="preserve">PEVuZE5vdGU+PENpdGU+PEF1dGhvcj5MZWU8L0F1dGhvcj48WWVhcj4yMDEzPC9ZZWFyPjxSZWNO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</w:fldData>
        </w:fldChar>
      </w:r>
      <w:r w:rsidR="006E429D">
        <w:instrText xml:space="preserve"> ADDIN EN.CITE </w:instrText>
      </w:r>
      <w:r w:rsidR="006E429D">
        <w:fldChar w:fldCharType="begin">
          <w:fldData xml:space="preserve">PEVuZE5vdGU+PENpdGU+PEF1dGhvcj5MZWU8L0F1dGhvcj48WWVhcj4yMDEzPC9ZZWFyPjxSZWNO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</w:fldData>
        </w:fldChar>
      </w:r>
      <w:r w:rsidR="006E429D">
        <w:instrText xml:space="preserve"> ADDIN EN.CITE.DATA </w:instrText>
      </w:r>
      <w:r w:rsidR="006E429D">
        <w:fldChar w:fldCharType="end"/>
      </w:r>
      <w:r w:rsidR="007D7B28">
        <w:fldChar w:fldCharType="separate"/>
      </w:r>
      <w:r w:rsidR="006E429D">
        <w:rPr>
          <w:noProof/>
        </w:rPr>
        <w:t>(Lee et al., 2013a, Klein and Zanger, 2013)</w:t>
      </w:r>
      <w:r w:rsidR="007D7B28">
        <w:fldChar w:fldCharType="end"/>
      </w:r>
      <w:r w:rsidR="00E72BA4">
        <w:t xml:space="preserve">. The use of </w:t>
      </w:r>
      <w:r w:rsidR="00E72BA4">
        <w:lastRenderedPageBreak/>
        <w:t xml:space="preserve">proteopolymersomes can offer a method for fast, high-throughput screening of polymorphisms within CYP3A4. </w:t>
      </w:r>
      <w:r w:rsidR="00264DC1">
        <w:t>The use of CYP3A4 proteopolymersomes for structural and metabolic studies is a great aid in the development of designed, personalised, targeted and functional drug molecules and open ne</w:t>
      </w:r>
      <w:r w:rsidR="00402A4C">
        <w:t>w pathways for drug development and</w:t>
      </w:r>
      <w:r w:rsidR="00264DC1">
        <w:t xml:space="preserve"> understanding</w:t>
      </w:r>
      <w:r w:rsidR="00402A4C">
        <w:t xml:space="preserve"> drug</w:t>
      </w:r>
      <w:r w:rsidR="00264DC1">
        <w:t xml:space="preserve"> side-effects. </w:t>
      </w:r>
    </w:p>
    <w:p w14:paraId="2BD69C9E" w14:textId="77777777" w:rsidR="0074232E" w:rsidRPr="00FC3E59" w:rsidRDefault="00402A4C" w:rsidP="00F10097">
      <w:pPr>
        <w:rPr>
          <w:color w:val="FF0000"/>
        </w:rPr>
      </w:pPr>
      <w:r>
        <w:t xml:space="preserve">Proteopolymersomes also offer </w:t>
      </w:r>
      <w:r w:rsidR="00BD3E6C">
        <w:t>an</w:t>
      </w:r>
      <w:r>
        <w:t xml:space="preserve"> attractive platform for the use of protein engineering techniques. </w:t>
      </w:r>
      <w:r w:rsidR="00391FDD">
        <w:t xml:space="preserve">altering the structure of the enzyme can be applied advantageously to improve expression, stability, activity, or indeed introduce new functionality. </w:t>
      </w:r>
      <w:r w:rsidR="00D1631F">
        <w:t>Coupled with CF technology, proteopolymersomes offer a unique new platform for protein engineering allowing for the man</w:t>
      </w:r>
      <w:r w:rsidR="008E7FCD">
        <w:t>ipulation of protein sequence, u</w:t>
      </w:r>
      <w:r w:rsidR="00D1631F">
        <w:t>AAs incorporation and direct assaying using toxic ligands</w:t>
      </w:r>
      <w:r w:rsidR="00D06E2B">
        <w:t>. CF expression systems, such as that of the wheat-germ allow for high-throughput screening of enzymes</w:t>
      </w:r>
      <w:r w:rsidR="00D1631F">
        <w:t xml:space="preserve"> </w:t>
      </w:r>
      <w:r w:rsidR="00D06E2B">
        <w:fldChar w:fldCharType="begin"/>
      </w:r>
      <w:r w:rsidR="006E429D">
        <w:instrText xml:space="preserve"> ADDIN EN.CITE &lt;EndNote&gt;&lt;Cite&gt;&lt;Author&gt;Kanno&lt;/Author&gt;&lt;Year&gt;2010&lt;/Year&gt;&lt;RecNum&gt;658&lt;/RecNum&gt;&lt;DisplayText&gt;(Kanno and Tozawa, 2010)&lt;/DisplayText&gt;&lt;record&gt;&lt;rec-number&gt;658&lt;/rec-number&gt;&lt;foreign-keys&gt;&lt;key app="EN" db-id="20wvzdpzptpvzkezwxnpdfpwtvdwz9rtxfe2" timestamp="1499672526"&gt;658&lt;/key&gt;&lt;/foreign-keys&gt;&lt;ref-type name="Journal Article"&gt;17&lt;/ref-type&gt;&lt;contributors&gt;&lt;authors&gt;&lt;author&gt;Kanno, T.&lt;/author&gt;&lt;author&gt;Tozawa, Y.&lt;/author&gt;&lt;/authors&gt;&lt;/contributors&gt;&lt;auth-address&gt;Cell-Free Science and Technology Research Center and Venture Business Laboratory, Ehime University, Ehime, Japan.&lt;/auth-address&gt;&lt;titles&gt;&lt;title&gt;Protein engineering accelerated by cell-free technology&lt;/title&gt;&lt;secondary-title&gt;Methods Mol Biol&lt;/secondary-title&gt;&lt;/titles&gt;&lt;periodical&gt;&lt;full-title&gt;Methods Mol Biol&lt;/full-title&gt;&lt;/periodical&gt;&lt;pages&gt;85-99&lt;/pages&gt;&lt;volume&gt;607&lt;/volume&gt;&lt;keywords&gt;&lt;keyword&gt;Animals&lt;/keyword&gt;&lt;keyword&gt;Cell-Free System&lt;/keyword&gt;&lt;keyword&gt;Enzymes/*biosynthesis/genetics&lt;/keyword&gt;&lt;keyword&gt;High-Throughput Screening Assays&lt;/keyword&gt;&lt;keyword&gt;Humans&lt;/keyword&gt;&lt;keyword&gt;Mutagenesis, Site-Directed&lt;/keyword&gt;&lt;keyword&gt;Mutation&lt;/keyword&gt;&lt;keyword&gt;Polymerase Chain Reaction&lt;/keyword&gt;&lt;keyword&gt;Protein Biosynthesis&lt;/keyword&gt;&lt;keyword&gt;Protein Engineering/*methods&lt;/keyword&gt;&lt;keyword&gt;RNA, Messenger/biosynthesis&lt;/keyword&gt;&lt;keyword&gt;Seeds/enzymology&lt;/keyword&gt;&lt;keyword&gt;Substrate Specificity&lt;/keyword&gt;&lt;keyword&gt;Time Factors&lt;/keyword&gt;&lt;keyword&gt;Transcription, Genetic&lt;/keyword&gt;&lt;keyword&gt;Triticum/embryology/*enzymology/genetics&lt;/keyword&gt;&lt;/keywords&gt;&lt;dates&gt;&lt;year&gt;2010&lt;/year&gt;&lt;/dates&gt;&lt;isbn&gt;1940-6029 (Electronic)&amp;#xD;1064-3745 (Linking)&lt;/isbn&gt;&lt;accession-num&gt;20204851&lt;/accession-num&gt;&lt;urls&gt;&lt;related-urls&gt;&lt;url&gt;https://www.ncbi.nlm.nih.gov/pubmed/20204851&lt;/url&gt;&lt;/related-urls&gt;&lt;/urls&gt;&lt;electronic-resource-num&gt;10.1007/978-1-60327-331-2_9&lt;/electronic-resource-num&gt;&lt;/record&gt;&lt;/Cite&gt;&lt;/EndNote&gt;</w:instrText>
      </w:r>
      <w:r w:rsidR="00D06E2B">
        <w:fldChar w:fldCharType="separate"/>
      </w:r>
      <w:r w:rsidR="006E429D">
        <w:rPr>
          <w:noProof/>
        </w:rPr>
        <w:t>(Kanno and Tozawa, 2010)</w:t>
      </w:r>
      <w:r w:rsidR="00D06E2B">
        <w:fldChar w:fldCharType="end"/>
      </w:r>
      <w:r w:rsidR="00D06E2B">
        <w:t>. The open-</w:t>
      </w:r>
      <w:r w:rsidR="00D1631F">
        <w:t>access to the expression system can allow coupling of genotype to</w:t>
      </w:r>
      <w:r w:rsidR="00D06E2B">
        <w:t xml:space="preserve"> the</w:t>
      </w:r>
      <w:r w:rsidR="00D1631F">
        <w:t xml:space="preserve"> phenotype for high throughput screening of engineered enzymes providing new</w:t>
      </w:r>
      <w:r w:rsidR="00D06E2B">
        <w:t xml:space="preserve"> and desirable characteristics for</w:t>
      </w:r>
      <w:r w:rsidR="00D1631F">
        <w:t xml:space="preserve"> biotechnological applications.</w:t>
      </w:r>
      <w:r w:rsidR="00FC3E59" w:rsidRPr="00FC3E59">
        <w:rPr>
          <w:color w:val="FF0000"/>
        </w:rPr>
        <w:t xml:space="preserve"> </w:t>
      </w:r>
    </w:p>
    <w:p w14:paraId="63433136" w14:textId="77777777" w:rsidR="00FC3E59" w:rsidRDefault="00FC3E59" w:rsidP="00F10097">
      <w:r>
        <w:t>Another possible desirable aspect of CYP3A4 open for engineering is its interaction with CPR. Alteration of both the enzyme-enzyme interactions, for tighter and more efficient binding and interactions, or the fusion of the reductase domain to CYP3A4 are both very advantageous.</w:t>
      </w:r>
      <w:r w:rsidR="007518C4">
        <w:t xml:space="preserve"> The main feature of the CYP3A4 proteopolymersome is simply its ability to be used for the study </w:t>
      </w:r>
      <w:r w:rsidR="009F329F">
        <w:t>of all</w:t>
      </w:r>
      <w:r w:rsidR="007518C4">
        <w:t xml:space="preserve"> the relevant ligand metabolism. This proteopolymersome is a useful tool for the elucidation of CYP3A4 substrates and inhibitors, as well as a tool for the novel discovery of previously unknown ligands and possibly the discovery of the role of CYP3A4 in new metabolic systems.</w:t>
      </w:r>
    </w:p>
    <w:p w14:paraId="23C3E053" w14:textId="77777777" w:rsidR="00F10097" w:rsidRDefault="007518C4" w:rsidP="00F10097">
      <w:r>
        <w:t xml:space="preserve">Finally, and quite importantly, the CYP3A4 proteopolymersome as </w:t>
      </w:r>
      <w:r w:rsidR="00BD3E6C">
        <w:t>an</w:t>
      </w:r>
      <w:r>
        <w:t xml:space="preserve"> </w:t>
      </w:r>
      <w:r w:rsidRPr="00BD3E6C">
        <w:rPr>
          <w:i/>
        </w:rPr>
        <w:t>in vitro</w:t>
      </w:r>
      <w:r>
        <w:t xml:space="preserve"> enzyme platform is applicable to all the other members of the MMO enzyme</w:t>
      </w:r>
      <w:r w:rsidR="000C3ABC">
        <w:t xml:space="preserve"> family</w:t>
      </w:r>
      <w:r>
        <w:t xml:space="preserve">. These enzymes share key </w:t>
      </w:r>
      <w:r>
        <w:lastRenderedPageBreak/>
        <w:t>structural features (</w:t>
      </w:r>
      <w:r w:rsidRPr="000C3ABC">
        <w:rPr>
          <w:i/>
        </w:rPr>
        <w:t>e.g.</w:t>
      </w:r>
      <w:r>
        <w:t xml:space="preserve"> N-terminus membrane spannin</w:t>
      </w:r>
      <w:r w:rsidR="008E7FCD">
        <w:t>g domain and large cytoplasmic c</w:t>
      </w:r>
      <w:r>
        <w:t xml:space="preserve">-terminus domain) that allow for similar proteopolymersome development for other MMOs. </w:t>
      </w:r>
      <w:r w:rsidR="00BD3E6C">
        <w:t>Additionally</w:t>
      </w:r>
      <w:r>
        <w:t xml:space="preserve">, it offers a platform for the study </w:t>
      </w:r>
      <w:r w:rsidR="00BD3E6C">
        <w:t>of CYP</w:t>
      </w:r>
      <w:r>
        <w:t xml:space="preserve">3A4 protein-protein interactions, not only with their reductases, but also to other members of MMOs. It is known that MMOs exist in multi-enzyme complexes, both as homomeric complexes of the same enzyme, and as a heteromeric complexes of multiple different enzymes. The study of these interactions and how they work will help understand how physiological metabolism of many important ligands and drugs occurs and what effect this co-operativity between the same and different enzymes have, and can answer many questions for the development of novel drug targets. </w:t>
      </w:r>
    </w:p>
    <w:p w14:paraId="2C81A5B9" w14:textId="77777777" w:rsidR="00F10097" w:rsidRPr="00F10097" w:rsidRDefault="00F10097" w:rsidP="00F10097"/>
    <w:p w14:paraId="04BF6E52" w14:textId="77777777" w:rsidR="005A659D" w:rsidRPr="005A659D" w:rsidRDefault="002E2E0F" w:rsidP="00A94251">
      <w:pPr>
        <w:pStyle w:val="Heading2"/>
      </w:pPr>
      <w:bookmarkStart w:id="169" w:name="_Toc504580952"/>
      <w:r>
        <w:t>Conclusion</w:t>
      </w:r>
      <w:bookmarkEnd w:id="169"/>
    </w:p>
    <w:p w14:paraId="3EF7F789" w14:textId="77777777" w:rsidR="009F73A6" w:rsidRDefault="003C0AFE" w:rsidP="009F73A6">
      <w:r>
        <w:t xml:space="preserve">Polymersomes are </w:t>
      </w:r>
      <w:r w:rsidR="000D136F">
        <w:t xml:space="preserve">membrane protein solubilising and stabilising platform with </w:t>
      </w:r>
      <w:r w:rsidR="00357332">
        <w:t>exciting potential</w:t>
      </w:r>
      <w:r w:rsidR="000D136F">
        <w:t xml:space="preserve">. Their large variability and stability offer advantages not possible with other membrane protein environments. The use of CF expression systems for the co-translational insertion of multi-enzyme system onto polymersomes offers a unique, simple and quick method for the preparation of functional in vitro enzyme preparations. Aided by the </w:t>
      </w:r>
      <w:r w:rsidR="001402CB">
        <w:t xml:space="preserve">ability to introduce </w:t>
      </w:r>
      <w:r w:rsidR="000D136F">
        <w:t xml:space="preserve">variability </w:t>
      </w:r>
      <w:r w:rsidR="001402CB">
        <w:t xml:space="preserve">within the membranes </w:t>
      </w:r>
      <w:r w:rsidR="000D136F">
        <w:t xml:space="preserve">of polymersomes, their purification is also simple and quicker than standard protocols. </w:t>
      </w:r>
      <w:r w:rsidR="002B11A4">
        <w:t>The produced CYP3A4 proteopolymersome was not only proven to be f</w:t>
      </w:r>
      <w:r w:rsidR="00036E25">
        <w:t>unctional, but also highly pure. The characterisation of the proteopolymersome yielded promising data confirming p</w:t>
      </w:r>
      <w:r w:rsidR="001402CB">
        <w:t xml:space="preserve">rotein insertion and stability. </w:t>
      </w:r>
      <w:r w:rsidR="00036E25">
        <w:t xml:space="preserve">This proteopolymersome is a valuable tool in the study of not only CYP3A4, but other MMOs, for understanding metabolic processes, drug design, development of novel targets and side effects. </w:t>
      </w:r>
      <w:r w:rsidR="009F73A6">
        <w:br w:type="page"/>
      </w:r>
    </w:p>
    <w:p w14:paraId="49E02201" w14:textId="77777777" w:rsidR="00A72CB0" w:rsidRDefault="00A72CB0" w:rsidP="00A72CB0">
      <w:pPr>
        <w:pStyle w:val="Heading1"/>
      </w:pPr>
      <w:bookmarkStart w:id="170" w:name="_Toc504580953"/>
      <w:r>
        <w:lastRenderedPageBreak/>
        <w:t>Publications</w:t>
      </w:r>
      <w:bookmarkEnd w:id="170"/>
    </w:p>
    <w:p w14:paraId="36855508" w14:textId="77777777" w:rsidR="00B8468B" w:rsidRDefault="00B8468B" w:rsidP="00FB7740"/>
    <w:p w14:paraId="341BF77D" w14:textId="77777777" w:rsidR="00FB7740" w:rsidRPr="000456B3" w:rsidRDefault="009453D8" w:rsidP="00FB7740">
      <w:pPr>
        <w:spacing w:before="240" w:line="360" w:lineRule="auto"/>
        <w:rPr>
          <w:i/>
        </w:rPr>
      </w:pPr>
      <w:r>
        <w:t>“</w:t>
      </w:r>
      <w:r w:rsidR="00B8468B">
        <w:t>Development of the CYP3A4 microsomal monooxygenase proteopolymersome</w:t>
      </w:r>
      <w:r>
        <w:t>”</w:t>
      </w:r>
      <w:r w:rsidR="00B8468B">
        <w:t xml:space="preserve">. </w:t>
      </w:r>
      <w:r w:rsidR="00B8468B" w:rsidRPr="00B8468B">
        <w:rPr>
          <w:i/>
        </w:rPr>
        <w:t>Article in preparation.</w:t>
      </w:r>
    </w:p>
    <w:p w14:paraId="2FF2393F" w14:textId="77777777" w:rsidR="00FB7740" w:rsidRPr="009453D8" w:rsidRDefault="009453D8" w:rsidP="00FB7740">
      <w:pPr>
        <w:spacing w:before="240" w:line="360" w:lineRule="auto"/>
      </w:pPr>
      <w:r w:rsidRPr="00370B4F">
        <w:rPr>
          <w:b/>
        </w:rPr>
        <w:t>Omar Ali, H.</w:t>
      </w:r>
      <w:r>
        <w:t>, Alessa</w:t>
      </w:r>
      <w:r w:rsidR="00FB7740">
        <w:t>, A. H. A., Al-nuaemi, I. J., Wong, T. S. “Protein engineering for lignocellulose degradation.”</w:t>
      </w:r>
      <w:r w:rsidR="00FB7740">
        <w:rPr>
          <w:rStyle w:val="Heading1Char"/>
        </w:rPr>
        <w:t xml:space="preserve"> </w:t>
      </w:r>
      <w:r w:rsidR="00FB7740">
        <w:rPr>
          <w:rStyle w:val="Emphasis"/>
        </w:rPr>
        <w:t xml:space="preserve">Environmental Science and Engineering </w:t>
      </w:r>
      <w:r w:rsidR="00FB7740">
        <w:rPr>
          <w:rStyle w:val="Emphasis"/>
          <w:i w:val="0"/>
        </w:rPr>
        <w:t>Volume 8 (2017)</w:t>
      </w:r>
      <w:r w:rsidR="00FB7740">
        <w:t>. 1st ed. USA: Studium Press LLC.</w:t>
      </w:r>
    </w:p>
    <w:p w14:paraId="7A8B009F" w14:textId="77777777" w:rsidR="00FB7740" w:rsidRDefault="009453D8" w:rsidP="00FB7740">
      <w:pPr>
        <w:spacing w:before="240" w:line="360" w:lineRule="auto"/>
      </w:pPr>
      <w:r>
        <w:t>Warburton, M.</w:t>
      </w:r>
      <w:r w:rsidR="00B8468B">
        <w:t xml:space="preserve">, </w:t>
      </w:r>
      <w:r w:rsidR="00B8468B" w:rsidRPr="00370B4F">
        <w:rPr>
          <w:b/>
        </w:rPr>
        <w:t>Omar Ali</w:t>
      </w:r>
      <w:r w:rsidRPr="00370B4F">
        <w:rPr>
          <w:b/>
        </w:rPr>
        <w:t>, H.</w:t>
      </w:r>
      <w:r>
        <w:t>, Wai Choon, L.</w:t>
      </w:r>
      <w:r w:rsidR="00B8468B">
        <w:t>, Othusitse</w:t>
      </w:r>
      <w:r w:rsidRPr="009453D8">
        <w:t xml:space="preserve"> </w:t>
      </w:r>
      <w:r>
        <w:t>A. M.</w:t>
      </w:r>
      <w:r w:rsidR="00B8468B">
        <w:t>, Abdullah Zubir</w:t>
      </w:r>
      <w:r w:rsidRPr="009453D8">
        <w:t xml:space="preserve"> </w:t>
      </w:r>
      <w:r>
        <w:t>A. Z.</w:t>
      </w:r>
      <w:r w:rsidR="00B8468B">
        <w:t>, Maddock</w:t>
      </w:r>
      <w:r>
        <w:t>, S.</w:t>
      </w:r>
      <w:r w:rsidR="00B8468B">
        <w:t>, and Wong</w:t>
      </w:r>
      <w:r>
        <w:t>,</w:t>
      </w:r>
      <w:r w:rsidRPr="009453D8">
        <w:t xml:space="preserve"> </w:t>
      </w:r>
      <w:r>
        <w:t>T. S.</w:t>
      </w:r>
      <w:r w:rsidR="00B8468B">
        <w:t xml:space="preserve"> "OneClick: a program for designing focused mutagenesis experiments." </w:t>
      </w:r>
      <w:r w:rsidR="00B8468B">
        <w:rPr>
          <w:i/>
          <w:iCs/>
        </w:rPr>
        <w:t>AIMS Bio</w:t>
      </w:r>
      <w:r>
        <w:rPr>
          <w:i/>
          <w:iCs/>
        </w:rPr>
        <w:t>engineering</w:t>
      </w:r>
      <w:r w:rsidR="00B8468B">
        <w:t xml:space="preserve"> 2 (2015): 126-143.</w:t>
      </w:r>
    </w:p>
    <w:p w14:paraId="41A3D2B1" w14:textId="77777777" w:rsidR="00B8468B" w:rsidRPr="00B8468B" w:rsidRDefault="009453D8" w:rsidP="00FB7740">
      <w:pPr>
        <w:spacing w:before="240" w:line="360" w:lineRule="auto"/>
        <w:rPr>
          <w:rFonts w:eastAsia="Times New Roman"/>
          <w:szCs w:val="24"/>
          <w:lang w:val="en-GB" w:eastAsia="en-GB"/>
        </w:rPr>
      </w:pPr>
      <w:r>
        <w:rPr>
          <w:rFonts w:eastAsia="Times New Roman"/>
          <w:szCs w:val="24"/>
          <w:lang w:val="en-GB" w:eastAsia="en-GB"/>
        </w:rPr>
        <w:t>Jajesniak, P.</w:t>
      </w:r>
      <w:r w:rsidR="00B8468B" w:rsidRPr="00B8468B">
        <w:rPr>
          <w:rFonts w:eastAsia="Times New Roman"/>
          <w:szCs w:val="24"/>
          <w:lang w:val="en-GB" w:eastAsia="en-GB"/>
        </w:rPr>
        <w:t xml:space="preserve">, </w:t>
      </w:r>
      <w:r w:rsidR="00B8468B" w:rsidRPr="00370B4F">
        <w:rPr>
          <w:rFonts w:eastAsia="Times New Roman"/>
          <w:b/>
          <w:szCs w:val="24"/>
          <w:lang w:val="en-GB" w:eastAsia="en-GB"/>
        </w:rPr>
        <w:t>Omar Ali,</w:t>
      </w:r>
      <w:r w:rsidRPr="00370B4F">
        <w:rPr>
          <w:rFonts w:eastAsia="Times New Roman"/>
          <w:b/>
          <w:szCs w:val="24"/>
          <w:lang w:val="en-GB" w:eastAsia="en-GB"/>
        </w:rPr>
        <w:t xml:space="preserve"> H.</w:t>
      </w:r>
      <w:r>
        <w:rPr>
          <w:rFonts w:eastAsia="Times New Roman"/>
          <w:szCs w:val="24"/>
          <w:lang w:val="en-GB" w:eastAsia="en-GB"/>
        </w:rPr>
        <w:t>,</w:t>
      </w:r>
      <w:r w:rsidR="00B8468B" w:rsidRPr="00B8468B">
        <w:rPr>
          <w:rFonts w:eastAsia="Times New Roman"/>
          <w:szCs w:val="24"/>
          <w:lang w:val="en-GB" w:eastAsia="en-GB"/>
        </w:rPr>
        <w:t xml:space="preserve"> and Wong</w:t>
      </w:r>
      <w:r>
        <w:rPr>
          <w:rFonts w:eastAsia="Times New Roman"/>
          <w:szCs w:val="24"/>
          <w:lang w:val="en-GB" w:eastAsia="en-GB"/>
        </w:rPr>
        <w:t>, T. S</w:t>
      </w:r>
      <w:r w:rsidR="00B8468B" w:rsidRPr="00B8468B">
        <w:rPr>
          <w:rFonts w:eastAsia="Times New Roman"/>
          <w:szCs w:val="24"/>
          <w:lang w:val="en-GB" w:eastAsia="en-GB"/>
        </w:rPr>
        <w:t xml:space="preserve">. "Carbon dioxide capture and utilization using biological systems: opportunities and challenges." </w:t>
      </w:r>
      <w:r w:rsidR="00B8468B" w:rsidRPr="00B8468B">
        <w:rPr>
          <w:rFonts w:eastAsia="Times New Roman"/>
          <w:i/>
          <w:iCs/>
          <w:szCs w:val="24"/>
          <w:lang w:val="en-GB" w:eastAsia="en-GB"/>
        </w:rPr>
        <w:t>Journal of Bioprocessing &amp; Biotechniques</w:t>
      </w:r>
      <w:r w:rsidR="00B8468B" w:rsidRPr="00B8468B">
        <w:rPr>
          <w:rFonts w:eastAsia="Times New Roman"/>
          <w:szCs w:val="24"/>
          <w:lang w:val="en-GB" w:eastAsia="en-GB"/>
        </w:rPr>
        <w:t xml:space="preserve"> 4, no. 3 (2014): 1.</w:t>
      </w:r>
    </w:p>
    <w:p w14:paraId="44D69EC0" w14:textId="77777777" w:rsidR="00B8468B" w:rsidRDefault="00B8468B" w:rsidP="00A72CB0"/>
    <w:p w14:paraId="78950C68" w14:textId="77777777" w:rsidR="00A72CB0" w:rsidRDefault="00A72CB0" w:rsidP="00A72CB0"/>
    <w:p w14:paraId="0909D7C3" w14:textId="77777777" w:rsidR="00174669" w:rsidRDefault="00174669" w:rsidP="00A72CB0"/>
    <w:p w14:paraId="59A70F8E" w14:textId="77777777" w:rsidR="00174669" w:rsidRDefault="00174669" w:rsidP="00A72CB0"/>
    <w:p w14:paraId="790CB1DE" w14:textId="77777777" w:rsidR="00174669" w:rsidRDefault="00174669" w:rsidP="00A72CB0"/>
    <w:p w14:paraId="77109871" w14:textId="77777777" w:rsidR="00174669" w:rsidRDefault="00174669" w:rsidP="00A72CB0"/>
    <w:p w14:paraId="52B51E90" w14:textId="77777777" w:rsidR="001B2503" w:rsidRDefault="00174669" w:rsidP="001B2503">
      <w:pPr>
        <w:pStyle w:val="Heading1"/>
      </w:pPr>
      <w:r>
        <w:br w:type="page"/>
      </w:r>
      <w:bookmarkStart w:id="171" w:name="_Toc504580954"/>
      <w:r w:rsidR="001B2503">
        <w:lastRenderedPageBreak/>
        <w:t>Appendix</w:t>
      </w:r>
      <w:bookmarkEnd w:id="171"/>
    </w:p>
    <w:p w14:paraId="0962495E" w14:textId="77777777" w:rsidR="00237C05" w:rsidRPr="00237C05" w:rsidRDefault="00237C05" w:rsidP="00237C05"/>
    <w:p w14:paraId="1AA54077" w14:textId="77777777" w:rsidR="003979A2" w:rsidRDefault="003979A2" w:rsidP="001B2503">
      <w:pPr>
        <w:pStyle w:val="ListParagraph"/>
        <w:numPr>
          <w:ilvl w:val="0"/>
          <w:numId w:val="24"/>
        </w:numPr>
        <w:rPr>
          <w:rStyle w:val="BookTitle"/>
        </w:rPr>
      </w:pPr>
    </w:p>
    <w:p w14:paraId="50A6DA3D" w14:textId="77777777" w:rsidR="009264C8" w:rsidRDefault="009264C8" w:rsidP="003979A2">
      <w:pPr>
        <w:pStyle w:val="ListParagraph"/>
        <w:ind w:left="360"/>
        <w:rPr>
          <w:rStyle w:val="BookTitle"/>
        </w:rPr>
      </w:pPr>
      <w:bookmarkStart w:id="172" w:name="_Hlk503282133"/>
    </w:p>
    <w:p w14:paraId="2C0F3B2A" w14:textId="77777777" w:rsidR="001B2503" w:rsidRDefault="001B2503" w:rsidP="009264C8">
      <w:pPr>
        <w:pStyle w:val="ListParagraph"/>
        <w:numPr>
          <w:ilvl w:val="0"/>
          <w:numId w:val="39"/>
        </w:numPr>
        <w:rPr>
          <w:rStyle w:val="BookTitle"/>
        </w:rPr>
      </w:pPr>
      <w:r w:rsidRPr="001B2503">
        <w:rPr>
          <w:rStyle w:val="BookTitle"/>
        </w:rPr>
        <w:t xml:space="preserve">CYP3A4 </w:t>
      </w:r>
      <w:r w:rsidR="00087E0C">
        <w:rPr>
          <w:rStyle w:val="BookTitle"/>
        </w:rPr>
        <w:t>DNA</w:t>
      </w:r>
      <w:r>
        <w:rPr>
          <w:rStyle w:val="BookTitle"/>
        </w:rPr>
        <w:t xml:space="preserve"> </w:t>
      </w:r>
      <w:r w:rsidRPr="001B2503">
        <w:rPr>
          <w:rStyle w:val="BookTitle"/>
        </w:rPr>
        <w:t>sequence</w:t>
      </w:r>
      <w:r w:rsidR="00087E0C">
        <w:rPr>
          <w:rStyle w:val="BookTitle"/>
        </w:rPr>
        <w:t xml:space="preserve"> (highlighted sequence absent in Nf14 construct)</w:t>
      </w:r>
    </w:p>
    <w:p w14:paraId="5F5D8E67" w14:textId="77777777" w:rsidR="009264C8" w:rsidRPr="001B2503" w:rsidRDefault="009264C8" w:rsidP="009264C8">
      <w:pPr>
        <w:pStyle w:val="ListParagraph"/>
        <w:rPr>
          <w:rStyle w:val="BookTitle"/>
        </w:rPr>
      </w:pPr>
    </w:p>
    <w:bookmarkEnd w:id="172"/>
    <w:p w14:paraId="232CDE96" w14:textId="77777777" w:rsidR="00237C05" w:rsidRDefault="00087E0C" w:rsidP="00BB1EC3">
      <w:pPr>
        <w:pStyle w:val="NoSpacing"/>
        <w:jc w:val="both"/>
      </w:pPr>
      <w:r w:rsidRPr="00087E0C">
        <w:t>ATGGCT</w:t>
      </w:r>
      <w:r w:rsidRPr="00087E0C">
        <w:rPr>
          <w:b/>
          <w:u w:val="single"/>
        </w:rPr>
        <w:t>CTGATTCCGGATCTGGCGATGGAAACCTGG</w:t>
      </w:r>
      <w:r w:rsidRPr="00087E0C">
        <w:t xml:space="preserve">CTGTTATTAGCAGTTTCCCTGGTGCTCCTCTATCTATATGGAACCCATTCACATGGACTTTTTAAGAAGCTTGGCATTCCAGGGCCCACACCTCTGCCTTTTTTGGGAAATATTTTGTCCTACCATAAGGGCTTTTGTATGTTTGACATGGAATGTCATAAAAAGTATGGAAAAGTGTGGGGCTTTTATGATGGTCAACAGCCTGTGCTGGCTATCACAGATCCTGACATGATCAAAACAGTGCTAGTGAAAGAATGTTATTCTGTCTTCACAAACCGGAGGCCTTTTGGTCCAGTGGGATTTATGAAAAGTGCCATCTCTATAGCTGAGGATGAAGAATGGAAGAGATTACGATCATTGCTGTCTCCAACCTTCACCAGTGGAAAACTCAAGGAGATGGTCCCTATCATTGCCCAGTATGGAGATGTGTTGGTGAGAAATCTGAGGCGGGAAGCAGAGACAGGCAAGCCTGTCACCTTGAAAGACGTCTTTGGGGCCTACAGCATGGATGTGATCACTAGCACATCATTTGGAGTGAACATCGACTCTCTCAACAATCCACAAGACCCCTTTGTGGAAAACACCAAGAAGCTTTTAAGATTTGATTTTTTGGATCCATTCTTTCTCTCAATAACAGTCTTTCCATTCCTCATCCCAATTCTTGAAGTATTAAATATCTGTGTGTTTCCAAGAGAAGTTACAAATTTTTTAAGAAAATCTGTAAAAAGGATGAAAGAAAGTCGCCTCGAAGATACACAAAAGCACCGAGTGGATTTCCTTCAGCTGATGATTGACTCTCAGAACTCAAAAGAAACTGAGTCCCACAAAGCTCTGTCCGATCTGGAGCTCGTGGCCCAATCAATTATCTTTATTTTTGCTGGCTATGAAACCACGAGCAGTGTTCTCTCCTTCATTATGTATGAACTGGCCACTCACCCTGATGTCCAGCAGAAACTGCAGGAGGAAATTGATGCAGTTTTACCCAATAAGGCACCACCCACCTATGATACTGTGCTACAGATGGAGTATCTTGACATGGTGGTGAATGAAACGCTCAGATTATTCCCAATTGCTATGAGACTTGAGAGGGTCTGCAAAAAAGATGTTGAGATCAATGGGATGTTCATTCCCAAAGGGGTGGTGGTGATGATTCCAAGCTATGCTCTTCACCGTGACCCAAAGTACTGGACAGAGCCTGAGAAGTTCCTCCCTGAAAGATTCAGCAAGAAGAACAAGGACAACATAGATCCTTACATATACACACCCTTTGGAAGTGGACCCAGAAACTGCATTGGCATGAGGTTTGCTCTCATGAACATGAAACTTGCTCTAATCAGAGTCCTTCAGAACTTCTCCTTCAAACCTTGTAAAGAAACACAGATCCCCCTGAAATTAAGCTTAGGAGGACTTCTTCAACCAGAAAAACCCGTTGTTCTAAAGGTTGAGTCAAGGGATGGCACCGTAAGTGGAGCGTCGACCCATCATCATCATCATCATTAA </w:t>
      </w:r>
    </w:p>
    <w:p w14:paraId="0B63D9D1" w14:textId="77777777" w:rsidR="003979A2" w:rsidRDefault="003979A2" w:rsidP="00BB1EC3">
      <w:pPr>
        <w:pStyle w:val="NoSpacing"/>
        <w:jc w:val="both"/>
      </w:pPr>
    </w:p>
    <w:p w14:paraId="10A7D8AE" w14:textId="77777777" w:rsidR="009264C8" w:rsidRDefault="009264C8" w:rsidP="00BB1EC3">
      <w:pPr>
        <w:pStyle w:val="NoSpacing"/>
        <w:jc w:val="both"/>
      </w:pPr>
    </w:p>
    <w:p w14:paraId="12305611" w14:textId="77777777" w:rsidR="009264C8" w:rsidRDefault="009264C8" w:rsidP="00BB1EC3">
      <w:pPr>
        <w:pStyle w:val="NoSpacing"/>
        <w:jc w:val="both"/>
      </w:pPr>
    </w:p>
    <w:p w14:paraId="63628F42" w14:textId="77777777" w:rsidR="00174669" w:rsidRDefault="00174669" w:rsidP="00BB1EC3">
      <w:pPr>
        <w:pStyle w:val="NoSpacing"/>
        <w:jc w:val="both"/>
      </w:pPr>
    </w:p>
    <w:p w14:paraId="571EC2F2" w14:textId="77777777" w:rsidR="00174669" w:rsidRDefault="00174669" w:rsidP="00BB1EC3">
      <w:pPr>
        <w:pStyle w:val="NoSpacing"/>
        <w:jc w:val="both"/>
      </w:pPr>
    </w:p>
    <w:p w14:paraId="5229B44D" w14:textId="77777777" w:rsidR="009264C8" w:rsidRDefault="009264C8" w:rsidP="00BB1EC3">
      <w:pPr>
        <w:pStyle w:val="NoSpacing"/>
        <w:jc w:val="both"/>
      </w:pPr>
    </w:p>
    <w:p w14:paraId="24F6C784" w14:textId="77777777" w:rsidR="003979A2" w:rsidRDefault="003979A2" w:rsidP="003979A2">
      <w:pPr>
        <w:pStyle w:val="ListParagraph"/>
        <w:ind w:left="360"/>
        <w:rPr>
          <w:rStyle w:val="BookTitle"/>
        </w:rPr>
      </w:pPr>
      <w:r>
        <w:rPr>
          <w:rStyle w:val="BookTitle"/>
        </w:rPr>
        <w:lastRenderedPageBreak/>
        <w:t>B) pEU-</w:t>
      </w:r>
      <w:r w:rsidRPr="001B2503">
        <w:rPr>
          <w:rStyle w:val="BookTitle"/>
        </w:rPr>
        <w:t xml:space="preserve">CYP3A4 </w:t>
      </w:r>
      <w:r>
        <w:rPr>
          <w:rStyle w:val="BookTitle"/>
        </w:rPr>
        <w:t>plasmid map</w:t>
      </w:r>
    </w:p>
    <w:p w14:paraId="2A50C8C1" w14:textId="77777777" w:rsidR="003979A2" w:rsidRPr="001B2503" w:rsidRDefault="00F80767" w:rsidP="003979A2">
      <w:pPr>
        <w:rPr>
          <w:rStyle w:val="BookTitle"/>
        </w:rPr>
      </w:pPr>
      <w:r w:rsidRPr="00F80767">
        <w:rPr>
          <w:noProof/>
        </w:rPr>
        <mc:AlternateContent>
          <mc:Choice Requires="wpg">
            <w:drawing>
              <wp:anchor distT="0" distB="0" distL="114300" distR="114300" simplePos="0" relativeHeight="251698176" behindDoc="0" locked="0" layoutInCell="1" allowOverlap="1" wp14:anchorId="2E623F05" wp14:editId="0A187A1D">
                <wp:simplePos x="0" y="0"/>
                <wp:positionH relativeFrom="margin">
                  <wp:posOffset>179558</wp:posOffset>
                </wp:positionH>
                <wp:positionV relativeFrom="margin">
                  <wp:posOffset>1033975</wp:posOffset>
                </wp:positionV>
                <wp:extent cx="5696585" cy="5975985"/>
                <wp:effectExtent l="0" t="0" r="0" b="0"/>
                <wp:wrapSquare wrapText="bothSides"/>
                <wp:docPr id="39" name="Group 5">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696585" cy="5975985"/>
                          <a:chOff x="0" y="0"/>
                          <a:chExt cx="5696634" cy="5976000"/>
                        </a:xfrm>
                      </wpg:grpSpPr>
                      <pic:pic xmlns:pic="http://schemas.openxmlformats.org/drawingml/2006/picture">
                        <pic:nvPicPr>
                          <pic:cNvPr id="41" name="Picture 41">
                            <a:extLst/>
                          </pic:cNvPr>
                          <pic:cNvPicPr>
                            <a:picLocks noChangeAspect="1"/>
                          </pic:cNvPicPr>
                        </pic:nvPicPr>
                        <pic:blipFill>
                          <a:blip r:embed="rId109"/>
                          <a:stretch>
                            <a:fillRect/>
                          </a:stretch>
                        </pic:blipFill>
                        <pic:spPr>
                          <a:xfrm>
                            <a:off x="0" y="0"/>
                            <a:ext cx="5696634" cy="5976000"/>
                          </a:xfrm>
                          <a:prstGeom prst="rect">
                            <a:avLst/>
                          </a:prstGeom>
                        </pic:spPr>
                      </pic:pic>
                      <wps:wsp>
                        <wps:cNvPr id="83" name="TextBox 4">
                          <a:extLst/>
                        </wps:cNvPr>
                        <wps:cNvSpPr txBox="1"/>
                        <wps:spPr>
                          <a:xfrm rot="3715262">
                            <a:off x="4202845" y="1950237"/>
                            <a:ext cx="671195" cy="277495"/>
                          </a:xfrm>
                          <a:prstGeom prst="rect">
                            <a:avLst/>
                          </a:prstGeom>
                          <a:noFill/>
                        </wps:spPr>
                        <wps:txbx>
                          <w:txbxContent>
                            <w:p w14:paraId="1BDB2DB3" w14:textId="77777777" w:rsidR="006962C2" w:rsidRDefault="006962C2" w:rsidP="00F80767">
                              <w:pPr>
                                <w:pStyle w:val="NormalWeb"/>
                                <w:spacing w:before="0" w:beforeAutospacing="0" w:after="0" w:afterAutospacing="0"/>
                              </w:pPr>
                              <w:r>
                                <w:rPr>
                                  <w:rFonts w:asciiTheme="minorHAnsi" w:hAnsi="Calibri" w:cstheme="minorBidi"/>
                                  <w:b/>
                                  <w:bCs/>
                                  <w:color w:val="000000" w:themeColor="text1"/>
                                  <w:kern w:val="24"/>
                                </w:rPr>
                                <w:t>CYP3A4</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2E623F05" id="Group 5" o:spid="_x0000_s1061" style="position:absolute;left:0;text-align:left;margin-left:14.15pt;margin-top:81.4pt;width:448.55pt;height:470.55pt;z-index:251698176;mso-position-horizontal-relative:margin;mso-position-vertical-relative:margin;mso-width-relative:margin;mso-height-relative:margin" coordsize="56966,59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">
                <v:shape id="Picture 41" o:spid="_x0000_s1062" type="#_x0000_t75" style="position:absolute;width:56966;height:59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">
                  <v:imagedata r:id="rId110" o:title=""/>
                </v:shape>
                <v:shape id="TextBox 4" o:spid="_x0000_s1063" type="#_x0000_t202" style="position:absolute;left:42028;top:19501;width:6712;height:2775;rotation:4058057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" filled="f" stroked="f">
                  <v:textbox style="mso-fit-shape-to-text:t">
                    <w:txbxContent>
                      <w:p w14:paraId="1BDB2DB3" w14:textId="77777777" w:rsidR="006962C2" w:rsidRDefault="006962C2" w:rsidP="00F80767">
                        <w:pPr>
                          <w:pStyle w:val="NormalWeb"/>
                          <w:spacing w:before="0" w:beforeAutospacing="0" w:after="0" w:afterAutospacing="0"/>
                        </w:pPr>
                        <w:r>
                          <w:rPr>
                            <w:rFonts w:asciiTheme="minorHAnsi" w:hAnsi="Calibri" w:cstheme="minorBidi"/>
                            <w:b/>
                            <w:bCs/>
                            <w:color w:val="000000" w:themeColor="text1"/>
                            <w:kern w:val="24"/>
                          </w:rPr>
                          <w:t>CYP3A4</w:t>
                        </w:r>
                      </w:p>
                    </w:txbxContent>
                  </v:textbox>
                </v:shape>
                <w10:wrap type="square" anchorx="margin" anchory="margin"/>
              </v:group>
            </w:pict>
          </mc:Fallback>
        </mc:AlternateContent>
      </w:r>
    </w:p>
    <w:p w14:paraId="7832579F" w14:textId="77777777" w:rsidR="009264C8" w:rsidRDefault="009264C8" w:rsidP="009264C8">
      <w:pPr>
        <w:pStyle w:val="ListParagraph"/>
        <w:rPr>
          <w:rStyle w:val="BookTitle"/>
        </w:rPr>
      </w:pPr>
    </w:p>
    <w:p w14:paraId="3E5861DA" w14:textId="77777777" w:rsidR="009264C8" w:rsidRDefault="009264C8" w:rsidP="009264C8">
      <w:pPr>
        <w:pStyle w:val="ListParagraph"/>
        <w:rPr>
          <w:rStyle w:val="BookTitle"/>
        </w:rPr>
      </w:pPr>
    </w:p>
    <w:p w14:paraId="5FAEC208" w14:textId="77777777" w:rsidR="009264C8" w:rsidRDefault="009264C8" w:rsidP="009264C8">
      <w:pPr>
        <w:pStyle w:val="ListParagraph"/>
        <w:rPr>
          <w:rStyle w:val="BookTitle"/>
        </w:rPr>
      </w:pPr>
    </w:p>
    <w:p w14:paraId="4E56A4F1" w14:textId="77777777" w:rsidR="009264C8" w:rsidRDefault="009264C8" w:rsidP="009264C8">
      <w:pPr>
        <w:pStyle w:val="ListParagraph"/>
        <w:rPr>
          <w:rStyle w:val="BookTitle"/>
        </w:rPr>
      </w:pPr>
    </w:p>
    <w:p w14:paraId="6D028AF0" w14:textId="77777777" w:rsidR="009264C8" w:rsidRDefault="009264C8" w:rsidP="009264C8">
      <w:pPr>
        <w:pStyle w:val="ListParagraph"/>
        <w:ind w:left="0"/>
        <w:rPr>
          <w:rStyle w:val="BookTitle"/>
        </w:rPr>
      </w:pPr>
    </w:p>
    <w:p w14:paraId="15990DC7" w14:textId="77777777" w:rsidR="009264C8" w:rsidRDefault="009264C8" w:rsidP="003979A2">
      <w:pPr>
        <w:pStyle w:val="ListParagraph"/>
        <w:numPr>
          <w:ilvl w:val="0"/>
          <w:numId w:val="24"/>
        </w:numPr>
        <w:rPr>
          <w:rStyle w:val="BookTitle"/>
        </w:rPr>
      </w:pPr>
    </w:p>
    <w:p w14:paraId="2BB2570C" w14:textId="77777777" w:rsidR="009264C8" w:rsidRDefault="009264C8" w:rsidP="009264C8">
      <w:pPr>
        <w:pStyle w:val="ListParagraph"/>
        <w:ind w:left="360"/>
        <w:rPr>
          <w:rStyle w:val="BookTitle"/>
        </w:rPr>
      </w:pPr>
    </w:p>
    <w:p w14:paraId="73C23355" w14:textId="77777777" w:rsidR="009264C8" w:rsidRPr="00237C05" w:rsidRDefault="00237C05" w:rsidP="009264C8">
      <w:pPr>
        <w:pStyle w:val="ListParagraph"/>
        <w:numPr>
          <w:ilvl w:val="0"/>
          <w:numId w:val="41"/>
        </w:numPr>
        <w:ind w:left="720"/>
        <w:rPr>
          <w:rStyle w:val="BookTitle"/>
        </w:rPr>
      </w:pPr>
      <w:r>
        <w:rPr>
          <w:rStyle w:val="BookTitle"/>
        </w:rPr>
        <w:t>CPR DNA sequence (with</w:t>
      </w:r>
      <w:r w:rsidR="00C60E5F">
        <w:rPr>
          <w:rStyle w:val="BookTitle"/>
        </w:rPr>
        <w:t xml:space="preserve"> highlighted</w:t>
      </w:r>
      <w:r>
        <w:rPr>
          <w:rStyle w:val="BookTitle"/>
        </w:rPr>
        <w:t xml:space="preserve"> C-terminus 1D4 tag)</w:t>
      </w:r>
    </w:p>
    <w:p w14:paraId="7C384B1F" w14:textId="77777777" w:rsidR="00BB1EC3" w:rsidRDefault="00237C05" w:rsidP="00BB1EC3">
      <w:pPr>
        <w:pStyle w:val="NoSpacing"/>
        <w:jc w:val="both"/>
      </w:pPr>
      <w:r w:rsidRPr="00237C05">
        <w:t>ATGGGCGACAGCCACGTGGACACCAGCAGCACCGTGAGCGAGGCCGTGGCCGAGGAGGTGAGCCTGTTCAGCATGACCGACATGATCCTGTTCAGCCTGATCGTGGGCCTGCTGACCTACTGGTTCCTGTTCAGGAAGAAGAAGGAGGAGGTGCCCGAGTTCACCAAGATCCAGACCCTGACCAGCAGCGTGAGGGAGAGCAGCTTCGTGGAGAAGATGAAGAAGACCGGCAGGAACATCATCGTGTTCTACGGCAGCCAGACCGGCACCGCCGAGGAGTTCGCCAACAGGCTGAGCAAGGACGCCCACAGGTACGGCATGAGGGGCATGAGCGCCGACCCCGAGGAGTACGACCTGGCCGACCTGAGCAGCCTGCCCGAGATCGACAACGCCCTGGTGGTGTTCTGCATGGCCACCTACGGCGAGGGCGACCCCACCGACAACGCCCAGGACTTCTACGACTGGCTGCAGGAGACCGACGTGGACCTGAGCGGCGTGAAGTTCGCCGTGTTCGGCCTGGGCAACAAGACCTACGAGCACTTCAACGCCATGGGCAAGTACGTGGACAAGAGGCTGGAGCAGCTGGGCGCCCAGAGGATCTTCGAGCTGGGCCTGGGCGACGACGACGGCAACCTGGAGGAGGACTTCATCACCTGGAGGGAGCAGTTCTGGCCCGCCGTGTGCGAGCACTTCGGCGTGGAGGCCACCGGCGAGGAGAGCAGCATCAGGCAGTACGAGCTGGTGGTGCACACCGACATCGACGCCGCCAAGGTGTACATGGGCGAGATGGGCAGGCTGAAGAGCTACGAGAACCAGAAGCCCCCCTTCGACGCCAAGAACCCCTTCCTGGCCGCCGTGACCACCAACAGGAAGCTGAACCAGGGCACCGAGAGGCACCTGATGCACCTGGAGCTGGACATCAGCGACAGCAAGATCAGGTACGAGAGCGGCGACCACGTGGCCGTGTACCCCGCCAACGACAGCGCCCTGGTGAACCAGCTGGGCAAGATCCTGGGCGCCGACCTGGACGTGGTGATGAGCCTGAACAACCTGGACGAGGAGAGCAACAAGAAGCACCCCTTCCCCTGCCCCACCAGCTACAGGACCGCCCTGACCTACTACCTGGACATCACCAACCCCCCCAGGACCAACGTGCTGTACGAGCTGGCCCAGTACGCCAGCGAGCCCAGCGAGCAGGAGCTGCTGAGGAAGATGGCCAGCAGCAGCGGCGAGGGCAAGGAGCTGTACCTGAGCTGGGTGGTGGAGGCCAGGAGGCACATCCTGGCCATCCTGCAGGACTGCCCCAGCCTGAGGCCCCCCATCGACCACCTGTGCGAGCTGCTGCCCAGGCTGCAGGCCAGGTACTACAGCATCGCCAGCAGCAGCAAGGTGCACCCCAACAGCGTGCACATCTGCGCCGTGGTGGTGGAGTACGAGACCAAGGCCGGCAGGATCAACAAGGGCGTGGCCACCAACTGGCTGAGGGCCAAGGAGCCCGCCGGCGAGAACGGCGGCAGGGCCCTGGTGCCCATGTTCGTGAGGAAGAGCCAGTTCAGGCTGCCCTTCAAGGCCACCACCCCCGTGATCATGGTGGGCCCCGGCACCGGCGTGGCCCCCTTCATCGGCTTCATCCAGGAGAGGGCCTGGCTGAGGCAGCAGGGCAAGGAGGTGGGCGAGACCCTGCTGTACTACGGCTGCAGGAGGAGCGACGAGGACTACCTGTACAGGGAGGAGCTGGCCCAGTTCCACAGGGACGGCGCCCTGACCCAGCTGAACGTGGCCTTCAGCAGGGAGCAGAGCCACAAGGTGTACGTGCAGCACCTGCTGAAGCAGGACAGGGAGCACCTGTGGAAGCTGATCGAGGGCGGCGCCCACATCTACGTGTGCGGCGACGCCAGGAACATGGCCAGGGACGTGCAGAACACCTTCTACGACATCGTGGCCGAGCTGGGCGCCATGGAGCACGCCCAGGCCGTGGACTACATCAAGAAGCTGATGACCAAGGGCAGGTACAGCCTGGACGTGTGGAGC</w:t>
      </w:r>
      <w:r w:rsidRPr="00237C05">
        <w:rPr>
          <w:b/>
          <w:u w:val="single"/>
        </w:rPr>
        <w:t>ACCGAGACCTCCCAGGTGGCCCCCGCC</w:t>
      </w:r>
      <w:r w:rsidRPr="00237C05">
        <w:t>TAA</w:t>
      </w:r>
    </w:p>
    <w:p w14:paraId="16A6DF39" w14:textId="77777777" w:rsidR="00BB1EC3" w:rsidRDefault="00BB1EC3" w:rsidP="00BB1EC3"/>
    <w:p w14:paraId="1ACE4408" w14:textId="77777777" w:rsidR="009264C8" w:rsidRDefault="009264C8" w:rsidP="00BB1EC3"/>
    <w:p w14:paraId="7614B4D4" w14:textId="77777777" w:rsidR="009264C8" w:rsidRDefault="009264C8" w:rsidP="009264C8">
      <w:pPr>
        <w:pStyle w:val="ListParagraph"/>
        <w:numPr>
          <w:ilvl w:val="0"/>
          <w:numId w:val="41"/>
        </w:numPr>
        <w:rPr>
          <w:rStyle w:val="BookTitle"/>
          <w:bCs w:val="0"/>
          <w:iCs w:val="0"/>
          <w:spacing w:val="0"/>
        </w:rPr>
      </w:pPr>
      <w:r w:rsidRPr="009264C8">
        <w:rPr>
          <w:rStyle w:val="BookTitle"/>
          <w:bCs w:val="0"/>
          <w:iCs w:val="0"/>
          <w:spacing w:val="0"/>
        </w:rPr>
        <w:lastRenderedPageBreak/>
        <w:t>pEU-CPR plasmid map</w:t>
      </w:r>
    </w:p>
    <w:p w14:paraId="136A25A0" w14:textId="77777777" w:rsidR="009264C8" w:rsidRDefault="009264C8" w:rsidP="009264C8">
      <w:pPr>
        <w:pStyle w:val="ListParagraph"/>
        <w:rPr>
          <w:rStyle w:val="BookTitle"/>
          <w:bCs w:val="0"/>
          <w:iCs w:val="0"/>
          <w:spacing w:val="0"/>
        </w:rPr>
      </w:pPr>
    </w:p>
    <w:p w14:paraId="6A32214C" w14:textId="77777777" w:rsidR="009264C8" w:rsidRDefault="00F80767" w:rsidP="009264C8">
      <w:pPr>
        <w:pStyle w:val="ListParagraph"/>
        <w:rPr>
          <w:rStyle w:val="BookTitle"/>
          <w:bCs w:val="0"/>
          <w:iCs w:val="0"/>
          <w:spacing w:val="0"/>
        </w:rPr>
      </w:pPr>
      <w:r w:rsidRPr="00F80767">
        <w:rPr>
          <w:noProof/>
        </w:rPr>
        <mc:AlternateContent>
          <mc:Choice Requires="wpg">
            <w:drawing>
              <wp:anchor distT="0" distB="0" distL="114300" distR="114300" simplePos="0" relativeHeight="251700224" behindDoc="0" locked="0" layoutInCell="1" allowOverlap="1" wp14:anchorId="68114F19" wp14:editId="7B14647F">
                <wp:simplePos x="0" y="0"/>
                <wp:positionH relativeFrom="margin">
                  <wp:align>center</wp:align>
                </wp:positionH>
                <wp:positionV relativeFrom="margin">
                  <wp:align>center</wp:align>
                </wp:positionV>
                <wp:extent cx="5359459" cy="6120000"/>
                <wp:effectExtent l="0" t="0" r="0" b="0"/>
                <wp:wrapSquare wrapText="bothSides"/>
                <wp:docPr id="94" name="Group 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359459" cy="6120000"/>
                          <a:chOff x="0" y="0"/>
                          <a:chExt cx="5727700" cy="6540500"/>
                        </a:xfrm>
                      </wpg:grpSpPr>
                      <pic:pic xmlns:pic="http://schemas.openxmlformats.org/drawingml/2006/picture">
                        <pic:nvPicPr>
                          <pic:cNvPr id="95" name="Picture 95" descr="pEU-CPR Map">
                            <a:extLst/>
                          </pic:cNvPr>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27700" cy="6540500"/>
                          </a:xfrm>
                          <a:prstGeom prst="rect">
                            <a:avLst/>
                          </a:prstGeom>
                          <a:noFill/>
                          <a:ln>
                            <a:noFill/>
                          </a:ln>
                        </pic:spPr>
                      </pic:pic>
                      <wps:wsp>
                        <wps:cNvPr id="113" name="TextBox 7">
                          <a:extLst/>
                        </wps:cNvPr>
                        <wps:cNvSpPr txBox="1"/>
                        <wps:spPr>
                          <a:xfrm rot="4115647">
                            <a:off x="4800956" y="2392293"/>
                            <a:ext cx="460111" cy="296561"/>
                          </a:xfrm>
                          <a:prstGeom prst="rect">
                            <a:avLst/>
                          </a:prstGeom>
                          <a:noFill/>
                        </wps:spPr>
                        <wps:txbx>
                          <w:txbxContent>
                            <w:p w14:paraId="1C74FE16" w14:textId="77777777" w:rsidR="006962C2" w:rsidRDefault="006962C2" w:rsidP="00F80767">
                              <w:pPr>
                                <w:pStyle w:val="NormalWeb"/>
                                <w:spacing w:before="0" w:beforeAutospacing="0" w:after="0" w:afterAutospacing="0"/>
                              </w:pPr>
                              <w:r>
                                <w:rPr>
                                  <w:rFonts w:asciiTheme="minorHAnsi" w:hAnsi="Calibri" w:cstheme="minorBidi"/>
                                  <w:b/>
                                  <w:bCs/>
                                  <w:color w:val="000000" w:themeColor="text1"/>
                                  <w:kern w:val="24"/>
                                </w:rPr>
                                <w:t>CPR</w:t>
                              </w:r>
                            </w:p>
                          </w:txbxContent>
                        </wps:txbx>
                        <wps:bodyPr wrap="none" rtlCol="0">
                          <a:spAutoFit/>
                        </wps:bodyPr>
                      </wps:wsp>
                    </wpg:wgp>
                  </a:graphicData>
                </a:graphic>
              </wp:anchor>
            </w:drawing>
          </mc:Choice>
          <mc:Fallback>
            <w:pict>
              <v:group w14:anchorId="68114F19" id="Group 1" o:spid="_x0000_s1064" style="position:absolute;left:0;text-align:left;margin-left:0;margin-top:0;width:422pt;height:481.9pt;z-index:251700224;mso-position-horizontal:center;mso-position-horizontal-relative:margin;mso-position-vertical:center;mso-position-vertical-relative:margin" coordsize="57277,65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">
                <v:shape id="Picture 95" o:spid="_x0000_s1065" type="#_x0000_t75" alt="pEU-CPR Map" style="position:absolute;width:57277;height:65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">
                  <v:imagedata r:id="rId112" o:title="pEU-CPR Map"/>
                </v:shape>
                <v:shape id="TextBox 7" o:spid="_x0000_s1066" type="#_x0000_t202" style="position:absolute;left:48009;top:23923;width:4601;height:2965;rotation:4495384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" filled="f" stroked="f">
                  <v:textbox style="mso-fit-shape-to-text:t">
                    <w:txbxContent>
                      <w:p w14:paraId="1C74FE16" w14:textId="77777777" w:rsidR="006962C2" w:rsidRDefault="006962C2" w:rsidP="00F80767">
                        <w:pPr>
                          <w:pStyle w:val="NormalWeb"/>
                          <w:spacing w:before="0" w:beforeAutospacing="0" w:after="0" w:afterAutospacing="0"/>
                        </w:pPr>
                        <w:r>
                          <w:rPr>
                            <w:rFonts w:asciiTheme="minorHAnsi" w:hAnsi="Calibri" w:cstheme="minorBidi"/>
                            <w:b/>
                            <w:bCs/>
                            <w:color w:val="000000" w:themeColor="text1"/>
                            <w:kern w:val="24"/>
                          </w:rPr>
                          <w:t>CPR</w:t>
                        </w:r>
                      </w:p>
                    </w:txbxContent>
                  </v:textbox>
                </v:shape>
                <w10:wrap type="square" anchorx="margin" anchory="margin"/>
              </v:group>
            </w:pict>
          </mc:Fallback>
        </mc:AlternateContent>
      </w:r>
    </w:p>
    <w:p w14:paraId="203446F7" w14:textId="77777777" w:rsidR="009264C8" w:rsidRDefault="009264C8" w:rsidP="009264C8">
      <w:pPr>
        <w:pStyle w:val="ListParagraph"/>
        <w:rPr>
          <w:rStyle w:val="BookTitle"/>
          <w:bCs w:val="0"/>
          <w:iCs w:val="0"/>
          <w:spacing w:val="0"/>
        </w:rPr>
      </w:pPr>
    </w:p>
    <w:p w14:paraId="109329DB" w14:textId="77777777" w:rsidR="009264C8" w:rsidRDefault="009264C8" w:rsidP="009264C8">
      <w:pPr>
        <w:pStyle w:val="ListParagraph"/>
        <w:rPr>
          <w:rStyle w:val="BookTitle"/>
          <w:bCs w:val="0"/>
          <w:iCs w:val="0"/>
          <w:spacing w:val="0"/>
        </w:rPr>
      </w:pPr>
    </w:p>
    <w:p w14:paraId="78B96BE8" w14:textId="77777777" w:rsidR="009264C8" w:rsidRPr="009264C8" w:rsidRDefault="009264C8" w:rsidP="009264C8">
      <w:pPr>
        <w:pStyle w:val="ListParagraph"/>
        <w:rPr>
          <w:rStyle w:val="BookTitle"/>
          <w:bCs w:val="0"/>
          <w:iCs w:val="0"/>
          <w:spacing w:val="0"/>
        </w:rPr>
      </w:pPr>
    </w:p>
    <w:p w14:paraId="7C6D89B4" w14:textId="77777777" w:rsidR="00174669" w:rsidRPr="00174669" w:rsidRDefault="00174669" w:rsidP="00174669">
      <w:pPr>
        <w:pStyle w:val="ListParagraph"/>
        <w:numPr>
          <w:ilvl w:val="0"/>
          <w:numId w:val="24"/>
        </w:numPr>
        <w:rPr>
          <w:rStyle w:val="BookTitle"/>
          <w:bCs w:val="0"/>
          <w:iCs w:val="0"/>
          <w:spacing w:val="0"/>
        </w:rPr>
      </w:pPr>
    </w:p>
    <w:p w14:paraId="1148CA49" w14:textId="77777777" w:rsidR="000B3B8F" w:rsidRDefault="000B3B8F" w:rsidP="00174669">
      <w:pPr>
        <w:pStyle w:val="ListParagraph"/>
        <w:numPr>
          <w:ilvl w:val="0"/>
          <w:numId w:val="42"/>
        </w:numPr>
      </w:pPr>
      <w:r>
        <w:rPr>
          <w:rStyle w:val="BookTitle"/>
        </w:rPr>
        <w:t>C</w:t>
      </w:r>
      <w:r w:rsidRPr="009F329F">
        <w:rPr>
          <w:rStyle w:val="BookTitle"/>
        </w:rPr>
        <w:t>b</w:t>
      </w:r>
      <w:r w:rsidRPr="005B6AB2">
        <w:rPr>
          <w:rStyle w:val="BookTitle"/>
          <w:vertAlign w:val="subscript"/>
        </w:rPr>
        <w:t>5</w:t>
      </w:r>
      <w:r>
        <w:rPr>
          <w:rStyle w:val="BookTitle"/>
        </w:rPr>
        <w:t xml:space="preserve"> DNA sequence (with highlighted C-terminus 1D4 tag)</w:t>
      </w:r>
    </w:p>
    <w:p w14:paraId="30850ACB" w14:textId="77777777" w:rsidR="000B3B8F" w:rsidRDefault="000B3B8F" w:rsidP="000B3B8F">
      <w:pPr>
        <w:pStyle w:val="NoSpacing"/>
        <w:jc w:val="both"/>
      </w:pPr>
      <w:bookmarkStart w:id="173" w:name="_Hlk503282733"/>
      <w:r w:rsidRPr="00BB1EC3">
        <w:t>ATGGCCGAGCAGAGCGACGAGGCCGTGAAGTACTACACCCTGGAGGAGATCCAGAAGCACAACCACAGCAAGAGCACCTGGCTGATCCTGCACCACAAGGTGTACGACCTGACCAAGTTCCTGGAGGAGCACCCCGGCGGCGAGGAGGTGCTGAGGGAGCAGGCCGGCGGCGACGCCACCGAGAACTTCGAGGACGTGGGCCACAGCACCGACGCCAGGGAGATGAGCAAGACCTTCATCATCGGCGAGCTGCACCCCGACGACAGGCCCAAGCTGAACAAGCCCCCCGAGACCCTGATCACCACCATCGACAGCAGCAGCAGCTGGTGGACCAACTGGGTGATCCCCGCCATCAGCGCCGTGGCCGTGGCCCTGATGTACAGGCTGTACATGGCCGAGGAC</w:t>
      </w:r>
      <w:r w:rsidRPr="00BB1EC3">
        <w:rPr>
          <w:b/>
          <w:u w:val="single"/>
        </w:rPr>
        <w:t>ACCGAGACCTCCCAGGTGGCCCCCGCC</w:t>
      </w:r>
      <w:r w:rsidRPr="00BB1EC3">
        <w:t>TAA</w:t>
      </w:r>
      <w:bookmarkEnd w:id="173"/>
      <w:r>
        <w:t xml:space="preserve">       </w:t>
      </w:r>
    </w:p>
    <w:p w14:paraId="7AFBD107" w14:textId="77777777" w:rsidR="00232881" w:rsidRDefault="00232881" w:rsidP="000B3B8F">
      <w:pPr>
        <w:pStyle w:val="NoSpacing"/>
        <w:jc w:val="both"/>
      </w:pPr>
    </w:p>
    <w:p w14:paraId="298EFE18" w14:textId="77777777" w:rsidR="000B3B8F" w:rsidRPr="00174669" w:rsidRDefault="00174669" w:rsidP="00174669">
      <w:pPr>
        <w:numPr>
          <w:ilvl w:val="0"/>
          <w:numId w:val="42"/>
        </w:numPr>
        <w:rPr>
          <w:i/>
        </w:rPr>
      </w:pPr>
      <w:r w:rsidRPr="00174669">
        <w:rPr>
          <w:b/>
          <w:i/>
        </w:rPr>
        <w:t>pEU-</w:t>
      </w:r>
      <w:r w:rsidRPr="00174669">
        <w:rPr>
          <w:rStyle w:val="BookTitle"/>
        </w:rPr>
        <w:t>Cb</w:t>
      </w:r>
      <w:r w:rsidRPr="00174669">
        <w:rPr>
          <w:rStyle w:val="BookTitle"/>
          <w:vertAlign w:val="subscript"/>
        </w:rPr>
        <w:t xml:space="preserve">5 </w:t>
      </w:r>
      <w:r w:rsidRPr="00174669">
        <w:rPr>
          <w:rStyle w:val="BookTitle"/>
        </w:rPr>
        <w:t>plasmid map</w:t>
      </w:r>
    </w:p>
    <w:p w14:paraId="6DB69EA1" w14:textId="77777777" w:rsidR="00174669" w:rsidRDefault="00F80767" w:rsidP="00232881">
      <w:r w:rsidRPr="00F80767">
        <w:rPr>
          <w:noProof/>
        </w:rPr>
        <mc:AlternateContent>
          <mc:Choice Requires="wpg">
            <w:drawing>
              <wp:anchor distT="0" distB="0" distL="114300" distR="114300" simplePos="0" relativeHeight="251702272" behindDoc="0" locked="0" layoutInCell="1" allowOverlap="1" wp14:anchorId="586043FC" wp14:editId="001D1176">
                <wp:simplePos x="0" y="0"/>
                <wp:positionH relativeFrom="margin">
                  <wp:align>center</wp:align>
                </wp:positionH>
                <wp:positionV relativeFrom="margin">
                  <wp:align>bottom</wp:align>
                </wp:positionV>
                <wp:extent cx="5519796" cy="5400000"/>
                <wp:effectExtent l="0" t="0" r="0" b="0"/>
                <wp:wrapSquare wrapText="bothSides"/>
                <wp:docPr id="139" name="Group 5">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519796" cy="5400000"/>
                          <a:chOff x="0" y="0"/>
                          <a:chExt cx="5295900" cy="5180965"/>
                        </a:xfrm>
                      </wpg:grpSpPr>
                      <pic:pic xmlns:pic="http://schemas.openxmlformats.org/drawingml/2006/picture">
                        <pic:nvPicPr>
                          <pic:cNvPr id="149" name="Picture 149" descr="pEU-Cb5 Map">
                            <a:extLst/>
                          </pic:cNvPr>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95900" cy="5180965"/>
                          </a:xfrm>
                          <a:prstGeom prst="rect">
                            <a:avLst/>
                          </a:prstGeom>
                          <a:noFill/>
                          <a:ln>
                            <a:noFill/>
                          </a:ln>
                        </pic:spPr>
                      </pic:pic>
                      <wps:wsp>
                        <wps:cNvPr id="150" name="TextBox 7">
                          <a:extLst/>
                        </wps:cNvPr>
                        <wps:cNvSpPr txBox="1"/>
                        <wps:spPr>
                          <a:xfrm rot="1819315">
                            <a:off x="3097586" y="922048"/>
                            <a:ext cx="379558" cy="302794"/>
                          </a:xfrm>
                          <a:prstGeom prst="rect">
                            <a:avLst/>
                          </a:prstGeom>
                          <a:noFill/>
                        </wps:spPr>
                        <wps:txbx>
                          <w:txbxContent>
                            <w:p w14:paraId="088EA541" w14:textId="77777777" w:rsidR="006962C2" w:rsidRDefault="006962C2" w:rsidP="00F80767">
                              <w:pPr>
                                <w:pStyle w:val="NormalWeb"/>
                                <w:spacing w:before="0" w:beforeAutospacing="0" w:after="0" w:afterAutospacing="0"/>
                              </w:pPr>
                              <w:r>
                                <w:rPr>
                                  <w:rFonts w:asciiTheme="minorHAnsi" w:hAnsi="Calibri" w:cstheme="minorBidi"/>
                                  <w:b/>
                                  <w:bCs/>
                                  <w:color w:val="000000" w:themeColor="text1"/>
                                  <w:kern w:val="24"/>
                                </w:rPr>
                                <w:t>C</w:t>
                              </w:r>
                              <w:r>
                                <w:rPr>
                                  <w:rFonts w:asciiTheme="minorHAnsi" w:hAnsi="Calibri" w:cstheme="minorBidi"/>
                                  <w:b/>
                                  <w:bCs/>
                                  <w:i/>
                                  <w:iCs/>
                                  <w:color w:val="000000" w:themeColor="text1"/>
                                  <w:kern w:val="24"/>
                                </w:rPr>
                                <w:t>b</w:t>
                              </w:r>
                              <w:r>
                                <w:rPr>
                                  <w:rFonts w:asciiTheme="minorHAnsi" w:hAnsi="Calibri" w:cstheme="minorBidi"/>
                                  <w:b/>
                                  <w:bCs/>
                                  <w:i/>
                                  <w:iCs/>
                                  <w:color w:val="000000" w:themeColor="text1"/>
                                  <w:kern w:val="24"/>
                                  <w:position w:val="-6"/>
                                  <w:vertAlign w:val="subscript"/>
                                </w:rPr>
                                <w:t>5</w:t>
                              </w:r>
                            </w:p>
                          </w:txbxContent>
                        </wps:txbx>
                        <wps:bodyPr wrap="none" rtlCol="0">
                          <a:spAutoFit/>
                        </wps:bodyPr>
                      </wps:wsp>
                    </wpg:wgp>
                  </a:graphicData>
                </a:graphic>
              </wp:anchor>
            </w:drawing>
          </mc:Choice>
          <mc:Fallback>
            <w:pict>
              <v:group w14:anchorId="586043FC" id="_x0000_s1067" style="position:absolute;left:0;text-align:left;margin-left:0;margin-top:0;width:434.65pt;height:425.2pt;z-index:251702272;mso-position-horizontal:center;mso-position-horizontal-relative:margin;mso-position-vertical:bottom;mso-position-vertical-relative:margin" coordsize="52959,518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">
                <v:shape id="Picture 149" o:spid="_x0000_s1068" type="#_x0000_t75" alt="pEU-Cb5 Map" style="position:absolute;width:52959;height:5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">
                  <v:imagedata r:id="rId114" o:title="pEU-Cb5 Map"/>
                </v:shape>
                <v:shape id="TextBox 7" o:spid="_x0000_s1069" type="#_x0000_t202" style="position:absolute;left:30975;top:9220;width:3796;height:3028;rotation:1987177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" filled="f" stroked="f">
                  <v:textbox style="mso-fit-shape-to-text:t">
                    <w:txbxContent>
                      <w:p w14:paraId="088EA541" w14:textId="77777777" w:rsidR="006962C2" w:rsidRDefault="006962C2" w:rsidP="00F80767">
                        <w:pPr>
                          <w:pStyle w:val="NormalWeb"/>
                          <w:spacing w:before="0" w:beforeAutospacing="0" w:after="0" w:afterAutospacing="0"/>
                        </w:pPr>
                        <w:r>
                          <w:rPr>
                            <w:rFonts w:asciiTheme="minorHAnsi" w:hAnsi="Calibri" w:cstheme="minorBidi"/>
                            <w:b/>
                            <w:bCs/>
                            <w:color w:val="000000" w:themeColor="text1"/>
                            <w:kern w:val="24"/>
                          </w:rPr>
                          <w:t>C</w:t>
                        </w:r>
                        <w:r>
                          <w:rPr>
                            <w:rFonts w:asciiTheme="minorHAnsi" w:hAnsi="Calibri" w:cstheme="minorBidi"/>
                            <w:b/>
                            <w:bCs/>
                            <w:i/>
                            <w:iCs/>
                            <w:color w:val="000000" w:themeColor="text1"/>
                            <w:kern w:val="24"/>
                          </w:rPr>
                          <w:t>b</w:t>
                        </w:r>
                        <w:r>
                          <w:rPr>
                            <w:rFonts w:asciiTheme="minorHAnsi" w:hAnsi="Calibri" w:cstheme="minorBidi"/>
                            <w:b/>
                            <w:bCs/>
                            <w:i/>
                            <w:iCs/>
                            <w:color w:val="000000" w:themeColor="text1"/>
                            <w:kern w:val="24"/>
                            <w:position w:val="-6"/>
                            <w:vertAlign w:val="subscript"/>
                          </w:rPr>
                          <w:t>5</w:t>
                        </w:r>
                      </w:p>
                    </w:txbxContent>
                  </v:textbox>
                </v:shape>
                <w10:wrap type="square" anchorx="margin" anchory="margin"/>
              </v:group>
            </w:pict>
          </mc:Fallback>
        </mc:AlternateContent>
      </w:r>
    </w:p>
    <w:p w14:paraId="11F0845F" w14:textId="77777777" w:rsidR="00174669" w:rsidRPr="00F80767" w:rsidRDefault="00174669" w:rsidP="00F80767">
      <w:pPr>
        <w:rPr>
          <w:rStyle w:val="BookTitle"/>
          <w:bCs w:val="0"/>
          <w:iCs w:val="0"/>
          <w:spacing w:val="0"/>
        </w:rPr>
      </w:pPr>
    </w:p>
    <w:p w14:paraId="5312E9FB" w14:textId="77777777" w:rsidR="000B3B8F" w:rsidRPr="00232881" w:rsidRDefault="000B3B8F" w:rsidP="00174669">
      <w:pPr>
        <w:pStyle w:val="ListParagraph"/>
        <w:numPr>
          <w:ilvl w:val="0"/>
          <w:numId w:val="24"/>
        </w:numPr>
        <w:rPr>
          <w:b/>
          <w:i/>
        </w:rPr>
      </w:pPr>
      <w:r w:rsidRPr="00232881">
        <w:rPr>
          <w:rStyle w:val="BookTitle"/>
          <w:bCs w:val="0"/>
          <w:iCs w:val="0"/>
          <w:spacing w:val="0"/>
        </w:rPr>
        <w:t>BOMCC product fluorescent standard</w:t>
      </w:r>
      <w:r w:rsidR="00AE46BB">
        <w:rPr>
          <w:rStyle w:val="BookTitle"/>
          <w:bCs w:val="0"/>
          <w:iCs w:val="0"/>
          <w:spacing w:val="0"/>
        </w:rPr>
        <w:t xml:space="preserve"> curve</w:t>
      </w:r>
      <w:r w:rsidR="00C522F9">
        <w:rPr>
          <w:rStyle w:val="BookTitle"/>
          <w:bCs w:val="0"/>
          <w:iCs w:val="0"/>
          <w:spacing w:val="0"/>
        </w:rPr>
        <w:t xml:space="preserve"> (with trendline)</w:t>
      </w:r>
    </w:p>
    <w:p w14:paraId="17A7283D" w14:textId="77777777" w:rsidR="00232881" w:rsidRDefault="00237C05" w:rsidP="00706937">
      <w:pPr>
        <w:pStyle w:val="NoSpacing"/>
        <w:jc w:val="both"/>
      </w:pPr>
      <w:r>
        <w:t xml:space="preserve">                     </w:t>
      </w:r>
    </w:p>
    <w:tbl>
      <w:tblPr>
        <w:tblW w:w="0" w:type="auto"/>
        <w:tblLook w:val="04A0" w:firstRow="1" w:lastRow="0" w:firstColumn="1" w:lastColumn="0" w:noHBand="0" w:noVBand="1"/>
      </w:tblPr>
      <w:tblGrid>
        <w:gridCol w:w="9016"/>
      </w:tblGrid>
      <w:tr w:rsidR="00232881" w:rsidRPr="00E24FBC" w14:paraId="050967C4" w14:textId="77777777" w:rsidTr="00E24FBC">
        <w:tc>
          <w:tcPr>
            <w:tcW w:w="9016" w:type="dxa"/>
            <w:shd w:val="clear" w:color="auto" w:fill="auto"/>
          </w:tcPr>
          <w:p w14:paraId="02BF6EC7" w14:textId="77777777" w:rsidR="00232881" w:rsidRPr="00E24FBC" w:rsidRDefault="00273651" w:rsidP="00E24FBC">
            <w:pPr>
              <w:pStyle w:val="NoSpacing"/>
              <w:jc w:val="both"/>
            </w:pPr>
            <w:r>
              <w:rPr>
                <w:noProof/>
              </w:rPr>
              <w:drawing>
                <wp:anchor distT="0" distB="0" distL="114300" distR="115316" simplePos="0" relativeHeight="251671552" behindDoc="0" locked="0" layoutInCell="1" allowOverlap="1" wp14:anchorId="76339975" wp14:editId="3493032F">
                  <wp:simplePos x="0" y="0"/>
                  <wp:positionH relativeFrom="margin">
                    <wp:align>center</wp:align>
                  </wp:positionH>
                  <wp:positionV relativeFrom="margin">
                    <wp:align>top</wp:align>
                  </wp:positionV>
                  <wp:extent cx="5003800" cy="3068955"/>
                  <wp:effectExtent l="0" t="0" r="0" b="0"/>
                  <wp:wrapSquare wrapText="bothSides"/>
                  <wp:docPr id="27"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page">
                    <wp14:pctWidth>0</wp14:pctWidth>
                  </wp14:sizeRelH>
                  <wp14:sizeRelV relativeFrom="margin">
                    <wp14:pctHeight>0</wp14:pctHeight>
                  </wp14:sizeRelV>
                </wp:anchor>
              </w:drawing>
            </w:r>
          </w:p>
        </w:tc>
      </w:tr>
    </w:tbl>
    <w:p w14:paraId="54DE88C5" w14:textId="77777777" w:rsidR="004718E7" w:rsidRDefault="00237C05" w:rsidP="00706937">
      <w:pPr>
        <w:pStyle w:val="NoSpacing"/>
        <w:jc w:val="both"/>
      </w:pPr>
      <w:r>
        <w:t xml:space="preserve">                 </w:t>
      </w:r>
      <w:r w:rsidR="004718E7">
        <w:br w:type="page"/>
      </w:r>
    </w:p>
    <w:p w14:paraId="7831D1BC" w14:textId="77777777" w:rsidR="00DF49F2" w:rsidRDefault="00DF49F2" w:rsidP="002E50AB">
      <w:pPr>
        <w:pStyle w:val="Heading1"/>
      </w:pPr>
      <w:bookmarkStart w:id="174" w:name="_Toc504580955"/>
      <w:r>
        <w:lastRenderedPageBreak/>
        <w:t>References</w:t>
      </w:r>
      <w:bookmarkEnd w:id="174"/>
    </w:p>
    <w:p w14:paraId="2A480499" w14:textId="77777777" w:rsidR="00976DA0" w:rsidRPr="00976DA0" w:rsidRDefault="00976DA0" w:rsidP="00976DA0"/>
    <w:p w14:paraId="27E51941" w14:textId="77777777" w:rsidR="004D0094" w:rsidRPr="004D0094" w:rsidRDefault="00DF49F2" w:rsidP="004D0094">
      <w:pPr>
        <w:pStyle w:val="EndNoteBibliography"/>
        <w:spacing w:after="360"/>
        <w:ind w:left="720" w:hanging="720"/>
      </w:pPr>
      <w:r>
        <w:fldChar w:fldCharType="begin"/>
      </w:r>
      <w:r>
        <w:instrText xml:space="preserve"> ADDIN EN.REFLIST </w:instrText>
      </w:r>
      <w:r>
        <w:fldChar w:fldCharType="separate"/>
      </w:r>
      <w:r w:rsidR="004D0094" w:rsidRPr="004D0094">
        <w:t xml:space="preserve">AHN, J. H., CHU, H. S., KIM, T. W., OH, I. S., CHOI, C. Y., HAHN, G. H., PARK, C. G. &amp; KIM, D. M. 2005. Cell-free synthesis of recombinant proteins from PCR-amplified genes at a comparable productivity to that of plasmid-based reactions. </w:t>
      </w:r>
      <w:r w:rsidR="004D0094" w:rsidRPr="004D0094">
        <w:rPr>
          <w:i/>
        </w:rPr>
        <w:t>Biochem Biophys Res Commun,</w:t>
      </w:r>
      <w:r w:rsidR="004D0094" w:rsidRPr="004D0094">
        <w:t xml:space="preserve"> 338</w:t>
      </w:r>
      <w:r w:rsidR="004D0094" w:rsidRPr="004D0094">
        <w:rPr>
          <w:b/>
        </w:rPr>
        <w:t>,</w:t>
      </w:r>
      <w:r w:rsidR="004D0094" w:rsidRPr="004D0094">
        <w:t xml:space="preserve"> 1346-52.</w:t>
      </w:r>
    </w:p>
    <w:p w14:paraId="1B06AAE2" w14:textId="77777777" w:rsidR="004D0094" w:rsidRPr="004D0094" w:rsidRDefault="004D0094" w:rsidP="004D0094">
      <w:pPr>
        <w:pStyle w:val="EndNoteBibliography"/>
        <w:spacing w:after="360"/>
        <w:ind w:left="720" w:hanging="720"/>
      </w:pPr>
      <w:r w:rsidRPr="004D0094">
        <w:t xml:space="preserve">AHN, J. H., KANG, T. J. &amp; KIM, D. M. 2008. Tuning the expression level of recombinant proteins by modulating mRNA stability in a cell-free protein synthesis system. </w:t>
      </w:r>
      <w:r w:rsidRPr="004D0094">
        <w:rPr>
          <w:i/>
        </w:rPr>
        <w:t>Biotechnol Bioeng,</w:t>
      </w:r>
      <w:r w:rsidRPr="004D0094">
        <w:t xml:space="preserve"> 101</w:t>
      </w:r>
      <w:r w:rsidRPr="004D0094">
        <w:rPr>
          <w:b/>
        </w:rPr>
        <w:t>,</w:t>
      </w:r>
      <w:r w:rsidRPr="004D0094">
        <w:t xml:space="preserve"> 422-7.</w:t>
      </w:r>
    </w:p>
    <w:p w14:paraId="69D65287" w14:textId="77777777" w:rsidR="004D0094" w:rsidRPr="004D0094" w:rsidRDefault="004D0094" w:rsidP="004D0094">
      <w:pPr>
        <w:pStyle w:val="EndNoteBibliography"/>
        <w:spacing w:after="360"/>
        <w:ind w:left="720" w:hanging="720"/>
      </w:pPr>
      <w:r w:rsidRPr="004D0094">
        <w:t xml:space="preserve">ANDREASSON-OCHSNER, M., FU, Z. K., MAY, S., XIU, L. Y., NALLANI, M. &amp; SINNER, E. K. 2012. Selective Deposition and Self-Assembly of Triblock Copolymers into Matrix Arrays for Membrane Protein Production. </w:t>
      </w:r>
      <w:r w:rsidRPr="004D0094">
        <w:rPr>
          <w:i/>
        </w:rPr>
        <w:t>Langmuir,</w:t>
      </w:r>
      <w:r w:rsidRPr="004D0094">
        <w:t xml:space="preserve"> 28</w:t>
      </w:r>
      <w:r w:rsidRPr="004D0094">
        <w:rPr>
          <w:b/>
        </w:rPr>
        <w:t>,</w:t>
      </w:r>
      <w:r w:rsidRPr="004D0094">
        <w:t xml:space="preserve"> 2044-2048.</w:t>
      </w:r>
    </w:p>
    <w:p w14:paraId="5E28E83F" w14:textId="77777777" w:rsidR="004D0094" w:rsidRPr="004D0094" w:rsidRDefault="004D0094" w:rsidP="004D0094">
      <w:pPr>
        <w:pStyle w:val="EndNoteBibliography"/>
        <w:spacing w:after="360"/>
        <w:ind w:left="720" w:hanging="720"/>
      </w:pPr>
      <w:r w:rsidRPr="004D0094">
        <w:t xml:space="preserve">ARIFIN, D. R. &amp; PALMER, A. F. 2005. Polymersome encapsulated hemoglobin: a novel type of oxygen carrier. </w:t>
      </w:r>
      <w:r w:rsidRPr="004D0094">
        <w:rPr>
          <w:i/>
        </w:rPr>
        <w:t>Biomacromolecules,</w:t>
      </w:r>
      <w:r w:rsidRPr="004D0094">
        <w:t xml:space="preserve"> 6</w:t>
      </w:r>
      <w:r w:rsidRPr="004D0094">
        <w:rPr>
          <w:b/>
        </w:rPr>
        <w:t>,</w:t>
      </w:r>
      <w:r w:rsidRPr="004D0094">
        <w:t xml:space="preserve"> 2172-81.</w:t>
      </w:r>
    </w:p>
    <w:p w14:paraId="6262A59B" w14:textId="77777777" w:rsidR="004D0094" w:rsidRPr="004D0094" w:rsidRDefault="004D0094" w:rsidP="004D0094">
      <w:pPr>
        <w:pStyle w:val="EndNoteBibliography"/>
        <w:spacing w:after="360"/>
        <w:ind w:left="720" w:hanging="720"/>
      </w:pPr>
      <w:r w:rsidRPr="004D0094">
        <w:t xml:space="preserve">AVENAUD, P., CASTROVIEJO, M., CLARET, S., ROSENBAUM, J., MEGRAUD, F. &amp; MENARD, A. 2004. Expression and activity of the cytolethal distending toxin of Helicobacter hepaticus. </w:t>
      </w:r>
      <w:r w:rsidRPr="004D0094">
        <w:rPr>
          <w:i/>
        </w:rPr>
        <w:t>Biochem Biophys Res Commun,</w:t>
      </w:r>
      <w:r w:rsidRPr="004D0094">
        <w:t xml:space="preserve"> 318</w:t>
      </w:r>
      <w:r w:rsidRPr="004D0094">
        <w:rPr>
          <w:b/>
        </w:rPr>
        <w:t>,</w:t>
      </w:r>
      <w:r w:rsidRPr="004D0094">
        <w:t xml:space="preserve"> 739-45.</w:t>
      </w:r>
    </w:p>
    <w:p w14:paraId="7D781AA6" w14:textId="77777777" w:rsidR="004D0094" w:rsidRPr="004D0094" w:rsidRDefault="004D0094" w:rsidP="004D0094">
      <w:pPr>
        <w:pStyle w:val="EndNoteBibliography"/>
        <w:spacing w:after="360"/>
        <w:ind w:left="720" w:hanging="720"/>
      </w:pPr>
      <w:r w:rsidRPr="004D0094">
        <w:t xml:space="preserve">BARNES, H. J., ARLOTTO, M. P. &amp; WATERMAN, M. R. 1991. Expression and enzymatic activity of recombinant cytochrome P450 17 alpha-hydroxylase in Escherichia coli. </w:t>
      </w:r>
      <w:r w:rsidRPr="004D0094">
        <w:rPr>
          <w:i/>
        </w:rPr>
        <w:t>Proc Natl Acad Sci U S A,</w:t>
      </w:r>
      <w:r w:rsidRPr="004D0094">
        <w:t xml:space="preserve"> 88</w:t>
      </w:r>
      <w:r w:rsidRPr="004D0094">
        <w:rPr>
          <w:b/>
        </w:rPr>
        <w:t>,</w:t>
      </w:r>
      <w:r w:rsidRPr="004D0094">
        <w:t xml:space="preserve"> 5597-601.</w:t>
      </w:r>
    </w:p>
    <w:p w14:paraId="03A34F5D" w14:textId="77777777" w:rsidR="004D0094" w:rsidRPr="004D0094" w:rsidRDefault="004D0094" w:rsidP="004D0094">
      <w:pPr>
        <w:pStyle w:val="EndNoteBibliography"/>
        <w:spacing w:after="360"/>
        <w:ind w:left="720" w:hanging="720"/>
      </w:pPr>
      <w:r w:rsidRPr="004D0094">
        <w:t xml:space="preserve">BATYCKY, R. P., HANES, J., LANGER, R. &amp; EDWARDS, D. A. 1997. A theoretical model of erosion and macromolecular drug release from biodegrading microspheres. </w:t>
      </w:r>
      <w:r w:rsidRPr="004D0094">
        <w:rPr>
          <w:i/>
        </w:rPr>
        <w:t>J Pharm Sci,</w:t>
      </w:r>
      <w:r w:rsidRPr="004D0094">
        <w:t xml:space="preserve"> 86</w:t>
      </w:r>
      <w:r w:rsidRPr="004D0094">
        <w:rPr>
          <w:b/>
        </w:rPr>
        <w:t>,</w:t>
      </w:r>
      <w:r w:rsidRPr="004D0094">
        <w:t xml:space="preserve"> 1464-77.</w:t>
      </w:r>
    </w:p>
    <w:p w14:paraId="2B285C68" w14:textId="77777777" w:rsidR="004D0094" w:rsidRPr="004D0094" w:rsidRDefault="004D0094" w:rsidP="004D0094">
      <w:pPr>
        <w:pStyle w:val="EndNoteBibliography"/>
        <w:spacing w:after="360"/>
        <w:ind w:left="720" w:hanging="720"/>
      </w:pPr>
      <w:r w:rsidRPr="004D0094">
        <w:t xml:space="preserve">BAYBURT, T. H., CARLSON, J. W. &amp; SLIGAR, S. G. 1998. Reconstitution and imaging of a membrane protein in a nanometer-size phospholipid bilayer. </w:t>
      </w:r>
      <w:r w:rsidRPr="004D0094">
        <w:rPr>
          <w:i/>
        </w:rPr>
        <w:t>J Struct Biol,</w:t>
      </w:r>
      <w:r w:rsidRPr="004D0094">
        <w:t xml:space="preserve"> 123</w:t>
      </w:r>
      <w:r w:rsidRPr="004D0094">
        <w:rPr>
          <w:b/>
        </w:rPr>
        <w:t>,</w:t>
      </w:r>
      <w:r w:rsidRPr="004D0094">
        <w:t xml:space="preserve"> 37-44.</w:t>
      </w:r>
    </w:p>
    <w:p w14:paraId="466DCF68" w14:textId="77777777" w:rsidR="004D0094" w:rsidRPr="004D0094" w:rsidRDefault="004D0094" w:rsidP="004D0094">
      <w:pPr>
        <w:pStyle w:val="EndNoteBibliography"/>
        <w:spacing w:after="360"/>
        <w:ind w:left="720" w:hanging="720"/>
      </w:pPr>
      <w:r w:rsidRPr="004D0094">
        <w:t xml:space="preserve">BEALES, P. A., KHAN, S., MUENCH, S. P. &amp; JEUKEN, L. J. 2017. Durable vesicles for reconstitution of membrane proteins in biotechnology. </w:t>
      </w:r>
      <w:r w:rsidRPr="004D0094">
        <w:rPr>
          <w:i/>
        </w:rPr>
        <w:t>Biochem Soc Trans,</w:t>
      </w:r>
      <w:r w:rsidRPr="004D0094">
        <w:t xml:space="preserve"> 45</w:t>
      </w:r>
      <w:r w:rsidRPr="004D0094">
        <w:rPr>
          <w:b/>
        </w:rPr>
        <w:t>,</w:t>
      </w:r>
      <w:r w:rsidRPr="004D0094">
        <w:t xml:space="preserve"> 15-26.</w:t>
      </w:r>
    </w:p>
    <w:p w14:paraId="7DBAA983" w14:textId="77777777" w:rsidR="004D0094" w:rsidRPr="004D0094" w:rsidRDefault="004D0094" w:rsidP="004D0094">
      <w:pPr>
        <w:pStyle w:val="EndNoteBibliography"/>
        <w:spacing w:after="360"/>
        <w:ind w:left="720" w:hanging="720"/>
      </w:pPr>
      <w:r w:rsidRPr="004D0094">
        <w:t xml:space="preserve">BECHINGER, B. 1996. Towards membrane protein design: pH-sensitive topology of histidine-containing polypeptides. </w:t>
      </w:r>
      <w:r w:rsidRPr="004D0094">
        <w:rPr>
          <w:i/>
        </w:rPr>
        <w:t>J Mol Biol,</w:t>
      </w:r>
      <w:r w:rsidRPr="004D0094">
        <w:t xml:space="preserve"> 263</w:t>
      </w:r>
      <w:r w:rsidRPr="004D0094">
        <w:rPr>
          <w:b/>
        </w:rPr>
        <w:t>,</w:t>
      </w:r>
      <w:r w:rsidRPr="004D0094">
        <w:t xml:space="preserve"> 768-75.</w:t>
      </w:r>
    </w:p>
    <w:p w14:paraId="7D05F388" w14:textId="77777777" w:rsidR="004D0094" w:rsidRPr="004D0094" w:rsidRDefault="004D0094" w:rsidP="004D0094">
      <w:pPr>
        <w:pStyle w:val="EndNoteBibliography"/>
        <w:spacing w:after="360"/>
        <w:ind w:left="720" w:hanging="720"/>
      </w:pPr>
      <w:r w:rsidRPr="004D0094">
        <w:t xml:space="preserve">BECHINGER, B. 1997. Structure and functions of channel-forming peptides: magainins, cecropins, melittin and alamethicin. </w:t>
      </w:r>
      <w:r w:rsidRPr="004D0094">
        <w:rPr>
          <w:i/>
        </w:rPr>
        <w:t>J Membr Biol,</w:t>
      </w:r>
      <w:r w:rsidRPr="004D0094">
        <w:t xml:space="preserve"> 156</w:t>
      </w:r>
      <w:r w:rsidRPr="004D0094">
        <w:rPr>
          <w:b/>
        </w:rPr>
        <w:t>,</w:t>
      </w:r>
      <w:r w:rsidRPr="004D0094">
        <w:t xml:space="preserve"> 197-211.</w:t>
      </w:r>
    </w:p>
    <w:p w14:paraId="685CACCD" w14:textId="77777777" w:rsidR="004D0094" w:rsidRPr="004D0094" w:rsidRDefault="004D0094" w:rsidP="004D0094">
      <w:pPr>
        <w:pStyle w:val="EndNoteBibliography"/>
        <w:spacing w:after="360"/>
        <w:ind w:left="720" w:hanging="720"/>
      </w:pPr>
      <w:r w:rsidRPr="004D0094">
        <w:t xml:space="preserve">BERKMEN, M. 2012. Production of disulfide-bonded proteins in Escherichia coli. </w:t>
      </w:r>
      <w:r w:rsidRPr="004D0094">
        <w:rPr>
          <w:i/>
        </w:rPr>
        <w:t>Protein Expr Purif,</w:t>
      </w:r>
      <w:r w:rsidRPr="004D0094">
        <w:t xml:space="preserve"> 82</w:t>
      </w:r>
      <w:r w:rsidRPr="004D0094">
        <w:rPr>
          <w:b/>
        </w:rPr>
        <w:t>,</w:t>
      </w:r>
      <w:r w:rsidRPr="004D0094">
        <w:t xml:space="preserve"> 240-51.</w:t>
      </w:r>
    </w:p>
    <w:p w14:paraId="465E332D" w14:textId="77777777" w:rsidR="004D0094" w:rsidRPr="004D0094" w:rsidRDefault="004D0094" w:rsidP="004D0094">
      <w:pPr>
        <w:pStyle w:val="EndNoteBibliography"/>
        <w:spacing w:after="360"/>
        <w:ind w:left="720" w:hanging="720"/>
      </w:pPr>
      <w:r w:rsidRPr="004D0094">
        <w:lastRenderedPageBreak/>
        <w:t xml:space="preserve">BERMUDEZ, H., BRANNAN, A. K., HAMMER, D. A., BATES, F. S. &amp; DISCHER, D. E. 2001. Molecular weight dependence of polymersome membrane elasticity and stability. </w:t>
      </w:r>
      <w:r w:rsidRPr="004D0094">
        <w:rPr>
          <w:i/>
        </w:rPr>
        <w:t>arXiv preprint cond-mat/0110088</w:t>
      </w:r>
      <w:r w:rsidRPr="004D0094">
        <w:t>.</w:t>
      </w:r>
    </w:p>
    <w:p w14:paraId="26DE251C" w14:textId="77777777" w:rsidR="004D0094" w:rsidRPr="004D0094" w:rsidRDefault="004D0094" w:rsidP="004D0094">
      <w:pPr>
        <w:pStyle w:val="EndNoteBibliography"/>
        <w:spacing w:after="360"/>
        <w:ind w:left="720" w:hanging="720"/>
      </w:pPr>
      <w:r w:rsidRPr="004D0094">
        <w:t xml:space="preserve">BERRIER, C., GUILVOUT, I., BAYAN, N., PARK, K. H., MESNEAU, A., CHAMI, M., PUGSLEY, A. P. &amp; GHAZI, A. 2011. Coupled cell-free synthesis and lipid vesicle insertion of a functional oligomeric channel MscL MscL does not need the insertase YidC for insertion in vitro. </w:t>
      </w:r>
      <w:r w:rsidRPr="004D0094">
        <w:rPr>
          <w:i/>
        </w:rPr>
        <w:t>Biochim Biophys Acta,</w:t>
      </w:r>
      <w:r w:rsidRPr="004D0094">
        <w:t xml:space="preserve"> 1808</w:t>
      </w:r>
      <w:r w:rsidRPr="004D0094">
        <w:rPr>
          <w:b/>
        </w:rPr>
        <w:t>,</w:t>
      </w:r>
      <w:r w:rsidRPr="004D0094">
        <w:t xml:space="preserve"> 41-6.</w:t>
      </w:r>
    </w:p>
    <w:p w14:paraId="33425BE5" w14:textId="77777777" w:rsidR="004D0094" w:rsidRPr="004D0094" w:rsidRDefault="004D0094" w:rsidP="004D0094">
      <w:pPr>
        <w:pStyle w:val="EndNoteBibliography"/>
        <w:spacing w:after="360"/>
        <w:ind w:left="720" w:hanging="720"/>
      </w:pPr>
      <w:r w:rsidRPr="004D0094">
        <w:t xml:space="preserve">BISHOP-BAILEY, D., THOMSON, S., ASKARI, A., FAULKNER, A. &amp; WHEELER-JONES, C. 2014. Lipid-metabolizing CYPs in the regulation and dysregulation of metabolism. </w:t>
      </w:r>
      <w:r w:rsidRPr="004D0094">
        <w:rPr>
          <w:i/>
        </w:rPr>
        <w:t>Annual review of nutrition,</w:t>
      </w:r>
      <w:r w:rsidRPr="004D0094">
        <w:t xml:space="preserve"> 34</w:t>
      </w:r>
      <w:r w:rsidRPr="004D0094">
        <w:rPr>
          <w:b/>
        </w:rPr>
        <w:t>,</w:t>
      </w:r>
      <w:r w:rsidRPr="004D0094">
        <w:t xml:space="preserve"> 261-279.</w:t>
      </w:r>
    </w:p>
    <w:p w14:paraId="13CC26ED" w14:textId="77777777" w:rsidR="004D0094" w:rsidRPr="004D0094" w:rsidRDefault="004D0094" w:rsidP="004D0094">
      <w:pPr>
        <w:pStyle w:val="EndNoteBibliography"/>
        <w:spacing w:after="360"/>
        <w:ind w:left="720" w:hanging="720"/>
      </w:pPr>
      <w:r w:rsidRPr="004D0094">
        <w:t xml:space="preserve">BOYER, M. E., STAPLETON, J. A., KUCHENREUTHER, J. M., WANG, C. W. &amp; SWARTZ, J. R. 2008. Cell-free synthesis and maturation of [FeFe] hydrogenases. </w:t>
      </w:r>
      <w:r w:rsidRPr="004D0094">
        <w:rPr>
          <w:i/>
        </w:rPr>
        <w:t>Biotechnol Bioeng,</w:t>
      </w:r>
      <w:r w:rsidRPr="004D0094">
        <w:t xml:space="preserve"> 99</w:t>
      </w:r>
      <w:r w:rsidRPr="004D0094">
        <w:rPr>
          <w:b/>
        </w:rPr>
        <w:t>,</w:t>
      </w:r>
      <w:r w:rsidRPr="004D0094">
        <w:t xml:space="preserve"> 59-67.</w:t>
      </w:r>
    </w:p>
    <w:p w14:paraId="19FE178F" w14:textId="77777777" w:rsidR="004D0094" w:rsidRPr="004D0094" w:rsidRDefault="004D0094" w:rsidP="004D0094">
      <w:pPr>
        <w:pStyle w:val="EndNoteBibliography"/>
        <w:spacing w:after="360"/>
        <w:ind w:left="720" w:hanging="720"/>
      </w:pPr>
      <w:r w:rsidRPr="004D0094">
        <w:t xml:space="preserve">BRODEL, A. K., SONNABEND, A. &amp; KUBICK, S. 2014. Cell-free protein expression based on extracts from CHO cells. </w:t>
      </w:r>
      <w:r w:rsidRPr="004D0094">
        <w:rPr>
          <w:i/>
        </w:rPr>
        <w:t>Biotechnol Bioeng,</w:t>
      </w:r>
      <w:r w:rsidRPr="004D0094">
        <w:t xml:space="preserve"> 111</w:t>
      </w:r>
      <w:r w:rsidRPr="004D0094">
        <w:rPr>
          <w:b/>
        </w:rPr>
        <w:t>,</w:t>
      </w:r>
      <w:r w:rsidRPr="004D0094">
        <w:t xml:space="preserve"> 25-36.</w:t>
      </w:r>
    </w:p>
    <w:p w14:paraId="43DA8B09" w14:textId="77777777" w:rsidR="004D0094" w:rsidRPr="004D0094" w:rsidRDefault="004D0094" w:rsidP="004D0094">
      <w:pPr>
        <w:pStyle w:val="EndNoteBibliography"/>
        <w:spacing w:after="360"/>
        <w:ind w:left="720" w:hanging="720"/>
      </w:pPr>
      <w:r w:rsidRPr="004D0094">
        <w:t xml:space="preserve">BRODEL, A. K., SONNABEND, A., ROBERTS, L. O., STECH, M., WUSTENHAGEN, D. A. &amp; KUBICK, S. 2013. IRES-mediated translation of membrane proteins and glycoproteins in eukaryotic cell-free systems. </w:t>
      </w:r>
      <w:r w:rsidRPr="004D0094">
        <w:rPr>
          <w:i/>
        </w:rPr>
        <w:t>PLoS One,</w:t>
      </w:r>
      <w:r w:rsidRPr="004D0094">
        <w:t xml:space="preserve"> 8</w:t>
      </w:r>
      <w:r w:rsidRPr="004D0094">
        <w:rPr>
          <w:b/>
        </w:rPr>
        <w:t>,</w:t>
      </w:r>
      <w:r w:rsidRPr="004D0094">
        <w:t xml:space="preserve"> e82234.</w:t>
      </w:r>
    </w:p>
    <w:p w14:paraId="3214BA0D" w14:textId="77777777" w:rsidR="004D0094" w:rsidRPr="004D0094" w:rsidRDefault="004D0094" w:rsidP="004D0094">
      <w:pPr>
        <w:pStyle w:val="EndNoteBibliography"/>
        <w:spacing w:after="360"/>
        <w:ind w:left="720" w:hanging="720"/>
      </w:pPr>
      <w:r w:rsidRPr="004D0094">
        <w:t xml:space="preserve">BROZ, P., BENITO, S. M., SAW, C., BURGER, P., HEIDER, H., PFISTERER, M., MARSCH, S., MEIER, W. &amp; HUNZIKER, P. 2005. Cell targeting by a generic receptor-targeted polymer nanocontainer platform. </w:t>
      </w:r>
      <w:r w:rsidRPr="004D0094">
        <w:rPr>
          <w:i/>
        </w:rPr>
        <w:t>J Control Release,</w:t>
      </w:r>
      <w:r w:rsidRPr="004D0094">
        <w:t xml:space="preserve"> 102</w:t>
      </w:r>
      <w:r w:rsidRPr="004D0094">
        <w:rPr>
          <w:b/>
        </w:rPr>
        <w:t>,</w:t>
      </w:r>
      <w:r w:rsidRPr="004D0094">
        <w:t xml:space="preserve"> 475-88.</w:t>
      </w:r>
    </w:p>
    <w:p w14:paraId="60326022" w14:textId="77777777" w:rsidR="004D0094" w:rsidRPr="004D0094" w:rsidRDefault="004D0094" w:rsidP="004D0094">
      <w:pPr>
        <w:pStyle w:val="EndNoteBibliography"/>
        <w:spacing w:after="360"/>
        <w:ind w:left="720" w:hanging="720"/>
      </w:pPr>
      <w:r w:rsidRPr="004D0094">
        <w:t xml:space="preserve">BUI, H. T., URNAKOSHI, H., NGO, K. X., NISHIDA, M., SHIMANOUCHI, T. &amp; KUBOI, R. 2008. Liposome membrane itself can affect gene expression in the Escherichia coli cell-free translation system. </w:t>
      </w:r>
      <w:r w:rsidRPr="004D0094">
        <w:rPr>
          <w:i/>
        </w:rPr>
        <w:t>Langmuir,</w:t>
      </w:r>
      <w:r w:rsidRPr="004D0094">
        <w:t xml:space="preserve"> 24</w:t>
      </w:r>
      <w:r w:rsidRPr="004D0094">
        <w:rPr>
          <w:b/>
        </w:rPr>
        <w:t>,</w:t>
      </w:r>
      <w:r w:rsidRPr="004D0094">
        <w:t xml:space="preserve"> 10537-10542.</w:t>
      </w:r>
    </w:p>
    <w:p w14:paraId="079EE946" w14:textId="77777777" w:rsidR="004D0094" w:rsidRPr="004D0094" w:rsidRDefault="004D0094" w:rsidP="004D0094">
      <w:pPr>
        <w:pStyle w:val="EndNoteBibliography"/>
        <w:spacing w:after="360"/>
        <w:ind w:left="720" w:hanging="720"/>
      </w:pPr>
      <w:r w:rsidRPr="004D0094">
        <w:t xml:space="preserve">BULLEID, N. J., BASSEL-DUBY, R. S., FREEDMAN, R. B., SAMBROOK, J. F. &amp; GETHING, M. J. 1992. Cell-free synthesis of enzymically active tissue-type plasminogen activator. Protein folding determines the extent of N-linked glycosylation. </w:t>
      </w:r>
      <w:r w:rsidRPr="004D0094">
        <w:rPr>
          <w:i/>
        </w:rPr>
        <w:t>Biochem J,</w:t>
      </w:r>
      <w:r w:rsidRPr="004D0094">
        <w:t xml:space="preserve"> 286 ( Pt 1)</w:t>
      </w:r>
      <w:r w:rsidRPr="004D0094">
        <w:rPr>
          <w:b/>
        </w:rPr>
        <w:t>,</w:t>
      </w:r>
      <w:r w:rsidRPr="004D0094">
        <w:t xml:space="preserve"> 275-80.</w:t>
      </w:r>
    </w:p>
    <w:p w14:paraId="7667CBA3" w14:textId="77777777" w:rsidR="004D0094" w:rsidRPr="004D0094" w:rsidRDefault="004D0094" w:rsidP="004D0094">
      <w:pPr>
        <w:pStyle w:val="EndNoteBibliography"/>
        <w:spacing w:after="360"/>
        <w:ind w:left="720" w:hanging="720"/>
      </w:pPr>
      <w:r w:rsidRPr="004D0094">
        <w:t xml:space="preserve">BUNDY, B. C., FRANCISZKOWICZ, M. J. &amp; SWARTZ, J. R. 2008. Escherichia coli-based cell-free synthesis of virus-like particles. </w:t>
      </w:r>
      <w:r w:rsidRPr="004D0094">
        <w:rPr>
          <w:i/>
        </w:rPr>
        <w:t>Biotechnol Bioeng,</w:t>
      </w:r>
      <w:r w:rsidRPr="004D0094">
        <w:t xml:space="preserve"> 100</w:t>
      </w:r>
      <w:r w:rsidRPr="004D0094">
        <w:rPr>
          <w:b/>
        </w:rPr>
        <w:t>,</w:t>
      </w:r>
      <w:r w:rsidRPr="004D0094">
        <w:t xml:space="preserve"> 28-37.</w:t>
      </w:r>
    </w:p>
    <w:p w14:paraId="06FC28AD" w14:textId="77777777" w:rsidR="004D0094" w:rsidRPr="004D0094" w:rsidRDefault="004D0094" w:rsidP="004D0094">
      <w:pPr>
        <w:pStyle w:val="EndNoteBibliography"/>
        <w:spacing w:after="360"/>
        <w:ind w:left="720" w:hanging="720"/>
      </w:pPr>
      <w:r w:rsidRPr="004D0094">
        <w:t xml:space="preserve">BUNTRU, M., VOGEL, S., SPIEGEL, H. &amp; SCHILLBERG, S. 2014. Tobacco BY-2 cell-free lysate: an alternative and highly-productive plant-based in vitro translation system. </w:t>
      </w:r>
      <w:r w:rsidRPr="004D0094">
        <w:rPr>
          <w:i/>
        </w:rPr>
        <w:t>BMC Biotechnol,</w:t>
      </w:r>
      <w:r w:rsidRPr="004D0094">
        <w:t xml:space="preserve"> 14</w:t>
      </w:r>
      <w:r w:rsidRPr="004D0094">
        <w:rPr>
          <w:b/>
        </w:rPr>
        <w:t>,</w:t>
      </w:r>
      <w:r w:rsidRPr="004D0094">
        <w:t xml:space="preserve"> 37.</w:t>
      </w:r>
    </w:p>
    <w:p w14:paraId="12B11D16" w14:textId="77777777" w:rsidR="004D0094" w:rsidRPr="004D0094" w:rsidRDefault="004D0094" w:rsidP="004D0094">
      <w:pPr>
        <w:pStyle w:val="EndNoteBibliography"/>
        <w:spacing w:after="360"/>
        <w:ind w:left="720" w:hanging="720"/>
      </w:pPr>
      <w:r w:rsidRPr="004D0094">
        <w:t xml:space="preserve">BUNTRU, M., VOGEL, S., STOFF, K., SPIEGEL, H. &amp; SCHILLBERG, S. 2015. A versatile coupled cell-free transcription-translation system based on tobacco BY-2 cell lysates. </w:t>
      </w:r>
      <w:r w:rsidRPr="004D0094">
        <w:rPr>
          <w:i/>
        </w:rPr>
        <w:t>Biotechnol Bioeng,</w:t>
      </w:r>
      <w:r w:rsidRPr="004D0094">
        <w:t xml:space="preserve"> 112</w:t>
      </w:r>
      <w:r w:rsidRPr="004D0094">
        <w:rPr>
          <w:b/>
        </w:rPr>
        <w:t>,</w:t>
      </w:r>
      <w:r w:rsidRPr="004D0094">
        <w:t xml:space="preserve"> 867-78.</w:t>
      </w:r>
    </w:p>
    <w:p w14:paraId="2FB59D39" w14:textId="77777777" w:rsidR="004D0094" w:rsidRPr="004D0094" w:rsidRDefault="004D0094" w:rsidP="004D0094">
      <w:pPr>
        <w:pStyle w:val="EndNoteBibliography"/>
        <w:spacing w:after="360"/>
        <w:ind w:left="720" w:hanging="720"/>
      </w:pPr>
      <w:r w:rsidRPr="004D0094">
        <w:t xml:space="preserve">CALHOUN, K. A. &amp; SWARTZ, J. R. 2005. Energizing cell-free protein synthesis with glucose metabolism. </w:t>
      </w:r>
      <w:r w:rsidRPr="004D0094">
        <w:rPr>
          <w:i/>
        </w:rPr>
        <w:t>Biotechnol Bioeng,</w:t>
      </w:r>
      <w:r w:rsidRPr="004D0094">
        <w:t xml:space="preserve"> 90</w:t>
      </w:r>
      <w:r w:rsidRPr="004D0094">
        <w:rPr>
          <w:b/>
        </w:rPr>
        <w:t>,</w:t>
      </w:r>
      <w:r w:rsidRPr="004D0094">
        <w:t xml:space="preserve"> 606-13.</w:t>
      </w:r>
    </w:p>
    <w:p w14:paraId="655D7171" w14:textId="77777777" w:rsidR="004D0094" w:rsidRPr="004D0094" w:rsidRDefault="004D0094" w:rsidP="004D0094">
      <w:pPr>
        <w:pStyle w:val="EndNoteBibliography"/>
        <w:spacing w:after="360"/>
        <w:ind w:left="720" w:hanging="720"/>
      </w:pPr>
      <w:r w:rsidRPr="004D0094">
        <w:lastRenderedPageBreak/>
        <w:t xml:space="preserve">CAPPUCCIO, J. A., BLANCHETTE, C. D., SULCHEK, T. A., ARROYO, E. S., KRALJ, J. M., HINZ, A. K., KUHN, E. A., CHROMY, B. A., SEGELKE, B. W., ROTHSCHILD, K. J., FLETCHER, J. E., KATZEN, F., PETERSON, T. C., KUDLICKI, W. A., BENCH, G., HOEPRICH, P. D. &amp; COLEMAN, M. A. 2008. Cell-free co-expression of functional membrane proteins and apolipoprotein, forming soluble nanolipoprotein particles. </w:t>
      </w:r>
      <w:r w:rsidRPr="004D0094">
        <w:rPr>
          <w:i/>
        </w:rPr>
        <w:t>Mol Cell Proteomics,</w:t>
      </w:r>
      <w:r w:rsidRPr="004D0094">
        <w:t xml:space="preserve"> 7</w:t>
      </w:r>
      <w:r w:rsidRPr="004D0094">
        <w:rPr>
          <w:b/>
        </w:rPr>
        <w:t>,</w:t>
      </w:r>
      <w:r w:rsidRPr="004D0094">
        <w:t xml:space="preserve"> 2246-53.</w:t>
      </w:r>
    </w:p>
    <w:p w14:paraId="4CD5DECE" w14:textId="77777777" w:rsidR="004D0094" w:rsidRPr="004D0094" w:rsidRDefault="004D0094" w:rsidP="004D0094">
      <w:pPr>
        <w:pStyle w:val="EndNoteBibliography"/>
        <w:spacing w:after="360"/>
        <w:ind w:left="720" w:hanging="720"/>
      </w:pPr>
      <w:r w:rsidRPr="004D0094">
        <w:t xml:space="preserve">CARLSON, E. D., GAN, R., HODGMAN, C. E. &amp; JEWETT, M. C. 2012. Cell-free protein synthesis: applications come of age. </w:t>
      </w:r>
      <w:r w:rsidRPr="004D0094">
        <w:rPr>
          <w:i/>
        </w:rPr>
        <w:t>Biotechnol Adv,</w:t>
      </w:r>
      <w:r w:rsidRPr="004D0094">
        <w:t xml:space="preserve"> 30</w:t>
      </w:r>
      <w:r w:rsidRPr="004D0094">
        <w:rPr>
          <w:b/>
        </w:rPr>
        <w:t>,</w:t>
      </w:r>
      <w:r w:rsidRPr="004D0094">
        <w:t xml:space="preserve"> 1185-94.</w:t>
      </w:r>
    </w:p>
    <w:p w14:paraId="43D16E1C" w14:textId="77777777" w:rsidR="004D0094" w:rsidRPr="004D0094" w:rsidRDefault="004D0094" w:rsidP="004D0094">
      <w:pPr>
        <w:pStyle w:val="EndNoteBibliography"/>
        <w:spacing w:after="360"/>
        <w:ind w:left="720" w:hanging="720"/>
      </w:pPr>
      <w:r w:rsidRPr="004D0094">
        <w:t xml:space="preserve">CASTELEIJN, M. G., URTTI, A. &amp; SARKHEL, S. 2013. Expression without boundaries: cell-free protein synthesis in pharmaceutical research. </w:t>
      </w:r>
      <w:r w:rsidRPr="004D0094">
        <w:rPr>
          <w:i/>
        </w:rPr>
        <w:t>Int J Pharm,</w:t>
      </w:r>
      <w:r w:rsidRPr="004D0094">
        <w:t xml:space="preserve"> 440</w:t>
      </w:r>
      <w:r w:rsidRPr="004D0094">
        <w:rPr>
          <w:b/>
        </w:rPr>
        <w:t>,</w:t>
      </w:r>
      <w:r w:rsidRPr="004D0094">
        <w:t xml:space="preserve"> 39-47.</w:t>
      </w:r>
    </w:p>
    <w:p w14:paraId="547A09E1" w14:textId="77777777" w:rsidR="004D0094" w:rsidRPr="004D0094" w:rsidRDefault="004D0094" w:rsidP="004D0094">
      <w:pPr>
        <w:pStyle w:val="EndNoteBibliography"/>
        <w:spacing w:after="360"/>
        <w:ind w:left="720" w:hanging="720"/>
      </w:pPr>
      <w:r w:rsidRPr="004D0094">
        <w:t xml:space="preserve">CATHARINE ROSS, A. &amp; ZOLFAGHARI, R. 2011. Cytochrome P450s in the regulation of cellular retinoic acid metabolism. </w:t>
      </w:r>
      <w:r w:rsidRPr="004D0094">
        <w:rPr>
          <w:i/>
        </w:rPr>
        <w:t>Annual review of nutrition,</w:t>
      </w:r>
      <w:r w:rsidRPr="004D0094">
        <w:t xml:space="preserve"> 31</w:t>
      </w:r>
      <w:r w:rsidRPr="004D0094">
        <w:rPr>
          <w:b/>
        </w:rPr>
        <w:t>,</w:t>
      </w:r>
      <w:r w:rsidRPr="004D0094">
        <w:t xml:space="preserve"> 65-87.</w:t>
      </w:r>
    </w:p>
    <w:p w14:paraId="68D9D12E" w14:textId="77777777" w:rsidR="004D0094" w:rsidRPr="004D0094" w:rsidRDefault="004D0094" w:rsidP="004D0094">
      <w:pPr>
        <w:pStyle w:val="EndNoteBibliography"/>
        <w:spacing w:after="360"/>
        <w:ind w:left="720" w:hanging="720"/>
      </w:pPr>
      <w:r w:rsidRPr="004D0094">
        <w:t xml:space="preserve">CEDERBAUM, A. I. 2015. Molecular mechanisms of the microsomal mixed function oxidases and biological and pathological implications. </w:t>
      </w:r>
      <w:r w:rsidRPr="004D0094">
        <w:rPr>
          <w:i/>
        </w:rPr>
        <w:t>Redox Biol,</w:t>
      </w:r>
      <w:r w:rsidRPr="004D0094">
        <w:t xml:space="preserve"> 4</w:t>
      </w:r>
      <w:r w:rsidRPr="004D0094">
        <w:rPr>
          <w:b/>
        </w:rPr>
        <w:t>,</w:t>
      </w:r>
      <w:r w:rsidRPr="004D0094">
        <w:t xml:space="preserve"> 60-73.</w:t>
      </w:r>
    </w:p>
    <w:p w14:paraId="073AC6C1" w14:textId="77777777" w:rsidR="004D0094" w:rsidRPr="004D0094" w:rsidRDefault="004D0094" w:rsidP="004D0094">
      <w:pPr>
        <w:pStyle w:val="EndNoteBibliography"/>
        <w:spacing w:after="360"/>
        <w:ind w:left="720" w:hanging="720"/>
      </w:pPr>
      <w:r w:rsidRPr="004D0094">
        <w:t xml:space="preserve">CHEFSON, A. &amp; AUCLAIR, K. 2006. Progress towards the easier use of P450 enzymes. </w:t>
      </w:r>
      <w:r w:rsidRPr="004D0094">
        <w:rPr>
          <w:i/>
        </w:rPr>
        <w:t>Molecular BioSystems,</w:t>
      </w:r>
      <w:r w:rsidRPr="004D0094">
        <w:t xml:space="preserve"> 2</w:t>
      </w:r>
      <w:r w:rsidRPr="004D0094">
        <w:rPr>
          <w:b/>
        </w:rPr>
        <w:t>,</w:t>
      </w:r>
      <w:r w:rsidRPr="004D0094">
        <w:t xml:space="preserve"> 462-469.</w:t>
      </w:r>
    </w:p>
    <w:p w14:paraId="74E782F2" w14:textId="77777777" w:rsidR="004D0094" w:rsidRPr="004D0094" w:rsidRDefault="004D0094" w:rsidP="004D0094">
      <w:pPr>
        <w:pStyle w:val="EndNoteBibliography"/>
        <w:spacing w:after="360"/>
        <w:ind w:left="720" w:hanging="720"/>
      </w:pPr>
      <w:r w:rsidRPr="004D0094">
        <w:t xml:space="preserve">CHEN, H. Q., FAN, L. M., XU, Z. N., YIN, X. F. &amp; CEN, P. L. 2007. Efficient production of soluble human beta-defensin-3-4 fusion proteins in Escherichia coli cell-free system. </w:t>
      </w:r>
      <w:r w:rsidRPr="004D0094">
        <w:rPr>
          <w:i/>
        </w:rPr>
        <w:t>Process Biochem,</w:t>
      </w:r>
      <w:r w:rsidRPr="004D0094">
        <w:t xml:space="preserve"> 42</w:t>
      </w:r>
      <w:r w:rsidRPr="004D0094">
        <w:rPr>
          <w:b/>
        </w:rPr>
        <w:t>,</w:t>
      </w:r>
      <w:r w:rsidRPr="004D0094">
        <w:t xml:space="preserve"> 423-428.</w:t>
      </w:r>
    </w:p>
    <w:p w14:paraId="70977DE4" w14:textId="77777777" w:rsidR="004D0094" w:rsidRPr="004D0094" w:rsidRDefault="004D0094" w:rsidP="004D0094">
      <w:pPr>
        <w:pStyle w:val="EndNoteBibliography"/>
        <w:spacing w:after="360"/>
        <w:ind w:left="720" w:hanging="720"/>
      </w:pPr>
      <w:r w:rsidRPr="004D0094">
        <w:t xml:space="preserve">CHOI, H.-J., GERMAIN, J. &amp; MONTEMAGNO, C. D. 2006. Effects of different reconstitution procedures on membrane protein activities in proteopolymersomes. </w:t>
      </w:r>
      <w:r w:rsidRPr="004D0094">
        <w:rPr>
          <w:i/>
        </w:rPr>
        <w:t>Nanotechnology,</w:t>
      </w:r>
      <w:r w:rsidRPr="004D0094">
        <w:t xml:space="preserve"> 17</w:t>
      </w:r>
      <w:r w:rsidRPr="004D0094">
        <w:rPr>
          <w:b/>
        </w:rPr>
        <w:t>,</w:t>
      </w:r>
      <w:r w:rsidRPr="004D0094">
        <w:t xml:space="preserve"> 1825.</w:t>
      </w:r>
    </w:p>
    <w:p w14:paraId="7EC576F4" w14:textId="77777777" w:rsidR="004D0094" w:rsidRPr="004D0094" w:rsidRDefault="004D0094" w:rsidP="004D0094">
      <w:pPr>
        <w:pStyle w:val="EndNoteBibliography"/>
        <w:spacing w:after="360"/>
        <w:ind w:left="720" w:hanging="720"/>
      </w:pPr>
      <w:r w:rsidRPr="004D0094">
        <w:t xml:space="preserve">CHOI, H. J. &amp; MONTEMAGNO, C. D. 2005. Artificial organelle: ATP synthesis from cellular mimetic polymersomes. </w:t>
      </w:r>
      <w:r w:rsidRPr="004D0094">
        <w:rPr>
          <w:i/>
        </w:rPr>
        <w:t>Nano Lett,</w:t>
      </w:r>
      <w:r w:rsidRPr="004D0094">
        <w:t xml:space="preserve"> 5</w:t>
      </w:r>
      <w:r w:rsidRPr="004D0094">
        <w:rPr>
          <w:b/>
        </w:rPr>
        <w:t>,</w:t>
      </w:r>
      <w:r w:rsidRPr="004D0094">
        <w:t xml:space="preserve"> 2538-42.</w:t>
      </w:r>
    </w:p>
    <w:p w14:paraId="78717AD4" w14:textId="77777777" w:rsidR="004D0094" w:rsidRPr="004D0094" w:rsidRDefault="004D0094" w:rsidP="004D0094">
      <w:pPr>
        <w:pStyle w:val="EndNoteBibliography"/>
        <w:spacing w:after="360"/>
        <w:ind w:left="720" w:hanging="720"/>
      </w:pPr>
      <w:r w:rsidRPr="004D0094">
        <w:t xml:space="preserve">CHOUDHURY, A., HODGMAN, C. E., ANDERSON, M. J. &amp; JEWETT, M. C. 2014. Evaluating fermentation effects on cell growth and crude extract metabolic activity for improved yeast cell-free protein synthesis. </w:t>
      </w:r>
      <w:r w:rsidRPr="004D0094">
        <w:rPr>
          <w:i/>
        </w:rPr>
        <w:t>Biochemical Engineering Journal,</w:t>
      </w:r>
      <w:r w:rsidRPr="004D0094">
        <w:t xml:space="preserve"> 91</w:t>
      </w:r>
      <w:r w:rsidRPr="004D0094">
        <w:rPr>
          <w:b/>
        </w:rPr>
        <w:t>,</w:t>
      </w:r>
      <w:r w:rsidRPr="004D0094">
        <w:t xml:space="preserve"> 140-148.</w:t>
      </w:r>
    </w:p>
    <w:p w14:paraId="34821186" w14:textId="77777777" w:rsidR="004D0094" w:rsidRPr="004D0094" w:rsidRDefault="004D0094" w:rsidP="004D0094">
      <w:pPr>
        <w:pStyle w:val="EndNoteBibliography"/>
        <w:spacing w:after="360"/>
        <w:ind w:left="720" w:hanging="720"/>
      </w:pPr>
      <w:r w:rsidRPr="004D0094">
        <w:t xml:space="preserve">CHRISTENSEN, D., KIRBY, D., FOGED, C., AGGER, E. M., ANDERSEN, P., PERRIE, Y. &amp; NIELSEN, H. M. 2008. alpha,alpha'-trehalose 6,6'-dibehenate in non-phospholipid-based liposomes enables direct interaction with trehalose, offering stability during freeze-drying. </w:t>
      </w:r>
      <w:r w:rsidRPr="004D0094">
        <w:rPr>
          <w:i/>
        </w:rPr>
        <w:t>Biochim Biophys Acta,</w:t>
      </w:r>
      <w:r w:rsidRPr="004D0094">
        <w:t xml:space="preserve"> 1778</w:t>
      </w:r>
      <w:r w:rsidRPr="004D0094">
        <w:rPr>
          <w:b/>
        </w:rPr>
        <w:t>,</w:t>
      </w:r>
      <w:r w:rsidRPr="004D0094">
        <w:t xml:space="preserve"> 1365-73.</w:t>
      </w:r>
    </w:p>
    <w:p w14:paraId="7CE71AEA" w14:textId="77777777" w:rsidR="004D0094" w:rsidRPr="004D0094" w:rsidRDefault="004D0094" w:rsidP="004D0094">
      <w:pPr>
        <w:pStyle w:val="EndNoteBibliography"/>
        <w:spacing w:after="360"/>
        <w:ind w:left="720" w:hanging="720"/>
      </w:pPr>
      <w:r w:rsidRPr="004D0094">
        <w:t xml:space="preserve">COLEMAN, W. H. &amp; ROBERTS, W. K. 1981. Factor requirements for the tritin inactivation of animal cell ribosomes. </w:t>
      </w:r>
      <w:r w:rsidRPr="004D0094">
        <w:rPr>
          <w:i/>
        </w:rPr>
        <w:t>Biochim Biophys Acta,</w:t>
      </w:r>
      <w:r w:rsidRPr="004D0094">
        <w:t xml:space="preserve"> 654</w:t>
      </w:r>
      <w:r w:rsidRPr="004D0094">
        <w:rPr>
          <w:b/>
        </w:rPr>
        <w:t>,</w:t>
      </w:r>
      <w:r w:rsidRPr="004D0094">
        <w:t xml:space="preserve"> 57-66.</w:t>
      </w:r>
    </w:p>
    <w:p w14:paraId="49009006" w14:textId="77777777" w:rsidR="004D0094" w:rsidRPr="004D0094" w:rsidRDefault="004D0094" w:rsidP="004D0094">
      <w:pPr>
        <w:pStyle w:val="EndNoteBibliography"/>
        <w:spacing w:after="360"/>
        <w:ind w:left="720" w:hanging="720"/>
      </w:pPr>
      <w:r w:rsidRPr="004D0094">
        <w:t xml:space="preserve">CORIN, K., BAASKE, P., RAVEL, D. B., SONG, J., BROWN, E., WANG, X., GEISSLER, S., WIENKEN, C. J., JERABEK-WILLEMSEN, M., DUHR, S., BRAUN, D. &amp; ZHANG, S. 2011. A robust and rapid method of producing soluble, stable, and functional G-protein coupled receptors. </w:t>
      </w:r>
      <w:r w:rsidRPr="004D0094">
        <w:rPr>
          <w:i/>
        </w:rPr>
        <w:t>PLoS One,</w:t>
      </w:r>
      <w:r w:rsidRPr="004D0094">
        <w:t xml:space="preserve"> 6</w:t>
      </w:r>
      <w:r w:rsidRPr="004D0094">
        <w:rPr>
          <w:b/>
        </w:rPr>
        <w:t>,</w:t>
      </w:r>
      <w:r w:rsidRPr="004D0094">
        <w:t xml:space="preserve"> e23036.</w:t>
      </w:r>
    </w:p>
    <w:p w14:paraId="35A20A53" w14:textId="77777777" w:rsidR="004D0094" w:rsidRPr="004D0094" w:rsidRDefault="004D0094" w:rsidP="004D0094">
      <w:pPr>
        <w:pStyle w:val="EndNoteBibliography"/>
        <w:spacing w:after="360"/>
        <w:ind w:left="720" w:hanging="720"/>
      </w:pPr>
      <w:r w:rsidRPr="004D0094">
        <w:t xml:space="preserve">COSME, J. &amp; JOHNSON, E. F. 2002. Analyzing binding of N-terminal truncated, microsomal </w:t>
      </w:r>
      <w:r w:rsidRPr="004D0094">
        <w:lastRenderedPageBreak/>
        <w:t xml:space="preserve">cytochrome P450s to membranes. </w:t>
      </w:r>
      <w:r w:rsidRPr="004D0094">
        <w:rPr>
          <w:i/>
        </w:rPr>
        <w:t>Methods Enzymol,</w:t>
      </w:r>
      <w:r w:rsidRPr="004D0094">
        <w:t xml:space="preserve"> 357</w:t>
      </w:r>
      <w:r w:rsidRPr="004D0094">
        <w:rPr>
          <w:b/>
        </w:rPr>
        <w:t>,</w:t>
      </w:r>
      <w:r w:rsidRPr="004D0094">
        <w:t xml:space="preserve"> 116-20.</w:t>
      </w:r>
    </w:p>
    <w:p w14:paraId="2472EB52" w14:textId="77777777" w:rsidR="004D0094" w:rsidRPr="004D0094" w:rsidRDefault="004D0094" w:rsidP="004D0094">
      <w:pPr>
        <w:pStyle w:val="EndNoteBibliography"/>
        <w:spacing w:after="360"/>
        <w:ind w:left="720" w:hanging="720"/>
      </w:pPr>
      <w:r w:rsidRPr="004D0094">
        <w:t xml:space="preserve">CRAIG, D., HOWELL, M. T., GIBBS, C. L., HUNT, T. &amp; JACKSON, R. J. 1992. Plasmid cDNA-directed protein synthesis in a coupled eukaryotic in vitro transcription-translation system. </w:t>
      </w:r>
      <w:r w:rsidRPr="004D0094">
        <w:rPr>
          <w:i/>
        </w:rPr>
        <w:t>Nucleic Acids Res,</w:t>
      </w:r>
      <w:r w:rsidRPr="004D0094">
        <w:t xml:space="preserve"> 20</w:t>
      </w:r>
      <w:r w:rsidRPr="004D0094">
        <w:rPr>
          <w:b/>
        </w:rPr>
        <w:t>,</w:t>
      </w:r>
      <w:r w:rsidRPr="004D0094">
        <w:t xml:space="preserve"> 4987-95.</w:t>
      </w:r>
    </w:p>
    <w:p w14:paraId="67BA621B" w14:textId="77777777" w:rsidR="004D0094" w:rsidRPr="004D0094" w:rsidRDefault="004D0094" w:rsidP="004D0094">
      <w:pPr>
        <w:pStyle w:val="EndNoteBibliography"/>
        <w:spacing w:after="360"/>
        <w:ind w:left="720" w:hanging="720"/>
      </w:pPr>
      <w:r w:rsidRPr="004D0094">
        <w:t xml:space="preserve">DAVYDOV, D. R. 2011. Microsomal monooxygenase as a multienzyme system: the role of P450-P450 interactions. </w:t>
      </w:r>
      <w:r w:rsidRPr="004D0094">
        <w:rPr>
          <w:i/>
        </w:rPr>
        <w:t>Expert opinion on drug metabolism &amp; toxicology,</w:t>
      </w:r>
      <w:r w:rsidRPr="004D0094">
        <w:t xml:space="preserve"> 7</w:t>
      </w:r>
      <w:r w:rsidRPr="004D0094">
        <w:rPr>
          <w:b/>
        </w:rPr>
        <w:t>,</w:t>
      </w:r>
      <w:r w:rsidRPr="004D0094">
        <w:t xml:space="preserve"> 543-558.</w:t>
      </w:r>
    </w:p>
    <w:p w14:paraId="7452A449" w14:textId="77777777" w:rsidR="004D0094" w:rsidRPr="004D0094" w:rsidRDefault="004D0094" w:rsidP="004D0094">
      <w:pPr>
        <w:pStyle w:val="EndNoteBibliography"/>
        <w:spacing w:after="360"/>
        <w:ind w:left="720" w:hanging="720"/>
      </w:pPr>
      <w:r w:rsidRPr="004D0094">
        <w:t xml:space="preserve">DE HOOG, H. P., LIN JIERONG, E. M., BANERJEE, S., DECAILLOT, F. M. &amp; NALLANI, M. 2014. Conformational antibody binding to a native, cell-free expressed GPCR in block copolymer membranes. </w:t>
      </w:r>
      <w:r w:rsidRPr="004D0094">
        <w:rPr>
          <w:i/>
        </w:rPr>
        <w:t>PLoS One,</w:t>
      </w:r>
      <w:r w:rsidRPr="004D0094">
        <w:t xml:space="preserve"> 9</w:t>
      </w:r>
      <w:r w:rsidRPr="004D0094">
        <w:rPr>
          <w:b/>
        </w:rPr>
        <w:t>,</w:t>
      </w:r>
      <w:r w:rsidRPr="004D0094">
        <w:t xml:space="preserve"> e110847.</w:t>
      </w:r>
    </w:p>
    <w:p w14:paraId="217575BD" w14:textId="77777777" w:rsidR="004D0094" w:rsidRPr="004D0094" w:rsidRDefault="004D0094" w:rsidP="004D0094">
      <w:pPr>
        <w:pStyle w:val="EndNoteBibliography"/>
        <w:spacing w:after="360"/>
        <w:ind w:left="720" w:hanging="720"/>
      </w:pPr>
      <w:r w:rsidRPr="004D0094">
        <w:t xml:space="preserve">DEENI, Y. Y., PAINE, M. J., AYRTON, A. D., CLARKE, S. E., CHENERY, R. &amp; WOLF, C. R. 2001. Expression, purification, and biochemical characterization of a human cytochrome P450 CYP2D6-NADPH cytochrome P450 reductase fusion protein. </w:t>
      </w:r>
      <w:r w:rsidRPr="004D0094">
        <w:rPr>
          <w:i/>
        </w:rPr>
        <w:t>Archives of biochemistry and biophysics,</w:t>
      </w:r>
      <w:r w:rsidRPr="004D0094">
        <w:t xml:space="preserve"> 396</w:t>
      </w:r>
      <w:r w:rsidRPr="004D0094">
        <w:rPr>
          <w:b/>
        </w:rPr>
        <w:t>,</w:t>
      </w:r>
      <w:r w:rsidRPr="004D0094">
        <w:t xml:space="preserve"> 16-24.</w:t>
      </w:r>
    </w:p>
    <w:p w14:paraId="323298D2" w14:textId="77777777" w:rsidR="004D0094" w:rsidRPr="004D0094" w:rsidRDefault="004D0094" w:rsidP="004D0094">
      <w:pPr>
        <w:pStyle w:val="EndNoteBibliography"/>
        <w:spacing w:after="360"/>
        <w:ind w:left="720" w:hanging="720"/>
      </w:pPr>
      <w:r w:rsidRPr="004D0094">
        <w:t xml:space="preserve">DISCHER, B. M., BERMUDEZ, H., HAMMER, D. A., DISCHER, D. E., WON, Y.-Y. &amp; BATES, F. S. 2002. Cross-linked polymersome membranes: vesicles with broadly adjustable properties. </w:t>
      </w:r>
      <w:r w:rsidRPr="004D0094">
        <w:rPr>
          <w:i/>
        </w:rPr>
        <w:t>The Journal of Physical Chemistry B,</w:t>
      </w:r>
      <w:r w:rsidRPr="004D0094">
        <w:t xml:space="preserve"> 106</w:t>
      </w:r>
      <w:r w:rsidRPr="004D0094">
        <w:rPr>
          <w:b/>
        </w:rPr>
        <w:t>,</w:t>
      </w:r>
      <w:r w:rsidRPr="004D0094">
        <w:t xml:space="preserve"> 2848-2854.</w:t>
      </w:r>
    </w:p>
    <w:p w14:paraId="5A1D7CDD" w14:textId="77777777" w:rsidR="004D0094" w:rsidRPr="004D0094" w:rsidRDefault="004D0094" w:rsidP="004D0094">
      <w:pPr>
        <w:pStyle w:val="EndNoteBibliography"/>
        <w:spacing w:after="360"/>
        <w:ind w:left="720" w:hanging="720"/>
      </w:pPr>
      <w:r w:rsidRPr="004D0094">
        <w:t xml:space="preserve">DISCHER, B. M., WON, Y. Y., EGE, D. S., LEE, J. C., BATES, F. S., DISCHER, D. E. &amp; HAMMER, D. A. 1999. Polymersomes: tough vesicles made from diblock copolymers. </w:t>
      </w:r>
      <w:r w:rsidRPr="004D0094">
        <w:rPr>
          <w:i/>
        </w:rPr>
        <w:t>Science,</w:t>
      </w:r>
      <w:r w:rsidRPr="004D0094">
        <w:t xml:space="preserve"> 284</w:t>
      </w:r>
      <w:r w:rsidRPr="004D0094">
        <w:rPr>
          <w:b/>
        </w:rPr>
        <w:t>,</w:t>
      </w:r>
      <w:r w:rsidRPr="004D0094">
        <w:t xml:space="preserve"> 1143-6.</w:t>
      </w:r>
    </w:p>
    <w:p w14:paraId="384C1C8D" w14:textId="77777777" w:rsidR="004D0094" w:rsidRPr="004D0094" w:rsidRDefault="004D0094" w:rsidP="004D0094">
      <w:pPr>
        <w:pStyle w:val="EndNoteBibliography"/>
        <w:spacing w:after="360"/>
        <w:ind w:left="720" w:hanging="720"/>
      </w:pPr>
      <w:r w:rsidRPr="004D0094">
        <w:t xml:space="preserve">DISCHER, D. E. &amp; AHMED, F. 2006. Polymersomes. </w:t>
      </w:r>
      <w:r w:rsidRPr="004D0094">
        <w:rPr>
          <w:i/>
        </w:rPr>
        <w:t>Annu Rev Biomed Eng,</w:t>
      </w:r>
      <w:r w:rsidRPr="004D0094">
        <w:t xml:space="preserve"> 8</w:t>
      </w:r>
      <w:r w:rsidRPr="004D0094">
        <w:rPr>
          <w:b/>
        </w:rPr>
        <w:t>,</w:t>
      </w:r>
      <w:r w:rsidRPr="004D0094">
        <w:t xml:space="preserve"> 323-41.</w:t>
      </w:r>
    </w:p>
    <w:p w14:paraId="5AF02723" w14:textId="77777777" w:rsidR="004D0094" w:rsidRPr="004D0094" w:rsidRDefault="004D0094" w:rsidP="004D0094">
      <w:pPr>
        <w:pStyle w:val="EndNoteBibliography"/>
        <w:spacing w:after="360"/>
        <w:ind w:left="720" w:hanging="720"/>
      </w:pPr>
      <w:r w:rsidRPr="004D0094">
        <w:t xml:space="preserve">DISCHER, D. E., ORTIZ, V., SRINIVAS, G., KLEIN, M. L., KIM, Y., CHRISTIAN, D., CAI, S., PHOTOS, P. &amp; AHMED, F. 2007. Emerging Applications of Polymersomes in Delivery: from Molecular Dynamics to Shrinkage of Tumors. </w:t>
      </w:r>
      <w:r w:rsidRPr="004D0094">
        <w:rPr>
          <w:i/>
        </w:rPr>
        <w:t>Prog Polym Sci,</w:t>
      </w:r>
      <w:r w:rsidRPr="004D0094">
        <w:t xml:space="preserve"> 32</w:t>
      </w:r>
      <w:r w:rsidRPr="004D0094">
        <w:rPr>
          <w:b/>
        </w:rPr>
        <w:t>,</w:t>
      </w:r>
      <w:r w:rsidRPr="004D0094">
        <w:t xml:space="preserve"> 838-857.</w:t>
      </w:r>
    </w:p>
    <w:p w14:paraId="4A1A425B" w14:textId="77777777" w:rsidR="004D0094" w:rsidRPr="004D0094" w:rsidRDefault="004D0094" w:rsidP="004D0094">
      <w:pPr>
        <w:pStyle w:val="EndNoteBibliography"/>
        <w:spacing w:after="360"/>
        <w:ind w:left="720" w:hanging="720"/>
      </w:pPr>
      <w:r w:rsidRPr="004D0094">
        <w:t xml:space="preserve">DOI, N., KUMADAKI, S., OISHI, Y., MATSUMURA, N. &amp; YANAGAWA, H. 2004. In vitro selection of restriction endonucleases by in vitro compartmentalization. </w:t>
      </w:r>
      <w:r w:rsidRPr="004D0094">
        <w:rPr>
          <w:i/>
        </w:rPr>
        <w:t>Nucleic Acids Res,</w:t>
      </w:r>
      <w:r w:rsidRPr="004D0094">
        <w:t xml:space="preserve"> 32</w:t>
      </w:r>
      <w:r w:rsidRPr="004D0094">
        <w:rPr>
          <w:b/>
        </w:rPr>
        <w:t>,</w:t>
      </w:r>
      <w:r w:rsidRPr="004D0094">
        <w:t xml:space="preserve"> e95.</w:t>
      </w:r>
    </w:p>
    <w:p w14:paraId="6C707253" w14:textId="77777777" w:rsidR="004D0094" w:rsidRPr="004D0094" w:rsidRDefault="004D0094" w:rsidP="004D0094">
      <w:pPr>
        <w:pStyle w:val="EndNoteBibliography"/>
        <w:spacing w:after="360"/>
        <w:ind w:left="720" w:hanging="720"/>
      </w:pPr>
      <w:r w:rsidRPr="004D0094">
        <w:t xml:space="preserve">DOMES, S., FILIZ, V., NITSCHE, J., FROMSDORF, A. &amp; FORSTER, S. 2010. Covalent attachment of polymersomes to surfaces. </w:t>
      </w:r>
      <w:r w:rsidRPr="004D0094">
        <w:rPr>
          <w:i/>
        </w:rPr>
        <w:t>Langmuir,</w:t>
      </w:r>
      <w:r w:rsidRPr="004D0094">
        <w:t xml:space="preserve"> 26</w:t>
      </w:r>
      <w:r w:rsidRPr="004D0094">
        <w:rPr>
          <w:b/>
        </w:rPr>
        <w:t>,</w:t>
      </w:r>
      <w:r w:rsidRPr="004D0094">
        <w:t xml:space="preserve"> 6927-31.</w:t>
      </w:r>
    </w:p>
    <w:p w14:paraId="30DECF1E" w14:textId="77777777" w:rsidR="004D0094" w:rsidRPr="004D0094" w:rsidRDefault="004D0094" w:rsidP="004D0094">
      <w:pPr>
        <w:pStyle w:val="EndNoteBibliography"/>
        <w:spacing w:after="360"/>
        <w:ind w:left="720" w:hanging="720"/>
      </w:pPr>
      <w:r w:rsidRPr="004D0094">
        <w:t xml:space="preserve">DUTHEIL, F., BEAUNE, P. &amp; LORIOT, M. A. 2008. Xenobiotic metabolizing enzymes in the central nervous system: Contribution of cytochrome P450 enzymes in normal and pathological human brain. </w:t>
      </w:r>
      <w:r w:rsidRPr="004D0094">
        <w:rPr>
          <w:i/>
        </w:rPr>
        <w:t>Biochimie,</w:t>
      </w:r>
      <w:r w:rsidRPr="004D0094">
        <w:t xml:space="preserve"> 90</w:t>
      </w:r>
      <w:r w:rsidRPr="004D0094">
        <w:rPr>
          <w:b/>
        </w:rPr>
        <w:t>,</w:t>
      </w:r>
      <w:r w:rsidRPr="004D0094">
        <w:t xml:space="preserve"> 426-36.</w:t>
      </w:r>
    </w:p>
    <w:p w14:paraId="6EBC7A34" w14:textId="77777777" w:rsidR="004D0094" w:rsidRPr="004D0094" w:rsidRDefault="004D0094" w:rsidP="004D0094">
      <w:pPr>
        <w:pStyle w:val="EndNoteBibliography"/>
        <w:spacing w:after="360"/>
        <w:ind w:left="720" w:hanging="720"/>
      </w:pPr>
      <w:r w:rsidRPr="004D0094">
        <w:t xml:space="preserve">EGLI, S., NUSSBAUMER, M. G., BALASUBRAMANIAN, V., CHAMI, M., BRUNS, N., PALIVAN, C. &amp; MEIER, W. 2011a. Biocompatible functionalization of polymersome surfaces: a new approach to surface immobilization and cell targeting using polymersomes. </w:t>
      </w:r>
      <w:r w:rsidRPr="004D0094">
        <w:rPr>
          <w:i/>
        </w:rPr>
        <w:t>J Am Chem Soc,</w:t>
      </w:r>
      <w:r w:rsidRPr="004D0094">
        <w:t xml:space="preserve"> 133</w:t>
      </w:r>
      <w:r w:rsidRPr="004D0094">
        <w:rPr>
          <w:b/>
        </w:rPr>
        <w:t>,</w:t>
      </w:r>
      <w:r w:rsidRPr="004D0094">
        <w:t xml:space="preserve"> 4476-83.</w:t>
      </w:r>
    </w:p>
    <w:p w14:paraId="4FA90198" w14:textId="77777777" w:rsidR="004D0094" w:rsidRPr="004D0094" w:rsidRDefault="004D0094" w:rsidP="004D0094">
      <w:pPr>
        <w:pStyle w:val="EndNoteBibliography"/>
        <w:spacing w:after="360"/>
        <w:ind w:left="720" w:hanging="720"/>
      </w:pPr>
      <w:r w:rsidRPr="004D0094">
        <w:t xml:space="preserve">EGLI, S., SCHLAAD, H., BRUNS, N. &amp; MEIER, W. 2011b. Functionalization of block copolymer </w:t>
      </w:r>
      <w:r w:rsidRPr="004D0094">
        <w:lastRenderedPageBreak/>
        <w:t xml:space="preserve">vesicle surfaces. </w:t>
      </w:r>
      <w:r w:rsidRPr="004D0094">
        <w:rPr>
          <w:i/>
        </w:rPr>
        <w:t>Polymers,</w:t>
      </w:r>
      <w:r w:rsidRPr="004D0094">
        <w:t xml:space="preserve"> 3</w:t>
      </w:r>
      <w:r w:rsidRPr="004D0094">
        <w:rPr>
          <w:b/>
        </w:rPr>
        <w:t>,</w:t>
      </w:r>
      <w:r w:rsidRPr="004D0094">
        <w:t xml:space="preserve"> 252-280.</w:t>
      </w:r>
    </w:p>
    <w:p w14:paraId="21AF02DB" w14:textId="77777777" w:rsidR="004D0094" w:rsidRPr="004D0094" w:rsidRDefault="004D0094" w:rsidP="004D0094">
      <w:pPr>
        <w:pStyle w:val="EndNoteBibliography"/>
        <w:spacing w:after="360"/>
        <w:ind w:left="720" w:hanging="720"/>
      </w:pPr>
      <w:r w:rsidRPr="004D0094">
        <w:t xml:space="preserve">EKROOS, M. &amp; SJOGREN, T. 2006. Structural basis for ligand promiscuity in cytochrome P450 3A4. </w:t>
      </w:r>
      <w:r w:rsidRPr="004D0094">
        <w:rPr>
          <w:i/>
        </w:rPr>
        <w:t>Proc Natl Acad Sci U S A,</w:t>
      </w:r>
      <w:r w:rsidRPr="004D0094">
        <w:t xml:space="preserve"> 103</w:t>
      </w:r>
      <w:r w:rsidRPr="004D0094">
        <w:rPr>
          <w:b/>
        </w:rPr>
        <w:t>,</w:t>
      </w:r>
      <w:r w:rsidRPr="004D0094">
        <w:t xml:space="preserve"> 13682-7.</w:t>
      </w:r>
    </w:p>
    <w:p w14:paraId="520D4ED8" w14:textId="77777777" w:rsidR="004D0094" w:rsidRPr="004D0094" w:rsidRDefault="004D0094" w:rsidP="004D0094">
      <w:pPr>
        <w:pStyle w:val="EndNoteBibliography"/>
        <w:spacing w:after="360"/>
        <w:ind w:left="720" w:hanging="720"/>
      </w:pPr>
      <w:r w:rsidRPr="004D0094">
        <w:t xml:space="preserve">ENDO, Y., OTSUZUKI, S., ITO, K. &amp; MIURA, K. 1992. Production of an enzymatic active protein using a continuous flow cell-free translation system. </w:t>
      </w:r>
      <w:r w:rsidRPr="004D0094">
        <w:rPr>
          <w:i/>
        </w:rPr>
        <w:t>J Biotechnol,</w:t>
      </w:r>
      <w:r w:rsidRPr="004D0094">
        <w:t xml:space="preserve"> 25</w:t>
      </w:r>
      <w:r w:rsidRPr="004D0094">
        <w:rPr>
          <w:b/>
        </w:rPr>
        <w:t>,</w:t>
      </w:r>
      <w:r w:rsidRPr="004D0094">
        <w:t xml:space="preserve"> 221-30.</w:t>
      </w:r>
    </w:p>
    <w:p w14:paraId="639692A7" w14:textId="77777777" w:rsidR="004D0094" w:rsidRPr="004D0094" w:rsidRDefault="004D0094" w:rsidP="004D0094">
      <w:pPr>
        <w:pStyle w:val="EndNoteBibliography"/>
        <w:spacing w:after="360"/>
        <w:ind w:left="720" w:hanging="720"/>
      </w:pPr>
      <w:r w:rsidRPr="004D0094">
        <w:t xml:space="preserve">ENDO, Y. &amp; SAWASAKI, T. 2006. Cell-free expression systems for eukaryotic protein production. </w:t>
      </w:r>
      <w:r w:rsidRPr="004D0094">
        <w:rPr>
          <w:i/>
        </w:rPr>
        <w:t>Curr Opin Biotechnol,</w:t>
      </w:r>
      <w:r w:rsidRPr="004D0094">
        <w:t xml:space="preserve"> 17</w:t>
      </w:r>
      <w:r w:rsidRPr="004D0094">
        <w:rPr>
          <w:b/>
        </w:rPr>
        <w:t>,</w:t>
      </w:r>
      <w:r w:rsidRPr="004D0094">
        <w:t xml:space="preserve"> 373-80.</w:t>
      </w:r>
    </w:p>
    <w:p w14:paraId="2284F6DF" w14:textId="77777777" w:rsidR="004D0094" w:rsidRPr="004D0094" w:rsidRDefault="004D0094" w:rsidP="004D0094">
      <w:pPr>
        <w:pStyle w:val="EndNoteBibliography"/>
        <w:spacing w:after="360"/>
        <w:ind w:left="720" w:hanging="720"/>
      </w:pPr>
      <w:r w:rsidRPr="004D0094">
        <w:t xml:space="preserve">EZURE, T., SUZUKI, T. &amp; ANDO, E. 2014. A cell-free protein synthesis system from insect cells. </w:t>
      </w:r>
      <w:r w:rsidRPr="004D0094">
        <w:rPr>
          <w:i/>
        </w:rPr>
        <w:t>Methods Mol Biol,</w:t>
      </w:r>
      <w:r w:rsidRPr="004D0094">
        <w:t xml:space="preserve"> 1118</w:t>
      </w:r>
      <w:r w:rsidRPr="004D0094">
        <w:rPr>
          <w:b/>
        </w:rPr>
        <w:t>,</w:t>
      </w:r>
      <w:r w:rsidRPr="004D0094">
        <w:t xml:space="preserve"> 285-96.</w:t>
      </w:r>
    </w:p>
    <w:p w14:paraId="61FF998F" w14:textId="77777777" w:rsidR="004D0094" w:rsidRPr="004D0094" w:rsidRDefault="004D0094" w:rsidP="004D0094">
      <w:pPr>
        <w:pStyle w:val="EndNoteBibliography"/>
        <w:spacing w:after="360"/>
        <w:ind w:left="720" w:hanging="720"/>
      </w:pPr>
      <w:r w:rsidRPr="004D0094">
        <w:t xml:space="preserve">EZURE, T., SUZUKI, T., HIGASHIDE, S., SHINTANI, E., ENDO, K., KOBAYASHI, S., SHIKATA, M., ITO, M., TANIMIZU, K. &amp; NISHIMURA, O. 2006. Cell-free protein synthesis system prepared from insect cells by freeze-thawing. </w:t>
      </w:r>
      <w:r w:rsidRPr="004D0094">
        <w:rPr>
          <w:i/>
        </w:rPr>
        <w:t>Biotechnol Prog,</w:t>
      </w:r>
      <w:r w:rsidRPr="004D0094">
        <w:t xml:space="preserve"> 22</w:t>
      </w:r>
      <w:r w:rsidRPr="004D0094">
        <w:rPr>
          <w:b/>
        </w:rPr>
        <w:t>,</w:t>
      </w:r>
      <w:r w:rsidRPr="004D0094">
        <w:t xml:space="preserve"> 1570-7.</w:t>
      </w:r>
    </w:p>
    <w:p w14:paraId="25B2E6E8" w14:textId="77777777" w:rsidR="004D0094" w:rsidRPr="004D0094" w:rsidRDefault="004D0094" w:rsidP="004D0094">
      <w:pPr>
        <w:pStyle w:val="EndNoteBibliography"/>
        <w:spacing w:after="360"/>
        <w:ind w:left="720" w:hanging="720"/>
      </w:pPr>
      <w:r w:rsidRPr="004D0094">
        <w:t xml:space="preserve">EZURE, T., SUZUKI, T., SHIKATA, M., ITO, M., ANDO, E., NISHIMURA, O. &amp; TSUNASAWA, S. 2007. Expression of proteins containing disulfide bonds in an insect cell-free system and confirmation of their arrangements by MALDI-TOF MS. </w:t>
      </w:r>
      <w:r w:rsidRPr="004D0094">
        <w:rPr>
          <w:i/>
        </w:rPr>
        <w:t>Proteomics,</w:t>
      </w:r>
      <w:r w:rsidRPr="004D0094">
        <w:t xml:space="preserve"> 7</w:t>
      </w:r>
      <w:r w:rsidRPr="004D0094">
        <w:rPr>
          <w:b/>
        </w:rPr>
        <w:t>,</w:t>
      </w:r>
      <w:r w:rsidRPr="004D0094">
        <w:t xml:space="preserve"> 4424-34.</w:t>
      </w:r>
    </w:p>
    <w:p w14:paraId="5B511198" w14:textId="77777777" w:rsidR="004D0094" w:rsidRPr="004D0094" w:rsidRDefault="004D0094" w:rsidP="004D0094">
      <w:pPr>
        <w:pStyle w:val="EndNoteBibliography"/>
        <w:spacing w:after="360"/>
        <w:ind w:left="720" w:hanging="720"/>
      </w:pPr>
      <w:r w:rsidRPr="004D0094">
        <w:t xml:space="preserve">FAROOQ, Y. &amp; ROBERTS, G. C. 2010. Kinetics of electron transfer between NADPH-cytochrome P450 reductase and cytochrome P450 3A4. </w:t>
      </w:r>
      <w:r w:rsidRPr="004D0094">
        <w:rPr>
          <w:i/>
        </w:rPr>
        <w:t>Biochem J,</w:t>
      </w:r>
      <w:r w:rsidRPr="004D0094">
        <w:t xml:space="preserve"> 432</w:t>
      </w:r>
      <w:r w:rsidRPr="004D0094">
        <w:rPr>
          <w:b/>
        </w:rPr>
        <w:t>,</w:t>
      </w:r>
      <w:r w:rsidRPr="004D0094">
        <w:t xml:space="preserve"> 485-93.</w:t>
      </w:r>
    </w:p>
    <w:p w14:paraId="501CE0B7" w14:textId="77777777" w:rsidR="004D0094" w:rsidRPr="004D0094" w:rsidRDefault="004D0094" w:rsidP="004D0094">
      <w:pPr>
        <w:pStyle w:val="EndNoteBibliography"/>
        <w:spacing w:after="360"/>
        <w:ind w:left="720" w:hanging="720"/>
      </w:pPr>
      <w:r w:rsidRPr="004D0094">
        <w:t xml:space="preserve">FISHER, C. W., CAUDLE, D. L., MARTIN-WIXTROM, C., QUATTROCHI, L. C., TUKEY, R. H., WATERMAN, M. R. &amp; ESTABROOK, R. W. 1992. High-level expression of functional human cytochrome P450 1A2 in Escherichia coli. </w:t>
      </w:r>
      <w:r w:rsidRPr="004D0094">
        <w:rPr>
          <w:i/>
        </w:rPr>
        <w:t>FASEB J,</w:t>
      </w:r>
      <w:r w:rsidRPr="004D0094">
        <w:t xml:space="preserve"> 6</w:t>
      </w:r>
      <w:r w:rsidRPr="004D0094">
        <w:rPr>
          <w:b/>
        </w:rPr>
        <w:t>,</w:t>
      </w:r>
      <w:r w:rsidRPr="004D0094">
        <w:t xml:space="preserve"> 759-64.</w:t>
      </w:r>
    </w:p>
    <w:p w14:paraId="7EE5A6EA" w14:textId="77777777" w:rsidR="004D0094" w:rsidRPr="004D0094" w:rsidRDefault="004D0094" w:rsidP="004D0094">
      <w:pPr>
        <w:pStyle w:val="EndNoteBibliography"/>
        <w:spacing w:after="360"/>
        <w:ind w:left="720" w:hanging="720"/>
      </w:pPr>
      <w:r w:rsidRPr="004D0094">
        <w:t xml:space="preserve">FITZGERALD, K. D. &amp; SEMLER, B. L. 2009. Bridging IRES elements in mRNAs to the eukaryotic translation apparatus. </w:t>
      </w:r>
      <w:r w:rsidRPr="004D0094">
        <w:rPr>
          <w:i/>
        </w:rPr>
        <w:t>Biochim Biophys Acta,</w:t>
      </w:r>
      <w:r w:rsidRPr="004D0094">
        <w:t xml:space="preserve"> 1789</w:t>
      </w:r>
      <w:r w:rsidRPr="004D0094">
        <w:rPr>
          <w:b/>
        </w:rPr>
        <w:t>,</w:t>
      </w:r>
      <w:r w:rsidRPr="004D0094">
        <w:t xml:space="preserve"> 518-28.</w:t>
      </w:r>
    </w:p>
    <w:p w14:paraId="4B41686D" w14:textId="77777777" w:rsidR="004D0094" w:rsidRPr="004D0094" w:rsidRDefault="004D0094" w:rsidP="004D0094">
      <w:pPr>
        <w:pStyle w:val="EndNoteBibliography"/>
        <w:spacing w:after="360"/>
        <w:ind w:left="720" w:hanging="720"/>
      </w:pPr>
      <w:r w:rsidRPr="004D0094">
        <w:t xml:space="preserve">FRANCO, D., PATHAK, H. B., CAMERON, C. E., ROMBAUT, B., WIMMER, E. &amp; PAUL, A. V. 2005. Stimulation of poliovirus synthesis in a HeLa cell-free in vitro translation-RNA replication system by viral protein 3CDpro. </w:t>
      </w:r>
      <w:r w:rsidRPr="004D0094">
        <w:rPr>
          <w:i/>
        </w:rPr>
        <w:t>J Virol,</w:t>
      </w:r>
      <w:r w:rsidRPr="004D0094">
        <w:t xml:space="preserve"> 79</w:t>
      </w:r>
      <w:r w:rsidRPr="004D0094">
        <w:rPr>
          <w:b/>
        </w:rPr>
        <w:t>,</w:t>
      </w:r>
      <w:r w:rsidRPr="004D0094">
        <w:t xml:space="preserve"> 6358-67.</w:t>
      </w:r>
    </w:p>
    <w:p w14:paraId="274FFC89" w14:textId="77777777" w:rsidR="004D0094" w:rsidRPr="004D0094" w:rsidRDefault="004D0094" w:rsidP="004D0094">
      <w:pPr>
        <w:pStyle w:val="EndNoteBibliography"/>
        <w:spacing w:after="360"/>
        <w:ind w:left="720" w:hanging="720"/>
      </w:pPr>
      <w:r w:rsidRPr="004D0094">
        <w:t xml:space="preserve">FRITZ, B. R. &amp; JEWETT, M. C. 2014. The impact of transcriptional tuning on in vitro integrated rRNA transcription and ribosome construction. </w:t>
      </w:r>
      <w:r w:rsidRPr="004D0094">
        <w:rPr>
          <w:i/>
        </w:rPr>
        <w:t>Nucleic Acids Res,</w:t>
      </w:r>
      <w:r w:rsidRPr="004D0094">
        <w:t xml:space="preserve"> 42</w:t>
      </w:r>
      <w:r w:rsidRPr="004D0094">
        <w:rPr>
          <w:b/>
        </w:rPr>
        <w:t>,</w:t>
      </w:r>
      <w:r w:rsidRPr="004D0094">
        <w:t xml:space="preserve"> 6774-85.</w:t>
      </w:r>
    </w:p>
    <w:p w14:paraId="4297CC91" w14:textId="77777777" w:rsidR="004D0094" w:rsidRPr="004D0094" w:rsidRDefault="004D0094" w:rsidP="004D0094">
      <w:pPr>
        <w:pStyle w:val="EndNoteBibliography"/>
        <w:spacing w:after="360"/>
        <w:ind w:left="720" w:hanging="720"/>
      </w:pPr>
      <w:r w:rsidRPr="004D0094">
        <w:t xml:space="preserve">FU, Z., OCHSNER, M. A., DE HOOG, H. P., TOMCZAK, N. &amp; NALLANI, M. 2011. Multicompartmentalized polymersomes for selective encapsulation of biomacromolecules. </w:t>
      </w:r>
      <w:r w:rsidRPr="004D0094">
        <w:rPr>
          <w:i/>
        </w:rPr>
        <w:t>Chem Commun (Camb),</w:t>
      </w:r>
      <w:r w:rsidRPr="004D0094">
        <w:t xml:space="preserve"> 47</w:t>
      </w:r>
      <w:r w:rsidRPr="004D0094">
        <w:rPr>
          <w:b/>
        </w:rPr>
        <w:t>,</w:t>
      </w:r>
      <w:r w:rsidRPr="004D0094">
        <w:t xml:space="preserve"> 2862-4.</w:t>
      </w:r>
    </w:p>
    <w:p w14:paraId="548FA460" w14:textId="77777777" w:rsidR="004D0094" w:rsidRPr="004D0094" w:rsidRDefault="004D0094" w:rsidP="004D0094">
      <w:pPr>
        <w:pStyle w:val="EndNoteBibliography"/>
        <w:spacing w:after="360"/>
        <w:ind w:left="720" w:hanging="720"/>
      </w:pPr>
      <w:r w:rsidRPr="004D0094">
        <w:t xml:space="preserve">GAGOSKI, D., MUREEV, S., GILES, N., JOHNSTON, W., DAHMER-HEATH, M., SKALAMERA, D., GONDA, T. J. &amp; ALEXANDROV, K. 2015. Gateway-compatible vectors for high-throughput protein expression in pro- and eukaryotic cell-free systems. </w:t>
      </w:r>
      <w:r w:rsidRPr="004D0094">
        <w:rPr>
          <w:i/>
        </w:rPr>
        <w:t>J Biotechnol,</w:t>
      </w:r>
      <w:r w:rsidRPr="004D0094">
        <w:t xml:space="preserve"> 195</w:t>
      </w:r>
      <w:r w:rsidRPr="004D0094">
        <w:rPr>
          <w:b/>
        </w:rPr>
        <w:t>,</w:t>
      </w:r>
      <w:r w:rsidRPr="004D0094">
        <w:t xml:space="preserve"> 1-7.</w:t>
      </w:r>
    </w:p>
    <w:p w14:paraId="25A1DE94" w14:textId="77777777" w:rsidR="004D0094" w:rsidRPr="004D0094" w:rsidRDefault="004D0094" w:rsidP="004D0094">
      <w:pPr>
        <w:pStyle w:val="EndNoteBibliography"/>
        <w:spacing w:after="360"/>
        <w:ind w:left="720" w:hanging="720"/>
      </w:pPr>
      <w:r w:rsidRPr="004D0094">
        <w:t xml:space="preserve">GAGOSKI, D., POLINKOVSKY, M. E., MUREEV, S., KUNERT, A., JOHNSTON, W., GAMBIN, Y. &amp; ALEXANDROV, K. 2016. Performance benchmarking of four cell‐free protein </w:t>
      </w:r>
      <w:r w:rsidRPr="004D0094">
        <w:lastRenderedPageBreak/>
        <w:t xml:space="preserve">expression systems. </w:t>
      </w:r>
      <w:r w:rsidRPr="004D0094">
        <w:rPr>
          <w:i/>
        </w:rPr>
        <w:t>Biotechnology and Bioengineering,</w:t>
      </w:r>
      <w:r w:rsidRPr="004D0094">
        <w:t xml:space="preserve"> 113</w:t>
      </w:r>
      <w:r w:rsidRPr="004D0094">
        <w:rPr>
          <w:b/>
        </w:rPr>
        <w:t>,</w:t>
      </w:r>
      <w:r w:rsidRPr="004D0094">
        <w:t xml:space="preserve"> 292-300.</w:t>
      </w:r>
    </w:p>
    <w:p w14:paraId="4DE4963A" w14:textId="77777777" w:rsidR="004D0094" w:rsidRPr="004D0094" w:rsidRDefault="004D0094" w:rsidP="004D0094">
      <w:pPr>
        <w:pStyle w:val="EndNoteBibliography"/>
        <w:spacing w:after="360"/>
        <w:ind w:left="720" w:hanging="720"/>
      </w:pPr>
      <w:r w:rsidRPr="004D0094">
        <w:t xml:space="preserve">GALLIE, D. R. 2002. The 5 '-leader of tobacco mosaic virus promotes translation through enhanced recruitment of eIF4F. </w:t>
      </w:r>
      <w:r w:rsidRPr="004D0094">
        <w:rPr>
          <w:i/>
        </w:rPr>
        <w:t>Nucleic Acids Research,</w:t>
      </w:r>
      <w:r w:rsidRPr="004D0094">
        <w:t xml:space="preserve"> 30</w:t>
      </w:r>
      <w:r w:rsidRPr="004D0094">
        <w:rPr>
          <w:b/>
        </w:rPr>
        <w:t>,</w:t>
      </w:r>
      <w:r w:rsidRPr="004D0094">
        <w:t xml:space="preserve"> 3401-3411.</w:t>
      </w:r>
    </w:p>
    <w:p w14:paraId="55640D54" w14:textId="77777777" w:rsidR="004D0094" w:rsidRPr="004D0094" w:rsidRDefault="004D0094" w:rsidP="004D0094">
      <w:pPr>
        <w:pStyle w:val="EndNoteBibliography"/>
        <w:spacing w:after="360"/>
        <w:ind w:left="720" w:hanging="720"/>
      </w:pPr>
      <w:r w:rsidRPr="004D0094">
        <w:t xml:space="preserve">GALLIE, D. R., SLEAT, D. E., WATTS, J. W., TURNER, P. C. &amp; WILSON, T. M. 1987. The 5'-leader sequence of tobacco mosaic virus RNA enhances the expression of foreign gene transcripts in vitro and in vivo. </w:t>
      </w:r>
      <w:r w:rsidRPr="004D0094">
        <w:rPr>
          <w:i/>
        </w:rPr>
        <w:t>Nucleic Acids Res,</w:t>
      </w:r>
      <w:r w:rsidRPr="004D0094">
        <w:t xml:space="preserve"> 15</w:t>
      </w:r>
      <w:r w:rsidRPr="004D0094">
        <w:rPr>
          <w:b/>
        </w:rPr>
        <w:t>,</w:t>
      </w:r>
      <w:r w:rsidRPr="004D0094">
        <w:t xml:space="preserve"> 3257-73.</w:t>
      </w:r>
    </w:p>
    <w:p w14:paraId="7A603CAF" w14:textId="77777777" w:rsidR="004D0094" w:rsidRPr="004D0094" w:rsidRDefault="004D0094" w:rsidP="004D0094">
      <w:pPr>
        <w:pStyle w:val="EndNoteBibliography"/>
        <w:spacing w:after="360"/>
        <w:ind w:left="720" w:hanging="720"/>
      </w:pPr>
      <w:r w:rsidRPr="004D0094">
        <w:t xml:space="preserve">GAN, R. &amp; JEWETT, M. C. 2014. A combined cell-free transcription-translation system from Saccharomyces cerevisiae for rapid and robust protein synthe. </w:t>
      </w:r>
      <w:r w:rsidRPr="004D0094">
        <w:rPr>
          <w:i/>
        </w:rPr>
        <w:t>Biotechnol J,</w:t>
      </w:r>
      <w:r w:rsidRPr="004D0094">
        <w:t xml:space="preserve"> 9</w:t>
      </w:r>
      <w:r w:rsidRPr="004D0094">
        <w:rPr>
          <w:b/>
        </w:rPr>
        <w:t>,</w:t>
      </w:r>
      <w:r w:rsidRPr="004D0094">
        <w:t xml:space="preserve"> 641-51.</w:t>
      </w:r>
    </w:p>
    <w:p w14:paraId="5904F85D" w14:textId="77777777" w:rsidR="004D0094" w:rsidRPr="004D0094" w:rsidRDefault="004D0094" w:rsidP="004D0094">
      <w:pPr>
        <w:pStyle w:val="EndNoteBibliography"/>
        <w:spacing w:after="360"/>
        <w:ind w:left="720" w:hanging="720"/>
      </w:pPr>
      <w:r w:rsidRPr="004D0094">
        <w:t xml:space="preserve">GASPARD, J., CASEY, L. M., ROZIN, M., MUNOZ-PINTO, D. J., SILAS, J. A. &amp; HAHN, M. S. 2016. Mechanical Characterization of Hybrid Vesicles Based on Linear Poly (Dimethylsiloxane-b-Ethylene Oxide) and Poly (Butadiene-b-Ethylene Oxide) Block Copolymers. </w:t>
      </w:r>
      <w:r w:rsidRPr="004D0094">
        <w:rPr>
          <w:i/>
        </w:rPr>
        <w:t>Sensors,</w:t>
      </w:r>
      <w:r w:rsidRPr="004D0094">
        <w:t xml:space="preserve"> 16</w:t>
      </w:r>
      <w:r w:rsidRPr="004D0094">
        <w:rPr>
          <w:b/>
        </w:rPr>
        <w:t>,</w:t>
      </w:r>
      <w:r w:rsidRPr="004D0094">
        <w:t xml:space="preserve"> 390.</w:t>
      </w:r>
    </w:p>
    <w:p w14:paraId="2EB8EC1E" w14:textId="77777777" w:rsidR="004D0094" w:rsidRPr="004D0094" w:rsidRDefault="004D0094" w:rsidP="004D0094">
      <w:pPr>
        <w:pStyle w:val="EndNoteBibliography"/>
        <w:spacing w:after="360"/>
        <w:ind w:left="720" w:hanging="720"/>
      </w:pPr>
      <w:r w:rsidRPr="004D0094">
        <w:t xml:space="preserve">GAY, S. C., ROBERTS, A. G. &amp; HALPERT, J. R. 2010. Structural features of cytochromes P450 and ligands that affect drug metabolism as revealed by X-ray crystallography and NMR. </w:t>
      </w:r>
      <w:r w:rsidRPr="004D0094">
        <w:rPr>
          <w:i/>
        </w:rPr>
        <w:t>Future Med Chem,</w:t>
      </w:r>
      <w:r w:rsidRPr="004D0094">
        <w:t xml:space="preserve"> 2</w:t>
      </w:r>
      <w:r w:rsidRPr="004D0094">
        <w:rPr>
          <w:b/>
        </w:rPr>
        <w:t>,</w:t>
      </w:r>
      <w:r w:rsidRPr="004D0094">
        <w:t xml:space="preserve"> 1451-68.</w:t>
      </w:r>
    </w:p>
    <w:p w14:paraId="0746F6B2" w14:textId="77777777" w:rsidR="004D0094" w:rsidRPr="004D0094" w:rsidRDefault="004D0094" w:rsidP="004D0094">
      <w:pPr>
        <w:pStyle w:val="EndNoteBibliography"/>
        <w:spacing w:after="360"/>
        <w:ind w:left="720" w:hanging="720"/>
      </w:pPr>
      <w:r w:rsidRPr="004D0094">
        <w:t xml:space="preserve">GEORGESCU, J., MUNHOZ, V. H. &amp; BECHINGER, B. 2010. NMR structures of the histidine-rich peptide LAH4 in micellar environments: membrane insertion, pH-dependent mode of antimicrobial action, and DNA transfection. </w:t>
      </w:r>
      <w:r w:rsidRPr="004D0094">
        <w:rPr>
          <w:i/>
        </w:rPr>
        <w:t>Biophys J,</w:t>
      </w:r>
      <w:r w:rsidRPr="004D0094">
        <w:t xml:space="preserve"> 99</w:t>
      </w:r>
      <w:r w:rsidRPr="004D0094">
        <w:rPr>
          <w:b/>
        </w:rPr>
        <w:t>,</w:t>
      </w:r>
      <w:r w:rsidRPr="004D0094">
        <w:t xml:space="preserve"> 2507-15.</w:t>
      </w:r>
    </w:p>
    <w:p w14:paraId="4872BC31" w14:textId="77777777" w:rsidR="004D0094" w:rsidRPr="004D0094" w:rsidRDefault="004D0094" w:rsidP="004D0094">
      <w:pPr>
        <w:pStyle w:val="EndNoteBibliography"/>
        <w:spacing w:after="360"/>
        <w:ind w:left="720" w:hanging="720"/>
      </w:pPr>
      <w:r w:rsidRPr="004D0094">
        <w:t xml:space="preserve">GHADESSY, F. J. &amp; HOLLIGER, P. 2004. A novel emulsion mixture for in vitro compartmentalization of transcription and translation in the rabbit reticulocyte system. </w:t>
      </w:r>
      <w:r w:rsidRPr="004D0094">
        <w:rPr>
          <w:i/>
        </w:rPr>
        <w:t>Protein Eng Des Sel,</w:t>
      </w:r>
      <w:r w:rsidRPr="004D0094">
        <w:t xml:space="preserve"> 17</w:t>
      </w:r>
      <w:r w:rsidRPr="004D0094">
        <w:rPr>
          <w:b/>
        </w:rPr>
        <w:t>,</w:t>
      </w:r>
      <w:r w:rsidRPr="004D0094">
        <w:t xml:space="preserve"> 201-4.</w:t>
      </w:r>
    </w:p>
    <w:p w14:paraId="74AA801C" w14:textId="77777777" w:rsidR="004D0094" w:rsidRPr="004D0094" w:rsidRDefault="004D0094" w:rsidP="004D0094">
      <w:pPr>
        <w:pStyle w:val="EndNoteBibliography"/>
        <w:spacing w:after="360"/>
        <w:ind w:left="720" w:hanging="720"/>
      </w:pPr>
      <w:r w:rsidRPr="004D0094">
        <w:t xml:space="preserve">GIBBS, P. E., ZOUZIAS, D. C. &amp; FREEDBERG, I. M. 1985. Differential post-translational modification of human type I keratins synthesized in a rabbit reticulocyte cell-free system. </w:t>
      </w:r>
      <w:r w:rsidRPr="004D0094">
        <w:rPr>
          <w:i/>
        </w:rPr>
        <w:t>Biochim Biophys Acta,</w:t>
      </w:r>
      <w:r w:rsidRPr="004D0094">
        <w:t xml:space="preserve"> 824</w:t>
      </w:r>
      <w:r w:rsidRPr="004D0094">
        <w:rPr>
          <w:b/>
        </w:rPr>
        <w:t>,</w:t>
      </w:r>
      <w:r w:rsidRPr="004D0094">
        <w:t xml:space="preserve"> 247-55.</w:t>
      </w:r>
    </w:p>
    <w:p w14:paraId="4C01A9FB" w14:textId="77777777" w:rsidR="004D0094" w:rsidRPr="004D0094" w:rsidRDefault="004D0094" w:rsidP="004D0094">
      <w:pPr>
        <w:pStyle w:val="EndNoteBibliography"/>
        <w:spacing w:after="360"/>
        <w:ind w:left="720" w:hanging="720"/>
      </w:pPr>
      <w:r w:rsidRPr="004D0094">
        <w:t xml:space="preserve">GILEP, A. A., GURYEV, O. L., USANOV, S. A. &amp; ESTABROOK, R. W. 2001. Reconstitution of the Enzymatic Activities of Cytochrome P450s Using Recombinant Flavocytochromes Containing Rat Cytochrome b 5 Fused to NADPH–Cytochrome P450 Reductase with Various Membrane-Binding Segments. </w:t>
      </w:r>
      <w:r w:rsidRPr="004D0094">
        <w:rPr>
          <w:i/>
        </w:rPr>
        <w:t>Archives of biochemistry and biophysics,</w:t>
      </w:r>
      <w:r w:rsidRPr="004D0094">
        <w:t xml:space="preserve"> 390</w:t>
      </w:r>
      <w:r w:rsidRPr="004D0094">
        <w:rPr>
          <w:b/>
        </w:rPr>
        <w:t>,</w:t>
      </w:r>
      <w:r w:rsidRPr="004D0094">
        <w:t xml:space="preserve"> 215-221.</w:t>
      </w:r>
    </w:p>
    <w:p w14:paraId="76E2ED1A" w14:textId="77777777" w:rsidR="004D0094" w:rsidRPr="004D0094" w:rsidRDefault="004D0094" w:rsidP="004D0094">
      <w:pPr>
        <w:pStyle w:val="EndNoteBibliography"/>
        <w:spacing w:after="360"/>
        <w:ind w:left="720" w:hanging="720"/>
      </w:pPr>
      <w:r w:rsidRPr="004D0094">
        <w:t xml:space="preserve">GILLAM, E. M. 2007. Engineering cytochrome P450 enzymes. </w:t>
      </w:r>
      <w:r w:rsidRPr="004D0094">
        <w:rPr>
          <w:i/>
        </w:rPr>
        <w:t>Chemical research in toxicology,</w:t>
      </w:r>
      <w:r w:rsidRPr="004D0094">
        <w:t xml:space="preserve"> 21</w:t>
      </w:r>
      <w:r w:rsidRPr="004D0094">
        <w:rPr>
          <w:b/>
        </w:rPr>
        <w:t>,</w:t>
      </w:r>
      <w:r w:rsidRPr="004D0094">
        <w:t xml:space="preserve"> 220-231.</w:t>
      </w:r>
    </w:p>
    <w:p w14:paraId="7AAF065D" w14:textId="77777777" w:rsidR="004D0094" w:rsidRPr="004D0094" w:rsidRDefault="004D0094" w:rsidP="004D0094">
      <w:pPr>
        <w:pStyle w:val="EndNoteBibliography"/>
        <w:spacing w:after="360"/>
        <w:ind w:left="720" w:hanging="720"/>
      </w:pPr>
      <w:r w:rsidRPr="004D0094">
        <w:t xml:space="preserve">GILLAM, E. M., BABA, T., KIM, B. R., OHMORI, S. &amp; GUENGERICH, F. P. 1993. Expression of modified human cytochrome P450 3A4 in Escherichia coli and purification and reconstitution of the enzyme. </w:t>
      </w:r>
      <w:r w:rsidRPr="004D0094">
        <w:rPr>
          <w:i/>
        </w:rPr>
        <w:t>Arch Biochem Biophys,</w:t>
      </w:r>
      <w:r w:rsidRPr="004D0094">
        <w:t xml:space="preserve"> 305</w:t>
      </w:r>
      <w:r w:rsidRPr="004D0094">
        <w:rPr>
          <w:b/>
        </w:rPr>
        <w:t>,</w:t>
      </w:r>
      <w:r w:rsidRPr="004D0094">
        <w:t xml:space="preserve"> 123-31.</w:t>
      </w:r>
    </w:p>
    <w:p w14:paraId="27940ACF" w14:textId="77777777" w:rsidR="004D0094" w:rsidRPr="004D0094" w:rsidRDefault="004D0094" w:rsidP="004D0094">
      <w:pPr>
        <w:pStyle w:val="EndNoteBibliography"/>
        <w:spacing w:after="360"/>
        <w:ind w:left="720" w:hanging="720"/>
      </w:pPr>
      <w:r w:rsidRPr="004D0094">
        <w:t xml:space="preserve">GILLAM, E. M., GUO, Z., UENG, Y. F., YAMAZAKI, H., COCK, I., REILLY, P. E., HOOPER, W. D. &amp; GUENGERICH, F. P. 1995. Expression of cytochrome P450 3A5 in Escherichia coli: effects of 5' modification, purification, spectral characterization, reconstitution conditions, and catalytic activities. </w:t>
      </w:r>
      <w:r w:rsidRPr="004D0094">
        <w:rPr>
          <w:i/>
        </w:rPr>
        <w:t>Arch Biochem Biophys,</w:t>
      </w:r>
      <w:r w:rsidRPr="004D0094">
        <w:t xml:space="preserve"> 317</w:t>
      </w:r>
      <w:r w:rsidRPr="004D0094">
        <w:rPr>
          <w:b/>
        </w:rPr>
        <w:t>,</w:t>
      </w:r>
      <w:r w:rsidRPr="004D0094">
        <w:t xml:space="preserve"> 374-84.</w:t>
      </w:r>
    </w:p>
    <w:p w14:paraId="756F65C3" w14:textId="77777777" w:rsidR="004D0094" w:rsidRPr="004D0094" w:rsidRDefault="004D0094" w:rsidP="004D0094">
      <w:pPr>
        <w:pStyle w:val="EndNoteBibliography"/>
        <w:spacing w:after="360"/>
        <w:ind w:left="720" w:hanging="720"/>
      </w:pPr>
      <w:r w:rsidRPr="004D0094">
        <w:lastRenderedPageBreak/>
        <w:t xml:space="preserve">GIRVAN, H., WALTHAM, T., NEELI, R., COLLINS, H., MCLEAN, K., SCRUTTON, N., LEYS, D. &amp; MUNRO, A. 2006. Flavocytochrome P450 BM3 and the origin of CYP102 fusion species. </w:t>
      </w:r>
      <w:r w:rsidRPr="004D0094">
        <w:rPr>
          <w:i/>
        </w:rPr>
        <w:t>Biochemical Society Transactions,</w:t>
      </w:r>
      <w:r w:rsidRPr="004D0094">
        <w:t xml:space="preserve"> 34</w:t>
      </w:r>
      <w:r w:rsidRPr="004D0094">
        <w:rPr>
          <w:b/>
        </w:rPr>
        <w:t>,</w:t>
      </w:r>
      <w:r w:rsidRPr="004D0094">
        <w:t xml:space="preserve"> 1173-1177.</w:t>
      </w:r>
    </w:p>
    <w:p w14:paraId="4D9FDD61" w14:textId="77777777" w:rsidR="004D0094" w:rsidRPr="004D0094" w:rsidRDefault="004D0094" w:rsidP="004D0094">
      <w:pPr>
        <w:pStyle w:val="EndNoteBibliography"/>
        <w:spacing w:after="360"/>
        <w:ind w:left="720" w:hanging="720"/>
      </w:pPr>
      <w:r w:rsidRPr="004D0094">
        <w:t xml:space="preserve">GLOVER, K. J., WEERAPANA, E. &amp; IMPERIALI, B. 2005a. In vitro assembly of the undecaprenylpyrophosphate-linked heptasaccharide for prokaryotic N-linked glycosylation. </w:t>
      </w:r>
      <w:r w:rsidRPr="004D0094">
        <w:rPr>
          <w:i/>
        </w:rPr>
        <w:t>Proc Natl Acad Sci U S A,</w:t>
      </w:r>
      <w:r w:rsidRPr="004D0094">
        <w:t xml:space="preserve"> 102</w:t>
      </w:r>
      <w:r w:rsidRPr="004D0094">
        <w:rPr>
          <w:b/>
        </w:rPr>
        <w:t>,</w:t>
      </w:r>
      <w:r w:rsidRPr="004D0094">
        <w:t xml:space="preserve"> 14255-9.</w:t>
      </w:r>
    </w:p>
    <w:p w14:paraId="08FCAFAD" w14:textId="77777777" w:rsidR="004D0094" w:rsidRPr="004D0094" w:rsidRDefault="004D0094" w:rsidP="004D0094">
      <w:pPr>
        <w:pStyle w:val="EndNoteBibliography"/>
        <w:spacing w:after="360"/>
        <w:ind w:left="720" w:hanging="720"/>
      </w:pPr>
      <w:r w:rsidRPr="004D0094">
        <w:t xml:space="preserve">GLOVER, K. J., WEERAPANA, E., NUMAO, S. &amp; IMPERIALI, B. 2005b. Chemoenzymatic synthesis of glycopeptides with PglB, a bacterial oligosaccharyl transferase from Campylobacter jejuni. </w:t>
      </w:r>
      <w:r w:rsidRPr="004D0094">
        <w:rPr>
          <w:i/>
        </w:rPr>
        <w:t>Chem Biol,</w:t>
      </w:r>
      <w:r w:rsidRPr="004D0094">
        <w:t xml:space="preserve"> 12</w:t>
      </w:r>
      <w:r w:rsidRPr="004D0094">
        <w:rPr>
          <w:b/>
        </w:rPr>
        <w:t>,</w:t>
      </w:r>
      <w:r w:rsidRPr="004D0094">
        <w:t xml:space="preserve"> 1311-5.</w:t>
      </w:r>
    </w:p>
    <w:p w14:paraId="60EC46BA" w14:textId="77777777" w:rsidR="004D0094" w:rsidRPr="004D0094" w:rsidRDefault="004D0094" w:rsidP="004D0094">
      <w:pPr>
        <w:pStyle w:val="EndNoteBibliography"/>
        <w:spacing w:after="360"/>
        <w:ind w:left="720" w:hanging="720"/>
      </w:pPr>
      <w:r w:rsidRPr="004D0094">
        <w:t xml:space="preserve">GOREN, M. A. &amp; FOX, B. G. 2008. Wheat germ cell-free translation, purification, and assembly of a functional human stearoyl-CoA desaturase complex. </w:t>
      </w:r>
      <w:r w:rsidRPr="004D0094">
        <w:rPr>
          <w:i/>
        </w:rPr>
        <w:t>Protein Expr Purif,</w:t>
      </w:r>
      <w:r w:rsidRPr="004D0094">
        <w:t xml:space="preserve"> 62</w:t>
      </w:r>
      <w:r w:rsidRPr="004D0094">
        <w:rPr>
          <w:b/>
        </w:rPr>
        <w:t>,</w:t>
      </w:r>
      <w:r w:rsidRPr="004D0094">
        <w:t xml:space="preserve"> 171-8.</w:t>
      </w:r>
    </w:p>
    <w:p w14:paraId="63624754" w14:textId="77777777" w:rsidR="004D0094" w:rsidRPr="004D0094" w:rsidRDefault="004D0094" w:rsidP="004D0094">
      <w:pPr>
        <w:pStyle w:val="EndNoteBibliography"/>
        <w:spacing w:after="360"/>
        <w:ind w:left="720" w:hanging="720"/>
      </w:pPr>
      <w:r w:rsidRPr="004D0094">
        <w:t xml:space="preserve">GOSHIMA, N., KAWAMURA, Y., FUKUMOTO, A., MIURA, A., HONMA, R., SATOH, R., WAKAMATSU, A., YAMAMOTO, J., KIMURA, K., NISHIKAWA, T., ANDOH, T., IIDA, Y., ISHIKAWA, K., ITO, E., KAGAWA, N., KAMINAGA, C., KANEHORI, K., KAWAKAMI, B., KENMOCHI, K., KIMURA, R., KOBAYASHI, M., KUROITA, T., KUWAYAMA, H., MARUYAMA, Y., MATSUO, K., MINAMI, K., MITSUBORI, M., MORI, M., MORISHITA, R., MURASE, A., NISHIKAWA, A., NISHIKAWA, S., OKAMOTO, T., SAKAGAMI, N., SAKAMOTO, Y., SASAKI, Y., SEKI, T., SONO, S., SUGIYAMA, A., SUMIYA, T., TAKAYAMA, T., TAKAYAMA, Y., TAKEDA, H., TOGASHI, T., YAHATA, K., YAMADA, H., YANAGISAWA, Y., ENDO, Y., IMAMOTO, F., KISU, Y., TANAKA, S., ISOGAI, T., IMAI, J., WATANABE, S. &amp; NOMURA, N. 2008. Human protein factory for converting the transcriptome into an in vitro-expressed proteome. </w:t>
      </w:r>
      <w:r w:rsidRPr="004D0094">
        <w:rPr>
          <w:i/>
        </w:rPr>
        <w:t>Nat Methods,</w:t>
      </w:r>
      <w:r w:rsidRPr="004D0094">
        <w:t xml:space="preserve"> 5</w:t>
      </w:r>
      <w:r w:rsidRPr="004D0094">
        <w:rPr>
          <w:b/>
        </w:rPr>
        <w:t>,</w:t>
      </w:r>
      <w:r w:rsidRPr="004D0094">
        <w:t xml:space="preserve"> 1011-7.</w:t>
      </w:r>
    </w:p>
    <w:p w14:paraId="4C5741B9" w14:textId="77777777" w:rsidR="004D0094" w:rsidRPr="004D0094" w:rsidRDefault="004D0094" w:rsidP="004D0094">
      <w:pPr>
        <w:pStyle w:val="EndNoteBibliography"/>
        <w:spacing w:after="360"/>
        <w:ind w:left="720" w:hanging="720"/>
      </w:pPr>
      <w:r w:rsidRPr="004D0094">
        <w:t xml:space="preserve">GRIFFITHS, A. D. &amp; TAWFIK, D. S. 2003. Directed evolution of an extremely fast phosphotriesterase by in vitro compartmentalization. </w:t>
      </w:r>
      <w:r w:rsidRPr="004D0094">
        <w:rPr>
          <w:i/>
        </w:rPr>
        <w:t>EMBO J,</w:t>
      </w:r>
      <w:r w:rsidRPr="004D0094">
        <w:t xml:space="preserve"> 22</w:t>
      </w:r>
      <w:r w:rsidRPr="004D0094">
        <w:rPr>
          <w:b/>
        </w:rPr>
        <w:t>,</w:t>
      </w:r>
      <w:r w:rsidRPr="004D0094">
        <w:t xml:space="preserve"> 24-35.</w:t>
      </w:r>
    </w:p>
    <w:p w14:paraId="4A8138BD" w14:textId="77777777" w:rsidR="004D0094" w:rsidRPr="004D0094" w:rsidRDefault="004D0094" w:rsidP="004D0094">
      <w:pPr>
        <w:pStyle w:val="EndNoteBibliography"/>
        <w:spacing w:after="360"/>
        <w:ind w:left="720" w:hanging="720"/>
      </w:pPr>
      <w:r w:rsidRPr="004D0094">
        <w:t xml:space="preserve">GRINKOVA, Y. V., DENISOV, I. G. &amp; SLIGAR, S. G. 2010. Functional reconstitution of monomeric CYP3A4 with multiple cytochrome P450 reductase molecules in Nanodiscs. </w:t>
      </w:r>
      <w:r w:rsidRPr="004D0094">
        <w:rPr>
          <w:i/>
        </w:rPr>
        <w:t>Biochem Biophys Res Commun,</w:t>
      </w:r>
      <w:r w:rsidRPr="004D0094">
        <w:t xml:space="preserve"> 398</w:t>
      </w:r>
      <w:r w:rsidRPr="004D0094">
        <w:rPr>
          <w:b/>
        </w:rPr>
        <w:t>,</w:t>
      </w:r>
      <w:r w:rsidRPr="004D0094">
        <w:t xml:space="preserve"> 194-8.</w:t>
      </w:r>
    </w:p>
    <w:p w14:paraId="5A6A7F07" w14:textId="77777777" w:rsidR="004D0094" w:rsidRPr="004D0094" w:rsidRDefault="004D0094" w:rsidP="004D0094">
      <w:pPr>
        <w:pStyle w:val="EndNoteBibliography"/>
        <w:spacing w:after="360"/>
        <w:ind w:left="720" w:hanging="720"/>
      </w:pPr>
      <w:r w:rsidRPr="004D0094">
        <w:t xml:space="preserve">GUARINO, C. &amp; DELISA, M. P. 2012. A prokaryote-based cell-free translation system that efficiently synthesizes glycoproteins. </w:t>
      </w:r>
      <w:r w:rsidRPr="004D0094">
        <w:rPr>
          <w:i/>
        </w:rPr>
        <w:t>Glycobiology,</w:t>
      </w:r>
      <w:r w:rsidRPr="004D0094">
        <w:t xml:space="preserve"> 22</w:t>
      </w:r>
      <w:r w:rsidRPr="004D0094">
        <w:rPr>
          <w:b/>
        </w:rPr>
        <w:t>,</w:t>
      </w:r>
      <w:r w:rsidRPr="004D0094">
        <w:t xml:space="preserve"> 596-601.</w:t>
      </w:r>
    </w:p>
    <w:p w14:paraId="42981D9D" w14:textId="77777777" w:rsidR="004D0094" w:rsidRPr="004D0094" w:rsidRDefault="004D0094" w:rsidP="004D0094">
      <w:pPr>
        <w:pStyle w:val="EndNoteBibliography"/>
        <w:spacing w:after="360"/>
        <w:ind w:left="720" w:hanging="720"/>
      </w:pPr>
      <w:r w:rsidRPr="004D0094">
        <w:t xml:space="preserve">GUDKOV, A. T., OZEROVA, M. V., SHIRYAEV, V. M. &amp; SPIRIN, A. S. 2005. 5 '-poly(A) sequence as an effective leader for translation in eukaryotic cell-free systems. </w:t>
      </w:r>
      <w:r w:rsidRPr="004D0094">
        <w:rPr>
          <w:i/>
        </w:rPr>
        <w:t>Biotechnology and Bioengineering,</w:t>
      </w:r>
      <w:r w:rsidRPr="004D0094">
        <w:t xml:space="preserve"> 91</w:t>
      </w:r>
      <w:r w:rsidRPr="004D0094">
        <w:rPr>
          <w:b/>
        </w:rPr>
        <w:t>,</w:t>
      </w:r>
      <w:r w:rsidRPr="004D0094">
        <w:t xml:space="preserve"> 468-473.</w:t>
      </w:r>
    </w:p>
    <w:p w14:paraId="60B4E35B" w14:textId="77777777" w:rsidR="004D0094" w:rsidRPr="004D0094" w:rsidRDefault="004D0094" w:rsidP="004D0094">
      <w:pPr>
        <w:pStyle w:val="EndNoteBibliography"/>
        <w:spacing w:after="360"/>
        <w:ind w:left="720" w:hanging="720"/>
      </w:pPr>
      <w:r w:rsidRPr="004D0094">
        <w:t xml:space="preserve">GUENGERICH, F. P. 1999. Cytochrome P-450 3A4: regulation and role in drug metabolism. </w:t>
      </w:r>
      <w:r w:rsidRPr="004D0094">
        <w:rPr>
          <w:i/>
        </w:rPr>
        <w:t>Annu Rev Pharmacol Toxicol,</w:t>
      </w:r>
      <w:r w:rsidRPr="004D0094">
        <w:t xml:space="preserve"> 39</w:t>
      </w:r>
      <w:r w:rsidRPr="004D0094">
        <w:rPr>
          <w:b/>
        </w:rPr>
        <w:t>,</w:t>
      </w:r>
      <w:r w:rsidRPr="004D0094">
        <w:t xml:space="preserve"> 1-17.</w:t>
      </w:r>
    </w:p>
    <w:p w14:paraId="1682F34D" w14:textId="77777777" w:rsidR="004D0094" w:rsidRPr="004D0094" w:rsidRDefault="004D0094" w:rsidP="004D0094">
      <w:pPr>
        <w:pStyle w:val="EndNoteBibliography"/>
        <w:spacing w:after="360"/>
        <w:ind w:left="720" w:hanging="720"/>
      </w:pPr>
      <w:r w:rsidRPr="004D0094">
        <w:t xml:space="preserve">GURYEV, O. L., GILEP, A. A., USANOV, S. A. &amp; ESTABROOK, R. W. 2001. Interaction of apo-cytochrome b5 with cytochromes P4503A4 and P45017A: relevance of heme transfer reactions. </w:t>
      </w:r>
      <w:r w:rsidRPr="004D0094">
        <w:rPr>
          <w:i/>
        </w:rPr>
        <w:t>Biochemistry,</w:t>
      </w:r>
      <w:r w:rsidRPr="004D0094">
        <w:t xml:space="preserve"> 40</w:t>
      </w:r>
      <w:r w:rsidRPr="004D0094">
        <w:rPr>
          <w:b/>
        </w:rPr>
        <w:t>,</w:t>
      </w:r>
      <w:r w:rsidRPr="004D0094">
        <w:t xml:space="preserve"> 5018-31.</w:t>
      </w:r>
    </w:p>
    <w:p w14:paraId="38BC9143" w14:textId="77777777" w:rsidR="004D0094" w:rsidRPr="004D0094" w:rsidRDefault="004D0094" w:rsidP="004D0094">
      <w:pPr>
        <w:pStyle w:val="EndNoteBibliography"/>
        <w:spacing w:after="360"/>
        <w:ind w:left="720" w:hanging="720"/>
      </w:pPr>
      <w:r w:rsidRPr="004D0094">
        <w:t xml:space="preserve">HANES, J. &amp; PLUCKTHUN, A. 1997. In vitro selection and evolution of functional proteins by using </w:t>
      </w:r>
      <w:r w:rsidRPr="004D0094">
        <w:lastRenderedPageBreak/>
        <w:t xml:space="preserve">ribosome display. </w:t>
      </w:r>
      <w:r w:rsidRPr="004D0094">
        <w:rPr>
          <w:i/>
        </w:rPr>
        <w:t>Proc Natl Acad Sci U S A,</w:t>
      </w:r>
      <w:r w:rsidRPr="004D0094">
        <w:t xml:space="preserve"> 94</w:t>
      </w:r>
      <w:r w:rsidRPr="004D0094">
        <w:rPr>
          <w:b/>
        </w:rPr>
        <w:t>,</w:t>
      </w:r>
      <w:r w:rsidRPr="004D0094">
        <w:t xml:space="preserve"> 4937-42.</w:t>
      </w:r>
    </w:p>
    <w:p w14:paraId="351D8B56" w14:textId="77777777" w:rsidR="004D0094" w:rsidRPr="004D0094" w:rsidRDefault="004D0094" w:rsidP="004D0094">
      <w:pPr>
        <w:pStyle w:val="EndNoteBibliography"/>
        <w:spacing w:after="360"/>
        <w:ind w:left="720" w:hanging="720"/>
      </w:pPr>
      <w:r w:rsidRPr="004D0094">
        <w:t xml:space="preserve">HE, M. &amp; TAUSSIG, M. J. 2002. Ribosome display: cell-free protein display technology. </w:t>
      </w:r>
      <w:r w:rsidRPr="004D0094">
        <w:rPr>
          <w:i/>
        </w:rPr>
        <w:t>Brief Funct Genomic Proteomic,</w:t>
      </w:r>
      <w:r w:rsidRPr="004D0094">
        <w:t xml:space="preserve"> 1</w:t>
      </w:r>
      <w:r w:rsidRPr="004D0094">
        <w:rPr>
          <w:b/>
        </w:rPr>
        <w:t>,</w:t>
      </w:r>
      <w:r w:rsidRPr="004D0094">
        <w:t xml:space="preserve"> 204-12.</w:t>
      </w:r>
    </w:p>
    <w:p w14:paraId="49772D78" w14:textId="77777777" w:rsidR="004D0094" w:rsidRPr="004D0094" w:rsidRDefault="004D0094" w:rsidP="004D0094">
      <w:pPr>
        <w:pStyle w:val="EndNoteBibliography"/>
        <w:spacing w:after="360"/>
        <w:ind w:left="720" w:hanging="720"/>
      </w:pPr>
      <w:r w:rsidRPr="004D0094">
        <w:t xml:space="preserve">HEIN, C., HENRICH, E., ORBAN, E., DOTSCH, V. &amp; BERNHARD, F. 2014. Hydrophobic supplements in cell-free systems: Designing artificial environments for membrane proteins. </w:t>
      </w:r>
      <w:r w:rsidRPr="004D0094">
        <w:rPr>
          <w:i/>
        </w:rPr>
        <w:t>Engineering in Life Sciences,</w:t>
      </w:r>
      <w:r w:rsidRPr="004D0094">
        <w:t xml:space="preserve"> 14</w:t>
      </w:r>
      <w:r w:rsidRPr="004D0094">
        <w:rPr>
          <w:b/>
        </w:rPr>
        <w:t>,</w:t>
      </w:r>
      <w:r w:rsidRPr="004D0094">
        <w:t xml:space="preserve"> 365-379.</w:t>
      </w:r>
    </w:p>
    <w:p w14:paraId="7C183C84" w14:textId="77777777" w:rsidR="004D0094" w:rsidRPr="004D0094" w:rsidRDefault="004D0094" w:rsidP="004D0094">
      <w:pPr>
        <w:pStyle w:val="EndNoteBibliography"/>
        <w:spacing w:after="360"/>
        <w:ind w:left="720" w:hanging="720"/>
      </w:pPr>
      <w:r w:rsidRPr="004D0094">
        <w:t xml:space="preserve">HELENIUS, A. &amp; AEBI, M. 2004. Roles of N-linked glycans in the endoplasmic reticulum. </w:t>
      </w:r>
      <w:r w:rsidRPr="004D0094">
        <w:rPr>
          <w:i/>
        </w:rPr>
        <w:t>Annu Rev Biochem,</w:t>
      </w:r>
      <w:r w:rsidRPr="004D0094">
        <w:t xml:space="preserve"> 73</w:t>
      </w:r>
      <w:r w:rsidRPr="004D0094">
        <w:rPr>
          <w:b/>
        </w:rPr>
        <w:t>,</w:t>
      </w:r>
      <w:r w:rsidRPr="004D0094">
        <w:t xml:space="preserve"> 1019-49.</w:t>
      </w:r>
    </w:p>
    <w:p w14:paraId="48D691AF" w14:textId="77777777" w:rsidR="004D0094" w:rsidRPr="004D0094" w:rsidRDefault="004D0094" w:rsidP="004D0094">
      <w:pPr>
        <w:pStyle w:val="EndNoteBibliography"/>
        <w:spacing w:after="360"/>
        <w:ind w:left="720" w:hanging="720"/>
      </w:pPr>
      <w:r w:rsidRPr="004D0094">
        <w:t xml:space="preserve">HOCKENBERRY, A. J. &amp; JEWETT, M. C. 2012. Synthetic in vitro circuits. </w:t>
      </w:r>
      <w:r w:rsidRPr="004D0094">
        <w:rPr>
          <w:i/>
        </w:rPr>
        <w:t>Curr Opin Chem Biol,</w:t>
      </w:r>
      <w:r w:rsidRPr="004D0094">
        <w:t xml:space="preserve"> 16</w:t>
      </w:r>
      <w:r w:rsidRPr="004D0094">
        <w:rPr>
          <w:b/>
        </w:rPr>
        <w:t>,</w:t>
      </w:r>
      <w:r w:rsidRPr="004D0094">
        <w:t xml:space="preserve"> 253-9.</w:t>
      </w:r>
    </w:p>
    <w:p w14:paraId="6A9FB89E" w14:textId="77777777" w:rsidR="004D0094" w:rsidRPr="004D0094" w:rsidRDefault="004D0094" w:rsidP="004D0094">
      <w:pPr>
        <w:pStyle w:val="EndNoteBibliography"/>
        <w:spacing w:after="360"/>
        <w:ind w:left="720" w:hanging="720"/>
      </w:pPr>
      <w:r w:rsidRPr="004D0094">
        <w:t xml:space="preserve">HODGMAN, C. E. &amp; JEWETT, M. C. 2012. Cell-free synthetic biology: thinking outside the cell. </w:t>
      </w:r>
      <w:r w:rsidRPr="004D0094">
        <w:rPr>
          <w:i/>
        </w:rPr>
        <w:t>Metab Eng,</w:t>
      </w:r>
      <w:r w:rsidRPr="004D0094">
        <w:t xml:space="preserve"> 14</w:t>
      </w:r>
      <w:r w:rsidRPr="004D0094">
        <w:rPr>
          <w:b/>
        </w:rPr>
        <w:t>,</w:t>
      </w:r>
      <w:r w:rsidRPr="004D0094">
        <w:t xml:space="preserve"> 261-9.</w:t>
      </w:r>
    </w:p>
    <w:p w14:paraId="0C7A81A2" w14:textId="77777777" w:rsidR="004D0094" w:rsidRPr="004D0094" w:rsidRDefault="004D0094" w:rsidP="004D0094">
      <w:pPr>
        <w:pStyle w:val="EndNoteBibliography"/>
        <w:spacing w:after="360"/>
        <w:ind w:left="720" w:hanging="720"/>
      </w:pPr>
      <w:r w:rsidRPr="004D0094">
        <w:t xml:space="preserve">HODGMAN, C. E. &amp; JEWETT, M. C. 2013. Optimized extract preparation methods and reaction conditions for improved yeast cell-free protein synthesis. </w:t>
      </w:r>
      <w:r w:rsidRPr="004D0094">
        <w:rPr>
          <w:i/>
        </w:rPr>
        <w:t>Biotechnol Bioeng,</w:t>
      </w:r>
      <w:r w:rsidRPr="004D0094">
        <w:t xml:space="preserve"> 110</w:t>
      </w:r>
      <w:r w:rsidRPr="004D0094">
        <w:rPr>
          <w:b/>
        </w:rPr>
        <w:t>,</w:t>
      </w:r>
      <w:r w:rsidRPr="004D0094">
        <w:t xml:space="preserve"> 2643-54.</w:t>
      </w:r>
    </w:p>
    <w:p w14:paraId="52CBDD78" w14:textId="77777777" w:rsidR="004D0094" w:rsidRPr="004D0094" w:rsidRDefault="004D0094" w:rsidP="004D0094">
      <w:pPr>
        <w:pStyle w:val="EndNoteBibliography"/>
        <w:spacing w:after="360"/>
        <w:ind w:left="720" w:hanging="720"/>
      </w:pPr>
      <w:r w:rsidRPr="004D0094">
        <w:t xml:space="preserve">HODGMAN, C. E. &amp; JEWETT, M. C. 2014. Characterizing IGR IRES-mediated translation initiation for use in yeast cell-free protein synthesis. </w:t>
      </w:r>
      <w:r w:rsidRPr="004D0094">
        <w:rPr>
          <w:i/>
        </w:rPr>
        <w:t>New Biotechnology,</w:t>
      </w:r>
      <w:r w:rsidRPr="004D0094">
        <w:t xml:space="preserve"> 31</w:t>
      </w:r>
      <w:r w:rsidRPr="004D0094">
        <w:rPr>
          <w:b/>
        </w:rPr>
        <w:t>,</w:t>
      </w:r>
      <w:r w:rsidRPr="004D0094">
        <w:t xml:space="preserve"> 499-505.</w:t>
      </w:r>
    </w:p>
    <w:p w14:paraId="71FC3894" w14:textId="77777777" w:rsidR="004D0094" w:rsidRPr="004D0094" w:rsidRDefault="004D0094" w:rsidP="004D0094">
      <w:pPr>
        <w:pStyle w:val="EndNoteBibliography"/>
        <w:spacing w:after="360"/>
        <w:ind w:left="720" w:hanging="720"/>
      </w:pPr>
      <w:r w:rsidRPr="004D0094">
        <w:t xml:space="preserve">HOHSAKA, T., ASHIZUKA, Y., MURAKAMI, H. &amp; SISIDO, M. 2001a. Five-base codons for incorporation of nonnatural amino acids into proteins. </w:t>
      </w:r>
      <w:r w:rsidRPr="004D0094">
        <w:rPr>
          <w:i/>
        </w:rPr>
        <w:t>Nucleic Acids Res,</w:t>
      </w:r>
      <w:r w:rsidRPr="004D0094">
        <w:t xml:space="preserve"> 29</w:t>
      </w:r>
      <w:r w:rsidRPr="004D0094">
        <w:rPr>
          <w:b/>
        </w:rPr>
        <w:t>,</w:t>
      </w:r>
      <w:r w:rsidRPr="004D0094">
        <w:t xml:space="preserve"> 3646-51.</w:t>
      </w:r>
    </w:p>
    <w:p w14:paraId="74138CDC" w14:textId="77777777" w:rsidR="004D0094" w:rsidRPr="004D0094" w:rsidRDefault="004D0094" w:rsidP="004D0094">
      <w:pPr>
        <w:pStyle w:val="EndNoteBibliography"/>
        <w:spacing w:after="360"/>
        <w:ind w:left="720" w:hanging="720"/>
      </w:pPr>
      <w:r w:rsidRPr="004D0094">
        <w:t xml:space="preserve">HOHSAKA, T., ASHIZUKA, Y., TAIRA, H., MURAKAMI, H. &amp; SISIDO, M. 2001b. Incorporation of nonnatural amino acids into proteins by using various four-base codons in an Escherichia coli in vitro translation system. </w:t>
      </w:r>
      <w:r w:rsidRPr="004D0094">
        <w:rPr>
          <w:i/>
        </w:rPr>
        <w:t>Biochemistry,</w:t>
      </w:r>
      <w:r w:rsidRPr="004D0094">
        <w:t xml:space="preserve"> 40</w:t>
      </w:r>
      <w:r w:rsidRPr="004D0094">
        <w:rPr>
          <w:b/>
        </w:rPr>
        <w:t>,</w:t>
      </w:r>
      <w:r w:rsidRPr="004D0094">
        <w:t xml:space="preserve"> 11060-4.</w:t>
      </w:r>
    </w:p>
    <w:p w14:paraId="2D0FC0F2" w14:textId="77777777" w:rsidR="004D0094" w:rsidRPr="004D0094" w:rsidRDefault="004D0094" w:rsidP="004D0094">
      <w:pPr>
        <w:pStyle w:val="EndNoteBibliography"/>
        <w:spacing w:after="360"/>
        <w:ind w:left="720" w:hanging="720"/>
      </w:pPr>
      <w:r w:rsidRPr="004D0094">
        <w:t xml:space="preserve">HOLMANS, P. L., SHET, M. S., MARTIN-WIXTROM, C. A., FISHER, C. W. &amp; ESTABROOK, R. W. 1994. The high-level expression in Escherichia coli of the membrane-bound form of human and rat cytochrome b5 and studies on their mechanism of function. </w:t>
      </w:r>
      <w:r w:rsidRPr="004D0094">
        <w:rPr>
          <w:i/>
        </w:rPr>
        <w:t>Arch Biochem Biophys,</w:t>
      </w:r>
      <w:r w:rsidRPr="004D0094">
        <w:t xml:space="preserve"> 312</w:t>
      </w:r>
      <w:r w:rsidRPr="004D0094">
        <w:rPr>
          <w:b/>
        </w:rPr>
        <w:t>,</w:t>
      </w:r>
      <w:r w:rsidRPr="004D0094">
        <w:t xml:space="preserve"> 554-65.</w:t>
      </w:r>
    </w:p>
    <w:p w14:paraId="5069C27A" w14:textId="77777777" w:rsidR="004D0094" w:rsidRPr="004D0094" w:rsidRDefault="004D0094" w:rsidP="004D0094">
      <w:pPr>
        <w:pStyle w:val="EndNoteBibliography"/>
        <w:spacing w:after="360"/>
        <w:ind w:left="720" w:hanging="720"/>
      </w:pPr>
      <w:r w:rsidRPr="004D0094">
        <w:t xml:space="preserve">HOVIJITRA, N. T., WUU, J. J., PEAKER, B. &amp; SWARTZ, J. R. 2009. Cell-free synthesis of functional aquaporin Z in synthetic liposomes. </w:t>
      </w:r>
      <w:r w:rsidRPr="004D0094">
        <w:rPr>
          <w:i/>
        </w:rPr>
        <w:t>Biotechnol Bioeng,</w:t>
      </w:r>
      <w:r w:rsidRPr="004D0094">
        <w:t xml:space="preserve"> 104</w:t>
      </w:r>
      <w:r w:rsidRPr="004D0094">
        <w:rPr>
          <w:b/>
        </w:rPr>
        <w:t>,</w:t>
      </w:r>
      <w:r w:rsidRPr="004D0094">
        <w:t xml:space="preserve"> 40-9.</w:t>
      </w:r>
    </w:p>
    <w:p w14:paraId="0456B5DD" w14:textId="77777777" w:rsidR="004D0094" w:rsidRPr="004D0094" w:rsidRDefault="004D0094" w:rsidP="004D0094">
      <w:pPr>
        <w:pStyle w:val="EndNoteBibliography"/>
        <w:spacing w:after="360"/>
        <w:ind w:left="720" w:hanging="720"/>
      </w:pPr>
      <w:r w:rsidRPr="004D0094">
        <w:t xml:space="preserve">IGARASHI, K., KOJIMA, M., WATANABE, Y., MAEDA, K. &amp; HIROSE, S. 1980. Stimulation of Polypeptide-Synthesis by Spermidine at the Level of Initiation in Rabbit Reticulocyte and Wheat-Germ Cell-Free Systems. </w:t>
      </w:r>
      <w:r w:rsidRPr="004D0094">
        <w:rPr>
          <w:i/>
        </w:rPr>
        <w:t>Biochemical and Biophysical Research Communications,</w:t>
      </w:r>
      <w:r w:rsidRPr="004D0094">
        <w:t xml:space="preserve"> 97</w:t>
      </w:r>
      <w:r w:rsidRPr="004D0094">
        <w:rPr>
          <w:b/>
        </w:rPr>
        <w:t>,</w:t>
      </w:r>
      <w:r w:rsidRPr="004D0094">
        <w:t xml:space="preserve"> 480-486.</w:t>
      </w:r>
    </w:p>
    <w:p w14:paraId="0D8B9636" w14:textId="77777777" w:rsidR="004D0094" w:rsidRPr="004D0094" w:rsidRDefault="004D0094" w:rsidP="004D0094">
      <w:pPr>
        <w:pStyle w:val="EndNoteBibliography"/>
        <w:spacing w:after="360"/>
        <w:ind w:left="720" w:hanging="720"/>
      </w:pPr>
      <w:r w:rsidRPr="004D0094">
        <w:t xml:space="preserve">ITEL, F., CHAMI, M., NAJER, A., LÖRCHER, S., WU, D., DINU, I. A. &amp; MEIER, W. 2014. Molecular organization and dynamics in polymersome membranes: A lateral diffusion study. </w:t>
      </w:r>
      <w:r w:rsidRPr="004D0094">
        <w:rPr>
          <w:i/>
        </w:rPr>
        <w:t>Macromolecules,</w:t>
      </w:r>
      <w:r w:rsidRPr="004D0094">
        <w:t xml:space="preserve"> 47</w:t>
      </w:r>
      <w:r w:rsidRPr="004D0094">
        <w:rPr>
          <w:b/>
        </w:rPr>
        <w:t>,</w:t>
      </w:r>
      <w:r w:rsidRPr="004D0094">
        <w:t xml:space="preserve"> 7588-7596.</w:t>
      </w:r>
    </w:p>
    <w:p w14:paraId="3F0E4E90" w14:textId="77777777" w:rsidR="004D0094" w:rsidRPr="004D0094" w:rsidRDefault="004D0094" w:rsidP="004D0094">
      <w:pPr>
        <w:pStyle w:val="EndNoteBibliography"/>
        <w:spacing w:after="360"/>
        <w:ind w:left="720" w:hanging="720"/>
      </w:pPr>
      <w:r w:rsidRPr="004D0094">
        <w:t xml:space="preserve">JEWETT, M. C. &amp; FORSTER, A. C. 2010. Update on designing and building minimal cells. </w:t>
      </w:r>
      <w:r w:rsidRPr="004D0094">
        <w:rPr>
          <w:i/>
        </w:rPr>
        <w:t xml:space="preserve">Curr Opin </w:t>
      </w:r>
      <w:r w:rsidRPr="004D0094">
        <w:rPr>
          <w:i/>
        </w:rPr>
        <w:lastRenderedPageBreak/>
        <w:t>Biotechnol,</w:t>
      </w:r>
      <w:r w:rsidRPr="004D0094">
        <w:t xml:space="preserve"> 21</w:t>
      </w:r>
      <w:r w:rsidRPr="004D0094">
        <w:rPr>
          <w:b/>
        </w:rPr>
        <w:t>,</w:t>
      </w:r>
      <w:r w:rsidRPr="004D0094">
        <w:t xml:space="preserve"> 697-703.</w:t>
      </w:r>
    </w:p>
    <w:p w14:paraId="22E8C5F4" w14:textId="77777777" w:rsidR="004D0094" w:rsidRPr="004D0094" w:rsidRDefault="004D0094" w:rsidP="004D0094">
      <w:pPr>
        <w:pStyle w:val="EndNoteBibliography"/>
        <w:spacing w:after="360"/>
        <w:ind w:left="720" w:hanging="720"/>
      </w:pPr>
      <w:r w:rsidRPr="004D0094">
        <w:t xml:space="preserve">JEWETT, M. C., FRITZ, B. R., TIMMERMAN, L. E. &amp; CHURCH, G. M. 2013. In vitro integration of ribosomal RNA synthesis, ribosome assembly, and translation. </w:t>
      </w:r>
      <w:r w:rsidRPr="004D0094">
        <w:rPr>
          <w:i/>
        </w:rPr>
        <w:t>Mol Syst Biol,</w:t>
      </w:r>
      <w:r w:rsidRPr="004D0094">
        <w:t xml:space="preserve"> 9</w:t>
      </w:r>
      <w:r w:rsidRPr="004D0094">
        <w:rPr>
          <w:b/>
        </w:rPr>
        <w:t>,</w:t>
      </w:r>
      <w:r w:rsidRPr="004D0094">
        <w:t xml:space="preserve"> 678.</w:t>
      </w:r>
    </w:p>
    <w:p w14:paraId="56FEDABC" w14:textId="77777777" w:rsidR="004D0094" w:rsidRPr="004D0094" w:rsidRDefault="004D0094" w:rsidP="004D0094">
      <w:pPr>
        <w:pStyle w:val="EndNoteBibliography"/>
        <w:spacing w:after="360"/>
        <w:ind w:left="720" w:hanging="720"/>
      </w:pPr>
      <w:r w:rsidRPr="004D0094">
        <w:t xml:space="preserve">JOSHI, B., CAI, A. L., KEIPER, B. D., MINICH, W. B., MENDEZ, R., BEACH, C. M., STEPINSKI, J., STOLARSKI, R., DARZYNKIEWICZ, E. &amp; RHOADS, R. E. 1995. Phosphorylation of eukaryotic protein synthesis initiation factor 4E at Ser-209. </w:t>
      </w:r>
      <w:r w:rsidRPr="004D0094">
        <w:rPr>
          <w:i/>
        </w:rPr>
        <w:t>J Biol Chem,</w:t>
      </w:r>
      <w:r w:rsidRPr="004D0094">
        <w:t xml:space="preserve"> 270</w:t>
      </w:r>
      <w:r w:rsidRPr="004D0094">
        <w:rPr>
          <w:b/>
        </w:rPr>
        <w:t>,</w:t>
      </w:r>
      <w:r w:rsidRPr="004D0094">
        <w:t xml:space="preserve"> 14597-603.</w:t>
      </w:r>
    </w:p>
    <w:p w14:paraId="0A1A47E0" w14:textId="77777777" w:rsidR="004D0094" w:rsidRPr="004D0094" w:rsidRDefault="004D0094" w:rsidP="004D0094">
      <w:pPr>
        <w:pStyle w:val="EndNoteBibliography"/>
        <w:spacing w:after="360"/>
        <w:ind w:left="720" w:hanging="720"/>
      </w:pPr>
      <w:r w:rsidRPr="004D0094">
        <w:t xml:space="preserve">KAHN, J. S., RUIZ, R. C., SUREKA, S., PENG, S., DERRIEN, T. L., AN, D. &amp; LUO, D. 2016. DNA Microgels as a Platform for Cell-free Protein Expression and Display. </w:t>
      </w:r>
      <w:r w:rsidRPr="004D0094">
        <w:rPr>
          <w:i/>
        </w:rPr>
        <w:t>Biomacromolecules</w:t>
      </w:r>
      <w:r w:rsidRPr="004D0094">
        <w:t>.</w:t>
      </w:r>
    </w:p>
    <w:p w14:paraId="2D440D3B" w14:textId="77777777" w:rsidR="004D0094" w:rsidRPr="004D0094" w:rsidRDefault="004D0094" w:rsidP="004D0094">
      <w:pPr>
        <w:pStyle w:val="EndNoteBibliography"/>
        <w:spacing w:after="360"/>
        <w:ind w:left="720" w:hanging="720"/>
      </w:pPr>
      <w:r w:rsidRPr="004D0094">
        <w:t xml:space="preserve">KALMBACH, R., CHIZHOV, I., SCHUMACHER, M. C., FRIEDRICH, T., BAMBERG, E. &amp; ENGELHARD, M. 2007. Functional cell-free synthesis of a seven helix membrane protein: in situ insertion of bacteriorhodopsin into liposomes. </w:t>
      </w:r>
      <w:r w:rsidRPr="004D0094">
        <w:rPr>
          <w:i/>
        </w:rPr>
        <w:t>J Mol Biol,</w:t>
      </w:r>
      <w:r w:rsidRPr="004D0094">
        <w:t xml:space="preserve"> 371</w:t>
      </w:r>
      <w:r w:rsidRPr="004D0094">
        <w:rPr>
          <w:b/>
        </w:rPr>
        <w:t>,</w:t>
      </w:r>
      <w:r w:rsidRPr="004D0094">
        <w:t xml:space="preserve"> 639-48.</w:t>
      </w:r>
    </w:p>
    <w:p w14:paraId="26BC5465" w14:textId="77777777" w:rsidR="004D0094" w:rsidRPr="004D0094" w:rsidRDefault="004D0094" w:rsidP="004D0094">
      <w:pPr>
        <w:pStyle w:val="EndNoteBibliography"/>
        <w:spacing w:after="360"/>
        <w:ind w:left="720" w:hanging="720"/>
      </w:pPr>
      <w:r w:rsidRPr="004D0094">
        <w:t xml:space="preserve">KAMURA, N., SAWASAKI, T., KASAHARA, Y., TAKAI, K. &amp; ENDO, Y. 2005. Selection of 5'-untranslated sequences that enhance initiation of translation in a cell-free protein synthesis system from wheat embryos. </w:t>
      </w:r>
      <w:r w:rsidRPr="004D0094">
        <w:rPr>
          <w:i/>
        </w:rPr>
        <w:t>Bioorg Med Chem Lett,</w:t>
      </w:r>
      <w:r w:rsidRPr="004D0094">
        <w:t xml:space="preserve"> 15</w:t>
      </w:r>
      <w:r w:rsidRPr="004D0094">
        <w:rPr>
          <w:b/>
        </w:rPr>
        <w:t>,</w:t>
      </w:r>
      <w:r w:rsidRPr="004D0094">
        <w:t xml:space="preserve"> 5402-6.</w:t>
      </w:r>
    </w:p>
    <w:p w14:paraId="21FE76DE" w14:textId="77777777" w:rsidR="004D0094" w:rsidRPr="004D0094" w:rsidRDefault="004D0094" w:rsidP="004D0094">
      <w:pPr>
        <w:pStyle w:val="EndNoteBibliography"/>
        <w:spacing w:after="360"/>
        <w:ind w:left="720" w:hanging="720"/>
      </w:pPr>
      <w:r w:rsidRPr="004D0094">
        <w:t xml:space="preserve">KANDA, T., TAKAI, K., HOHSAKA, T., SISIDO, M. &amp; TAKAKU, H. 2000. Sense codon-dependent introduction of unnatural amino acids into multiple sites of a protein. </w:t>
      </w:r>
      <w:r w:rsidRPr="004D0094">
        <w:rPr>
          <w:i/>
        </w:rPr>
        <w:t>Biochem Biophys Res Commun,</w:t>
      </w:r>
      <w:r w:rsidRPr="004D0094">
        <w:t xml:space="preserve"> 270</w:t>
      </w:r>
      <w:r w:rsidRPr="004D0094">
        <w:rPr>
          <w:b/>
        </w:rPr>
        <w:t>,</w:t>
      </w:r>
      <w:r w:rsidRPr="004D0094">
        <w:t xml:space="preserve"> 1136-9.</w:t>
      </w:r>
    </w:p>
    <w:p w14:paraId="3A22E3C3" w14:textId="77777777" w:rsidR="004D0094" w:rsidRPr="004D0094" w:rsidRDefault="004D0094" w:rsidP="004D0094">
      <w:pPr>
        <w:pStyle w:val="EndNoteBibliography"/>
        <w:spacing w:after="360"/>
        <w:ind w:left="720" w:hanging="720"/>
      </w:pPr>
      <w:r w:rsidRPr="004D0094">
        <w:t xml:space="preserve">KANEDA, M., NOMURA, S. M., ICHINOSE, S., KONDO, S., NAKAHAMA, K., AKIYOSHI, K. &amp; MORITA, I. 2009. Direct formation of proteo-liposomes by in vitro synthesis and cellular cytosolic delivery with connexin-expressing liposomes. </w:t>
      </w:r>
      <w:r w:rsidRPr="004D0094">
        <w:rPr>
          <w:i/>
        </w:rPr>
        <w:t>Biomaterials,</w:t>
      </w:r>
      <w:r w:rsidRPr="004D0094">
        <w:t xml:space="preserve"> 30</w:t>
      </w:r>
      <w:r w:rsidRPr="004D0094">
        <w:rPr>
          <w:b/>
        </w:rPr>
        <w:t>,</w:t>
      </w:r>
      <w:r w:rsidRPr="004D0094">
        <w:t xml:space="preserve"> 3971-7.</w:t>
      </w:r>
    </w:p>
    <w:p w14:paraId="678883C2" w14:textId="77777777" w:rsidR="004D0094" w:rsidRPr="004D0094" w:rsidRDefault="004D0094" w:rsidP="004D0094">
      <w:pPr>
        <w:pStyle w:val="EndNoteBibliography"/>
        <w:spacing w:after="360"/>
        <w:ind w:left="720" w:hanging="720"/>
      </w:pPr>
      <w:r w:rsidRPr="004D0094">
        <w:t xml:space="preserve">KANNO, T. &amp; TOZAWA, Y. 2010. Protein engineering accelerated by cell-free technology. </w:t>
      </w:r>
      <w:r w:rsidRPr="004D0094">
        <w:rPr>
          <w:i/>
        </w:rPr>
        <w:t>Methods Mol Biol,</w:t>
      </w:r>
      <w:r w:rsidRPr="004D0094">
        <w:t xml:space="preserve"> 607</w:t>
      </w:r>
      <w:r w:rsidRPr="004D0094">
        <w:rPr>
          <w:b/>
        </w:rPr>
        <w:t>,</w:t>
      </w:r>
      <w:r w:rsidRPr="004D0094">
        <w:t xml:space="preserve"> 85-99.</w:t>
      </w:r>
    </w:p>
    <w:p w14:paraId="7B339419" w14:textId="77777777" w:rsidR="004D0094" w:rsidRPr="004D0094" w:rsidRDefault="004D0094" w:rsidP="004D0094">
      <w:pPr>
        <w:pStyle w:val="EndNoteBibliography"/>
        <w:spacing w:after="360"/>
        <w:ind w:left="720" w:hanging="720"/>
      </w:pPr>
      <w:r w:rsidRPr="004D0094">
        <w:t xml:space="preserve">KANTER, G., YANG, J., VOLOSHIN, A., LEVY, S., SWARTZ, J. R. &amp; LEVY, R. 2007. Cell-free production of scFv fusion proteins: an efficient approach for personalized lymphoma vaccines. </w:t>
      </w:r>
      <w:r w:rsidRPr="004D0094">
        <w:rPr>
          <w:i/>
        </w:rPr>
        <w:t>Blood,</w:t>
      </w:r>
      <w:r w:rsidRPr="004D0094">
        <w:t xml:space="preserve"> 109</w:t>
      </w:r>
      <w:r w:rsidRPr="004D0094">
        <w:rPr>
          <w:b/>
        </w:rPr>
        <w:t>,</w:t>
      </w:r>
      <w:r w:rsidRPr="004D0094">
        <w:t xml:space="preserve"> 3393-9.</w:t>
      </w:r>
    </w:p>
    <w:p w14:paraId="04C56F22" w14:textId="77777777" w:rsidR="004D0094" w:rsidRPr="004D0094" w:rsidRDefault="004D0094" w:rsidP="004D0094">
      <w:pPr>
        <w:pStyle w:val="EndNoteBibliography"/>
        <w:spacing w:after="360"/>
        <w:ind w:left="720" w:hanging="720"/>
      </w:pPr>
      <w:r w:rsidRPr="004D0094">
        <w:t xml:space="preserve">KATZ, J. S., ZHONG, S., RICART, B. G., POCHAN, D. J., HAMMER, D. A. &amp; BURDICK, J. A. 2010. Modular synthesis of biodegradable diblock copolymers for designing functional polymersomes. </w:t>
      </w:r>
      <w:r w:rsidRPr="004D0094">
        <w:rPr>
          <w:i/>
        </w:rPr>
        <w:t>J Am Chem Soc,</w:t>
      </w:r>
      <w:r w:rsidRPr="004D0094">
        <w:t xml:space="preserve"> 132</w:t>
      </w:r>
      <w:r w:rsidRPr="004D0094">
        <w:rPr>
          <w:b/>
        </w:rPr>
        <w:t>,</w:t>
      </w:r>
      <w:r w:rsidRPr="004D0094">
        <w:t xml:space="preserve"> 3654-5.</w:t>
      </w:r>
    </w:p>
    <w:p w14:paraId="25451C22" w14:textId="77777777" w:rsidR="004D0094" w:rsidRPr="004D0094" w:rsidRDefault="004D0094" w:rsidP="004D0094">
      <w:pPr>
        <w:pStyle w:val="EndNoteBibliography"/>
        <w:spacing w:after="360"/>
        <w:ind w:left="720" w:hanging="720"/>
      </w:pPr>
      <w:r w:rsidRPr="004D0094">
        <w:t xml:space="preserve">KATZEN, F., CHANG, G. &amp; KUDLICKI, W. 2005. The past, present and future of cell-free protein synthesis. </w:t>
      </w:r>
      <w:r w:rsidRPr="004D0094">
        <w:rPr>
          <w:i/>
        </w:rPr>
        <w:t>Trends Biotechnol,</w:t>
      </w:r>
      <w:r w:rsidRPr="004D0094">
        <w:t xml:space="preserve"> 23</w:t>
      </w:r>
      <w:r w:rsidRPr="004D0094">
        <w:rPr>
          <w:b/>
        </w:rPr>
        <w:t>,</w:t>
      </w:r>
      <w:r w:rsidRPr="004D0094">
        <w:t xml:space="preserve"> 150-6.</w:t>
      </w:r>
    </w:p>
    <w:p w14:paraId="67550157" w14:textId="77777777" w:rsidR="004D0094" w:rsidRPr="004D0094" w:rsidRDefault="004D0094" w:rsidP="004D0094">
      <w:pPr>
        <w:pStyle w:val="EndNoteBibliography"/>
        <w:spacing w:after="360"/>
        <w:ind w:left="720" w:hanging="720"/>
      </w:pPr>
      <w:r w:rsidRPr="004D0094">
        <w:t xml:space="preserve">KATZEN, F. &amp; KUDLICKI, W. 2006. Efficient generation of insect-based cell-free translation extracts active in glycosylation and signal sequence processing. </w:t>
      </w:r>
      <w:r w:rsidRPr="004D0094">
        <w:rPr>
          <w:i/>
        </w:rPr>
        <w:t>J Biotechnol,</w:t>
      </w:r>
      <w:r w:rsidRPr="004D0094">
        <w:t xml:space="preserve"> 125</w:t>
      </w:r>
      <w:r w:rsidRPr="004D0094">
        <w:rPr>
          <w:b/>
        </w:rPr>
        <w:t>,</w:t>
      </w:r>
      <w:r w:rsidRPr="004D0094">
        <w:t xml:space="preserve"> 194-7.</w:t>
      </w:r>
    </w:p>
    <w:p w14:paraId="43216143" w14:textId="77777777" w:rsidR="004D0094" w:rsidRPr="004D0094" w:rsidRDefault="004D0094" w:rsidP="004D0094">
      <w:pPr>
        <w:pStyle w:val="EndNoteBibliography"/>
        <w:spacing w:after="360"/>
        <w:ind w:left="720" w:hanging="720"/>
      </w:pPr>
      <w:r w:rsidRPr="004D0094">
        <w:t xml:space="preserve">KAWASAKI, T., GOUDA, M. D., SAWASAKI, T., TAKAI, K. &amp; ENDO, Y. 2003. Efficient synthesis of a disulfide-containing protein through a batch cell-free system from wheat germ. </w:t>
      </w:r>
      <w:r w:rsidRPr="004D0094">
        <w:rPr>
          <w:i/>
        </w:rPr>
        <w:t>Eur J Biochem,</w:t>
      </w:r>
      <w:r w:rsidRPr="004D0094">
        <w:t xml:space="preserve"> 270</w:t>
      </w:r>
      <w:r w:rsidRPr="004D0094">
        <w:rPr>
          <w:b/>
        </w:rPr>
        <w:t>,</w:t>
      </w:r>
      <w:r w:rsidRPr="004D0094">
        <w:t xml:space="preserve"> 4780-6.</w:t>
      </w:r>
    </w:p>
    <w:p w14:paraId="729D2E70" w14:textId="77777777" w:rsidR="004D0094" w:rsidRPr="004D0094" w:rsidRDefault="004D0094" w:rsidP="004D0094">
      <w:pPr>
        <w:pStyle w:val="EndNoteBibliography"/>
        <w:spacing w:after="360"/>
        <w:ind w:left="720" w:hanging="720"/>
      </w:pPr>
      <w:r w:rsidRPr="004D0094">
        <w:lastRenderedPageBreak/>
        <w:t xml:space="preserve">KIGAWA, T., YABUKI, T., MATSUDA, N., MATSUDA, T., NAKAJIMA, R., TANAKA, A. &amp; YOKOYAMA, S. 2004. Preparation of Escherichia coli cell extract for highly productive cell-free protein expression. </w:t>
      </w:r>
      <w:r w:rsidRPr="004D0094">
        <w:rPr>
          <w:i/>
        </w:rPr>
        <w:t>Journal of structural and functional genomics,</w:t>
      </w:r>
      <w:r w:rsidRPr="004D0094">
        <w:t xml:space="preserve"> 5</w:t>
      </w:r>
      <w:r w:rsidRPr="004D0094">
        <w:rPr>
          <w:b/>
        </w:rPr>
        <w:t>,</w:t>
      </w:r>
      <w:r w:rsidRPr="004D0094">
        <w:t xml:space="preserve"> 63-68.</w:t>
      </w:r>
    </w:p>
    <w:p w14:paraId="130B7C7F" w14:textId="77777777" w:rsidR="004D0094" w:rsidRPr="004D0094" w:rsidRDefault="004D0094" w:rsidP="004D0094">
      <w:pPr>
        <w:pStyle w:val="EndNoteBibliography"/>
        <w:spacing w:after="360"/>
        <w:ind w:left="720" w:hanging="720"/>
      </w:pPr>
      <w:r w:rsidRPr="004D0094">
        <w:t xml:space="preserve">KIGAWA, T. &amp; YOKOYAMA, S. 1991. A continuous cell-free protein synthesis system for coupled transcription-translation. </w:t>
      </w:r>
      <w:r w:rsidRPr="004D0094">
        <w:rPr>
          <w:i/>
        </w:rPr>
        <w:t>J Biochem,</w:t>
      </w:r>
      <w:r w:rsidRPr="004D0094">
        <w:t xml:space="preserve"> 110</w:t>
      </w:r>
      <w:r w:rsidRPr="004D0094">
        <w:rPr>
          <w:b/>
        </w:rPr>
        <w:t>,</w:t>
      </w:r>
      <w:r w:rsidRPr="004D0094">
        <w:t xml:space="preserve"> 166-8.</w:t>
      </w:r>
    </w:p>
    <w:p w14:paraId="3AB3C6B7" w14:textId="77777777" w:rsidR="004D0094" w:rsidRPr="004D0094" w:rsidRDefault="004D0094" w:rsidP="004D0094">
      <w:pPr>
        <w:pStyle w:val="EndNoteBibliography"/>
        <w:spacing w:after="360"/>
        <w:ind w:left="720" w:hanging="720"/>
      </w:pPr>
      <w:r w:rsidRPr="004D0094">
        <w:t xml:space="preserve">KIM, D. &amp; GUENGERICH, F. P. 2004. Enhancement of 7-methoxyresorufin O-demethylation activity of human cytochrome P450 1A2 by molecular breeding. </w:t>
      </w:r>
      <w:r w:rsidRPr="004D0094">
        <w:rPr>
          <w:i/>
        </w:rPr>
        <w:t>Archives of biochemistry and biophysics,</w:t>
      </w:r>
      <w:r w:rsidRPr="004D0094">
        <w:t xml:space="preserve"> 432</w:t>
      </w:r>
      <w:r w:rsidRPr="004D0094">
        <w:rPr>
          <w:b/>
        </w:rPr>
        <w:t>,</w:t>
      </w:r>
      <w:r w:rsidRPr="004D0094">
        <w:t xml:space="preserve"> 102-108.</w:t>
      </w:r>
    </w:p>
    <w:p w14:paraId="1DDB2543" w14:textId="77777777" w:rsidR="004D0094" w:rsidRPr="004D0094" w:rsidRDefault="004D0094" w:rsidP="004D0094">
      <w:pPr>
        <w:pStyle w:val="EndNoteBibliography"/>
        <w:spacing w:after="360"/>
        <w:ind w:left="720" w:hanging="720"/>
      </w:pPr>
      <w:r w:rsidRPr="004D0094">
        <w:t xml:space="preserve">KIM, D. M. &amp; SWARTZ, J. R. 1999. Prolonging cell-free protein synthesis with a novel ATP regeneration system. </w:t>
      </w:r>
      <w:r w:rsidRPr="004D0094">
        <w:rPr>
          <w:i/>
        </w:rPr>
        <w:t>Biotechnol Bioeng,</w:t>
      </w:r>
      <w:r w:rsidRPr="004D0094">
        <w:t xml:space="preserve"> 66</w:t>
      </w:r>
      <w:r w:rsidRPr="004D0094">
        <w:rPr>
          <w:b/>
        </w:rPr>
        <w:t>,</w:t>
      </w:r>
      <w:r w:rsidRPr="004D0094">
        <w:t xml:space="preserve"> 180-8.</w:t>
      </w:r>
    </w:p>
    <w:p w14:paraId="7B313974" w14:textId="77777777" w:rsidR="004D0094" w:rsidRPr="004D0094" w:rsidRDefault="004D0094" w:rsidP="004D0094">
      <w:pPr>
        <w:pStyle w:val="EndNoteBibliography"/>
        <w:spacing w:after="360"/>
        <w:ind w:left="720" w:hanging="720"/>
      </w:pPr>
      <w:r w:rsidRPr="004D0094">
        <w:t xml:space="preserve">KIM, D. M. &amp; SWARTZ, J. R. 2000. Prolonging cell-free protein synthesis by selective reagent additions. </w:t>
      </w:r>
      <w:r w:rsidRPr="004D0094">
        <w:rPr>
          <w:i/>
        </w:rPr>
        <w:t>Biotechnol Prog,</w:t>
      </w:r>
      <w:r w:rsidRPr="004D0094">
        <w:t xml:space="preserve"> 16</w:t>
      </w:r>
      <w:r w:rsidRPr="004D0094">
        <w:rPr>
          <w:b/>
        </w:rPr>
        <w:t>,</w:t>
      </w:r>
      <w:r w:rsidRPr="004D0094">
        <w:t xml:space="preserve"> 385-90.</w:t>
      </w:r>
    </w:p>
    <w:p w14:paraId="2A76073C" w14:textId="77777777" w:rsidR="004D0094" w:rsidRPr="004D0094" w:rsidRDefault="004D0094" w:rsidP="004D0094">
      <w:pPr>
        <w:pStyle w:val="EndNoteBibliography"/>
        <w:spacing w:after="360"/>
        <w:ind w:left="720" w:hanging="720"/>
      </w:pPr>
      <w:r w:rsidRPr="004D0094">
        <w:t xml:space="preserve">KIM, D. M. &amp; SWARTZ, J. R. 2004. Efficient production of a bioactive, multiple disulfide-bonded protein using modified extracts of Escherichia coli. </w:t>
      </w:r>
      <w:r w:rsidRPr="004D0094">
        <w:rPr>
          <w:i/>
        </w:rPr>
        <w:t>Biotechnol Bioeng,</w:t>
      </w:r>
      <w:r w:rsidRPr="004D0094">
        <w:t xml:space="preserve"> 85</w:t>
      </w:r>
      <w:r w:rsidRPr="004D0094">
        <w:rPr>
          <w:b/>
        </w:rPr>
        <w:t>,</w:t>
      </w:r>
      <w:r w:rsidRPr="004D0094">
        <w:t xml:space="preserve"> 122-9.</w:t>
      </w:r>
    </w:p>
    <w:p w14:paraId="0D005873" w14:textId="77777777" w:rsidR="004D0094" w:rsidRPr="004D0094" w:rsidRDefault="004D0094" w:rsidP="004D0094">
      <w:pPr>
        <w:pStyle w:val="EndNoteBibliography"/>
        <w:spacing w:after="360"/>
        <w:ind w:left="720" w:hanging="720"/>
      </w:pPr>
      <w:r w:rsidRPr="004D0094">
        <w:t xml:space="preserve">KIM, H. C., KIM, T. W. &amp; KIM, D. M. 2011. Prolonged production of proteins in a cell-free protein synthesis system using polymeric carbohydrates as an energy source. </w:t>
      </w:r>
      <w:r w:rsidRPr="004D0094">
        <w:rPr>
          <w:i/>
        </w:rPr>
        <w:t>Process Biochemistry,</w:t>
      </w:r>
      <w:r w:rsidRPr="004D0094">
        <w:t xml:space="preserve"> 46</w:t>
      </w:r>
      <w:r w:rsidRPr="004D0094">
        <w:rPr>
          <w:b/>
        </w:rPr>
        <w:t>,</w:t>
      </w:r>
      <w:r w:rsidRPr="004D0094">
        <w:t xml:space="preserve"> 1366-1369.</w:t>
      </w:r>
    </w:p>
    <w:p w14:paraId="614DEA79" w14:textId="77777777" w:rsidR="004D0094" w:rsidRPr="004D0094" w:rsidRDefault="004D0094" w:rsidP="004D0094">
      <w:pPr>
        <w:pStyle w:val="EndNoteBibliography"/>
        <w:spacing w:after="360"/>
        <w:ind w:left="720" w:hanging="720"/>
      </w:pPr>
      <w:r w:rsidRPr="004D0094">
        <w:t xml:space="preserve">KIM, J. &amp; WINFREE, E. 2011. Synthetic in vitro transcriptional oscillators. </w:t>
      </w:r>
      <w:r w:rsidRPr="004D0094">
        <w:rPr>
          <w:i/>
        </w:rPr>
        <w:t>Mol Syst Biol,</w:t>
      </w:r>
      <w:r w:rsidRPr="004D0094">
        <w:t xml:space="preserve"> 7</w:t>
      </w:r>
      <w:r w:rsidRPr="004D0094">
        <w:rPr>
          <w:b/>
        </w:rPr>
        <w:t>,</w:t>
      </w:r>
      <w:r w:rsidRPr="004D0094">
        <w:t xml:space="preserve"> 465.</w:t>
      </w:r>
    </w:p>
    <w:p w14:paraId="052914BA" w14:textId="77777777" w:rsidR="004D0094" w:rsidRPr="004D0094" w:rsidRDefault="004D0094" w:rsidP="004D0094">
      <w:pPr>
        <w:pStyle w:val="EndNoteBibliography"/>
        <w:spacing w:after="360"/>
        <w:ind w:left="720" w:hanging="720"/>
      </w:pPr>
      <w:r w:rsidRPr="004D0094">
        <w:t xml:space="preserve">KIM, T. W., KEUM, J. W., OH, I. S., CHOI, C. Y., KIM, H. C. &amp; KIM, D. M. 2007. An economical and highly productive cell-free protein synthesis system utilizing fructose-1,6-bisphosphate as an energy source. </w:t>
      </w:r>
      <w:r w:rsidRPr="004D0094">
        <w:rPr>
          <w:i/>
        </w:rPr>
        <w:t>J Biotechnol,</w:t>
      </w:r>
      <w:r w:rsidRPr="004D0094">
        <w:t xml:space="preserve"> 130</w:t>
      </w:r>
      <w:r w:rsidRPr="004D0094">
        <w:rPr>
          <w:b/>
        </w:rPr>
        <w:t>,</w:t>
      </w:r>
      <w:r w:rsidRPr="004D0094">
        <w:t xml:space="preserve"> 389-93.</w:t>
      </w:r>
    </w:p>
    <w:p w14:paraId="140CE536" w14:textId="77777777" w:rsidR="004D0094" w:rsidRPr="004D0094" w:rsidRDefault="004D0094" w:rsidP="004D0094">
      <w:pPr>
        <w:pStyle w:val="EndNoteBibliography"/>
        <w:spacing w:after="360"/>
        <w:ind w:left="720" w:hanging="720"/>
      </w:pPr>
      <w:r w:rsidRPr="004D0094">
        <w:t xml:space="preserve">KLEIN, K. &amp; ZANGER, U. M. 2013. Pharmacogenomics of Cytochrome P450 3A4: Recent Progress Toward the "Missing Heritability" Problem. </w:t>
      </w:r>
      <w:r w:rsidRPr="004D0094">
        <w:rPr>
          <w:i/>
        </w:rPr>
        <w:t>Front Genet,</w:t>
      </w:r>
      <w:r w:rsidRPr="004D0094">
        <w:t xml:space="preserve"> 4</w:t>
      </w:r>
      <w:r w:rsidRPr="004D0094">
        <w:rPr>
          <w:b/>
        </w:rPr>
        <w:t>,</w:t>
      </w:r>
      <w:r w:rsidRPr="004D0094">
        <w:t xml:space="preserve"> 12.</w:t>
      </w:r>
    </w:p>
    <w:p w14:paraId="4DC20097" w14:textId="77777777" w:rsidR="004D0094" w:rsidRPr="004D0094" w:rsidRDefault="004D0094" w:rsidP="004D0094">
      <w:pPr>
        <w:pStyle w:val="EndNoteBibliography"/>
        <w:spacing w:after="360"/>
        <w:ind w:left="720" w:hanging="720"/>
      </w:pPr>
      <w:r w:rsidRPr="004D0094">
        <w:t xml:space="preserve">KLERMUND, L., POSCHENRIEDER, S. T. &amp; CASTIGLIONE, K. 2016. Simple surface functionalization of polymersomes using non-antibacterial peptide anchors. </w:t>
      </w:r>
      <w:r w:rsidRPr="004D0094">
        <w:rPr>
          <w:i/>
        </w:rPr>
        <w:t>J Nanobiotechnology,</w:t>
      </w:r>
      <w:r w:rsidRPr="004D0094">
        <w:t xml:space="preserve"> 14</w:t>
      </w:r>
      <w:r w:rsidRPr="004D0094">
        <w:rPr>
          <w:b/>
        </w:rPr>
        <w:t>,</w:t>
      </w:r>
      <w:r w:rsidRPr="004D0094">
        <w:t xml:space="preserve"> 48.</w:t>
      </w:r>
    </w:p>
    <w:p w14:paraId="269D6EA2" w14:textId="77777777" w:rsidR="004D0094" w:rsidRPr="004D0094" w:rsidRDefault="004D0094" w:rsidP="004D0094">
      <w:pPr>
        <w:pStyle w:val="EndNoteBibliography"/>
        <w:spacing w:after="360"/>
        <w:ind w:left="720" w:hanging="720"/>
      </w:pPr>
      <w:r w:rsidRPr="004D0094">
        <w:t xml:space="preserve">KNAPP, K. G., GOERKE, A. R. &amp; SWARTZ, J. R. 2007. Cell-free synthesis of proteins that require disulfide bonds using glucose as an energy source. </w:t>
      </w:r>
      <w:r w:rsidRPr="004D0094">
        <w:rPr>
          <w:i/>
        </w:rPr>
        <w:t>Biotechnol Bioeng,</w:t>
      </w:r>
      <w:r w:rsidRPr="004D0094">
        <w:t xml:space="preserve"> 97</w:t>
      </w:r>
      <w:r w:rsidRPr="004D0094">
        <w:rPr>
          <w:b/>
        </w:rPr>
        <w:t>,</w:t>
      </w:r>
      <w:r w:rsidRPr="004D0094">
        <w:t xml:space="preserve"> 901-8.</w:t>
      </w:r>
    </w:p>
    <w:p w14:paraId="00AA0529" w14:textId="77777777" w:rsidR="004D0094" w:rsidRPr="004D0094" w:rsidRDefault="004D0094" w:rsidP="004D0094">
      <w:pPr>
        <w:pStyle w:val="EndNoteBibliography"/>
        <w:spacing w:after="360"/>
        <w:ind w:left="720" w:hanging="720"/>
      </w:pPr>
      <w:r w:rsidRPr="004D0094">
        <w:t xml:space="preserve">KOBAYASHI, T., MACHIDA, K., MIKAMI, S., MASUTANI, M. &amp; IMATAKA, H. 2011. Cell-free RNA replication systems based on a human cell extracts-derived in vitro translation system with the encephalomyocarditisvirus RNA. </w:t>
      </w:r>
      <w:r w:rsidRPr="004D0094">
        <w:rPr>
          <w:i/>
        </w:rPr>
        <w:t>J Biochem,</w:t>
      </w:r>
      <w:r w:rsidRPr="004D0094">
        <w:t xml:space="preserve"> 150</w:t>
      </w:r>
      <w:r w:rsidRPr="004D0094">
        <w:rPr>
          <w:b/>
        </w:rPr>
        <w:t>,</w:t>
      </w:r>
      <w:r w:rsidRPr="004D0094">
        <w:t xml:space="preserve"> 423-30.</w:t>
      </w:r>
    </w:p>
    <w:p w14:paraId="1594B43D" w14:textId="77777777" w:rsidR="004D0094" w:rsidRPr="004D0094" w:rsidRDefault="004D0094" w:rsidP="004D0094">
      <w:pPr>
        <w:pStyle w:val="EndNoteBibliography"/>
        <w:spacing w:after="360"/>
        <w:ind w:left="720" w:hanging="720"/>
      </w:pPr>
      <w:r w:rsidRPr="004D0094">
        <w:t xml:space="preserve">KOBAYASHI, T., NAKAMURA, Y., MIKAMI, S., MASUTANI, M., MACHIDA, K. &amp; IMATAKA, H. 2012. Synthesis of encephalomyocarditis virus in a cell-free system: from DNA to RNA virus in one tube. </w:t>
      </w:r>
      <w:r w:rsidRPr="004D0094">
        <w:rPr>
          <w:i/>
        </w:rPr>
        <w:t>Biotechnol Lett,</w:t>
      </w:r>
      <w:r w:rsidRPr="004D0094">
        <w:t xml:space="preserve"> 34</w:t>
      </w:r>
      <w:r w:rsidRPr="004D0094">
        <w:rPr>
          <w:b/>
        </w:rPr>
        <w:t>,</w:t>
      </w:r>
      <w:r w:rsidRPr="004D0094">
        <w:t xml:space="preserve"> 67-73.</w:t>
      </w:r>
    </w:p>
    <w:p w14:paraId="04D34070" w14:textId="77777777" w:rsidR="004D0094" w:rsidRPr="004D0094" w:rsidRDefault="004D0094" w:rsidP="004D0094">
      <w:pPr>
        <w:pStyle w:val="EndNoteBibliography"/>
        <w:spacing w:after="360"/>
        <w:ind w:left="720" w:hanging="720"/>
      </w:pPr>
      <w:r w:rsidRPr="004D0094">
        <w:t xml:space="preserve">KOWAL, J. L., KOWAL, J. K., WU, D., STAHLBERG, H., PALIVAN, C. G. &amp; MEIER, W. P. 2014. </w:t>
      </w:r>
      <w:r w:rsidRPr="004D0094">
        <w:lastRenderedPageBreak/>
        <w:t xml:space="preserve">Functional surface engineering by nucleotide-modulated potassium channel insertion into polymer membranes attached to solid supports. </w:t>
      </w:r>
      <w:r w:rsidRPr="004D0094">
        <w:rPr>
          <w:i/>
        </w:rPr>
        <w:t>Biomaterials,</w:t>
      </w:r>
      <w:r w:rsidRPr="004D0094">
        <w:t xml:space="preserve"> 35</w:t>
      </w:r>
      <w:r w:rsidRPr="004D0094">
        <w:rPr>
          <w:b/>
        </w:rPr>
        <w:t>,</w:t>
      </w:r>
      <w:r w:rsidRPr="004D0094">
        <w:t xml:space="preserve"> 7286-94.</w:t>
      </w:r>
    </w:p>
    <w:p w14:paraId="375BB11D" w14:textId="77777777" w:rsidR="004D0094" w:rsidRPr="004D0094" w:rsidRDefault="004D0094" w:rsidP="004D0094">
      <w:pPr>
        <w:pStyle w:val="EndNoteBibliography"/>
        <w:spacing w:after="360"/>
        <w:ind w:left="720" w:hanging="720"/>
      </w:pPr>
      <w:r w:rsidRPr="004D0094">
        <w:t xml:space="preserve">KRINSKY, N., KADURI, M., SHAINSKY-ROITMAN, J., GOLDFEDER, M., IVANIR, E., BENHAR, I., SHOHAM, Y. &amp; SCHROEDER, A. 2016. A Simple and Rapid Method for Preparing a Cell-Free Bacterial Lysate for Protein Synthesis. </w:t>
      </w:r>
      <w:r w:rsidRPr="004D0094">
        <w:rPr>
          <w:i/>
        </w:rPr>
        <w:t>PloS one,</w:t>
      </w:r>
      <w:r w:rsidRPr="004D0094">
        <w:t xml:space="preserve"> 11</w:t>
      </w:r>
      <w:r w:rsidRPr="004D0094">
        <w:rPr>
          <w:b/>
        </w:rPr>
        <w:t>,</w:t>
      </w:r>
      <w:r w:rsidRPr="004D0094">
        <w:t xml:space="preserve"> e0165137.</w:t>
      </w:r>
    </w:p>
    <w:p w14:paraId="53A66C01" w14:textId="77777777" w:rsidR="004D0094" w:rsidRPr="004D0094" w:rsidRDefault="004D0094" w:rsidP="004D0094">
      <w:pPr>
        <w:pStyle w:val="EndNoteBibliography"/>
        <w:spacing w:after="360"/>
        <w:ind w:left="720" w:hanging="720"/>
      </w:pPr>
      <w:r w:rsidRPr="004D0094">
        <w:t xml:space="preserve">KUMAR, M., GRZELAKOWSKI, M., ZILLES, J., CLARK, M. &amp; MEIER, W. 2007. Highly permeable polymeric membranes based on the incorporation of the functional water channel protein Aquaporin Z. </w:t>
      </w:r>
      <w:r w:rsidRPr="004D0094">
        <w:rPr>
          <w:i/>
        </w:rPr>
        <w:t>Proc Natl Acad Sci U S A,</w:t>
      </w:r>
      <w:r w:rsidRPr="004D0094">
        <w:t xml:space="preserve"> 104</w:t>
      </w:r>
      <w:r w:rsidRPr="004D0094">
        <w:rPr>
          <w:b/>
        </w:rPr>
        <w:t>,</w:t>
      </w:r>
      <w:r w:rsidRPr="004D0094">
        <w:t xml:space="preserve"> 20719-24.</w:t>
      </w:r>
    </w:p>
    <w:p w14:paraId="328A4904" w14:textId="77777777" w:rsidR="004D0094" w:rsidRPr="004D0094" w:rsidRDefault="004D0094" w:rsidP="004D0094">
      <w:pPr>
        <w:pStyle w:val="EndNoteBibliography"/>
        <w:spacing w:after="360"/>
        <w:ind w:left="720" w:hanging="720"/>
      </w:pPr>
      <w:r w:rsidRPr="004D0094">
        <w:t xml:space="preserve">KUMAR, S., CHEN, C. S., WAXMAN, D. J. &amp; HALPERT, J. R. 2005. Directed evolution of mammalian cytochrome P450 2B1: mutations outside of the active site enhance the metabolism of several substrates, including the anticancer prodrugs cyclophosphamide and ifosfamide. </w:t>
      </w:r>
      <w:r w:rsidRPr="004D0094">
        <w:rPr>
          <w:i/>
        </w:rPr>
        <w:t>J Biol Chem,</w:t>
      </w:r>
      <w:r w:rsidRPr="004D0094">
        <w:t xml:space="preserve"> 280</w:t>
      </w:r>
      <w:r w:rsidRPr="004D0094">
        <w:rPr>
          <w:b/>
        </w:rPr>
        <w:t>,</w:t>
      </w:r>
      <w:r w:rsidRPr="004D0094">
        <w:t xml:space="preserve"> 19569-75.</w:t>
      </w:r>
    </w:p>
    <w:p w14:paraId="7E1FF272" w14:textId="77777777" w:rsidR="004D0094" w:rsidRPr="004D0094" w:rsidRDefault="004D0094" w:rsidP="004D0094">
      <w:pPr>
        <w:pStyle w:val="EndNoteBibliography"/>
        <w:spacing w:after="360"/>
        <w:ind w:left="720" w:hanging="720"/>
      </w:pPr>
      <w:r w:rsidRPr="004D0094">
        <w:t xml:space="preserve">KUMAR, S., LIU, H. &amp; HALPERT, J. R. 2006. Engineering of cytochrome P450 3A4 for enhanced peroxide-mediated substrate oxidation using directed evolution and site-directed mutagenesis. </w:t>
      </w:r>
      <w:r w:rsidRPr="004D0094">
        <w:rPr>
          <w:i/>
        </w:rPr>
        <w:t>Drug metabolism and disposition,</w:t>
      </w:r>
      <w:r w:rsidRPr="004D0094">
        <w:t xml:space="preserve"> 34</w:t>
      </w:r>
      <w:r w:rsidRPr="004D0094">
        <w:rPr>
          <w:b/>
        </w:rPr>
        <w:t>,</w:t>
      </w:r>
      <w:r w:rsidRPr="004D0094">
        <w:t xml:space="preserve"> 1958-1965.</w:t>
      </w:r>
    </w:p>
    <w:p w14:paraId="2AA4F102" w14:textId="77777777" w:rsidR="004D0094" w:rsidRPr="004D0094" w:rsidRDefault="004D0094" w:rsidP="004D0094">
      <w:pPr>
        <w:pStyle w:val="EndNoteBibliography"/>
        <w:spacing w:after="360"/>
        <w:ind w:left="720" w:hanging="720"/>
      </w:pPr>
      <w:r w:rsidRPr="004D0094">
        <w:t xml:space="preserve">LACROIX, D., SONNIER, M., MONCION, A., CHERON, G. &amp; CRESTEIL, T. 1997. Expression of CYP3A in the human liver--evidence that the shift between CYP3A7 and CYP3A4 occurs immediately after birth. </w:t>
      </w:r>
      <w:r w:rsidRPr="004D0094">
        <w:rPr>
          <w:i/>
        </w:rPr>
        <w:t>Eur J Biochem,</w:t>
      </w:r>
      <w:r w:rsidRPr="004D0094">
        <w:t xml:space="preserve"> 247</w:t>
      </w:r>
      <w:r w:rsidRPr="004D0094">
        <w:rPr>
          <w:b/>
        </w:rPr>
        <w:t>,</w:t>
      </w:r>
      <w:r w:rsidRPr="004D0094">
        <w:t xml:space="preserve"> 625-34.</w:t>
      </w:r>
    </w:p>
    <w:p w14:paraId="14BE9B4B" w14:textId="77777777" w:rsidR="004D0094" w:rsidRPr="004D0094" w:rsidRDefault="004D0094" w:rsidP="004D0094">
      <w:pPr>
        <w:pStyle w:val="EndNoteBibliography"/>
        <w:spacing w:after="360"/>
        <w:ind w:left="720" w:hanging="720"/>
      </w:pPr>
      <w:r w:rsidRPr="004D0094">
        <w:t xml:space="preserve">LAMB, D. C., KELLY, D. E., BALDWIN, B. C. &amp; KELLY, S. L. 2000. Differential inhibition of human CYP3A4 and Candida albicans CYP51 with azole antifungal agents. </w:t>
      </w:r>
      <w:r w:rsidRPr="004D0094">
        <w:rPr>
          <w:i/>
        </w:rPr>
        <w:t>Chem Biol Interact,</w:t>
      </w:r>
      <w:r w:rsidRPr="004D0094">
        <w:t xml:space="preserve"> 125</w:t>
      </w:r>
      <w:r w:rsidRPr="004D0094">
        <w:rPr>
          <w:b/>
        </w:rPr>
        <w:t>,</w:t>
      </w:r>
      <w:r w:rsidRPr="004D0094">
        <w:t xml:space="preserve"> 165-75.</w:t>
      </w:r>
    </w:p>
    <w:p w14:paraId="6F583D3F" w14:textId="77777777" w:rsidR="004D0094" w:rsidRPr="004D0094" w:rsidRDefault="004D0094" w:rsidP="004D0094">
      <w:pPr>
        <w:pStyle w:val="EndNoteBibliography"/>
        <w:spacing w:after="360"/>
        <w:ind w:left="720" w:hanging="720"/>
      </w:pPr>
      <w:r w:rsidRPr="004D0094">
        <w:t xml:space="preserve">LARSON, J. R., COON, M. J. &amp; PORTER, T. D. 1991. Purification and properties of a shortened form of cytochrome P-450 2E1: deletion of the NH2-terminal membrane-insertion signal peptide does not alter the catalytic activities. </w:t>
      </w:r>
      <w:r w:rsidRPr="004D0094">
        <w:rPr>
          <w:i/>
        </w:rPr>
        <w:t>Proc Natl Acad Sci U S A,</w:t>
      </w:r>
      <w:r w:rsidRPr="004D0094">
        <w:t xml:space="preserve"> 88</w:t>
      </w:r>
      <w:r w:rsidRPr="004D0094">
        <w:rPr>
          <w:b/>
        </w:rPr>
        <w:t>,</w:t>
      </w:r>
      <w:r w:rsidRPr="004D0094">
        <w:t xml:space="preserve"> 9141-5.</w:t>
      </w:r>
    </w:p>
    <w:p w14:paraId="27329226" w14:textId="77777777" w:rsidR="004D0094" w:rsidRPr="004D0094" w:rsidRDefault="004D0094" w:rsidP="004D0094">
      <w:pPr>
        <w:pStyle w:val="EndNoteBibliography"/>
        <w:spacing w:after="360"/>
        <w:ind w:left="720" w:hanging="720"/>
      </w:pPr>
      <w:r w:rsidRPr="004D0094">
        <w:t xml:space="preserve">LECLERCQ, L. &amp; VERT, M. 2017. Comparison between protein repulsions by diblock PLA-PEO and albumin nanocoatings using OWLS. </w:t>
      </w:r>
      <w:r w:rsidRPr="004D0094">
        <w:rPr>
          <w:i/>
        </w:rPr>
        <w:t>J Biomater Sci Polym Ed,</w:t>
      </w:r>
      <w:r w:rsidRPr="004D0094">
        <w:t xml:space="preserve"> 28</w:t>
      </w:r>
      <w:r w:rsidRPr="004D0094">
        <w:rPr>
          <w:b/>
        </w:rPr>
        <w:t>,</w:t>
      </w:r>
      <w:r w:rsidRPr="004D0094">
        <w:t xml:space="preserve"> 177-193.</w:t>
      </w:r>
    </w:p>
    <w:p w14:paraId="5A1D83CF" w14:textId="77777777" w:rsidR="004D0094" w:rsidRPr="004D0094" w:rsidRDefault="004D0094" w:rsidP="004D0094">
      <w:pPr>
        <w:pStyle w:val="EndNoteBibliography"/>
        <w:spacing w:after="360"/>
        <w:ind w:left="720" w:hanging="720"/>
      </w:pPr>
      <w:r w:rsidRPr="004D0094">
        <w:t xml:space="preserve">LEE, C. A., KADWELL, S. H., KOST, T. A. &amp; SERABJIT-SINGH, C. J. 1995. CYP3A4 expressed by insect cells infected with a recombinant baculovirus containing both CYP3A4 and human NADPH-cytochrome P450 reductase is catalytically similar to human liver microsomal CYP3A4. </w:t>
      </w:r>
      <w:r w:rsidRPr="004D0094">
        <w:rPr>
          <w:i/>
        </w:rPr>
        <w:t>Arch Biochem Biophys,</w:t>
      </w:r>
      <w:r w:rsidRPr="004D0094">
        <w:t xml:space="preserve"> 319</w:t>
      </w:r>
      <w:r w:rsidRPr="004D0094">
        <w:rPr>
          <w:b/>
        </w:rPr>
        <w:t>,</w:t>
      </w:r>
      <w:r w:rsidRPr="004D0094">
        <w:t xml:space="preserve"> 157-67.</w:t>
      </w:r>
    </w:p>
    <w:p w14:paraId="39568B65" w14:textId="77777777" w:rsidR="004D0094" w:rsidRPr="004D0094" w:rsidRDefault="004D0094" w:rsidP="004D0094">
      <w:pPr>
        <w:pStyle w:val="EndNoteBibliography"/>
        <w:spacing w:after="360"/>
        <w:ind w:left="720" w:hanging="720"/>
      </w:pPr>
      <w:r w:rsidRPr="004D0094">
        <w:t xml:space="preserve">LEE, H., KIM, J.-H., HAN, S., LIM, Y.-R., PARK, H.-G., CHUN, Y.-J., PARK, S.-W. &amp; KIM, D. 2014. Directed-evolution analysis of human cytochrome P450 2A6 for enhanced enzymatic catalysis. </w:t>
      </w:r>
      <w:r w:rsidRPr="004D0094">
        <w:rPr>
          <w:i/>
        </w:rPr>
        <w:t>Journal of Toxicology and Environmental Health, Part A,</w:t>
      </w:r>
      <w:r w:rsidRPr="004D0094">
        <w:t xml:space="preserve"> 77</w:t>
      </w:r>
      <w:r w:rsidRPr="004D0094">
        <w:rPr>
          <w:b/>
        </w:rPr>
        <w:t>,</w:t>
      </w:r>
      <w:r w:rsidRPr="004D0094">
        <w:t xml:space="preserve"> 1409-1418.</w:t>
      </w:r>
    </w:p>
    <w:p w14:paraId="482E6A72" w14:textId="77777777" w:rsidR="004D0094" w:rsidRPr="004D0094" w:rsidRDefault="004D0094" w:rsidP="004D0094">
      <w:pPr>
        <w:pStyle w:val="EndNoteBibliography"/>
        <w:spacing w:after="360"/>
        <w:ind w:left="720" w:hanging="720"/>
      </w:pPr>
      <w:r w:rsidRPr="004D0094">
        <w:t xml:space="preserve">LEE, J. C. M., BERMUDEZ, H., DISCHER, B. M., SHEEHAN, M. A., WON, Y. Y., BATES, F. S. &amp; DISCHER, D. E. 2001. Preparation, stability, and in vitro performance of vesicles made with diblock copolymers. </w:t>
      </w:r>
      <w:r w:rsidRPr="004D0094">
        <w:rPr>
          <w:i/>
        </w:rPr>
        <w:t>Biotechnology and bioengineering,</w:t>
      </w:r>
      <w:r w:rsidRPr="004D0094">
        <w:t xml:space="preserve"> 73</w:t>
      </w:r>
      <w:r w:rsidRPr="004D0094">
        <w:rPr>
          <w:b/>
        </w:rPr>
        <w:t>,</w:t>
      </w:r>
      <w:r w:rsidRPr="004D0094">
        <w:t xml:space="preserve"> 135-145.</w:t>
      </w:r>
    </w:p>
    <w:p w14:paraId="37B67F91" w14:textId="77777777" w:rsidR="004D0094" w:rsidRPr="004D0094" w:rsidRDefault="004D0094" w:rsidP="004D0094">
      <w:pPr>
        <w:pStyle w:val="EndNoteBibliography"/>
        <w:spacing w:after="360"/>
        <w:ind w:left="720" w:hanging="720"/>
      </w:pPr>
      <w:r w:rsidRPr="004D0094">
        <w:t xml:space="preserve">LEE, J. S., CHEONG, H. S., KIM, L. H., KIM, J. O., SEO, D. W., KIM, Y. H., CHUNG, M. W., HAN, S. Y. &amp; SHIN, H. D. 2013a. Screening of Genetic Polymorphisms of CYP3A4 and CYP3A5 </w:t>
      </w:r>
      <w:r w:rsidRPr="004D0094">
        <w:lastRenderedPageBreak/>
        <w:t xml:space="preserve">Genes. </w:t>
      </w:r>
      <w:r w:rsidRPr="004D0094">
        <w:rPr>
          <w:i/>
        </w:rPr>
        <w:t>Korean J Physiol Pharmacol,</w:t>
      </w:r>
      <w:r w:rsidRPr="004D0094">
        <w:t xml:space="preserve"> 17</w:t>
      </w:r>
      <w:r w:rsidRPr="004D0094">
        <w:rPr>
          <w:b/>
        </w:rPr>
        <w:t>,</w:t>
      </w:r>
      <w:r w:rsidRPr="004D0094">
        <w:t xml:space="preserve"> 479-84.</w:t>
      </w:r>
    </w:p>
    <w:p w14:paraId="6F48A395" w14:textId="77777777" w:rsidR="004D0094" w:rsidRPr="004D0094" w:rsidRDefault="004D0094" w:rsidP="004D0094">
      <w:pPr>
        <w:pStyle w:val="EndNoteBibliography"/>
        <w:spacing w:after="360"/>
        <w:ind w:left="720" w:hanging="720"/>
      </w:pPr>
      <w:r w:rsidRPr="004D0094">
        <w:t xml:space="preserve">LEE, M. T., SUN, T. L., HUNG, W. C. &amp; HUANG, H. W. 2013b. Process of inducing pores in membranes by melittin. </w:t>
      </w:r>
      <w:r w:rsidRPr="004D0094">
        <w:rPr>
          <w:i/>
        </w:rPr>
        <w:t>Proc Natl Acad Sci U S A,</w:t>
      </w:r>
      <w:r w:rsidRPr="004D0094">
        <w:t xml:space="preserve"> 110</w:t>
      </w:r>
      <w:r w:rsidRPr="004D0094">
        <w:rPr>
          <w:b/>
        </w:rPr>
        <w:t>,</w:t>
      </w:r>
      <w:r w:rsidRPr="004D0094">
        <w:t xml:space="preserve"> 14243-8.</w:t>
      </w:r>
    </w:p>
    <w:p w14:paraId="50B87706" w14:textId="77777777" w:rsidR="004D0094" w:rsidRPr="004D0094" w:rsidRDefault="004D0094" w:rsidP="004D0094">
      <w:pPr>
        <w:pStyle w:val="EndNoteBibliography"/>
        <w:spacing w:after="360"/>
        <w:ind w:left="720" w:hanging="720"/>
      </w:pPr>
      <w:r w:rsidRPr="004D0094">
        <w:t xml:space="preserve">LEE, S. J. &amp; GOLDSTEIN, J. A. 2012. Comparison of CYP3A4 and CYP3A5: the effects of cytochrome b5 and NADPH-cytochrome P450 reductase on testosterone hydroxylation activities. </w:t>
      </w:r>
      <w:r w:rsidRPr="004D0094">
        <w:rPr>
          <w:i/>
        </w:rPr>
        <w:t>Drug Metab Pharmacokinet,</w:t>
      </w:r>
      <w:r w:rsidRPr="004D0094">
        <w:t xml:space="preserve"> 27</w:t>
      </w:r>
      <w:r w:rsidRPr="004D0094">
        <w:rPr>
          <w:b/>
        </w:rPr>
        <w:t>,</w:t>
      </w:r>
      <w:r w:rsidRPr="004D0094">
        <w:t xml:space="preserve"> 663-7.</w:t>
      </w:r>
    </w:p>
    <w:p w14:paraId="4FBB1099" w14:textId="77777777" w:rsidR="004D0094" w:rsidRPr="004D0094" w:rsidRDefault="004D0094" w:rsidP="004D0094">
      <w:pPr>
        <w:pStyle w:val="EndNoteBibliography"/>
        <w:spacing w:after="360"/>
        <w:ind w:left="720" w:hanging="720"/>
      </w:pPr>
      <w:r w:rsidRPr="004D0094">
        <w:t xml:space="preserve">LEVERITT, J. M., 3RD, PINO-ANGELES, A. &amp; LAZARIDIS, T. 2015. The structure of a melittin-stabilized pore. </w:t>
      </w:r>
      <w:r w:rsidRPr="004D0094">
        <w:rPr>
          <w:i/>
        </w:rPr>
        <w:t>Biophys J,</w:t>
      </w:r>
      <w:r w:rsidRPr="004D0094">
        <w:t xml:space="preserve"> 108</w:t>
      </w:r>
      <w:r w:rsidRPr="004D0094">
        <w:rPr>
          <w:b/>
        </w:rPr>
        <w:t>,</w:t>
      </w:r>
      <w:r w:rsidRPr="004D0094">
        <w:t xml:space="preserve"> 2424-6.</w:t>
      </w:r>
    </w:p>
    <w:p w14:paraId="56789B3E" w14:textId="77777777" w:rsidR="004D0094" w:rsidRPr="004D0094" w:rsidRDefault="004D0094" w:rsidP="004D0094">
      <w:pPr>
        <w:pStyle w:val="EndNoteBibliography"/>
        <w:spacing w:after="360"/>
        <w:ind w:left="720" w:hanging="720"/>
      </w:pPr>
      <w:r w:rsidRPr="004D0094">
        <w:t xml:space="preserve">LI, A. P., KAMINSKI, D. L. &amp; RASMUSSEN, A. 1995. Substrates of human hepatic cytochrome P450 3A4. </w:t>
      </w:r>
      <w:r w:rsidRPr="004D0094">
        <w:rPr>
          <w:i/>
        </w:rPr>
        <w:t>Toxicology,</w:t>
      </w:r>
      <w:r w:rsidRPr="004D0094">
        <w:t xml:space="preserve"> 104</w:t>
      </w:r>
      <w:r w:rsidRPr="004D0094">
        <w:rPr>
          <w:b/>
        </w:rPr>
        <w:t>,</w:t>
      </w:r>
      <w:r w:rsidRPr="004D0094">
        <w:t xml:space="preserve"> 1-8.</w:t>
      </w:r>
    </w:p>
    <w:p w14:paraId="6BE8754F" w14:textId="77777777" w:rsidR="004D0094" w:rsidRPr="004D0094" w:rsidRDefault="004D0094" w:rsidP="004D0094">
      <w:pPr>
        <w:pStyle w:val="EndNoteBibliography"/>
        <w:spacing w:after="360"/>
        <w:ind w:left="720" w:hanging="720"/>
      </w:pPr>
      <w:r w:rsidRPr="004D0094">
        <w:t xml:space="preserve">LI, S., BYRNE, B., WELSH, J. &amp; PALMER, A. F. 2007. Self-assembled poly(butadiene)-b-poly(ethylene oxide) polymersomes as paclitaxel carriers. </w:t>
      </w:r>
      <w:r w:rsidRPr="004D0094">
        <w:rPr>
          <w:i/>
        </w:rPr>
        <w:t>Biotechnol Prog,</w:t>
      </w:r>
      <w:r w:rsidRPr="004D0094">
        <w:t xml:space="preserve"> 23</w:t>
      </w:r>
      <w:r w:rsidRPr="004D0094">
        <w:rPr>
          <w:b/>
        </w:rPr>
        <w:t>,</w:t>
      </w:r>
      <w:r w:rsidRPr="004D0094">
        <w:t xml:space="preserve"> 278-85.</w:t>
      </w:r>
    </w:p>
    <w:p w14:paraId="4FE94518" w14:textId="77777777" w:rsidR="004D0094" w:rsidRPr="004D0094" w:rsidRDefault="004D0094" w:rsidP="004D0094">
      <w:pPr>
        <w:pStyle w:val="EndNoteBibliography"/>
        <w:spacing w:after="360"/>
        <w:ind w:left="720" w:hanging="720"/>
      </w:pPr>
      <w:r w:rsidRPr="004D0094">
        <w:t xml:space="preserve">LIAN, J., MA, Y., CAI, J., WU, M., WANG, J., WANG, X. &amp; XU, Z. 2009. High-level expression of soluble subunit b of F1F0 ATP synthase in Escherichia coli cell-free system. </w:t>
      </w:r>
      <w:r w:rsidRPr="004D0094">
        <w:rPr>
          <w:i/>
        </w:rPr>
        <w:t>Appl Microbiol Biotechnol,</w:t>
      </w:r>
      <w:r w:rsidRPr="004D0094">
        <w:t xml:space="preserve"> 85</w:t>
      </w:r>
      <w:r w:rsidRPr="004D0094">
        <w:rPr>
          <w:b/>
        </w:rPr>
        <w:t>,</w:t>
      </w:r>
      <w:r w:rsidRPr="004D0094">
        <w:t xml:space="preserve"> 303-11.</w:t>
      </w:r>
    </w:p>
    <w:p w14:paraId="430C8B0D" w14:textId="77777777" w:rsidR="004D0094" w:rsidRPr="004D0094" w:rsidRDefault="004D0094" w:rsidP="004D0094">
      <w:pPr>
        <w:pStyle w:val="EndNoteBibliography"/>
        <w:spacing w:after="360"/>
        <w:ind w:left="720" w:hanging="720"/>
      </w:pPr>
      <w:r w:rsidRPr="004D0094">
        <w:t xml:space="preserve">LIGUORI, L., BLESNEAC, I., MADERN, D., VIVAUDOU, M. &amp; LENORMAND, J. L. 2010. Single-step production of functional OEP24 proteoliposomes. </w:t>
      </w:r>
      <w:r w:rsidRPr="004D0094">
        <w:rPr>
          <w:i/>
        </w:rPr>
        <w:t>Protein Expr Purif,</w:t>
      </w:r>
      <w:r w:rsidRPr="004D0094">
        <w:t xml:space="preserve"> 69</w:t>
      </w:r>
      <w:r w:rsidRPr="004D0094">
        <w:rPr>
          <w:b/>
        </w:rPr>
        <w:t>,</w:t>
      </w:r>
      <w:r w:rsidRPr="004D0094">
        <w:t xml:space="preserve"> 106-11.</w:t>
      </w:r>
    </w:p>
    <w:p w14:paraId="533F49B0" w14:textId="77777777" w:rsidR="004D0094" w:rsidRPr="004D0094" w:rsidRDefault="004D0094" w:rsidP="004D0094">
      <w:pPr>
        <w:pStyle w:val="EndNoteBibliography"/>
        <w:spacing w:after="360"/>
        <w:ind w:left="720" w:hanging="720"/>
      </w:pPr>
      <w:r w:rsidRPr="004D0094">
        <w:t xml:space="preserve">LIGUORI, L. &amp; LENORMAND, J. L. 2009. Production of recombinant proteoliposomes for therapeutic uses. </w:t>
      </w:r>
      <w:r w:rsidRPr="004D0094">
        <w:rPr>
          <w:i/>
        </w:rPr>
        <w:t>Methods Enzymol,</w:t>
      </w:r>
      <w:r w:rsidRPr="004D0094">
        <w:t xml:space="preserve"> 465</w:t>
      </w:r>
      <w:r w:rsidRPr="004D0094">
        <w:rPr>
          <w:b/>
        </w:rPr>
        <w:t>,</w:t>
      </w:r>
      <w:r w:rsidRPr="004D0094">
        <w:t xml:space="preserve"> 209-23.</w:t>
      </w:r>
    </w:p>
    <w:p w14:paraId="3DFAC838" w14:textId="77777777" w:rsidR="004D0094" w:rsidRPr="004D0094" w:rsidRDefault="004D0094" w:rsidP="004D0094">
      <w:pPr>
        <w:pStyle w:val="EndNoteBibliography"/>
        <w:spacing w:after="360"/>
        <w:ind w:left="720" w:hanging="720"/>
      </w:pPr>
      <w:r w:rsidRPr="004D0094">
        <w:t xml:space="preserve">LIM, S. K., DE HOOG, H.-P., PARIKH, A. N., NALLANI, M. &amp; LIEDBERG, B. 2013. Hybrid, nanoscale phospholipid/block copolymer vesicles. </w:t>
      </w:r>
      <w:r w:rsidRPr="004D0094">
        <w:rPr>
          <w:i/>
        </w:rPr>
        <w:t>Polymers,</w:t>
      </w:r>
      <w:r w:rsidRPr="004D0094">
        <w:t xml:space="preserve"> 5</w:t>
      </w:r>
      <w:r w:rsidRPr="004D0094">
        <w:rPr>
          <w:b/>
        </w:rPr>
        <w:t>,</w:t>
      </w:r>
      <w:r w:rsidRPr="004D0094">
        <w:t xml:space="preserve"> 1102-1114.</w:t>
      </w:r>
    </w:p>
    <w:p w14:paraId="58DFD9AB" w14:textId="77777777" w:rsidR="004D0094" w:rsidRPr="004D0094" w:rsidRDefault="004D0094" w:rsidP="004D0094">
      <w:pPr>
        <w:pStyle w:val="EndNoteBibliography"/>
        <w:spacing w:after="360"/>
        <w:ind w:left="720" w:hanging="720"/>
      </w:pPr>
      <w:r w:rsidRPr="004D0094">
        <w:t xml:space="preserve">LIN, J. J., SILAS, J. A., BERMUDEZ, H., MILAM, V. T., BATES, F. S. &amp; HAMMER, D. A. 2004. The effect of polymer chain length and surface density on the adhesiveness of functionalized polymersomes. </w:t>
      </w:r>
      <w:r w:rsidRPr="004D0094">
        <w:rPr>
          <w:i/>
        </w:rPr>
        <w:t>Langmuir,</w:t>
      </w:r>
      <w:r w:rsidRPr="004D0094">
        <w:t xml:space="preserve"> 20</w:t>
      </w:r>
      <w:r w:rsidRPr="004D0094">
        <w:rPr>
          <w:b/>
        </w:rPr>
        <w:t>,</w:t>
      </w:r>
      <w:r w:rsidRPr="004D0094">
        <w:t xml:space="preserve"> 5493-500.</w:t>
      </w:r>
    </w:p>
    <w:p w14:paraId="1EAE6059" w14:textId="77777777" w:rsidR="004D0094" w:rsidRPr="004D0094" w:rsidRDefault="004D0094" w:rsidP="004D0094">
      <w:pPr>
        <w:pStyle w:val="EndNoteBibliography"/>
        <w:spacing w:after="360"/>
        <w:ind w:left="720" w:hanging="720"/>
      </w:pPr>
      <w:r w:rsidRPr="004D0094">
        <w:t xml:space="preserve">LINGAPPA, V. R., LINGAPPA, J. R., PRASAD, R., EBNER, K. E. &amp; BLOBEL, G. 1978. Coupled cell-free synthesis, segregation, and core glycosylation of a secretory protein. </w:t>
      </w:r>
      <w:r w:rsidRPr="004D0094">
        <w:rPr>
          <w:i/>
        </w:rPr>
        <w:t>Proc Natl Acad Sci U S A,</w:t>
      </w:r>
      <w:r w:rsidRPr="004D0094">
        <w:t xml:space="preserve"> 75</w:t>
      </w:r>
      <w:r w:rsidRPr="004D0094">
        <w:rPr>
          <w:b/>
        </w:rPr>
        <w:t>,</w:t>
      </w:r>
      <w:r w:rsidRPr="004D0094">
        <w:t xml:space="preserve"> 2338-42.</w:t>
      </w:r>
    </w:p>
    <w:p w14:paraId="22B2E70A" w14:textId="77777777" w:rsidR="004D0094" w:rsidRPr="004D0094" w:rsidRDefault="004D0094" w:rsidP="004D0094">
      <w:pPr>
        <w:pStyle w:val="EndNoteBibliography"/>
        <w:spacing w:after="360"/>
        <w:ind w:left="720" w:hanging="720"/>
      </w:pPr>
      <w:r w:rsidRPr="004D0094">
        <w:t xml:space="preserve">LIU, D. V., ZAWADA, J. F. &amp; SWARTZ, J. R. 2005. Streamlining Escherichia coli S30 extract preparation for economical cell-free protein synthesis. </w:t>
      </w:r>
      <w:r w:rsidRPr="004D0094">
        <w:rPr>
          <w:i/>
        </w:rPr>
        <w:t>Biotechnol Prog,</w:t>
      </w:r>
      <w:r w:rsidRPr="004D0094">
        <w:t xml:space="preserve"> 21</w:t>
      </w:r>
      <w:r w:rsidRPr="004D0094">
        <w:rPr>
          <w:b/>
        </w:rPr>
        <w:t>,</w:t>
      </w:r>
      <w:r w:rsidRPr="004D0094">
        <w:t xml:space="preserve"> 460-5.</w:t>
      </w:r>
    </w:p>
    <w:p w14:paraId="445620A8" w14:textId="77777777" w:rsidR="004D0094" w:rsidRPr="004D0094" w:rsidRDefault="004D0094" w:rsidP="004D0094">
      <w:pPr>
        <w:pStyle w:val="EndNoteBibliography"/>
        <w:spacing w:after="360"/>
        <w:ind w:left="720" w:hanging="720"/>
      </w:pPr>
      <w:r w:rsidRPr="004D0094">
        <w:t xml:space="preserve">LOCUSON, C. W., WIENKERS, L. C., JONES, J. P. &amp; TRACY, T. S. 2007. CYP2C9 protein interactions with cytochrome b(5): effects on the coupling of catalysis. </w:t>
      </w:r>
      <w:r w:rsidRPr="004D0094">
        <w:rPr>
          <w:i/>
        </w:rPr>
        <w:t>Drug Metab Dispos,</w:t>
      </w:r>
      <w:r w:rsidRPr="004D0094">
        <w:t xml:space="preserve"> 35</w:t>
      </w:r>
      <w:r w:rsidRPr="004D0094">
        <w:rPr>
          <w:b/>
        </w:rPr>
        <w:t>,</w:t>
      </w:r>
      <w:r w:rsidRPr="004D0094">
        <w:t xml:space="preserve"> 1174-81.</w:t>
      </w:r>
    </w:p>
    <w:p w14:paraId="372FA573" w14:textId="77777777" w:rsidR="004D0094" w:rsidRPr="004D0094" w:rsidRDefault="004D0094" w:rsidP="004D0094">
      <w:pPr>
        <w:pStyle w:val="EndNoteBibliography"/>
        <w:spacing w:after="360"/>
        <w:ind w:left="720" w:hanging="720"/>
      </w:pPr>
      <w:r w:rsidRPr="004D0094">
        <w:t xml:space="preserve">LYUKMANOVA, E. N., SHENKAREV, Z. O., KHABIBULLINA, N. F., KOPEINA, G. S., SHULEPKO, M. A., PARAMONOV, A. S., MINEEV, K. S., TIKHONOV, R. V., SHINGAROVA, L. N., PETROVSKAYA, L. E., DOLGIKH, D. A., ARSENIEV, A. S. &amp; </w:t>
      </w:r>
      <w:r w:rsidRPr="004D0094">
        <w:lastRenderedPageBreak/>
        <w:t xml:space="preserve">KIRPICHNIKOV, M. P. 2012. Lipid-protein nanodiscs for cell-free production of integral membrane proteins in a soluble and folded state: comparison with detergent micelles, bicelles and liposomes. </w:t>
      </w:r>
      <w:r w:rsidRPr="004D0094">
        <w:rPr>
          <w:i/>
        </w:rPr>
        <w:t>Biochim Biophys Acta,</w:t>
      </w:r>
      <w:r w:rsidRPr="004D0094">
        <w:t xml:space="preserve"> 1818</w:t>
      </w:r>
      <w:r w:rsidRPr="004D0094">
        <w:rPr>
          <w:b/>
        </w:rPr>
        <w:t>,</w:t>
      </w:r>
      <w:r w:rsidRPr="004D0094">
        <w:t xml:space="preserve"> 349-58.</w:t>
      </w:r>
    </w:p>
    <w:p w14:paraId="39EAED24" w14:textId="77777777" w:rsidR="004D0094" w:rsidRPr="004D0094" w:rsidRDefault="004D0094" w:rsidP="004D0094">
      <w:pPr>
        <w:pStyle w:val="EndNoteBibliography"/>
        <w:spacing w:after="360"/>
        <w:ind w:left="720" w:hanging="720"/>
      </w:pPr>
      <w:r w:rsidRPr="004D0094">
        <w:t xml:space="preserve">MADIN, K., SAWASAKI, T., OGASAWARA, T. &amp; ENDO, Y. 2000. A highly efficient and robust cell-free protein synthesis system prepared from wheat embryos: plants apparently contain a suicide system directed at ribosomes. </w:t>
      </w:r>
      <w:r w:rsidRPr="004D0094">
        <w:rPr>
          <w:i/>
        </w:rPr>
        <w:t>Proc Natl Acad Sci U S A,</w:t>
      </w:r>
      <w:r w:rsidRPr="004D0094">
        <w:t xml:space="preserve"> 97</w:t>
      </w:r>
      <w:r w:rsidRPr="004D0094">
        <w:rPr>
          <w:b/>
        </w:rPr>
        <w:t>,</w:t>
      </w:r>
      <w:r w:rsidRPr="004D0094">
        <w:t xml:space="preserve"> 559-64.</w:t>
      </w:r>
    </w:p>
    <w:p w14:paraId="0498590C" w14:textId="77777777" w:rsidR="004D0094" w:rsidRPr="004D0094" w:rsidRDefault="004D0094" w:rsidP="004D0094">
      <w:pPr>
        <w:pStyle w:val="EndNoteBibliography"/>
        <w:spacing w:after="360"/>
        <w:ind w:left="720" w:hanging="720"/>
      </w:pPr>
      <w:r w:rsidRPr="004D0094">
        <w:t xml:space="preserve">MARCUS, A. &amp; FEELEY, J. 1964. Activation of Protein Synthesis in the Imbibition Phase of Seed Germination. </w:t>
      </w:r>
      <w:r w:rsidRPr="004D0094">
        <w:rPr>
          <w:i/>
        </w:rPr>
        <w:t>Proc Natl Acad Sci U S A,</w:t>
      </w:r>
      <w:r w:rsidRPr="004D0094">
        <w:t xml:space="preserve"> 51</w:t>
      </w:r>
      <w:r w:rsidRPr="004D0094">
        <w:rPr>
          <w:b/>
        </w:rPr>
        <w:t>,</w:t>
      </w:r>
      <w:r w:rsidRPr="004D0094">
        <w:t xml:space="preserve"> 1075-9.</w:t>
      </w:r>
    </w:p>
    <w:p w14:paraId="639CC21A" w14:textId="77777777" w:rsidR="004D0094" w:rsidRPr="004D0094" w:rsidRDefault="004D0094" w:rsidP="004D0094">
      <w:pPr>
        <w:pStyle w:val="EndNoteBibliography"/>
        <w:spacing w:after="360"/>
        <w:ind w:left="720" w:hanging="720"/>
      </w:pPr>
      <w:r w:rsidRPr="004D0094">
        <w:t xml:space="preserve">MARTINO, C., KIM, S. H., HORSFALL, L., ABBASPOURRAD, A., ROSSER, S. J., COOPER, J. &amp; WEITZ, D. A. 2012. Protein expression, aggregation, and triggered release from polymersomes as artificial cell-like structures. </w:t>
      </w:r>
      <w:r w:rsidRPr="004D0094">
        <w:rPr>
          <w:i/>
        </w:rPr>
        <w:t>Angew Chem Int Ed Engl,</w:t>
      </w:r>
      <w:r w:rsidRPr="004D0094">
        <w:t xml:space="preserve"> 51</w:t>
      </w:r>
      <w:r w:rsidRPr="004D0094">
        <w:rPr>
          <w:b/>
        </w:rPr>
        <w:t>,</w:t>
      </w:r>
      <w:r w:rsidRPr="004D0094">
        <w:t xml:space="preserve"> 6416-20.</w:t>
      </w:r>
    </w:p>
    <w:p w14:paraId="0FCF47C0" w14:textId="77777777" w:rsidR="004D0094" w:rsidRPr="004D0094" w:rsidRDefault="004D0094" w:rsidP="004D0094">
      <w:pPr>
        <w:pStyle w:val="EndNoteBibliography"/>
        <w:spacing w:after="360"/>
        <w:ind w:left="720" w:hanging="720"/>
      </w:pPr>
      <w:r w:rsidRPr="004D0094">
        <w:t xml:space="preserve">MASUDA, T., GOTO, F., YOSHIHARA, T., EZURE, T., SUZUKI, T., KOBAYASHI, S., SHIKATA, M. &amp; UTSUMI, S. 2007. Construction of homo- and heteropolymers of plant ferritin subunits using an in vitro protein expression system. </w:t>
      </w:r>
      <w:r w:rsidRPr="004D0094">
        <w:rPr>
          <w:i/>
        </w:rPr>
        <w:t>Protein Expr Purif,</w:t>
      </w:r>
      <w:r w:rsidRPr="004D0094">
        <w:t xml:space="preserve"> 56</w:t>
      </w:r>
      <w:r w:rsidRPr="004D0094">
        <w:rPr>
          <w:b/>
        </w:rPr>
        <w:t>,</w:t>
      </w:r>
      <w:r w:rsidRPr="004D0094">
        <w:t xml:space="preserve"> 237-46.</w:t>
      </w:r>
    </w:p>
    <w:p w14:paraId="1E003E3C" w14:textId="77777777" w:rsidR="004D0094" w:rsidRPr="004D0094" w:rsidRDefault="004D0094" w:rsidP="004D0094">
      <w:pPr>
        <w:pStyle w:val="EndNoteBibliography"/>
        <w:spacing w:after="360"/>
        <w:ind w:left="720" w:hanging="720"/>
      </w:pPr>
      <w:r w:rsidRPr="004D0094">
        <w:t xml:space="preserve">MAY, S., ANDREASSON-OCHSNER, M., FU, Z., LOW, Y. X., TAN, D., DE HOOG, H. P., RITZ, S., NALLANI, M. &amp; SINNER, E. K. 2013. In vitro expressed GPCR inserted in polymersome membranes for ligand-binding studies. </w:t>
      </w:r>
      <w:r w:rsidRPr="004D0094">
        <w:rPr>
          <w:i/>
        </w:rPr>
        <w:t>Angew Chem Int Ed Engl,</w:t>
      </w:r>
      <w:r w:rsidRPr="004D0094">
        <w:t xml:space="preserve"> 52</w:t>
      </w:r>
      <w:r w:rsidRPr="004D0094">
        <w:rPr>
          <w:b/>
        </w:rPr>
        <w:t>,</w:t>
      </w:r>
      <w:r w:rsidRPr="004D0094">
        <w:t xml:space="preserve"> 749-53.</w:t>
      </w:r>
    </w:p>
    <w:p w14:paraId="0A604118" w14:textId="77777777" w:rsidR="004D0094" w:rsidRPr="004D0094" w:rsidRDefault="004D0094" w:rsidP="004D0094">
      <w:pPr>
        <w:pStyle w:val="EndNoteBibliography"/>
        <w:spacing w:after="360"/>
        <w:ind w:left="720" w:hanging="720"/>
      </w:pPr>
      <w:r w:rsidRPr="004D0094">
        <w:t xml:space="preserve">MEIER, W., NARDIN, C. &amp; WINTERHALTER, M. 2000. Reconstitution of Channel Proteins in (Polymerized) ABA Triblock Copolymer Membranes. </w:t>
      </w:r>
      <w:r w:rsidRPr="004D0094">
        <w:rPr>
          <w:i/>
        </w:rPr>
        <w:t>Angew Chem Int Ed Engl,</w:t>
      </w:r>
      <w:r w:rsidRPr="004D0094">
        <w:t xml:space="preserve"> 39</w:t>
      </w:r>
      <w:r w:rsidRPr="004D0094">
        <w:rPr>
          <w:b/>
        </w:rPr>
        <w:t>,</w:t>
      </w:r>
      <w:r w:rsidRPr="004D0094">
        <w:t xml:space="preserve"> 4599-4602.</w:t>
      </w:r>
    </w:p>
    <w:p w14:paraId="29ADD929" w14:textId="77777777" w:rsidR="004D0094" w:rsidRPr="004D0094" w:rsidRDefault="004D0094" w:rsidP="004D0094">
      <w:pPr>
        <w:pStyle w:val="EndNoteBibliography"/>
        <w:spacing w:after="360"/>
        <w:ind w:left="720" w:hanging="720"/>
      </w:pPr>
      <w:r w:rsidRPr="004D0094">
        <w:t xml:space="preserve">MESSAGER, L., GAITZSCH, J., CHIERICO, L. &amp; BATTAGLIA, G. 2014. Novel aspects of encapsulation and delivery using polymersomes. </w:t>
      </w:r>
      <w:r w:rsidRPr="004D0094">
        <w:rPr>
          <w:i/>
        </w:rPr>
        <w:t>Curr Opin Pharmacol,</w:t>
      </w:r>
      <w:r w:rsidRPr="004D0094">
        <w:t xml:space="preserve"> 18</w:t>
      </w:r>
      <w:r w:rsidRPr="004D0094">
        <w:rPr>
          <w:b/>
        </w:rPr>
        <w:t>,</w:t>
      </w:r>
      <w:r w:rsidRPr="004D0094">
        <w:t xml:space="preserve"> 104-11.</w:t>
      </w:r>
    </w:p>
    <w:p w14:paraId="0D70D084" w14:textId="77777777" w:rsidR="004D0094" w:rsidRPr="004D0094" w:rsidRDefault="004D0094" w:rsidP="004D0094">
      <w:pPr>
        <w:pStyle w:val="EndNoteBibliography"/>
        <w:spacing w:after="360"/>
        <w:ind w:left="720" w:hanging="720"/>
      </w:pPr>
      <w:r w:rsidRPr="004D0094">
        <w:t xml:space="preserve">MICHEL, E. &amp; WUTHRICH, K. 2012. High-yield Escherichia coli-based cell-free expression of human proteins. </w:t>
      </w:r>
      <w:r w:rsidRPr="004D0094">
        <w:rPr>
          <w:i/>
        </w:rPr>
        <w:t>J Biomol NMR,</w:t>
      </w:r>
      <w:r w:rsidRPr="004D0094">
        <w:t xml:space="preserve"> 53</w:t>
      </w:r>
      <w:r w:rsidRPr="004D0094">
        <w:rPr>
          <w:b/>
        </w:rPr>
        <w:t>,</w:t>
      </w:r>
      <w:r w:rsidRPr="004D0094">
        <w:t xml:space="preserve"> 43-51.</w:t>
      </w:r>
    </w:p>
    <w:p w14:paraId="3BFC0A88" w14:textId="77777777" w:rsidR="004D0094" w:rsidRPr="004D0094" w:rsidRDefault="004D0094" w:rsidP="004D0094">
      <w:pPr>
        <w:pStyle w:val="EndNoteBibliography"/>
        <w:spacing w:after="360"/>
        <w:ind w:left="720" w:hanging="720"/>
      </w:pPr>
      <w:r w:rsidRPr="004D0094">
        <w:t xml:space="preserve">MICHEL, Y. M., PONCET, D., PIRON, M., KEAN, K. M. &amp; BORMAN, A. M. 2000. Cap-Poly(A) synergy in mammalian cell-free extracts. Investigation of the requirements for poly(A)-mediated stimulation of translation initiation. </w:t>
      </w:r>
      <w:r w:rsidRPr="004D0094">
        <w:rPr>
          <w:i/>
        </w:rPr>
        <w:t>J Biol Chem,</w:t>
      </w:r>
      <w:r w:rsidRPr="004D0094">
        <w:t xml:space="preserve"> 275</w:t>
      </w:r>
      <w:r w:rsidRPr="004D0094">
        <w:rPr>
          <w:b/>
        </w:rPr>
        <w:t>,</w:t>
      </w:r>
      <w:r w:rsidRPr="004D0094">
        <w:t xml:space="preserve"> 32268-76.</w:t>
      </w:r>
    </w:p>
    <w:p w14:paraId="4F2CCE2F" w14:textId="77777777" w:rsidR="004D0094" w:rsidRPr="004D0094" w:rsidRDefault="004D0094" w:rsidP="004D0094">
      <w:pPr>
        <w:pStyle w:val="EndNoteBibliography"/>
        <w:spacing w:after="360"/>
        <w:ind w:left="720" w:hanging="720"/>
      </w:pPr>
      <w:r w:rsidRPr="004D0094">
        <w:t xml:space="preserve">MIKAMI, S., KOBAYASHI, T., YOKOYAMA, S. &amp; IMATAKA, H. 2006a. A hybridoma-based in vitro translation system that efficiently synthesizes glycoproteins. </w:t>
      </w:r>
      <w:r w:rsidRPr="004D0094">
        <w:rPr>
          <w:i/>
        </w:rPr>
        <w:t>J Biotechnol,</w:t>
      </w:r>
      <w:r w:rsidRPr="004D0094">
        <w:t xml:space="preserve"> 127</w:t>
      </w:r>
      <w:r w:rsidRPr="004D0094">
        <w:rPr>
          <w:b/>
        </w:rPr>
        <w:t>,</w:t>
      </w:r>
      <w:r w:rsidRPr="004D0094">
        <w:t xml:space="preserve"> 65-78.</w:t>
      </w:r>
    </w:p>
    <w:p w14:paraId="04EEC58F" w14:textId="77777777" w:rsidR="004D0094" w:rsidRPr="004D0094" w:rsidRDefault="004D0094" w:rsidP="004D0094">
      <w:pPr>
        <w:pStyle w:val="EndNoteBibliography"/>
        <w:spacing w:after="360"/>
        <w:ind w:left="720" w:hanging="720"/>
      </w:pPr>
      <w:r w:rsidRPr="004D0094">
        <w:t xml:space="preserve">MIKAMI, S., MASUTANI, M., SONENBERG, N., YOKOYAMA, S. &amp; IMATAKA, H. 2006b. An efficient mammalian cell-free translation system supplemented with translation factors. </w:t>
      </w:r>
      <w:r w:rsidRPr="004D0094">
        <w:rPr>
          <w:i/>
        </w:rPr>
        <w:t>Protein Expr Purif,</w:t>
      </w:r>
      <w:r w:rsidRPr="004D0094">
        <w:t xml:space="preserve"> 46</w:t>
      </w:r>
      <w:r w:rsidRPr="004D0094">
        <w:rPr>
          <w:b/>
        </w:rPr>
        <w:t>,</w:t>
      </w:r>
      <w:r w:rsidRPr="004D0094">
        <w:t xml:space="preserve"> 348-57.</w:t>
      </w:r>
    </w:p>
    <w:p w14:paraId="571DA250" w14:textId="77777777" w:rsidR="004D0094" w:rsidRPr="004D0094" w:rsidRDefault="004D0094" w:rsidP="004D0094">
      <w:pPr>
        <w:pStyle w:val="EndNoteBibliography"/>
        <w:spacing w:after="360"/>
        <w:ind w:left="720" w:hanging="720"/>
      </w:pPr>
      <w:r w:rsidRPr="004D0094">
        <w:t xml:space="preserve">MOLLA, A., PAUL, A. V. &amp; WIMMER, E. 1991. Cell-free, de novo synthesis of poliovirus. </w:t>
      </w:r>
      <w:r w:rsidRPr="004D0094">
        <w:rPr>
          <w:i/>
        </w:rPr>
        <w:t>Science,</w:t>
      </w:r>
      <w:r w:rsidRPr="004D0094">
        <w:t xml:space="preserve"> 254</w:t>
      </w:r>
      <w:r w:rsidRPr="004D0094">
        <w:rPr>
          <w:b/>
        </w:rPr>
        <w:t>,</w:t>
      </w:r>
      <w:r w:rsidRPr="004D0094">
        <w:t xml:space="preserve"> 1647-51.</w:t>
      </w:r>
    </w:p>
    <w:p w14:paraId="26E8CD14" w14:textId="77777777" w:rsidR="004D0094" w:rsidRPr="004D0094" w:rsidRDefault="004D0094" w:rsidP="004D0094">
      <w:pPr>
        <w:pStyle w:val="EndNoteBibliography"/>
        <w:spacing w:after="360"/>
        <w:ind w:left="720" w:hanging="720"/>
      </w:pPr>
      <w:r w:rsidRPr="004D0094">
        <w:t xml:space="preserve">MORITANI, Y., NOMURA, S. M., MORITA, I. &amp; AKIYOSHI, K. 2010. Direct integration of cell-free-synthesized connexin-43 into liposomes and hemichannel formation. </w:t>
      </w:r>
      <w:r w:rsidRPr="004D0094">
        <w:rPr>
          <w:i/>
        </w:rPr>
        <w:t>Febs Journal,</w:t>
      </w:r>
      <w:r w:rsidRPr="004D0094">
        <w:t xml:space="preserve"> 277</w:t>
      </w:r>
      <w:r w:rsidRPr="004D0094">
        <w:rPr>
          <w:b/>
        </w:rPr>
        <w:t>,</w:t>
      </w:r>
      <w:r w:rsidRPr="004D0094">
        <w:t xml:space="preserve"> </w:t>
      </w:r>
      <w:r w:rsidRPr="004D0094">
        <w:lastRenderedPageBreak/>
        <w:t>3343-3352.</w:t>
      </w:r>
    </w:p>
    <w:p w14:paraId="4C102EF6" w14:textId="77777777" w:rsidR="004D0094" w:rsidRPr="004D0094" w:rsidRDefault="004D0094" w:rsidP="004D0094">
      <w:pPr>
        <w:pStyle w:val="EndNoteBibliography"/>
        <w:spacing w:after="360"/>
        <w:ind w:left="720" w:hanging="720"/>
      </w:pPr>
      <w:r w:rsidRPr="004D0094">
        <w:t xml:space="preserve">MOULAY, G., LEBORGNE, C., MASON, A. J., AISENBREY, C., KICHLER, A. &amp; BECHINGER, B. 2017. Histidine-rich designer peptides of the LAH4 family promote cell delivery of a multitude of cargo. </w:t>
      </w:r>
      <w:r w:rsidRPr="004D0094">
        <w:rPr>
          <w:i/>
        </w:rPr>
        <w:t>J Pept Sci,</w:t>
      </w:r>
      <w:r w:rsidRPr="004D0094">
        <w:t xml:space="preserve"> 23</w:t>
      </w:r>
      <w:r w:rsidRPr="004D0094">
        <w:rPr>
          <w:b/>
        </w:rPr>
        <w:t>,</w:t>
      </w:r>
      <w:r w:rsidRPr="004D0094">
        <w:t xml:space="preserve"> 320-328.</w:t>
      </w:r>
    </w:p>
    <w:p w14:paraId="23E68423" w14:textId="77777777" w:rsidR="004D0094" w:rsidRPr="004D0094" w:rsidRDefault="004D0094" w:rsidP="004D0094">
      <w:pPr>
        <w:pStyle w:val="EndNoteBibliography"/>
        <w:spacing w:after="360"/>
        <w:ind w:left="720" w:hanging="720"/>
      </w:pPr>
      <w:r w:rsidRPr="004D0094">
        <w:t xml:space="preserve">MUNRO, A. W., LEYS, D. G., MCLEAN, K. J., MARSHALL, K. R., OST, T. W. B., DAFF, S., MILES, C. S., CHAPMAN, S. K., LYSEK, D. A., MOSER, C. C., PAGE, C. C. &amp; DUTTON, P. L. 2002. P450 BM3: The very model of a modern flavocytochrome. </w:t>
      </w:r>
      <w:r w:rsidRPr="004D0094">
        <w:rPr>
          <w:i/>
        </w:rPr>
        <w:t>Trends in Biochemical Sciences,</w:t>
      </w:r>
      <w:r w:rsidRPr="004D0094">
        <w:t xml:space="preserve"> 27</w:t>
      </w:r>
      <w:r w:rsidRPr="004D0094">
        <w:rPr>
          <w:b/>
        </w:rPr>
        <w:t>,</w:t>
      </w:r>
      <w:r w:rsidRPr="004D0094">
        <w:t xml:space="preserve"> 250-257.</w:t>
      </w:r>
    </w:p>
    <w:p w14:paraId="5D67F45A" w14:textId="77777777" w:rsidR="004D0094" w:rsidRPr="004D0094" w:rsidRDefault="004D0094" w:rsidP="004D0094">
      <w:pPr>
        <w:pStyle w:val="EndNoteBibliography"/>
        <w:spacing w:after="360"/>
        <w:ind w:left="720" w:hanging="720"/>
      </w:pPr>
      <w:r w:rsidRPr="004D0094">
        <w:t xml:space="preserve">MURANAKA, N. &amp; YOKOBAYASHI, Y. 2010. Posttranscriptional signal integration of engineered riboswitches yields band-pass output. </w:t>
      </w:r>
      <w:r w:rsidRPr="004D0094">
        <w:rPr>
          <w:i/>
        </w:rPr>
        <w:t>Angew Chem Int Ed Engl,</w:t>
      </w:r>
      <w:r w:rsidRPr="004D0094">
        <w:t xml:space="preserve"> 49</w:t>
      </w:r>
      <w:r w:rsidRPr="004D0094">
        <w:rPr>
          <w:b/>
        </w:rPr>
        <w:t>,</w:t>
      </w:r>
      <w:r w:rsidRPr="004D0094">
        <w:t xml:space="preserve"> 4653-5.</w:t>
      </w:r>
    </w:p>
    <w:p w14:paraId="7815FF07" w14:textId="77777777" w:rsidR="004D0094" w:rsidRPr="004D0094" w:rsidRDefault="004D0094" w:rsidP="004D0094">
      <w:pPr>
        <w:pStyle w:val="EndNoteBibliography"/>
        <w:spacing w:after="360"/>
        <w:ind w:left="720" w:hanging="720"/>
      </w:pPr>
      <w:r w:rsidRPr="004D0094">
        <w:t xml:space="preserve">MUREEV, S., KOVTUN, O., NGUYEN, U. T. &amp; ALEXANDROV, K. 2009. Species-independent translational leaders facilitate cell-free expression. </w:t>
      </w:r>
      <w:r w:rsidRPr="004D0094">
        <w:rPr>
          <w:i/>
        </w:rPr>
        <w:t>Nat Biotechnol,</w:t>
      </w:r>
      <w:r w:rsidRPr="004D0094">
        <w:t xml:space="preserve"> 27</w:t>
      </w:r>
      <w:r w:rsidRPr="004D0094">
        <w:rPr>
          <w:b/>
        </w:rPr>
        <w:t>,</w:t>
      </w:r>
      <w:r w:rsidRPr="004D0094">
        <w:t xml:space="preserve"> 747-52.</w:t>
      </w:r>
    </w:p>
    <w:p w14:paraId="7EE5A3AE" w14:textId="77777777" w:rsidR="004D0094" w:rsidRPr="004D0094" w:rsidRDefault="004D0094" w:rsidP="004D0094">
      <w:pPr>
        <w:pStyle w:val="EndNoteBibliography"/>
        <w:spacing w:after="360"/>
        <w:ind w:left="720" w:hanging="720"/>
      </w:pPr>
      <w:r w:rsidRPr="004D0094">
        <w:t xml:space="preserve">MURRAY, C. J. &amp; BALIGA, R. 2013. Cell-free translation of peptides and proteins: from high throughput screening to clinical production. </w:t>
      </w:r>
      <w:r w:rsidRPr="004D0094">
        <w:rPr>
          <w:i/>
        </w:rPr>
        <w:t>Curr Opin Chem Biol,</w:t>
      </w:r>
      <w:r w:rsidRPr="004D0094">
        <w:t xml:space="preserve"> 17</w:t>
      </w:r>
      <w:r w:rsidRPr="004D0094">
        <w:rPr>
          <w:b/>
        </w:rPr>
        <w:t>,</w:t>
      </w:r>
      <w:r w:rsidRPr="004D0094">
        <w:t xml:space="preserve"> 420-6.</w:t>
      </w:r>
    </w:p>
    <w:p w14:paraId="4AC53908" w14:textId="77777777" w:rsidR="004D0094" w:rsidRPr="004D0094" w:rsidRDefault="004D0094" w:rsidP="004D0094">
      <w:pPr>
        <w:pStyle w:val="EndNoteBibliography"/>
        <w:spacing w:after="360"/>
        <w:ind w:left="720" w:hanging="720"/>
      </w:pPr>
      <w:r w:rsidRPr="004D0094">
        <w:t xml:space="preserve">NALLANI, M., ANDREASSON-OCHSNER, M., TAN, C. W., SINNER, E. K., WISANTOSO, Y., GEIFMAN-SHOCHAT, S. &amp; HUNZIKER, W. 2011. Proteopolymersomes: in vitro production of a membrane protein in polymersome membranes. </w:t>
      </w:r>
      <w:r w:rsidRPr="004D0094">
        <w:rPr>
          <w:i/>
        </w:rPr>
        <w:t>Biointerphases,</w:t>
      </w:r>
      <w:r w:rsidRPr="004D0094">
        <w:t xml:space="preserve"> 6</w:t>
      </w:r>
      <w:r w:rsidRPr="004D0094">
        <w:rPr>
          <w:b/>
        </w:rPr>
        <w:t>,</w:t>
      </w:r>
      <w:r w:rsidRPr="004D0094">
        <w:t xml:space="preserve"> 153-7.</w:t>
      </w:r>
    </w:p>
    <w:p w14:paraId="0B29B443" w14:textId="77777777" w:rsidR="004D0094" w:rsidRPr="004D0094" w:rsidRDefault="004D0094" w:rsidP="004D0094">
      <w:pPr>
        <w:pStyle w:val="EndNoteBibliography"/>
        <w:spacing w:after="360"/>
        <w:ind w:left="720" w:hanging="720"/>
      </w:pPr>
      <w:r w:rsidRPr="004D0094">
        <w:t xml:space="preserve">NALLANI, M., WOESTENENK, R., DE HOOG, H. P., VAN DONGEN, S. F., BOEZEMAN, J., CORNELISSEN, J. J., NOLTE, R. J. &amp; VAN HEST, J. C. 2009. Sorting catalytically active polymersome nanoreactors by flow cytometry. </w:t>
      </w:r>
      <w:r w:rsidRPr="004D0094">
        <w:rPr>
          <w:i/>
        </w:rPr>
        <w:t>Small,</w:t>
      </w:r>
      <w:r w:rsidRPr="004D0094">
        <w:t xml:space="preserve"> 5</w:t>
      </w:r>
      <w:r w:rsidRPr="004D0094">
        <w:rPr>
          <w:b/>
        </w:rPr>
        <w:t>,</w:t>
      </w:r>
      <w:r w:rsidRPr="004D0094">
        <w:t xml:space="preserve"> 1138-43.</w:t>
      </w:r>
    </w:p>
    <w:p w14:paraId="59F52556" w14:textId="77777777" w:rsidR="004D0094" w:rsidRPr="004D0094" w:rsidRDefault="004D0094" w:rsidP="004D0094">
      <w:pPr>
        <w:pStyle w:val="EndNoteBibliography"/>
        <w:spacing w:after="360"/>
        <w:ind w:left="720" w:hanging="720"/>
      </w:pPr>
      <w:r w:rsidRPr="004D0094">
        <w:t xml:space="preserve">NARDIN, C., HIRT, T., LEUKEL, J. &amp; MEIER, W. 2000. Polymerized ABA triblock copolymer vesicles. </w:t>
      </w:r>
      <w:r w:rsidRPr="004D0094">
        <w:rPr>
          <w:i/>
        </w:rPr>
        <w:t>Langmuir,</w:t>
      </w:r>
      <w:r w:rsidRPr="004D0094">
        <w:t xml:space="preserve"> 16</w:t>
      </w:r>
      <w:r w:rsidRPr="004D0094">
        <w:rPr>
          <w:b/>
        </w:rPr>
        <w:t>,</w:t>
      </w:r>
      <w:r w:rsidRPr="004D0094">
        <w:t xml:space="preserve"> 1035-1041.</w:t>
      </w:r>
    </w:p>
    <w:p w14:paraId="2CA63A85" w14:textId="77777777" w:rsidR="004D0094" w:rsidRPr="004D0094" w:rsidRDefault="004D0094" w:rsidP="004D0094">
      <w:pPr>
        <w:pStyle w:val="EndNoteBibliography"/>
        <w:spacing w:after="360"/>
        <w:ind w:left="720" w:hanging="720"/>
      </w:pPr>
      <w:r w:rsidRPr="004D0094">
        <w:t xml:space="preserve">NEUMANN, H. 2012. Rewiring translation - Genetic code expansion and its applications. </w:t>
      </w:r>
      <w:r w:rsidRPr="004D0094">
        <w:rPr>
          <w:i/>
        </w:rPr>
        <w:t>FEBS Lett,</w:t>
      </w:r>
      <w:r w:rsidRPr="004D0094">
        <w:t xml:space="preserve"> 586</w:t>
      </w:r>
      <w:r w:rsidRPr="004D0094">
        <w:rPr>
          <w:b/>
        </w:rPr>
        <w:t>,</w:t>
      </w:r>
      <w:r w:rsidRPr="004D0094">
        <w:t xml:space="preserve"> 2057-64.</w:t>
      </w:r>
    </w:p>
    <w:p w14:paraId="001FD7D6" w14:textId="77777777" w:rsidR="004D0094" w:rsidRPr="004D0094" w:rsidRDefault="004D0094" w:rsidP="004D0094">
      <w:pPr>
        <w:pStyle w:val="EndNoteBibliography"/>
        <w:spacing w:after="360"/>
        <w:ind w:left="720" w:hanging="720"/>
      </w:pPr>
      <w:r w:rsidRPr="004D0094">
        <w:t xml:space="preserve">NOIREAUX, V., BAR-ZIV, R. &amp; LIBCHABER, A. 2003. Principles of cell-free genetic circuit assembly. </w:t>
      </w:r>
      <w:r w:rsidRPr="004D0094">
        <w:rPr>
          <w:i/>
        </w:rPr>
        <w:t>Proc Natl Acad Sci U S A,</w:t>
      </w:r>
      <w:r w:rsidRPr="004D0094">
        <w:t xml:space="preserve"> 100</w:t>
      </w:r>
      <w:r w:rsidRPr="004D0094">
        <w:rPr>
          <w:b/>
        </w:rPr>
        <w:t>,</w:t>
      </w:r>
      <w:r w:rsidRPr="004D0094">
        <w:t xml:space="preserve"> 12672-7.</w:t>
      </w:r>
    </w:p>
    <w:p w14:paraId="60A7E636" w14:textId="77777777" w:rsidR="004D0094" w:rsidRPr="004D0094" w:rsidRDefault="004D0094" w:rsidP="004D0094">
      <w:pPr>
        <w:pStyle w:val="EndNoteBibliography"/>
        <w:spacing w:after="360"/>
        <w:ind w:left="720" w:hanging="720"/>
      </w:pPr>
      <w:r w:rsidRPr="004D0094">
        <w:t xml:space="preserve">NOMURA, S. M., KONDOH, S., ASAYAMA, W., ASADA, A., NISHIKAWA, S. &amp; AKIYOSHI, K. 2008. Direct preparation of giant proteo-liposomes by in vitro membrane protein synthesis. </w:t>
      </w:r>
      <w:r w:rsidRPr="004D0094">
        <w:rPr>
          <w:i/>
        </w:rPr>
        <w:t>J Biotechnol,</w:t>
      </w:r>
      <w:r w:rsidRPr="004D0094">
        <w:t xml:space="preserve"> 133</w:t>
      </w:r>
      <w:r w:rsidRPr="004D0094">
        <w:rPr>
          <w:b/>
        </w:rPr>
        <w:t>,</w:t>
      </w:r>
      <w:r w:rsidRPr="004D0094">
        <w:t xml:space="preserve"> 190-5.</w:t>
      </w:r>
    </w:p>
    <w:p w14:paraId="24378BAC" w14:textId="77777777" w:rsidR="004D0094" w:rsidRPr="004D0094" w:rsidRDefault="004D0094" w:rsidP="004D0094">
      <w:pPr>
        <w:pStyle w:val="EndNoteBibliography"/>
        <w:spacing w:after="360"/>
        <w:ind w:left="720" w:hanging="720"/>
      </w:pPr>
      <w:r w:rsidRPr="004D0094">
        <w:t xml:space="preserve">NOOR, M., DWORECK, T., SCHENK, A., SHINDE, P., FIORONI, M. &amp; SCHWANEBERG, U. 2012. Polymersome surface decoration by an EGFP fusion protein employing Cecropin A as peptide "anchor". </w:t>
      </w:r>
      <w:r w:rsidRPr="004D0094">
        <w:rPr>
          <w:i/>
        </w:rPr>
        <w:t>J Biotechnol,</w:t>
      </w:r>
      <w:r w:rsidRPr="004D0094">
        <w:t xml:space="preserve"> 157</w:t>
      </w:r>
      <w:r w:rsidRPr="004D0094">
        <w:rPr>
          <w:b/>
        </w:rPr>
        <w:t>,</w:t>
      </w:r>
      <w:r w:rsidRPr="004D0094">
        <w:t xml:space="preserve"> 31-7.</w:t>
      </w:r>
    </w:p>
    <w:p w14:paraId="01F6167C" w14:textId="77777777" w:rsidR="004D0094" w:rsidRPr="004D0094" w:rsidRDefault="004D0094" w:rsidP="004D0094">
      <w:pPr>
        <w:pStyle w:val="EndNoteBibliography"/>
        <w:spacing w:after="360"/>
        <w:ind w:left="720" w:hanging="720"/>
      </w:pPr>
      <w:r w:rsidRPr="004D0094">
        <w:t xml:space="preserve">NOREN, C. J., ANTHONY-CAHILL, S. J., GRIFFITH, M. C. &amp; SCHULTZ, P. G. 1989. A general method for site-specific incorporation of unnatural amino acids into proteins. </w:t>
      </w:r>
      <w:r w:rsidRPr="004D0094">
        <w:rPr>
          <w:i/>
        </w:rPr>
        <w:t>Science,</w:t>
      </w:r>
      <w:r w:rsidRPr="004D0094">
        <w:t xml:space="preserve"> 244</w:t>
      </w:r>
      <w:r w:rsidRPr="004D0094">
        <w:rPr>
          <w:b/>
        </w:rPr>
        <w:t>,</w:t>
      </w:r>
      <w:r w:rsidRPr="004D0094">
        <w:t xml:space="preserve"> 182-8.</w:t>
      </w:r>
    </w:p>
    <w:p w14:paraId="58C95415" w14:textId="77777777" w:rsidR="004D0094" w:rsidRPr="004D0094" w:rsidRDefault="004D0094" w:rsidP="004D0094">
      <w:pPr>
        <w:pStyle w:val="EndNoteBibliography"/>
        <w:spacing w:after="360"/>
        <w:ind w:left="720" w:hanging="720"/>
      </w:pPr>
      <w:r w:rsidRPr="004D0094">
        <w:lastRenderedPageBreak/>
        <w:t xml:space="preserve">NOURIAN, Z., ROELOFSEN, W. &amp; DANELON, C. 2012. Triggered gene expression in fed-vesicle microreactors with a multifunctional membrane. </w:t>
      </w:r>
      <w:r w:rsidRPr="004D0094">
        <w:rPr>
          <w:i/>
        </w:rPr>
        <w:t>Angew Chem Int Ed Engl,</w:t>
      </w:r>
      <w:r w:rsidRPr="004D0094">
        <w:t xml:space="preserve"> 51</w:t>
      </w:r>
      <w:r w:rsidRPr="004D0094">
        <w:rPr>
          <w:b/>
        </w:rPr>
        <w:t>,</w:t>
      </w:r>
      <w:r w:rsidRPr="004D0094">
        <w:t xml:space="preserve"> 3114-8.</w:t>
      </w:r>
    </w:p>
    <w:p w14:paraId="3EAB9CF2" w14:textId="77777777" w:rsidR="004D0094" w:rsidRPr="004D0094" w:rsidRDefault="004D0094" w:rsidP="004D0094">
      <w:pPr>
        <w:pStyle w:val="EndNoteBibliography"/>
        <w:spacing w:after="360"/>
        <w:ind w:left="720" w:hanging="720"/>
      </w:pPr>
      <w:r w:rsidRPr="004D0094">
        <w:t xml:space="preserve">OGAWA, A., TABUCHI, J. &amp; DOI, Y. 2014. Identification of short untranslated regions that sufficiently enhance translation in high-quality wheat germ extract. </w:t>
      </w:r>
      <w:r w:rsidRPr="004D0094">
        <w:rPr>
          <w:i/>
        </w:rPr>
        <w:t>Bioorg Med Chem Lett,</w:t>
      </w:r>
      <w:r w:rsidRPr="004D0094">
        <w:t xml:space="preserve"> 24</w:t>
      </w:r>
      <w:r w:rsidRPr="004D0094">
        <w:rPr>
          <w:b/>
        </w:rPr>
        <w:t>,</w:t>
      </w:r>
      <w:r w:rsidRPr="004D0094">
        <w:t xml:space="preserve"> 3724-7.</w:t>
      </w:r>
    </w:p>
    <w:p w14:paraId="58B0CF4C" w14:textId="77777777" w:rsidR="004D0094" w:rsidRPr="004D0094" w:rsidRDefault="004D0094" w:rsidP="004D0094">
      <w:pPr>
        <w:pStyle w:val="EndNoteBibliography"/>
        <w:spacing w:after="360"/>
        <w:ind w:left="720" w:hanging="720"/>
      </w:pPr>
      <w:r w:rsidRPr="004D0094">
        <w:t xml:space="preserve">OH, I.-S., KIM, T.-W., AHN, J.-H., KEUM, J.-W., CHOI, C.-Y. &amp; KIM, D.-M. 2007. Use of l-buthionine sulfoximine for the efficient expression of disulfide-containing proteins in cell-free extracts of Escherichia coli. </w:t>
      </w:r>
      <w:r w:rsidRPr="004D0094">
        <w:rPr>
          <w:i/>
        </w:rPr>
        <w:t>Biotechnol Bioprocess Eng,</w:t>
      </w:r>
      <w:r w:rsidRPr="004D0094">
        <w:t xml:space="preserve"> 12</w:t>
      </w:r>
      <w:r w:rsidRPr="004D0094">
        <w:rPr>
          <w:b/>
        </w:rPr>
        <w:t>,</w:t>
      </w:r>
      <w:r w:rsidRPr="004D0094">
        <w:t xml:space="preserve"> 574-8.</w:t>
      </w:r>
    </w:p>
    <w:p w14:paraId="120D7938" w14:textId="77777777" w:rsidR="004D0094" w:rsidRPr="004D0094" w:rsidRDefault="004D0094" w:rsidP="004D0094">
      <w:pPr>
        <w:pStyle w:val="EndNoteBibliography"/>
        <w:spacing w:after="360"/>
        <w:ind w:left="720" w:hanging="720"/>
      </w:pPr>
      <w:r w:rsidRPr="004D0094">
        <w:t xml:space="preserve">OZAWA, K., LOSCHA, K. V., KUPPAN, K. V., LOH, C. T., DIXON, N. E. &amp; OTTING, G. 2012. High-yield cell-free protein synthesis for site-specific incorporation of unnatural amino acids at two sites. </w:t>
      </w:r>
      <w:r w:rsidRPr="004D0094">
        <w:rPr>
          <w:i/>
        </w:rPr>
        <w:t>Biochem Biophys Res Commun,</w:t>
      </w:r>
      <w:r w:rsidRPr="004D0094">
        <w:t xml:space="preserve"> 418</w:t>
      </w:r>
      <w:r w:rsidRPr="004D0094">
        <w:rPr>
          <w:b/>
        </w:rPr>
        <w:t>,</w:t>
      </w:r>
      <w:r w:rsidRPr="004D0094">
        <w:t xml:space="preserve"> 652-6.</w:t>
      </w:r>
    </w:p>
    <w:p w14:paraId="29F00E52" w14:textId="77777777" w:rsidR="004D0094" w:rsidRPr="004D0094" w:rsidRDefault="004D0094" w:rsidP="004D0094">
      <w:pPr>
        <w:pStyle w:val="EndNoteBibliography"/>
        <w:spacing w:after="360"/>
        <w:ind w:left="720" w:hanging="720"/>
      </w:pPr>
      <w:r w:rsidRPr="004D0094">
        <w:t xml:space="preserve">PALMER, E., LIU, H., KHAN, F., TAUSSIG, M. J. &amp; HE, M. 2006. Enhanced cell-free protein expression by fusion with immunoglobulin Ckappa domain. </w:t>
      </w:r>
      <w:r w:rsidRPr="004D0094">
        <w:rPr>
          <w:i/>
        </w:rPr>
        <w:t>Protein Sci,</w:t>
      </w:r>
      <w:r w:rsidRPr="004D0094">
        <w:t xml:space="preserve"> 15</w:t>
      </w:r>
      <w:r w:rsidRPr="004D0094">
        <w:rPr>
          <w:b/>
        </w:rPr>
        <w:t>,</w:t>
      </w:r>
      <w:r w:rsidRPr="004D0094">
        <w:t xml:space="preserve"> 2842-6.</w:t>
      </w:r>
    </w:p>
    <w:p w14:paraId="7962235F" w14:textId="77777777" w:rsidR="004D0094" w:rsidRPr="004D0094" w:rsidRDefault="004D0094" w:rsidP="004D0094">
      <w:pPr>
        <w:pStyle w:val="EndNoteBibliography"/>
        <w:spacing w:after="360"/>
        <w:ind w:left="720" w:hanging="720"/>
      </w:pPr>
      <w:r w:rsidRPr="004D0094">
        <w:t xml:space="preserve">PARK, N., UM, S. H., FUNABASHI, H., XU, J. &amp; LUO, D. 2009. A cell-free protein-producing gel. </w:t>
      </w:r>
      <w:r w:rsidRPr="004D0094">
        <w:rPr>
          <w:i/>
        </w:rPr>
        <w:t>Nat Mater,</w:t>
      </w:r>
      <w:r w:rsidRPr="004D0094">
        <w:t xml:space="preserve"> 8</w:t>
      </w:r>
      <w:r w:rsidRPr="004D0094">
        <w:rPr>
          <w:b/>
        </w:rPr>
        <w:t>,</w:t>
      </w:r>
      <w:r w:rsidRPr="004D0094">
        <w:t xml:space="preserve"> 432-7.</w:t>
      </w:r>
    </w:p>
    <w:p w14:paraId="44F3ED92" w14:textId="77777777" w:rsidR="004D0094" w:rsidRPr="004D0094" w:rsidRDefault="004D0094" w:rsidP="004D0094">
      <w:pPr>
        <w:pStyle w:val="EndNoteBibliography"/>
        <w:spacing w:after="360"/>
        <w:ind w:left="720" w:hanging="720"/>
      </w:pPr>
      <w:r w:rsidRPr="004D0094">
        <w:t xml:space="preserve">PATEL, K. G. &amp; SWARTZ, J. R. 2011. Surface functionalization of virus-like particles by direct conjugation using azide-alkyne click chemistry. </w:t>
      </w:r>
      <w:r w:rsidRPr="004D0094">
        <w:rPr>
          <w:i/>
        </w:rPr>
        <w:t>Bioconjug Chem,</w:t>
      </w:r>
      <w:r w:rsidRPr="004D0094">
        <w:t xml:space="preserve"> 22</w:t>
      </w:r>
      <w:r w:rsidRPr="004D0094">
        <w:rPr>
          <w:b/>
        </w:rPr>
        <w:t>,</w:t>
      </w:r>
      <w:r w:rsidRPr="004D0094">
        <w:t xml:space="preserve"> 376-87.</w:t>
      </w:r>
    </w:p>
    <w:p w14:paraId="5CEDCFD5" w14:textId="77777777" w:rsidR="004D0094" w:rsidRPr="004D0094" w:rsidRDefault="004D0094" w:rsidP="004D0094">
      <w:pPr>
        <w:pStyle w:val="EndNoteBibliography"/>
        <w:spacing w:after="360"/>
        <w:ind w:left="720" w:hanging="720"/>
      </w:pPr>
      <w:r w:rsidRPr="004D0094">
        <w:t xml:space="preserve">PAULUS, M., HASLBECK, M. &amp; WATZELE, M. 2004. RNA stem-loop enhanced expression of previously non-expressible genes. </w:t>
      </w:r>
      <w:r w:rsidRPr="004D0094">
        <w:rPr>
          <w:i/>
        </w:rPr>
        <w:t>Nucleic Acids Res,</w:t>
      </w:r>
      <w:r w:rsidRPr="004D0094">
        <w:t xml:space="preserve"> 32</w:t>
      </w:r>
      <w:r w:rsidRPr="004D0094">
        <w:rPr>
          <w:b/>
        </w:rPr>
        <w:t>,</w:t>
      </w:r>
      <w:r w:rsidRPr="004D0094">
        <w:t xml:space="preserve"> e78.</w:t>
      </w:r>
    </w:p>
    <w:p w14:paraId="2A4AF765" w14:textId="77777777" w:rsidR="004D0094" w:rsidRPr="004D0094" w:rsidRDefault="004D0094" w:rsidP="004D0094">
      <w:pPr>
        <w:pStyle w:val="EndNoteBibliography"/>
        <w:spacing w:after="360"/>
        <w:ind w:left="720" w:hanging="720"/>
      </w:pPr>
      <w:r w:rsidRPr="004D0094">
        <w:t xml:space="preserve">PELHAM, H. R. &amp; JACKSON, R. J. 1976. An efficient mRNA-dependent translation system from reticulocyte lysates. </w:t>
      </w:r>
      <w:r w:rsidRPr="004D0094">
        <w:rPr>
          <w:i/>
        </w:rPr>
        <w:t>Eur J Biochem,</w:t>
      </w:r>
      <w:r w:rsidRPr="004D0094">
        <w:t xml:space="preserve"> 67</w:t>
      </w:r>
      <w:r w:rsidRPr="004D0094">
        <w:rPr>
          <w:b/>
        </w:rPr>
        <w:t>,</w:t>
      </w:r>
      <w:r w:rsidRPr="004D0094">
        <w:t xml:space="preserve"> 247-56.</w:t>
      </w:r>
    </w:p>
    <w:p w14:paraId="1901AF71" w14:textId="77777777" w:rsidR="004D0094" w:rsidRPr="004D0094" w:rsidRDefault="004D0094" w:rsidP="004D0094">
      <w:pPr>
        <w:pStyle w:val="EndNoteBibliography"/>
        <w:spacing w:after="360"/>
        <w:ind w:left="720" w:hanging="720"/>
      </w:pPr>
      <w:r w:rsidRPr="004D0094">
        <w:t xml:space="preserve">PELLETIER, J. &amp; SONENBERG, N. 1988. Internal initiation of translation of eukaryotic mRNA directed by a sequence derived from poliovirus RNA. </w:t>
      </w:r>
      <w:r w:rsidRPr="004D0094">
        <w:rPr>
          <w:i/>
        </w:rPr>
        <w:t>Nature,</w:t>
      </w:r>
      <w:r w:rsidRPr="004D0094">
        <w:t xml:space="preserve"> 334</w:t>
      </w:r>
      <w:r w:rsidRPr="004D0094">
        <w:rPr>
          <w:b/>
        </w:rPr>
        <w:t>,</w:t>
      </w:r>
      <w:r w:rsidRPr="004D0094">
        <w:t xml:space="preserve"> 320-5.</w:t>
      </w:r>
    </w:p>
    <w:p w14:paraId="70B43C0B" w14:textId="77777777" w:rsidR="004D0094" w:rsidRPr="004D0094" w:rsidRDefault="004D0094" w:rsidP="004D0094">
      <w:pPr>
        <w:pStyle w:val="EndNoteBibliography"/>
        <w:spacing w:after="360"/>
        <w:ind w:left="720" w:hanging="720"/>
      </w:pPr>
      <w:r w:rsidRPr="004D0094">
        <w:t xml:space="preserve">PERNECKY, S. J., LARSON, J. R., PHILPOT, R. M. &amp; COON, M. J. 1993. Expression of truncated forms of liver microsomal P450 cytochromes 2B4 and 2E1 in Escherichia coli: influence of NH2-terminal region on localization in cytosol and membranes. </w:t>
      </w:r>
      <w:r w:rsidRPr="004D0094">
        <w:rPr>
          <w:i/>
        </w:rPr>
        <w:t>Proc Natl Acad Sci U S A,</w:t>
      </w:r>
      <w:r w:rsidRPr="004D0094">
        <w:t xml:space="preserve"> 90</w:t>
      </w:r>
      <w:r w:rsidRPr="004D0094">
        <w:rPr>
          <w:b/>
        </w:rPr>
        <w:t>,</w:t>
      </w:r>
      <w:r w:rsidRPr="004D0094">
        <w:t xml:space="preserve"> 2651-5.</w:t>
      </w:r>
    </w:p>
    <w:p w14:paraId="4D706277" w14:textId="77777777" w:rsidR="004D0094" w:rsidRPr="004D0094" w:rsidRDefault="004D0094" w:rsidP="004D0094">
      <w:pPr>
        <w:pStyle w:val="EndNoteBibliography"/>
        <w:spacing w:after="360"/>
        <w:ind w:left="720" w:hanging="720"/>
      </w:pPr>
      <w:r w:rsidRPr="004D0094">
        <w:t xml:space="preserve">PERNECKY, S. J., OLKEN, N. M., BESTERVELT, L. L. &amp; COON, M. J. 1995. Subcellular localization, aggregation state, and catalytic activity of microsomal P450 cytochromes modified in the NH2-terminal region and expressed in Escherichia coli. </w:t>
      </w:r>
      <w:r w:rsidRPr="004D0094">
        <w:rPr>
          <w:i/>
        </w:rPr>
        <w:t>Arch Biochem Biophys,</w:t>
      </w:r>
      <w:r w:rsidRPr="004D0094">
        <w:t xml:space="preserve"> 318</w:t>
      </w:r>
      <w:r w:rsidRPr="004D0094">
        <w:rPr>
          <w:b/>
        </w:rPr>
        <w:t>,</w:t>
      </w:r>
      <w:r w:rsidRPr="004D0094">
        <w:t xml:space="preserve"> 446-56.</w:t>
      </w:r>
    </w:p>
    <w:p w14:paraId="6B7E3B6E" w14:textId="77777777" w:rsidR="004D0094" w:rsidRPr="004D0094" w:rsidRDefault="004D0094" w:rsidP="004D0094">
      <w:pPr>
        <w:pStyle w:val="EndNoteBibliography"/>
        <w:spacing w:after="360"/>
        <w:ind w:left="720" w:hanging="720"/>
      </w:pPr>
      <w:r w:rsidRPr="004D0094">
        <w:t xml:space="preserve">PERRET, A. &amp; POMPON, D. 1998. Electron shuttle between membrane-bound cytochrome P450 3A4 and b5 rules uncoupling mechanisms. </w:t>
      </w:r>
      <w:r w:rsidRPr="004D0094">
        <w:rPr>
          <w:i/>
        </w:rPr>
        <w:t>Biochemistry,</w:t>
      </w:r>
      <w:r w:rsidRPr="004D0094">
        <w:t xml:space="preserve"> 37</w:t>
      </w:r>
      <w:r w:rsidRPr="004D0094">
        <w:rPr>
          <w:b/>
        </w:rPr>
        <w:t>,</w:t>
      </w:r>
      <w:r w:rsidRPr="004D0094">
        <w:t xml:space="preserve"> 11412-24.</w:t>
      </w:r>
    </w:p>
    <w:p w14:paraId="64BAE0BF" w14:textId="77777777" w:rsidR="004D0094" w:rsidRPr="004D0094" w:rsidRDefault="004D0094" w:rsidP="004D0094">
      <w:pPr>
        <w:pStyle w:val="EndNoteBibliography"/>
        <w:spacing w:after="360"/>
        <w:ind w:left="720" w:hanging="720"/>
      </w:pPr>
      <w:r w:rsidRPr="004D0094">
        <w:t xml:space="preserve">PERRONE, B., MILES, A. J., SALNIKOV, E. S., WALLACE, B. A. &amp; BECHINGER, B. 2014. Lipid interactions of LAH4, a peptide with antimicrobial and nucleic acid transfection activities. </w:t>
      </w:r>
      <w:r w:rsidRPr="004D0094">
        <w:rPr>
          <w:i/>
        </w:rPr>
        <w:t>Eur Biophys J,</w:t>
      </w:r>
      <w:r w:rsidRPr="004D0094">
        <w:t xml:space="preserve"> 43</w:t>
      </w:r>
      <w:r w:rsidRPr="004D0094">
        <w:rPr>
          <w:b/>
        </w:rPr>
        <w:t>,</w:t>
      </w:r>
      <w:r w:rsidRPr="004D0094">
        <w:t xml:space="preserve"> 499-507.</w:t>
      </w:r>
    </w:p>
    <w:p w14:paraId="704CEDE7" w14:textId="77777777" w:rsidR="004D0094" w:rsidRPr="004D0094" w:rsidRDefault="004D0094" w:rsidP="004D0094">
      <w:pPr>
        <w:pStyle w:val="EndNoteBibliography"/>
        <w:spacing w:after="360"/>
        <w:ind w:left="720" w:hanging="720"/>
      </w:pPr>
      <w:r w:rsidRPr="004D0094">
        <w:lastRenderedPageBreak/>
        <w:t xml:space="preserve">PINTO, J. T. &amp; COOPER, A. J. 2014. From cholesterogenesis to steroidogenesis: role of riboflavin and flavoenzymes in the biosynthesis of vitamin D. </w:t>
      </w:r>
      <w:r w:rsidRPr="004D0094">
        <w:rPr>
          <w:i/>
        </w:rPr>
        <w:t>Advances in Nutrition: An International Review Journal,</w:t>
      </w:r>
      <w:r w:rsidRPr="004D0094">
        <w:t xml:space="preserve"> 5</w:t>
      </w:r>
      <w:r w:rsidRPr="004D0094">
        <w:rPr>
          <w:b/>
        </w:rPr>
        <w:t>,</w:t>
      </w:r>
      <w:r w:rsidRPr="004D0094">
        <w:t xml:space="preserve"> 144-163.</w:t>
      </w:r>
    </w:p>
    <w:p w14:paraId="524FB40C" w14:textId="77777777" w:rsidR="004D0094" w:rsidRPr="004D0094" w:rsidRDefault="004D0094" w:rsidP="004D0094">
      <w:pPr>
        <w:pStyle w:val="EndNoteBibliography"/>
        <w:spacing w:after="360"/>
        <w:ind w:left="720" w:hanging="720"/>
      </w:pPr>
      <w:r w:rsidRPr="004D0094">
        <w:t xml:space="preserve">PORTER, T. D. 2002. The roles of cytochrome b5 in cytochrome P450 reactions. </w:t>
      </w:r>
      <w:r w:rsidRPr="004D0094">
        <w:rPr>
          <w:i/>
        </w:rPr>
        <w:t>J Biochem Mol Toxicol,</w:t>
      </w:r>
      <w:r w:rsidRPr="004D0094">
        <w:t xml:space="preserve"> 16</w:t>
      </w:r>
      <w:r w:rsidRPr="004D0094">
        <w:rPr>
          <w:b/>
        </w:rPr>
        <w:t>,</w:t>
      </w:r>
      <w:r w:rsidRPr="004D0094">
        <w:t xml:space="preserve"> 311-6.</w:t>
      </w:r>
    </w:p>
    <w:p w14:paraId="56BB1762" w14:textId="77777777" w:rsidR="004D0094" w:rsidRPr="004D0094" w:rsidRDefault="004D0094" w:rsidP="004D0094">
      <w:pPr>
        <w:pStyle w:val="EndNoteBibliography"/>
        <w:spacing w:after="360"/>
        <w:ind w:left="720" w:hanging="720"/>
      </w:pPr>
      <w:r w:rsidRPr="004D0094">
        <w:t xml:space="preserve">PROSSER, D. E. &amp; JONES, G. 2004. Enzymes involved in the activation and inactivation of vitamin D. </w:t>
      </w:r>
      <w:r w:rsidRPr="004D0094">
        <w:rPr>
          <w:i/>
        </w:rPr>
        <w:t>Trends in biochemical sciences,</w:t>
      </w:r>
      <w:r w:rsidRPr="004D0094">
        <w:t xml:space="preserve"> 29</w:t>
      </w:r>
      <w:r w:rsidRPr="004D0094">
        <w:rPr>
          <w:b/>
        </w:rPr>
        <w:t>,</w:t>
      </w:r>
      <w:r w:rsidRPr="004D0094">
        <w:t xml:space="preserve"> 664-673.</w:t>
      </w:r>
    </w:p>
    <w:p w14:paraId="627D0170" w14:textId="77777777" w:rsidR="004D0094" w:rsidRPr="004D0094" w:rsidRDefault="004D0094" w:rsidP="004D0094">
      <w:pPr>
        <w:pStyle w:val="EndNoteBibliography"/>
        <w:spacing w:after="360"/>
        <w:ind w:left="720" w:hanging="720"/>
      </w:pPr>
      <w:r w:rsidRPr="004D0094">
        <w:t xml:space="preserve">QUAST, R. B., KORTT, O., HENKEL, J., DONDAPATI, S. K., WUSTENHAGEN, D. A., STECH, M. &amp; KUBICK, S. 2015. Automated production of functional membrane proteins using eukaryotic cell-free translation systems. </w:t>
      </w:r>
      <w:r w:rsidRPr="004D0094">
        <w:rPr>
          <w:i/>
        </w:rPr>
        <w:t>Journal of Biotechnology,</w:t>
      </w:r>
      <w:r w:rsidRPr="004D0094">
        <w:t xml:space="preserve"> 203</w:t>
      </w:r>
      <w:r w:rsidRPr="004D0094">
        <w:rPr>
          <w:b/>
        </w:rPr>
        <w:t>,</w:t>
      </w:r>
      <w:r w:rsidRPr="004D0094">
        <w:t xml:space="preserve"> 45-53.</w:t>
      </w:r>
    </w:p>
    <w:p w14:paraId="70AD02AC" w14:textId="77777777" w:rsidR="004D0094" w:rsidRPr="004D0094" w:rsidRDefault="004D0094" w:rsidP="004D0094">
      <w:pPr>
        <w:pStyle w:val="EndNoteBibliography"/>
        <w:spacing w:after="360"/>
        <w:ind w:left="720" w:hanging="720"/>
      </w:pPr>
      <w:r w:rsidRPr="004D0094">
        <w:t xml:space="preserve">RAJESH, S., KNOWLES, T. &amp; OVERDUIN, M. 2011. Production of membrane proteins without cells or detergents. </w:t>
      </w:r>
      <w:r w:rsidRPr="004D0094">
        <w:rPr>
          <w:i/>
        </w:rPr>
        <w:t>New Biotechnology,</w:t>
      </w:r>
      <w:r w:rsidRPr="004D0094">
        <w:t xml:space="preserve"> 28</w:t>
      </w:r>
      <w:r w:rsidRPr="004D0094">
        <w:rPr>
          <w:b/>
        </w:rPr>
        <w:t>,</w:t>
      </w:r>
      <w:r w:rsidRPr="004D0094">
        <w:t xml:space="preserve"> 250-254.</w:t>
      </w:r>
    </w:p>
    <w:p w14:paraId="384C6A49" w14:textId="77777777" w:rsidR="004D0094" w:rsidRPr="004D0094" w:rsidRDefault="004D0094" w:rsidP="004D0094">
      <w:pPr>
        <w:pStyle w:val="EndNoteBibliography"/>
        <w:spacing w:after="360"/>
        <w:ind w:left="720" w:hanging="720"/>
      </w:pPr>
      <w:r w:rsidRPr="004D0094">
        <w:t xml:space="preserve">RAMEEZ, S., ALOSTA, H. &amp; PALMER, A. F. 2008. Biocompatible and biodegradable polymersome encapsulated hemoglobin: a potential oxygen carrier. </w:t>
      </w:r>
      <w:r w:rsidRPr="004D0094">
        <w:rPr>
          <w:i/>
        </w:rPr>
        <w:t>Bioconjug Chem,</w:t>
      </w:r>
      <w:r w:rsidRPr="004D0094">
        <w:t xml:space="preserve"> 19</w:t>
      </w:r>
      <w:r w:rsidRPr="004D0094">
        <w:rPr>
          <w:b/>
        </w:rPr>
        <w:t>,</w:t>
      </w:r>
      <w:r w:rsidRPr="004D0094">
        <w:t xml:space="preserve"> 1025-32.</w:t>
      </w:r>
    </w:p>
    <w:p w14:paraId="66963847" w14:textId="77777777" w:rsidR="004D0094" w:rsidRPr="004D0094" w:rsidRDefault="004D0094" w:rsidP="004D0094">
      <w:pPr>
        <w:pStyle w:val="EndNoteBibliography"/>
        <w:spacing w:after="360"/>
        <w:ind w:left="720" w:hanging="720"/>
      </w:pPr>
      <w:r w:rsidRPr="004D0094">
        <w:t xml:space="preserve">RENDIC, S. &amp; GUENGERICH, F. P. 2015. Survey of Human Oxidoreductases and Cytochrome P450 Enzymes Involved in the Metabolism of Xenobiotic and Natural Chemicals. </w:t>
      </w:r>
      <w:r w:rsidRPr="004D0094">
        <w:rPr>
          <w:i/>
        </w:rPr>
        <w:t>Chem Res Toxicol,</w:t>
      </w:r>
      <w:r w:rsidRPr="004D0094">
        <w:t xml:space="preserve"> 28</w:t>
      </w:r>
      <w:r w:rsidRPr="004D0094">
        <w:rPr>
          <w:b/>
        </w:rPr>
        <w:t>,</w:t>
      </w:r>
      <w:r w:rsidRPr="004D0094">
        <w:t xml:space="preserve"> 38-42.</w:t>
      </w:r>
    </w:p>
    <w:p w14:paraId="2BF9D9C1" w14:textId="77777777" w:rsidR="004D0094" w:rsidRPr="004D0094" w:rsidRDefault="004D0094" w:rsidP="004D0094">
      <w:pPr>
        <w:pStyle w:val="EndNoteBibliography"/>
        <w:spacing w:after="360"/>
        <w:ind w:left="720" w:hanging="720"/>
      </w:pPr>
      <w:r w:rsidRPr="004D0094">
        <w:t xml:space="preserve">RICHTER, C., BICKEL, F., OSBERGHAUS, A. &amp; HUBBUCH, J. 2014. High‐throughput characterization of an insect cell‐free expression. </w:t>
      </w:r>
      <w:r w:rsidRPr="004D0094">
        <w:rPr>
          <w:i/>
        </w:rPr>
        <w:t>Engineering in Life Sciences</w:t>
      </w:r>
      <w:r w:rsidRPr="004D0094">
        <w:t>.</w:t>
      </w:r>
    </w:p>
    <w:p w14:paraId="2B239269" w14:textId="77777777" w:rsidR="004D0094" w:rsidRPr="004D0094" w:rsidRDefault="004D0094" w:rsidP="004D0094">
      <w:pPr>
        <w:pStyle w:val="EndNoteBibliography"/>
        <w:spacing w:after="360"/>
        <w:ind w:left="720" w:hanging="720"/>
      </w:pPr>
      <w:r w:rsidRPr="004D0094">
        <w:t xml:space="preserve">RIGAUD, J. L. &amp; LEVY, D. 2003. Reconstitution of membrane proteins into liposomes. </w:t>
      </w:r>
      <w:r w:rsidRPr="004D0094">
        <w:rPr>
          <w:i/>
        </w:rPr>
        <w:t>Methods Enzymol,</w:t>
      </w:r>
      <w:r w:rsidRPr="004D0094">
        <w:t xml:space="preserve"> 372</w:t>
      </w:r>
      <w:r w:rsidRPr="004D0094">
        <w:rPr>
          <w:b/>
        </w:rPr>
        <w:t>,</w:t>
      </w:r>
      <w:r w:rsidRPr="004D0094">
        <w:t xml:space="preserve"> 65-86.</w:t>
      </w:r>
    </w:p>
    <w:p w14:paraId="0EB4A30F" w14:textId="77777777" w:rsidR="004D0094" w:rsidRPr="004D0094" w:rsidRDefault="004D0094" w:rsidP="004D0094">
      <w:pPr>
        <w:pStyle w:val="EndNoteBibliography"/>
        <w:spacing w:after="360"/>
        <w:ind w:left="720" w:hanging="720"/>
      </w:pPr>
      <w:r w:rsidRPr="004D0094">
        <w:t xml:space="preserve">ROBERTS, G. A., GROGAN, G., GRETER, A., FLITSCH, S. L. &amp; TURNER, N. J. 2002. Identification of a New Class of Cytochrome P450 from a Rhodococcus sp. </w:t>
      </w:r>
      <w:r w:rsidRPr="004D0094">
        <w:rPr>
          <w:i/>
        </w:rPr>
        <w:t>Journal of bacteriology,</w:t>
      </w:r>
      <w:r w:rsidRPr="004D0094">
        <w:t xml:space="preserve"> 184</w:t>
      </w:r>
      <w:r w:rsidRPr="004D0094">
        <w:rPr>
          <w:b/>
        </w:rPr>
        <w:t>,</w:t>
      </w:r>
      <w:r w:rsidRPr="004D0094">
        <w:t xml:space="preserve"> 3898-3908.</w:t>
      </w:r>
    </w:p>
    <w:p w14:paraId="42E032EB" w14:textId="77777777" w:rsidR="004D0094" w:rsidRPr="004D0094" w:rsidRDefault="004D0094" w:rsidP="004D0094">
      <w:pPr>
        <w:pStyle w:val="EndNoteBibliography"/>
        <w:spacing w:after="360"/>
        <w:ind w:left="720" w:hanging="720"/>
      </w:pPr>
      <w:r w:rsidRPr="004D0094">
        <w:t xml:space="preserve">RODRÍGUEZ-GARCÍA, R., MELL, M., LÓPEZ-MONTERO, I., NETZEL, J., HELLWEG, T. &amp; MONROY, F. 2011. Polymersomes: smart vesicles of tunable rigidity and permeability. </w:t>
      </w:r>
      <w:r w:rsidRPr="004D0094">
        <w:rPr>
          <w:i/>
        </w:rPr>
        <w:t>Soft Matter,</w:t>
      </w:r>
      <w:r w:rsidRPr="004D0094">
        <w:t xml:space="preserve"> 7</w:t>
      </w:r>
      <w:r w:rsidRPr="004D0094">
        <w:rPr>
          <w:b/>
        </w:rPr>
        <w:t>,</w:t>
      </w:r>
      <w:r w:rsidRPr="004D0094">
        <w:t xml:space="preserve"> 1532-1542.</w:t>
      </w:r>
    </w:p>
    <w:p w14:paraId="2E0E2B40" w14:textId="77777777" w:rsidR="004D0094" w:rsidRPr="004D0094" w:rsidRDefault="004D0094" w:rsidP="004D0094">
      <w:pPr>
        <w:pStyle w:val="EndNoteBibliography"/>
        <w:spacing w:after="360"/>
        <w:ind w:left="720" w:hanging="720"/>
      </w:pPr>
      <w:r w:rsidRPr="004D0094">
        <w:t xml:space="preserve">RODRÍGUEZ-LIMAS, W. A., SEKAR, K. &amp; TYO, K. E. J. 2013. Virus-like particles: the future of microbial factories and cell-free systems as platforms for vaccine development. </w:t>
      </w:r>
      <w:r w:rsidRPr="004D0094">
        <w:rPr>
          <w:i/>
        </w:rPr>
        <w:t>Current Opinion in Biotechnology,</w:t>
      </w:r>
      <w:r w:rsidRPr="004D0094">
        <w:t xml:space="preserve"> 24</w:t>
      </w:r>
      <w:r w:rsidRPr="004D0094">
        <w:rPr>
          <w:b/>
        </w:rPr>
        <w:t>,</w:t>
      </w:r>
      <w:r w:rsidRPr="004D0094">
        <w:t xml:space="preserve"> 1089-1093.</w:t>
      </w:r>
    </w:p>
    <w:p w14:paraId="709E13D5" w14:textId="77777777" w:rsidR="004D0094" w:rsidRPr="004D0094" w:rsidRDefault="004D0094" w:rsidP="004D0094">
      <w:pPr>
        <w:pStyle w:val="EndNoteBibliography"/>
        <w:spacing w:after="360"/>
        <w:ind w:left="720" w:hanging="720"/>
      </w:pPr>
      <w:r w:rsidRPr="004D0094">
        <w:t xml:space="preserve">RUBENSTEIN, P., SMITH, P., DEUCHLER, J. &amp; REDMAN, K. 1981. NH2-terminal acetylation of Dictyostelium discoideum actin in a cell-free protein-synthesizing system. </w:t>
      </w:r>
      <w:r w:rsidRPr="004D0094">
        <w:rPr>
          <w:i/>
        </w:rPr>
        <w:t>J Biol Chem,</w:t>
      </w:r>
      <w:r w:rsidRPr="004D0094">
        <w:t xml:space="preserve"> 256</w:t>
      </w:r>
      <w:r w:rsidRPr="004D0094">
        <w:rPr>
          <w:b/>
        </w:rPr>
        <w:t>,</w:t>
      </w:r>
      <w:r w:rsidRPr="004D0094">
        <w:t xml:space="preserve"> 8149-55.</w:t>
      </w:r>
    </w:p>
    <w:p w14:paraId="7B6BCD8F" w14:textId="77777777" w:rsidR="004D0094" w:rsidRPr="004D0094" w:rsidRDefault="004D0094" w:rsidP="004D0094">
      <w:pPr>
        <w:pStyle w:val="EndNoteBibliography"/>
        <w:spacing w:after="360"/>
        <w:ind w:left="720" w:hanging="720"/>
      </w:pPr>
      <w:r w:rsidRPr="004D0094">
        <w:t xml:space="preserve">RYABOVA, L. A., DESPLANCQ, D., SPIRIN, A. S. &amp; PLUCKTHUN, A. 1997. Functional antibody production using cell-free translation: effects of protein disulfide isomerase and chaperones. </w:t>
      </w:r>
      <w:r w:rsidRPr="004D0094">
        <w:rPr>
          <w:i/>
        </w:rPr>
        <w:t>Nat Biotechnol,</w:t>
      </w:r>
      <w:r w:rsidRPr="004D0094">
        <w:t xml:space="preserve"> 15</w:t>
      </w:r>
      <w:r w:rsidRPr="004D0094">
        <w:rPr>
          <w:b/>
        </w:rPr>
        <w:t>,</w:t>
      </w:r>
      <w:r w:rsidRPr="004D0094">
        <w:t xml:space="preserve"> 79-84.</w:t>
      </w:r>
    </w:p>
    <w:p w14:paraId="71B9D876" w14:textId="77777777" w:rsidR="004D0094" w:rsidRPr="004D0094" w:rsidRDefault="004D0094" w:rsidP="004D0094">
      <w:pPr>
        <w:pStyle w:val="EndNoteBibliography"/>
        <w:spacing w:after="360"/>
        <w:ind w:left="720" w:hanging="720"/>
      </w:pPr>
      <w:r w:rsidRPr="004D0094">
        <w:lastRenderedPageBreak/>
        <w:t xml:space="preserve">RYABOVA, L. A., TORGASHOV, A. F., KURNASOV, O. V., BUBUNENKO, M. G. &amp; SPIRIN, A. S. 1993. The 3'-terminal untranslated region of alfalfa mosaic virus RNA 4 facilitates the RNA entry into translation in a cell-free system. </w:t>
      </w:r>
      <w:r w:rsidRPr="004D0094">
        <w:rPr>
          <w:i/>
        </w:rPr>
        <w:t>FEBS Lett,</w:t>
      </w:r>
      <w:r w:rsidRPr="004D0094">
        <w:t xml:space="preserve"> 326</w:t>
      </w:r>
      <w:r w:rsidRPr="004D0094">
        <w:rPr>
          <w:b/>
        </w:rPr>
        <w:t>,</w:t>
      </w:r>
      <w:r w:rsidRPr="004D0094">
        <w:t xml:space="preserve"> 264-6.</w:t>
      </w:r>
    </w:p>
    <w:p w14:paraId="01B22E44" w14:textId="77777777" w:rsidR="004D0094" w:rsidRPr="004D0094" w:rsidRDefault="004D0094" w:rsidP="004D0094">
      <w:pPr>
        <w:pStyle w:val="EndNoteBibliography"/>
        <w:spacing w:after="360"/>
        <w:ind w:left="720" w:hanging="720"/>
      </w:pPr>
      <w:r w:rsidRPr="004D0094">
        <w:t xml:space="preserve">SACHSE, R., DONDAPATI, S. K., FENZ, S. F., SCHMIDT, T. &amp; KUBICK, S. 2014. Membrane protein synthesis in cell-free systems: from bio-mimetic systems to bio-membranes. </w:t>
      </w:r>
      <w:r w:rsidRPr="004D0094">
        <w:rPr>
          <w:i/>
        </w:rPr>
        <w:t>FEBS Lett,</w:t>
      </w:r>
      <w:r w:rsidRPr="004D0094">
        <w:t xml:space="preserve"> 588</w:t>
      </w:r>
      <w:r w:rsidRPr="004D0094">
        <w:rPr>
          <w:b/>
        </w:rPr>
        <w:t>,</w:t>
      </w:r>
      <w:r w:rsidRPr="004D0094">
        <w:t xml:space="preserve"> 2774-81.</w:t>
      </w:r>
    </w:p>
    <w:p w14:paraId="2BA5A2DF" w14:textId="77777777" w:rsidR="004D0094" w:rsidRPr="004D0094" w:rsidRDefault="004D0094" w:rsidP="004D0094">
      <w:pPr>
        <w:pStyle w:val="EndNoteBibliography"/>
        <w:spacing w:after="360"/>
        <w:ind w:left="720" w:hanging="720"/>
      </w:pPr>
      <w:r w:rsidRPr="004D0094">
        <w:t xml:space="preserve">SAKAGUCHI, M., MIHARA, K. &amp; SATO, R. 1984. Signal recognition particle is required for co-translational insertion of cytochrome P-450 into microsomal membranes. </w:t>
      </w:r>
      <w:r w:rsidRPr="004D0094">
        <w:rPr>
          <w:i/>
        </w:rPr>
        <w:t>Proc Natl Acad Sci U S A,</w:t>
      </w:r>
      <w:r w:rsidRPr="004D0094">
        <w:t xml:space="preserve"> 81</w:t>
      </w:r>
      <w:r w:rsidRPr="004D0094">
        <w:rPr>
          <w:b/>
        </w:rPr>
        <w:t>,</w:t>
      </w:r>
      <w:r w:rsidRPr="004D0094">
        <w:t xml:space="preserve"> 3361-4.</w:t>
      </w:r>
    </w:p>
    <w:p w14:paraId="0C661963" w14:textId="77777777" w:rsidR="004D0094" w:rsidRPr="004D0094" w:rsidRDefault="004D0094" w:rsidP="004D0094">
      <w:pPr>
        <w:pStyle w:val="EndNoteBibliography"/>
        <w:spacing w:after="360"/>
        <w:ind w:left="720" w:hanging="720"/>
      </w:pPr>
      <w:r w:rsidRPr="004D0094">
        <w:t xml:space="preserve">SAKAGUCHI, M., MIHARA, K. &amp; SATO, R. 1987. A short amino-terminal segment of microsomal cytochrome P-450 functions both as an insertion signal and as a stop-transfer sequence. </w:t>
      </w:r>
      <w:r w:rsidRPr="004D0094">
        <w:rPr>
          <w:i/>
        </w:rPr>
        <w:t>EMBO J,</w:t>
      </w:r>
      <w:r w:rsidRPr="004D0094">
        <w:t xml:space="preserve"> 6</w:t>
      </w:r>
      <w:r w:rsidRPr="004D0094">
        <w:rPr>
          <w:b/>
        </w:rPr>
        <w:t>,</w:t>
      </w:r>
      <w:r w:rsidRPr="004D0094">
        <w:t xml:space="preserve"> 2425-31.</w:t>
      </w:r>
    </w:p>
    <w:p w14:paraId="43E8A350" w14:textId="77777777" w:rsidR="004D0094" w:rsidRPr="004D0094" w:rsidRDefault="004D0094" w:rsidP="004D0094">
      <w:pPr>
        <w:pStyle w:val="EndNoteBibliography"/>
        <w:spacing w:after="360"/>
        <w:ind w:left="720" w:hanging="720"/>
      </w:pPr>
      <w:r w:rsidRPr="004D0094">
        <w:t xml:space="preserve">SANDHU, P., GUO, Z., BABA, T., MARTIN, M. V., TUKEY, R. H. &amp; GUENGERICH, F. P. 1994. Expression of modified human cytochrome P450 1A2 in Escherichia coli: stabilization, purification, spectral characterization, and catalytic activities of the enzyme. </w:t>
      </w:r>
      <w:r w:rsidRPr="004D0094">
        <w:rPr>
          <w:i/>
        </w:rPr>
        <w:t>Arch Biochem Biophys,</w:t>
      </w:r>
      <w:r w:rsidRPr="004D0094">
        <w:t xml:space="preserve"> 309</w:t>
      </w:r>
      <w:r w:rsidRPr="004D0094">
        <w:rPr>
          <w:b/>
        </w:rPr>
        <w:t>,</w:t>
      </w:r>
      <w:r w:rsidRPr="004D0094">
        <w:t xml:space="preserve"> 168-77.</w:t>
      </w:r>
    </w:p>
    <w:p w14:paraId="4ECDFE51" w14:textId="77777777" w:rsidR="004D0094" w:rsidRPr="004D0094" w:rsidRDefault="004D0094" w:rsidP="004D0094">
      <w:pPr>
        <w:pStyle w:val="EndNoteBibliography"/>
        <w:spacing w:after="360"/>
        <w:ind w:left="720" w:hanging="720"/>
      </w:pPr>
      <w:r w:rsidRPr="004D0094">
        <w:t xml:space="preserve">SANFORD, J., CODINA, J. &amp; BIRNBAUMER, L. 1991. Gamma-subunits of G proteins, but not their alpha- or beta-subunits, are polyisoprenylated. Studies on post-translational modifications using in vitro translation with rabbit reticulocyte lysates. </w:t>
      </w:r>
      <w:r w:rsidRPr="004D0094">
        <w:rPr>
          <w:i/>
        </w:rPr>
        <w:t>J Biol Chem,</w:t>
      </w:r>
      <w:r w:rsidRPr="004D0094">
        <w:t xml:space="preserve"> 266</w:t>
      </w:r>
      <w:r w:rsidRPr="004D0094">
        <w:rPr>
          <w:b/>
        </w:rPr>
        <w:t>,</w:t>
      </w:r>
      <w:r w:rsidRPr="004D0094">
        <w:t xml:space="preserve"> 9570-9.</w:t>
      </w:r>
    </w:p>
    <w:p w14:paraId="4FA2437D" w14:textId="77777777" w:rsidR="004D0094" w:rsidRPr="004D0094" w:rsidRDefault="004D0094" w:rsidP="004D0094">
      <w:pPr>
        <w:pStyle w:val="EndNoteBibliography"/>
        <w:spacing w:after="360"/>
        <w:ind w:left="720" w:hanging="720"/>
      </w:pPr>
      <w:r w:rsidRPr="004D0094">
        <w:t xml:space="preserve">SATO, H. &amp; FEIX, J. B. 2006. Peptide-membrane interactions and mechanisms of membrane destruction by amphipathic alpha-helical antimicrobial peptides. </w:t>
      </w:r>
      <w:r w:rsidRPr="004D0094">
        <w:rPr>
          <w:i/>
        </w:rPr>
        <w:t>Biochim Biophys Acta,</w:t>
      </w:r>
      <w:r w:rsidRPr="004D0094">
        <w:t xml:space="preserve"> 1758</w:t>
      </w:r>
      <w:r w:rsidRPr="004D0094">
        <w:rPr>
          <w:b/>
        </w:rPr>
        <w:t>,</w:t>
      </w:r>
      <w:r w:rsidRPr="004D0094">
        <w:t xml:space="preserve"> 1245-56.</w:t>
      </w:r>
    </w:p>
    <w:p w14:paraId="1F03F8FD" w14:textId="77777777" w:rsidR="004D0094" w:rsidRPr="004D0094" w:rsidRDefault="004D0094" w:rsidP="004D0094">
      <w:pPr>
        <w:pStyle w:val="EndNoteBibliography"/>
        <w:spacing w:after="360"/>
        <w:ind w:left="720" w:hanging="720"/>
      </w:pPr>
      <w:r w:rsidRPr="004D0094">
        <w:t xml:space="preserve">SCHENKMAN, J. B. &amp; JANSSON, I. 2003. The many roles of cytochrome b5. </w:t>
      </w:r>
      <w:r w:rsidRPr="004D0094">
        <w:rPr>
          <w:i/>
        </w:rPr>
        <w:t>Pharmacol Ther,</w:t>
      </w:r>
      <w:r w:rsidRPr="004D0094">
        <w:t xml:space="preserve"> 97</w:t>
      </w:r>
      <w:r w:rsidRPr="004D0094">
        <w:rPr>
          <w:b/>
        </w:rPr>
        <w:t>,</w:t>
      </w:r>
      <w:r w:rsidRPr="004D0094">
        <w:t xml:space="preserve"> 139-52.</w:t>
      </w:r>
    </w:p>
    <w:p w14:paraId="7673CEEF" w14:textId="77777777" w:rsidR="004D0094" w:rsidRPr="004D0094" w:rsidRDefault="004D0094" w:rsidP="004D0094">
      <w:pPr>
        <w:pStyle w:val="EndNoteBibliography"/>
        <w:spacing w:after="360"/>
        <w:ind w:left="720" w:hanging="720"/>
      </w:pPr>
      <w:r w:rsidRPr="004D0094">
        <w:t xml:space="preserve">SCHIFFLER, B. &amp; BERNHARDT, R. 2003. Bacterial (CYP101) and mitochondrial P450 systems—how comparable are they? </w:t>
      </w:r>
      <w:r w:rsidRPr="004D0094">
        <w:rPr>
          <w:i/>
        </w:rPr>
        <w:t>Biochemical and biophysical research communications,</w:t>
      </w:r>
      <w:r w:rsidRPr="004D0094">
        <w:t xml:space="preserve"> 312</w:t>
      </w:r>
      <w:r w:rsidRPr="004D0094">
        <w:rPr>
          <w:b/>
        </w:rPr>
        <w:t>,</w:t>
      </w:r>
      <w:r w:rsidRPr="004D0094">
        <w:t xml:space="preserve"> 223-228.</w:t>
      </w:r>
    </w:p>
    <w:p w14:paraId="53D69C89" w14:textId="77777777" w:rsidR="004D0094" w:rsidRPr="004D0094" w:rsidRDefault="004D0094" w:rsidP="004D0094">
      <w:pPr>
        <w:pStyle w:val="EndNoteBibliography"/>
        <w:spacing w:after="360"/>
        <w:ind w:left="720" w:hanging="720"/>
      </w:pPr>
      <w:r w:rsidRPr="004D0094">
        <w:t xml:space="preserve">SCHWARZ, D., DOTSCH, V. &amp; BERNHARD, F. 2008. Production of membrane proteins using cell-free expression systems. </w:t>
      </w:r>
      <w:r w:rsidRPr="004D0094">
        <w:rPr>
          <w:i/>
        </w:rPr>
        <w:t>Proteomics,</w:t>
      </w:r>
      <w:r w:rsidRPr="004D0094">
        <w:t xml:space="preserve"> 8</w:t>
      </w:r>
      <w:r w:rsidRPr="004D0094">
        <w:rPr>
          <w:b/>
        </w:rPr>
        <w:t>,</w:t>
      </w:r>
      <w:r w:rsidRPr="004D0094">
        <w:t xml:space="preserve"> 3933-46.</w:t>
      </w:r>
    </w:p>
    <w:p w14:paraId="6B401B65" w14:textId="77777777" w:rsidR="004D0094" w:rsidRPr="004D0094" w:rsidRDefault="004D0094" w:rsidP="004D0094">
      <w:pPr>
        <w:pStyle w:val="EndNoteBibliography"/>
        <w:spacing w:after="360"/>
        <w:ind w:left="720" w:hanging="720"/>
      </w:pPr>
      <w:r w:rsidRPr="004D0094">
        <w:t xml:space="preserve">SCOTT, E. E., HE, Y. A., WESTER, M. R., WHITE, M. A., CHIN, C. C., HALPERT, J. R., JOHNSON, E. F. &amp; STOUT, C. D. 2003. An open conformation of mammalian cytochrome P450 2B4 at 1.6-A resolution. </w:t>
      </w:r>
      <w:r w:rsidRPr="004D0094">
        <w:rPr>
          <w:i/>
        </w:rPr>
        <w:t>Proc Natl Acad Sci U S A,</w:t>
      </w:r>
      <w:r w:rsidRPr="004D0094">
        <w:t xml:space="preserve"> 100</w:t>
      </w:r>
      <w:r w:rsidRPr="004D0094">
        <w:rPr>
          <w:b/>
        </w:rPr>
        <w:t>,</w:t>
      </w:r>
      <w:r w:rsidRPr="004D0094">
        <w:t xml:space="preserve"> 13196-201.</w:t>
      </w:r>
    </w:p>
    <w:p w14:paraId="1567D38D" w14:textId="77777777" w:rsidR="004D0094" w:rsidRPr="004D0094" w:rsidRDefault="004D0094" w:rsidP="004D0094">
      <w:pPr>
        <w:pStyle w:val="EndNoteBibliography"/>
        <w:spacing w:after="360"/>
        <w:ind w:left="720" w:hanging="720"/>
      </w:pPr>
      <w:r w:rsidRPr="004D0094">
        <w:t xml:space="preserve">SEDDON, A. M., CURNOW, P. &amp; BOOTH, P. J. 2004. Membrane proteins, lipids and detergents: not just a soap opera. </w:t>
      </w:r>
      <w:r w:rsidRPr="004D0094">
        <w:rPr>
          <w:i/>
        </w:rPr>
        <w:t>Biochim Biophys Acta,</w:t>
      </w:r>
      <w:r w:rsidRPr="004D0094">
        <w:t xml:space="preserve"> 1666</w:t>
      </w:r>
      <w:r w:rsidRPr="004D0094">
        <w:rPr>
          <w:b/>
        </w:rPr>
        <w:t>,</w:t>
      </w:r>
      <w:r w:rsidRPr="004D0094">
        <w:t xml:space="preserve"> 105-17.</w:t>
      </w:r>
    </w:p>
    <w:p w14:paraId="4B2B8464" w14:textId="77777777" w:rsidR="004D0094" w:rsidRPr="004D0094" w:rsidRDefault="004D0094" w:rsidP="004D0094">
      <w:pPr>
        <w:pStyle w:val="EndNoteBibliography"/>
        <w:spacing w:after="360"/>
        <w:ind w:left="720" w:hanging="720"/>
      </w:pPr>
      <w:r w:rsidRPr="004D0094">
        <w:t xml:space="preserve">SEVRIOUKOVA, I. F. &amp; POULOS, T. L. 2017. Structural basis for regiospecific midazolam oxidation by human cytochrome P450 3A4. </w:t>
      </w:r>
      <w:r w:rsidRPr="004D0094">
        <w:rPr>
          <w:i/>
        </w:rPr>
        <w:t>Proc Natl Acad Sci U S A,</w:t>
      </w:r>
      <w:r w:rsidRPr="004D0094">
        <w:t xml:space="preserve"> 114</w:t>
      </w:r>
      <w:r w:rsidRPr="004D0094">
        <w:rPr>
          <w:b/>
        </w:rPr>
        <w:t>,</w:t>
      </w:r>
      <w:r w:rsidRPr="004D0094">
        <w:t xml:space="preserve"> 486-491.</w:t>
      </w:r>
    </w:p>
    <w:p w14:paraId="5F82C4B2" w14:textId="77777777" w:rsidR="004D0094" w:rsidRPr="004D0094" w:rsidRDefault="004D0094" w:rsidP="004D0094">
      <w:pPr>
        <w:pStyle w:val="EndNoteBibliography"/>
        <w:spacing w:after="360"/>
        <w:ind w:left="720" w:hanging="720"/>
      </w:pPr>
      <w:r w:rsidRPr="004D0094">
        <w:lastRenderedPageBreak/>
        <w:t xml:space="preserve">SHIMIZU, Y., INOUE, A., TOMARI, Y., SUZUKI, T., YOKOGAWA, T., NISHIKAWA, K. &amp; UEDA, T. 2001. Cell-free translation reconstituted with purified components. </w:t>
      </w:r>
      <w:r w:rsidRPr="004D0094">
        <w:rPr>
          <w:i/>
        </w:rPr>
        <w:t>Nat Biotechnol,</w:t>
      </w:r>
      <w:r w:rsidRPr="004D0094">
        <w:t xml:space="preserve"> 19</w:t>
      </w:r>
      <w:r w:rsidRPr="004D0094">
        <w:rPr>
          <w:b/>
        </w:rPr>
        <w:t>,</w:t>
      </w:r>
      <w:r w:rsidRPr="004D0094">
        <w:t xml:space="preserve"> 751-5.</w:t>
      </w:r>
    </w:p>
    <w:p w14:paraId="36C0CEBC" w14:textId="77777777" w:rsidR="004D0094" w:rsidRPr="004D0094" w:rsidRDefault="004D0094" w:rsidP="004D0094">
      <w:pPr>
        <w:pStyle w:val="EndNoteBibliography"/>
        <w:spacing w:after="360"/>
        <w:ind w:left="720" w:hanging="720"/>
      </w:pPr>
      <w:r w:rsidRPr="004D0094">
        <w:t xml:space="preserve">SHIN, J. &amp; NOIREAUX, V. 2012. An E. coli cell-free expression toolbox: application to synthetic gene circuits and artificial cells. </w:t>
      </w:r>
      <w:r w:rsidRPr="004D0094">
        <w:rPr>
          <w:i/>
        </w:rPr>
        <w:t>ACS Synth Biol,</w:t>
      </w:r>
      <w:r w:rsidRPr="004D0094">
        <w:t xml:space="preserve"> 1</w:t>
      </w:r>
      <w:r w:rsidRPr="004D0094">
        <w:rPr>
          <w:b/>
        </w:rPr>
        <w:t>,</w:t>
      </w:r>
      <w:r w:rsidRPr="004D0094">
        <w:t xml:space="preserve"> 29-41.</w:t>
      </w:r>
    </w:p>
    <w:p w14:paraId="1DC7D59F" w14:textId="77777777" w:rsidR="004D0094" w:rsidRPr="004D0094" w:rsidRDefault="004D0094" w:rsidP="004D0094">
      <w:pPr>
        <w:pStyle w:val="EndNoteBibliography"/>
        <w:spacing w:after="360"/>
        <w:ind w:left="720" w:hanging="720"/>
      </w:pPr>
      <w:r w:rsidRPr="004D0094">
        <w:t xml:space="preserve">SHRESTHA, P., HOLLAND, T. M. &amp; BUNDY, B. C. 2012. Streamlined extract preparation for Escherichia coli-based cell-free protein synthesis by sonication or bead vortex mixing. </w:t>
      </w:r>
      <w:r w:rsidRPr="004D0094">
        <w:rPr>
          <w:i/>
        </w:rPr>
        <w:t>Biotechniques,</w:t>
      </w:r>
      <w:r w:rsidRPr="004D0094">
        <w:t xml:space="preserve"> 53</w:t>
      </w:r>
      <w:r w:rsidRPr="004D0094">
        <w:rPr>
          <w:b/>
        </w:rPr>
        <w:t>,</w:t>
      </w:r>
      <w:r w:rsidRPr="004D0094">
        <w:t xml:space="preserve"> 163-74.</w:t>
      </w:r>
    </w:p>
    <w:p w14:paraId="165AE7A4" w14:textId="77777777" w:rsidR="004D0094" w:rsidRPr="004D0094" w:rsidRDefault="004D0094" w:rsidP="004D0094">
      <w:pPr>
        <w:pStyle w:val="EndNoteBibliography"/>
        <w:spacing w:after="360"/>
        <w:ind w:left="720" w:hanging="720"/>
      </w:pPr>
      <w:r w:rsidRPr="004D0094">
        <w:t xml:space="preserve">SMITH, G. E., SUMMERS, M. D. &amp; FRASER, M. J. 1983. Production of human beta interferon in insect cells infected with a baculovirus expression vector. </w:t>
      </w:r>
      <w:r w:rsidRPr="004D0094">
        <w:rPr>
          <w:i/>
        </w:rPr>
        <w:t>Mol Cell Biol,</w:t>
      </w:r>
      <w:r w:rsidRPr="004D0094">
        <w:t xml:space="preserve"> 3</w:t>
      </w:r>
      <w:r w:rsidRPr="004D0094">
        <w:rPr>
          <w:b/>
        </w:rPr>
        <w:t>,</w:t>
      </w:r>
      <w:r w:rsidRPr="004D0094">
        <w:t xml:space="preserve"> 2156-65.</w:t>
      </w:r>
    </w:p>
    <w:p w14:paraId="38753EDE" w14:textId="77777777" w:rsidR="004D0094" w:rsidRPr="004D0094" w:rsidRDefault="004D0094" w:rsidP="004D0094">
      <w:pPr>
        <w:pStyle w:val="EndNoteBibliography"/>
        <w:spacing w:after="360"/>
        <w:ind w:left="720" w:hanging="720"/>
      </w:pPr>
      <w:r w:rsidRPr="004D0094">
        <w:t xml:space="preserve">SMITH, M. T., VARNER, C. T., BUSH, D. B. &amp; BUNDY, B. C. 2012. The incorporation of the A2 protein to produce novel Qbeta virus-like particles using cell-free protein synthesis. </w:t>
      </w:r>
      <w:r w:rsidRPr="004D0094">
        <w:rPr>
          <w:i/>
        </w:rPr>
        <w:t>Biotechnol Prog,</w:t>
      </w:r>
      <w:r w:rsidRPr="004D0094">
        <w:t xml:space="preserve"> 28</w:t>
      </w:r>
      <w:r w:rsidRPr="004D0094">
        <w:rPr>
          <w:b/>
        </w:rPr>
        <w:t>,</w:t>
      </w:r>
      <w:r w:rsidRPr="004D0094">
        <w:t xml:space="preserve"> 549-55.</w:t>
      </w:r>
    </w:p>
    <w:p w14:paraId="04F99EA6" w14:textId="77777777" w:rsidR="004D0094" w:rsidRPr="004D0094" w:rsidRDefault="004D0094" w:rsidP="004D0094">
      <w:pPr>
        <w:pStyle w:val="EndNoteBibliography"/>
        <w:spacing w:after="360"/>
        <w:ind w:left="720" w:hanging="720"/>
      </w:pPr>
      <w:r w:rsidRPr="004D0094">
        <w:t xml:space="preserve">SNYDER, R. D. &amp; EDWARDS, M. L. 1991. Effects of polyamine analogs on the extent and fidelity of in vitro polypeptide synthesis. </w:t>
      </w:r>
      <w:r w:rsidRPr="004D0094">
        <w:rPr>
          <w:i/>
        </w:rPr>
        <w:t>Biochem Biophys Res Commun,</w:t>
      </w:r>
      <w:r w:rsidRPr="004D0094">
        <w:t xml:space="preserve"> 176</w:t>
      </w:r>
      <w:r w:rsidRPr="004D0094">
        <w:rPr>
          <w:b/>
        </w:rPr>
        <w:t>,</w:t>
      </w:r>
      <w:r w:rsidRPr="004D0094">
        <w:t xml:space="preserve"> 1383-92.</w:t>
      </w:r>
    </w:p>
    <w:p w14:paraId="7747EB2B" w14:textId="77777777" w:rsidR="004D0094" w:rsidRPr="004D0094" w:rsidRDefault="004D0094" w:rsidP="004D0094">
      <w:pPr>
        <w:pStyle w:val="EndNoteBibliography"/>
        <w:spacing w:after="360"/>
        <w:ind w:left="720" w:hanging="720"/>
      </w:pPr>
      <w:r w:rsidRPr="004D0094">
        <w:t xml:space="preserve">SOKOLOVA, E., SPRUIJT, E., HANSEN, M. M., DUBUC, E., GROEN, J., CHOKKALINGAM, V., PIRUSKA, A., HEUS, H. A. &amp; HUCK, W. T. 2013. Enhanced transcription rates in membrane-free protocells formed by coacervation of cell lysate. </w:t>
      </w:r>
      <w:r w:rsidRPr="004D0094">
        <w:rPr>
          <w:i/>
        </w:rPr>
        <w:t>Proc Natl Acad Sci U S A,</w:t>
      </w:r>
      <w:r w:rsidRPr="004D0094">
        <w:t xml:space="preserve"> 110</w:t>
      </w:r>
      <w:r w:rsidRPr="004D0094">
        <w:rPr>
          <w:b/>
        </w:rPr>
        <w:t>,</w:t>
      </w:r>
      <w:r w:rsidRPr="004D0094">
        <w:t xml:space="preserve"> 11692-7.</w:t>
      </w:r>
    </w:p>
    <w:p w14:paraId="1D15B88D" w14:textId="77777777" w:rsidR="004D0094" w:rsidRPr="004D0094" w:rsidRDefault="004D0094" w:rsidP="004D0094">
      <w:pPr>
        <w:pStyle w:val="EndNoteBibliography"/>
        <w:spacing w:after="360"/>
        <w:ind w:left="720" w:hanging="720"/>
      </w:pPr>
      <w:r w:rsidRPr="004D0094">
        <w:t xml:space="preserve">SON, J. M., AHN, J. H., HWANG, M. Y., PARK, C. G., CHOI, C. Y. &amp; KIM, D. M. 2006. Enhancing the efficiency of cell-free protein synthesis through the polymerase-chain-reaction-based addition of a translation enhancer sequence and the in situ removal of the extra amino acid residues. </w:t>
      </w:r>
      <w:r w:rsidRPr="004D0094">
        <w:rPr>
          <w:i/>
        </w:rPr>
        <w:t>Anal Biochem,</w:t>
      </w:r>
      <w:r w:rsidRPr="004D0094">
        <w:t xml:space="preserve"> 351</w:t>
      </w:r>
      <w:r w:rsidRPr="004D0094">
        <w:rPr>
          <w:b/>
        </w:rPr>
        <w:t>,</w:t>
      </w:r>
      <w:r w:rsidRPr="004D0094">
        <w:t xml:space="preserve"> 187-92.</w:t>
      </w:r>
    </w:p>
    <w:p w14:paraId="6555AA4C" w14:textId="77777777" w:rsidR="004D0094" w:rsidRPr="004D0094" w:rsidRDefault="004D0094" w:rsidP="004D0094">
      <w:pPr>
        <w:pStyle w:val="EndNoteBibliography"/>
        <w:spacing w:after="360"/>
        <w:ind w:left="720" w:hanging="720"/>
      </w:pPr>
      <w:r w:rsidRPr="004D0094">
        <w:t xml:space="preserve">SONENBERG, N. &amp; HINNEBUSCH, A. G. 2009. Regulation of translation initiation in eukaryotes: mechanisms and biological targets. </w:t>
      </w:r>
      <w:r w:rsidRPr="004D0094">
        <w:rPr>
          <w:i/>
        </w:rPr>
        <w:t>Cell,</w:t>
      </w:r>
      <w:r w:rsidRPr="004D0094">
        <w:t xml:space="preserve"> 136</w:t>
      </w:r>
      <w:r w:rsidRPr="004D0094">
        <w:rPr>
          <w:b/>
        </w:rPr>
        <w:t>,</w:t>
      </w:r>
      <w:r w:rsidRPr="004D0094">
        <w:t xml:space="preserve"> 731-45.</w:t>
      </w:r>
    </w:p>
    <w:p w14:paraId="227324D7" w14:textId="77777777" w:rsidR="004D0094" w:rsidRPr="004D0094" w:rsidRDefault="004D0094" w:rsidP="004D0094">
      <w:pPr>
        <w:pStyle w:val="EndNoteBibliography"/>
        <w:spacing w:after="360"/>
        <w:ind w:left="720" w:hanging="720"/>
      </w:pPr>
      <w:r w:rsidRPr="004D0094">
        <w:t xml:space="preserve">SPIRIN, A. S. 2004. High-throughput cell-free systems for synthesis of functionally active proteins. </w:t>
      </w:r>
      <w:r w:rsidRPr="004D0094">
        <w:rPr>
          <w:i/>
        </w:rPr>
        <w:t>Trends Biotechnol,</w:t>
      </w:r>
      <w:r w:rsidRPr="004D0094">
        <w:t xml:space="preserve"> 22</w:t>
      </w:r>
      <w:r w:rsidRPr="004D0094">
        <w:rPr>
          <w:b/>
        </w:rPr>
        <w:t>,</w:t>
      </w:r>
      <w:r w:rsidRPr="004D0094">
        <w:t xml:space="preserve"> 538-45.</w:t>
      </w:r>
    </w:p>
    <w:p w14:paraId="36590FEB" w14:textId="77777777" w:rsidR="004D0094" w:rsidRPr="004D0094" w:rsidRDefault="004D0094" w:rsidP="004D0094">
      <w:pPr>
        <w:pStyle w:val="EndNoteBibliography"/>
        <w:spacing w:after="360"/>
        <w:ind w:left="720" w:hanging="720"/>
      </w:pPr>
      <w:r w:rsidRPr="004D0094">
        <w:t xml:space="preserve">SPIRIN, A. S., BARANOV, V. I., RYABOVA, L. A., OVODOV, S. Y. &amp; ALAKHOV, Y. B. 1988. A continuous cell-free translation system capable of producing polypeptides in high yield. </w:t>
      </w:r>
      <w:r w:rsidRPr="004D0094">
        <w:rPr>
          <w:i/>
        </w:rPr>
        <w:t>Science,</w:t>
      </w:r>
      <w:r w:rsidRPr="004D0094">
        <w:t xml:space="preserve"> 242</w:t>
      </w:r>
      <w:r w:rsidRPr="004D0094">
        <w:rPr>
          <w:b/>
        </w:rPr>
        <w:t>,</w:t>
      </w:r>
      <w:r w:rsidRPr="004D0094">
        <w:t xml:space="preserve"> 1162-4.</w:t>
      </w:r>
    </w:p>
    <w:p w14:paraId="11C46C9C" w14:textId="77777777" w:rsidR="004D0094" w:rsidRPr="004D0094" w:rsidRDefault="004D0094" w:rsidP="004D0094">
      <w:pPr>
        <w:pStyle w:val="EndNoteBibliography"/>
        <w:spacing w:after="360"/>
        <w:ind w:left="720" w:hanging="720"/>
      </w:pPr>
      <w:r w:rsidRPr="004D0094">
        <w:t xml:space="preserve">STANO, P. &amp; LUISI, P. L. 2013. Semi-synthetic minimal cells: origin and recent developments. </w:t>
      </w:r>
      <w:r w:rsidRPr="004D0094">
        <w:rPr>
          <w:i/>
        </w:rPr>
        <w:t>Curr Opin Biotechnol,</w:t>
      </w:r>
      <w:r w:rsidRPr="004D0094">
        <w:t xml:space="preserve"> 24</w:t>
      </w:r>
      <w:r w:rsidRPr="004D0094">
        <w:rPr>
          <w:b/>
        </w:rPr>
        <w:t>,</w:t>
      </w:r>
      <w:r w:rsidRPr="004D0094">
        <w:t xml:space="preserve"> 633-8.</w:t>
      </w:r>
    </w:p>
    <w:p w14:paraId="37876607" w14:textId="77777777" w:rsidR="004D0094" w:rsidRPr="004D0094" w:rsidRDefault="004D0094" w:rsidP="004D0094">
      <w:pPr>
        <w:pStyle w:val="EndNoteBibliography"/>
        <w:spacing w:after="360"/>
        <w:ind w:left="720" w:hanging="720"/>
      </w:pPr>
      <w:r w:rsidRPr="004D0094">
        <w:t xml:space="preserve">STAPLETON, J. A. &amp; SWARTZ, J. R. 2010. Development of an in vitro compartmentalization screen for high-throughput directed evolution of [FeFe] hydrogenases. </w:t>
      </w:r>
      <w:r w:rsidRPr="004D0094">
        <w:rPr>
          <w:i/>
        </w:rPr>
        <w:t>PLoS One,</w:t>
      </w:r>
      <w:r w:rsidRPr="004D0094">
        <w:t xml:space="preserve"> 5</w:t>
      </w:r>
      <w:r w:rsidRPr="004D0094">
        <w:rPr>
          <w:b/>
        </w:rPr>
        <w:t>,</w:t>
      </w:r>
      <w:r w:rsidRPr="004D0094">
        <w:t xml:space="preserve"> e15275.</w:t>
      </w:r>
    </w:p>
    <w:p w14:paraId="6061EDB6" w14:textId="77777777" w:rsidR="004D0094" w:rsidRPr="004D0094" w:rsidRDefault="004D0094" w:rsidP="004D0094">
      <w:pPr>
        <w:pStyle w:val="EndNoteBibliography"/>
        <w:spacing w:after="360"/>
        <w:ind w:left="720" w:hanging="720"/>
      </w:pPr>
      <w:r w:rsidRPr="004D0094">
        <w:t xml:space="preserve">STOENESCU, R., GRAFF, A. &amp; MEIER, W. 2004. Asymmetric ABC-triblock copolymer membranes induce a directed insertion of membrane proteins. </w:t>
      </w:r>
      <w:r w:rsidRPr="004D0094">
        <w:rPr>
          <w:i/>
        </w:rPr>
        <w:t>Macromol Biosci,</w:t>
      </w:r>
      <w:r w:rsidRPr="004D0094">
        <w:t xml:space="preserve"> 4</w:t>
      </w:r>
      <w:r w:rsidRPr="004D0094">
        <w:rPr>
          <w:b/>
        </w:rPr>
        <w:t>,</w:t>
      </w:r>
      <w:r w:rsidRPr="004D0094">
        <w:t xml:space="preserve"> 930-5.</w:t>
      </w:r>
    </w:p>
    <w:p w14:paraId="27E950C9" w14:textId="77777777" w:rsidR="004D0094" w:rsidRPr="004D0094" w:rsidRDefault="004D0094" w:rsidP="004D0094">
      <w:pPr>
        <w:pStyle w:val="EndNoteBibliography"/>
        <w:spacing w:after="360"/>
        <w:ind w:left="720" w:hanging="720"/>
      </w:pPr>
      <w:r w:rsidRPr="004D0094">
        <w:lastRenderedPageBreak/>
        <w:t xml:space="preserve">STUDIER, F. W. 2005. Protein production by auto-induction in high density shaking cultures. </w:t>
      </w:r>
      <w:r w:rsidRPr="004D0094">
        <w:rPr>
          <w:i/>
        </w:rPr>
        <w:t>Protein Expr Purif,</w:t>
      </w:r>
      <w:r w:rsidRPr="004D0094">
        <w:t xml:space="preserve"> 41</w:t>
      </w:r>
      <w:r w:rsidRPr="004D0094">
        <w:rPr>
          <w:b/>
        </w:rPr>
        <w:t>,</w:t>
      </w:r>
      <w:r w:rsidRPr="004D0094">
        <w:t xml:space="preserve"> 207-34.</w:t>
      </w:r>
    </w:p>
    <w:p w14:paraId="3CCCF78D" w14:textId="77777777" w:rsidR="004D0094" w:rsidRPr="004D0094" w:rsidRDefault="004D0094" w:rsidP="004D0094">
      <w:pPr>
        <w:pStyle w:val="EndNoteBibliography"/>
        <w:spacing w:after="360"/>
        <w:ind w:left="720" w:hanging="720"/>
      </w:pPr>
      <w:r w:rsidRPr="004D0094">
        <w:t xml:space="preserve">SUBRAMANIAN, M., TAM, H., ZHENG, H. &amp; TRACY, T. S. 2010. CYP2C9-CYP3A4 protein-protein interactions: role of the hydrophobic N terminus. </w:t>
      </w:r>
      <w:r w:rsidRPr="004D0094">
        <w:rPr>
          <w:i/>
        </w:rPr>
        <w:t>Drug Metab Dispos,</w:t>
      </w:r>
      <w:r w:rsidRPr="004D0094">
        <w:t xml:space="preserve"> 38</w:t>
      </w:r>
      <w:r w:rsidRPr="004D0094">
        <w:rPr>
          <w:b/>
        </w:rPr>
        <w:t>,</w:t>
      </w:r>
      <w:r w:rsidRPr="004D0094">
        <w:t xml:space="preserve"> 1003-9.</w:t>
      </w:r>
    </w:p>
    <w:p w14:paraId="1E41AF78" w14:textId="77777777" w:rsidR="004D0094" w:rsidRPr="004D0094" w:rsidRDefault="004D0094" w:rsidP="004D0094">
      <w:pPr>
        <w:pStyle w:val="EndNoteBibliography"/>
        <w:spacing w:after="360"/>
        <w:ind w:left="720" w:hanging="720"/>
      </w:pPr>
      <w:r w:rsidRPr="004D0094">
        <w:t xml:space="preserve">SUN, Z. Z., YEUNG, E., HAYES, C. A., NOIREAUX, V. &amp; MURRAY, R. M. 2014. Linear DNA for rapid prototyping of synthetic biological circuits in an Escherichia coli based TX-TL cell-free system. </w:t>
      </w:r>
      <w:r w:rsidRPr="004D0094">
        <w:rPr>
          <w:i/>
        </w:rPr>
        <w:t>ACS Synth Biol,</w:t>
      </w:r>
      <w:r w:rsidRPr="004D0094">
        <w:t xml:space="preserve"> 3</w:t>
      </w:r>
      <w:r w:rsidRPr="004D0094">
        <w:rPr>
          <w:b/>
        </w:rPr>
        <w:t>,</w:t>
      </w:r>
      <w:r w:rsidRPr="004D0094">
        <w:t xml:space="preserve"> 387-97.</w:t>
      </w:r>
    </w:p>
    <w:p w14:paraId="58F560DD" w14:textId="77777777" w:rsidR="004D0094" w:rsidRPr="004D0094" w:rsidRDefault="004D0094" w:rsidP="004D0094">
      <w:pPr>
        <w:pStyle w:val="EndNoteBibliography"/>
        <w:spacing w:after="360"/>
        <w:ind w:left="720" w:hanging="720"/>
      </w:pPr>
      <w:r w:rsidRPr="004D0094">
        <w:t xml:space="preserve">SUZUKI, T., EZURE, T., ANDO, E., NISHIMURA, O., UTSUMI, T. &amp; TSUNASAWA, S. 2010. Preparation of ubiquitin-conjugated proteins using an insect cell-free protein synthesis system. </w:t>
      </w:r>
      <w:r w:rsidRPr="004D0094">
        <w:rPr>
          <w:i/>
        </w:rPr>
        <w:t>J Biotechnol,</w:t>
      </w:r>
      <w:r w:rsidRPr="004D0094">
        <w:t xml:space="preserve"> 145</w:t>
      </w:r>
      <w:r w:rsidRPr="004D0094">
        <w:rPr>
          <w:b/>
        </w:rPr>
        <w:t>,</w:t>
      </w:r>
      <w:r w:rsidRPr="004D0094">
        <w:t xml:space="preserve"> 73-8.</w:t>
      </w:r>
    </w:p>
    <w:p w14:paraId="5891E90F" w14:textId="77777777" w:rsidR="004D0094" w:rsidRPr="004D0094" w:rsidRDefault="004D0094" w:rsidP="004D0094">
      <w:pPr>
        <w:pStyle w:val="EndNoteBibliography"/>
        <w:spacing w:after="360"/>
        <w:ind w:left="720" w:hanging="720"/>
      </w:pPr>
      <w:r w:rsidRPr="004D0094">
        <w:t xml:space="preserve">SUZUKI, T., ITO, M., EZURE, T., KOBAYASHI, S., SHIKATA, M., TANIMIZU, K. &amp; NISHIMURA, O. 2006. Performance of expression vector, pTD1, in insect cell-free translation system. </w:t>
      </w:r>
      <w:r w:rsidRPr="004D0094">
        <w:rPr>
          <w:i/>
        </w:rPr>
        <w:t>J Biosci Bioeng,</w:t>
      </w:r>
      <w:r w:rsidRPr="004D0094">
        <w:t xml:space="preserve"> 102</w:t>
      </w:r>
      <w:r w:rsidRPr="004D0094">
        <w:rPr>
          <w:b/>
        </w:rPr>
        <w:t>,</w:t>
      </w:r>
      <w:r w:rsidRPr="004D0094">
        <w:t xml:space="preserve"> 69-71.</w:t>
      </w:r>
    </w:p>
    <w:p w14:paraId="70A6B811" w14:textId="77777777" w:rsidR="004D0094" w:rsidRPr="004D0094" w:rsidRDefault="004D0094" w:rsidP="004D0094">
      <w:pPr>
        <w:pStyle w:val="EndNoteBibliography"/>
        <w:spacing w:after="360"/>
        <w:ind w:left="720" w:hanging="720"/>
      </w:pPr>
      <w:r w:rsidRPr="004D0094">
        <w:t xml:space="preserve">SZCZESNA-SKORUPA, E., STRAUB, P. &amp; KEMPER, B. 1993. Deletion of a conserved tetrapeptide, PPGP, in P450 2C2 results in loss of enzymatic activity without a change in its cellular location. </w:t>
      </w:r>
      <w:r w:rsidRPr="004D0094">
        <w:rPr>
          <w:i/>
        </w:rPr>
        <w:t>Arch Biochem Biophys,</w:t>
      </w:r>
      <w:r w:rsidRPr="004D0094">
        <w:t xml:space="preserve"> 304</w:t>
      </w:r>
      <w:r w:rsidRPr="004D0094">
        <w:rPr>
          <w:b/>
        </w:rPr>
        <w:t>,</w:t>
      </w:r>
      <w:r w:rsidRPr="004D0094">
        <w:t xml:space="preserve"> 170-5.</w:t>
      </w:r>
    </w:p>
    <w:p w14:paraId="46F0594A" w14:textId="77777777" w:rsidR="004D0094" w:rsidRPr="004D0094" w:rsidRDefault="004D0094" w:rsidP="004D0094">
      <w:pPr>
        <w:pStyle w:val="EndNoteBibliography"/>
        <w:spacing w:after="360"/>
        <w:ind w:left="720" w:hanging="720"/>
      </w:pPr>
      <w:r w:rsidRPr="004D0094">
        <w:t xml:space="preserve">SZOSTAK, J. W., BARTEL, D. P. &amp; LUISI, P. L. 2001. Synthesizing life. </w:t>
      </w:r>
      <w:r w:rsidRPr="004D0094">
        <w:rPr>
          <w:i/>
        </w:rPr>
        <w:t>Nature,</w:t>
      </w:r>
      <w:r w:rsidRPr="004D0094">
        <w:t xml:space="preserve"> 409</w:t>
      </w:r>
      <w:r w:rsidRPr="004D0094">
        <w:rPr>
          <w:b/>
        </w:rPr>
        <w:t>,</w:t>
      </w:r>
      <w:r w:rsidRPr="004D0094">
        <w:t xml:space="preserve"> 387-90.</w:t>
      </w:r>
    </w:p>
    <w:p w14:paraId="0D9E4221" w14:textId="77777777" w:rsidR="004D0094" w:rsidRPr="004D0094" w:rsidRDefault="004D0094" w:rsidP="004D0094">
      <w:pPr>
        <w:pStyle w:val="EndNoteBibliography"/>
        <w:spacing w:after="360"/>
        <w:ind w:left="720" w:hanging="720"/>
      </w:pPr>
      <w:r w:rsidRPr="004D0094">
        <w:t xml:space="preserve">TAKAI, K. &amp; ENDO, Y. 2010. The cell-free protein synthesis system from wheat germ. </w:t>
      </w:r>
      <w:r w:rsidRPr="004D0094">
        <w:rPr>
          <w:i/>
        </w:rPr>
        <w:t>Methods Mol Biol,</w:t>
      </w:r>
      <w:r w:rsidRPr="004D0094">
        <w:t xml:space="preserve"> 607</w:t>
      </w:r>
      <w:r w:rsidRPr="004D0094">
        <w:rPr>
          <w:b/>
        </w:rPr>
        <w:t>,</w:t>
      </w:r>
      <w:r w:rsidRPr="004D0094">
        <w:t xml:space="preserve"> 23-30.</w:t>
      </w:r>
    </w:p>
    <w:p w14:paraId="0B5BA217" w14:textId="77777777" w:rsidR="004D0094" w:rsidRPr="004D0094" w:rsidRDefault="004D0094" w:rsidP="004D0094">
      <w:pPr>
        <w:pStyle w:val="EndNoteBibliography"/>
        <w:spacing w:after="360"/>
        <w:ind w:left="720" w:hanging="720"/>
      </w:pPr>
      <w:r w:rsidRPr="004D0094">
        <w:t xml:space="preserve">TAN, C., SAURABH, S., BRUCHEZ, M. P., SCHWARTZ, R. &amp; LEDUC, P. 2013. Molecular crowding shapes gene expression in synthetic cellular nanosystems. </w:t>
      </w:r>
      <w:r w:rsidRPr="004D0094">
        <w:rPr>
          <w:i/>
        </w:rPr>
        <w:t>Nat Nanotechnol,</w:t>
      </w:r>
      <w:r w:rsidRPr="004D0094">
        <w:t xml:space="preserve"> 8</w:t>
      </w:r>
      <w:r w:rsidRPr="004D0094">
        <w:rPr>
          <w:b/>
        </w:rPr>
        <w:t>,</w:t>
      </w:r>
      <w:r w:rsidRPr="004D0094">
        <w:t xml:space="preserve"> 602-8.</w:t>
      </w:r>
    </w:p>
    <w:p w14:paraId="55660560" w14:textId="77777777" w:rsidR="004D0094" w:rsidRPr="004D0094" w:rsidRDefault="004D0094" w:rsidP="004D0094">
      <w:pPr>
        <w:pStyle w:val="EndNoteBibliography"/>
        <w:spacing w:after="360"/>
        <w:ind w:left="720" w:hanging="720"/>
      </w:pPr>
      <w:r w:rsidRPr="004D0094">
        <w:t xml:space="preserve">TARUI, H., IMANISHI, S. &amp; HARA, T. 2000. A novel cell-free translation/glycosylation system prepared from insect cells. </w:t>
      </w:r>
      <w:r w:rsidRPr="004D0094">
        <w:rPr>
          <w:i/>
        </w:rPr>
        <w:t>J Biosci Bioeng,</w:t>
      </w:r>
      <w:r w:rsidRPr="004D0094">
        <w:t xml:space="preserve"> 90</w:t>
      </w:r>
      <w:r w:rsidRPr="004D0094">
        <w:rPr>
          <w:b/>
        </w:rPr>
        <w:t>,</w:t>
      </w:r>
      <w:r w:rsidRPr="004D0094">
        <w:t xml:space="preserve"> 508-14.</w:t>
      </w:r>
    </w:p>
    <w:p w14:paraId="45E9167B" w14:textId="77777777" w:rsidR="004D0094" w:rsidRPr="004D0094" w:rsidRDefault="004D0094" w:rsidP="004D0094">
      <w:pPr>
        <w:pStyle w:val="EndNoteBibliography"/>
        <w:spacing w:after="360"/>
        <w:ind w:left="720" w:hanging="720"/>
      </w:pPr>
      <w:r w:rsidRPr="004D0094">
        <w:t xml:space="preserve">TARUI, H., MURATA, M., TANI, I., IMANISHI, S., NISHIKAWA, S. &amp; HARA, T. 2001. Establishment and characterization of cell-free translation/glycosylation in insect cell (Spodoptera frugiperda 21) extract prepared with high pressure treatment. </w:t>
      </w:r>
      <w:r w:rsidRPr="004D0094">
        <w:rPr>
          <w:i/>
        </w:rPr>
        <w:t>Appl Microbiol Biotechnol,</w:t>
      </w:r>
      <w:r w:rsidRPr="004D0094">
        <w:t xml:space="preserve"> 55</w:t>
      </w:r>
      <w:r w:rsidRPr="004D0094">
        <w:rPr>
          <w:b/>
        </w:rPr>
        <w:t>,</w:t>
      </w:r>
      <w:r w:rsidRPr="004D0094">
        <w:t xml:space="preserve"> 446-53.</w:t>
      </w:r>
    </w:p>
    <w:p w14:paraId="1A104806" w14:textId="77777777" w:rsidR="004D0094" w:rsidRPr="004D0094" w:rsidRDefault="004D0094" w:rsidP="004D0094">
      <w:pPr>
        <w:pStyle w:val="EndNoteBibliography"/>
        <w:spacing w:after="360"/>
        <w:ind w:left="720" w:hanging="720"/>
      </w:pPr>
      <w:r w:rsidRPr="004D0094">
        <w:t xml:space="preserve">TAWFIK, D. S. &amp; GRIFFITHS, A. D. 1998. Man-made cell-like compartments for molecular evolution. </w:t>
      </w:r>
      <w:r w:rsidRPr="004D0094">
        <w:rPr>
          <w:i/>
        </w:rPr>
        <w:t>Nat Biotechnol,</w:t>
      </w:r>
      <w:r w:rsidRPr="004D0094">
        <w:t xml:space="preserve"> 16</w:t>
      </w:r>
      <w:r w:rsidRPr="004D0094">
        <w:rPr>
          <w:b/>
        </w:rPr>
        <w:t>,</w:t>
      </w:r>
      <w:r w:rsidRPr="004D0094">
        <w:t xml:space="preserve"> 652-6.</w:t>
      </w:r>
    </w:p>
    <w:p w14:paraId="7DA7D1C3" w14:textId="77777777" w:rsidR="004D0094" w:rsidRPr="004D0094" w:rsidRDefault="004D0094" w:rsidP="004D0094">
      <w:pPr>
        <w:pStyle w:val="EndNoteBibliography"/>
        <w:spacing w:after="360"/>
        <w:ind w:left="720" w:hanging="720"/>
      </w:pPr>
      <w:r w:rsidRPr="004D0094">
        <w:t xml:space="preserve">TEE, K. L. &amp; WONG, T. S. 2013. Polishing the craft of genetic diversity creation in directed evolution. </w:t>
      </w:r>
      <w:r w:rsidRPr="004D0094">
        <w:rPr>
          <w:i/>
        </w:rPr>
        <w:t>Biotechnol Adv,</w:t>
      </w:r>
      <w:r w:rsidRPr="004D0094">
        <w:t xml:space="preserve"> 31</w:t>
      </w:r>
      <w:r w:rsidRPr="004D0094">
        <w:rPr>
          <w:b/>
        </w:rPr>
        <w:t>,</w:t>
      </w:r>
      <w:r w:rsidRPr="004D0094">
        <w:t xml:space="preserve"> 1707-21.</w:t>
      </w:r>
    </w:p>
    <w:p w14:paraId="2A271FE6" w14:textId="77777777" w:rsidR="004D0094" w:rsidRPr="004D0094" w:rsidRDefault="004D0094" w:rsidP="004D0094">
      <w:pPr>
        <w:pStyle w:val="EndNoteBibliography"/>
        <w:spacing w:after="360"/>
        <w:ind w:left="720" w:hanging="720"/>
      </w:pPr>
      <w:r w:rsidRPr="004D0094">
        <w:t xml:space="preserve">TERENIN, I. M., DMITRIEV, S. E., ANDREEV, D. E., ROYALL, E., BELSHAM, G. J., ROBERTS, L. O. &amp; SHATSKY, I. N. 2005. A cross-kingdom internal ribosome entry site reveals a simplified mode of internal ribosome entry. </w:t>
      </w:r>
      <w:r w:rsidRPr="004D0094">
        <w:rPr>
          <w:i/>
        </w:rPr>
        <w:t>Mol Cell Biol,</w:t>
      </w:r>
      <w:r w:rsidRPr="004D0094">
        <w:t xml:space="preserve"> 25</w:t>
      </w:r>
      <w:r w:rsidRPr="004D0094">
        <w:rPr>
          <w:b/>
        </w:rPr>
        <w:t>,</w:t>
      </w:r>
      <w:r w:rsidRPr="004D0094">
        <w:t xml:space="preserve"> 7879-88.</w:t>
      </w:r>
    </w:p>
    <w:p w14:paraId="39FF9059" w14:textId="77777777" w:rsidR="004D0094" w:rsidRPr="004D0094" w:rsidRDefault="004D0094" w:rsidP="004D0094">
      <w:pPr>
        <w:pStyle w:val="EndNoteBibliography"/>
        <w:spacing w:after="360"/>
        <w:ind w:left="720" w:hanging="720"/>
      </w:pPr>
      <w:r w:rsidRPr="004D0094">
        <w:lastRenderedPageBreak/>
        <w:t xml:space="preserve">TERWILLIGER, T. C. &amp; EISENBERG, D. 1982. The structure of melittin. II. Interpretation of the structure. </w:t>
      </w:r>
      <w:r w:rsidRPr="004D0094">
        <w:rPr>
          <w:i/>
        </w:rPr>
        <w:t>J Biol Chem,</w:t>
      </w:r>
      <w:r w:rsidRPr="004D0094">
        <w:t xml:space="preserve"> 257</w:t>
      </w:r>
      <w:r w:rsidRPr="004D0094">
        <w:rPr>
          <w:b/>
        </w:rPr>
        <w:t>,</w:t>
      </w:r>
      <w:r w:rsidRPr="004D0094">
        <w:t xml:space="preserve"> 6016-22.</w:t>
      </w:r>
    </w:p>
    <w:p w14:paraId="1C517F59" w14:textId="77777777" w:rsidR="004D0094" w:rsidRPr="004D0094" w:rsidRDefault="004D0094" w:rsidP="004D0094">
      <w:pPr>
        <w:pStyle w:val="EndNoteBibliography"/>
        <w:spacing w:after="360"/>
        <w:ind w:left="720" w:hanging="720"/>
      </w:pPr>
      <w:r w:rsidRPr="004D0094">
        <w:t xml:space="preserve">THUMMEL, K. E. 2007. Gut instincts: CYP3A4 and intestinal drug metabolism. </w:t>
      </w:r>
      <w:r w:rsidRPr="004D0094">
        <w:rPr>
          <w:i/>
        </w:rPr>
        <w:t>J Clin Invest,</w:t>
      </w:r>
      <w:r w:rsidRPr="004D0094">
        <w:t xml:space="preserve"> 117</w:t>
      </w:r>
      <w:r w:rsidRPr="004D0094">
        <w:rPr>
          <w:b/>
        </w:rPr>
        <w:t>,</w:t>
      </w:r>
      <w:r w:rsidRPr="004D0094">
        <w:t xml:space="preserve"> 3173-6.</w:t>
      </w:r>
    </w:p>
    <w:p w14:paraId="7D8F4B13" w14:textId="77777777" w:rsidR="004D0094" w:rsidRPr="004D0094" w:rsidRDefault="004D0094" w:rsidP="004D0094">
      <w:pPr>
        <w:pStyle w:val="EndNoteBibliography"/>
        <w:spacing w:after="360"/>
        <w:ind w:left="720" w:hanging="720"/>
      </w:pPr>
      <w:r w:rsidRPr="004D0094">
        <w:t xml:space="preserve">TORIMOTO, N., ISHII, I., TOYAMA, K., HATA, M., TANAKA, K., SHIMOMURA, H., NAKAMURA, H., ARIYOSHI, N., OHMORI, S. &amp; KITADA, M. 2007. Helices F-G are important for the substrate specificities of CYP3A7. </w:t>
      </w:r>
      <w:r w:rsidRPr="004D0094">
        <w:rPr>
          <w:i/>
        </w:rPr>
        <w:t>Drug Metab Dispos,</w:t>
      </w:r>
      <w:r w:rsidRPr="004D0094">
        <w:t xml:space="preserve"> 35</w:t>
      </w:r>
      <w:r w:rsidRPr="004D0094">
        <w:rPr>
          <w:b/>
        </w:rPr>
        <w:t>,</w:t>
      </w:r>
      <w:r w:rsidRPr="004D0094">
        <w:t xml:space="preserve"> 484-92.</w:t>
      </w:r>
    </w:p>
    <w:p w14:paraId="7D401E9F" w14:textId="77777777" w:rsidR="004D0094" w:rsidRPr="004D0094" w:rsidRDefault="004D0094" w:rsidP="004D0094">
      <w:pPr>
        <w:pStyle w:val="EndNoteBibliography"/>
        <w:spacing w:after="360"/>
        <w:ind w:left="720" w:hanging="720"/>
      </w:pPr>
      <w:r w:rsidRPr="004D0094">
        <w:t xml:space="preserve">VERGERES, G. &amp; WASKELL, L. 1995. Cytochrome b5, its functions, structure and membrane topology. </w:t>
      </w:r>
      <w:r w:rsidRPr="004D0094">
        <w:rPr>
          <w:i/>
        </w:rPr>
        <w:t>Biochimie,</w:t>
      </w:r>
      <w:r w:rsidRPr="004D0094">
        <w:t xml:space="preserve"> 77</w:t>
      </w:r>
      <w:r w:rsidRPr="004D0094">
        <w:rPr>
          <w:b/>
        </w:rPr>
        <w:t>,</w:t>
      </w:r>
      <w:r w:rsidRPr="004D0094">
        <w:t xml:space="preserve"> 604-20.</w:t>
      </w:r>
    </w:p>
    <w:p w14:paraId="1FE3AA62" w14:textId="77777777" w:rsidR="004D0094" w:rsidRPr="004D0094" w:rsidRDefault="004D0094" w:rsidP="004D0094">
      <w:pPr>
        <w:pStyle w:val="EndNoteBibliography"/>
        <w:spacing w:after="360"/>
        <w:ind w:left="720" w:hanging="720"/>
      </w:pPr>
      <w:r w:rsidRPr="004D0094">
        <w:t xml:space="preserve">VIJAYAN, K., DISCHER, D. E., LAL, J., JANMEY, P. &amp; GOULIAN, M. 2005. Interactions of membrane-active peptides with thick, neutral, nonzwitterionic bilayers. </w:t>
      </w:r>
      <w:r w:rsidRPr="004D0094">
        <w:rPr>
          <w:i/>
        </w:rPr>
        <w:t>J Phys Chem B,</w:t>
      </w:r>
      <w:r w:rsidRPr="004D0094">
        <w:t xml:space="preserve"> 109</w:t>
      </w:r>
      <w:r w:rsidRPr="004D0094">
        <w:rPr>
          <w:b/>
        </w:rPr>
        <w:t>,</w:t>
      </w:r>
      <w:r w:rsidRPr="004D0094">
        <w:t xml:space="preserve"> 14356-64.</w:t>
      </w:r>
    </w:p>
    <w:p w14:paraId="7C0C2560" w14:textId="77777777" w:rsidR="004D0094" w:rsidRPr="004D0094" w:rsidRDefault="004D0094" w:rsidP="004D0094">
      <w:pPr>
        <w:pStyle w:val="EndNoteBibliography"/>
        <w:spacing w:after="360"/>
        <w:ind w:left="720" w:hanging="720"/>
      </w:pPr>
      <w:r w:rsidRPr="004D0094">
        <w:t xml:space="preserve">VON WACHENFELDT, C., RICHARDSON, T. H., COSME, J. &amp; JOHNSON, E. F. 1997. Microsomal P450 2C3 is expressed as a soluble dimer in Escherichia coli following modification of its N-terminus. </w:t>
      </w:r>
      <w:r w:rsidRPr="004D0094">
        <w:rPr>
          <w:i/>
        </w:rPr>
        <w:t>Arch Biochem Biophys,</w:t>
      </w:r>
      <w:r w:rsidRPr="004D0094">
        <w:t xml:space="preserve"> 339</w:t>
      </w:r>
      <w:r w:rsidRPr="004D0094">
        <w:rPr>
          <w:b/>
        </w:rPr>
        <w:t>,</w:t>
      </w:r>
      <w:r w:rsidRPr="004D0094">
        <w:t xml:space="preserve"> 107-14.</w:t>
      </w:r>
    </w:p>
    <w:p w14:paraId="7902C16B" w14:textId="77777777" w:rsidR="004D0094" w:rsidRPr="004D0094" w:rsidRDefault="004D0094" w:rsidP="004D0094">
      <w:pPr>
        <w:pStyle w:val="EndNoteBibliography"/>
        <w:spacing w:after="360"/>
        <w:ind w:left="720" w:hanging="720"/>
      </w:pPr>
      <w:r w:rsidRPr="004D0094">
        <w:t xml:space="preserve">WACKER, M., LINTON, D., HITCHEN, P. G., NITA-LAZAR, M., HASLAM, S. M., NORTH, S. J., PANICO, M., MORRIS, H. R., DELL, A., WREN, B. W. &amp; AEBI, M. 2002. N-linked glycosylation in Campylobacter jejuni and its functional transfer into E. coli. </w:t>
      </w:r>
      <w:r w:rsidRPr="004D0094">
        <w:rPr>
          <w:i/>
        </w:rPr>
        <w:t>Science,</w:t>
      </w:r>
      <w:r w:rsidRPr="004D0094">
        <w:t xml:space="preserve"> 298</w:t>
      </w:r>
      <w:r w:rsidRPr="004D0094">
        <w:rPr>
          <w:b/>
        </w:rPr>
        <w:t>,</w:t>
      </w:r>
      <w:r w:rsidRPr="004D0094">
        <w:t xml:space="preserve"> 1790-3.</w:t>
      </w:r>
    </w:p>
    <w:p w14:paraId="79C31549" w14:textId="77777777" w:rsidR="004D0094" w:rsidRPr="004D0094" w:rsidRDefault="004D0094" w:rsidP="004D0094">
      <w:pPr>
        <w:pStyle w:val="EndNoteBibliography"/>
        <w:spacing w:after="360"/>
        <w:ind w:left="720" w:hanging="720"/>
      </w:pPr>
      <w:r w:rsidRPr="004D0094">
        <w:t xml:space="preserve">WALTER, P. &amp; BLOBEL, G. 1983. Preparation of microsomal membranes for cotranslational protein translocation. </w:t>
      </w:r>
      <w:r w:rsidRPr="004D0094">
        <w:rPr>
          <w:i/>
        </w:rPr>
        <w:t>Methods Enzymol,</w:t>
      </w:r>
      <w:r w:rsidRPr="004D0094">
        <w:t xml:space="preserve"> 96</w:t>
      </w:r>
      <w:r w:rsidRPr="004D0094">
        <w:rPr>
          <w:b/>
        </w:rPr>
        <w:t>,</w:t>
      </w:r>
      <w:r w:rsidRPr="004D0094">
        <w:t xml:space="preserve"> 84-93.</w:t>
      </w:r>
    </w:p>
    <w:p w14:paraId="4C14959E" w14:textId="77777777" w:rsidR="004D0094" w:rsidRPr="004D0094" w:rsidRDefault="004D0094" w:rsidP="004D0094">
      <w:pPr>
        <w:pStyle w:val="EndNoteBibliography"/>
        <w:spacing w:after="360"/>
        <w:ind w:left="720" w:hanging="720"/>
      </w:pPr>
      <w:r w:rsidRPr="004D0094">
        <w:t xml:space="preserve">WANG, H. L., CHUNG, T. S., TONG, Y. W., JEYASEELAN, K., ARMUGAM, A., DUONG, H. H. P., FU, F. J., SEAH, H., YANG, J. &amp; HONG, M. H. 2013. Mechanically robust and highly permeable AquaporinZ biomimetic membranes. </w:t>
      </w:r>
      <w:r w:rsidRPr="004D0094">
        <w:rPr>
          <w:i/>
        </w:rPr>
        <w:t>Journal of Membrane Science,</w:t>
      </w:r>
      <w:r w:rsidRPr="004D0094">
        <w:t xml:space="preserve"> 434</w:t>
      </w:r>
      <w:r w:rsidRPr="004D0094">
        <w:rPr>
          <w:b/>
        </w:rPr>
        <w:t>,</w:t>
      </w:r>
      <w:r w:rsidRPr="004D0094">
        <w:t xml:space="preserve"> 130-136.</w:t>
      </w:r>
    </w:p>
    <w:p w14:paraId="4CBCB13A" w14:textId="77777777" w:rsidR="004D0094" w:rsidRPr="004D0094" w:rsidRDefault="004D0094" w:rsidP="004D0094">
      <w:pPr>
        <w:pStyle w:val="EndNoteBibliography"/>
        <w:spacing w:after="360"/>
        <w:ind w:left="720" w:hanging="720"/>
      </w:pPr>
      <w:r w:rsidRPr="004D0094">
        <w:t xml:space="preserve">WANG, R. W., NEWTON, D. J., LIU, N., ATKINS, W. M. &amp; LU, A. Y. 2000. Human cytochrome P-450 3A4: in vitro drug-drug interaction patterns are substrate-dependent. </w:t>
      </w:r>
      <w:r w:rsidRPr="004D0094">
        <w:rPr>
          <w:i/>
        </w:rPr>
        <w:t>Drug Metab Dispos,</w:t>
      </w:r>
      <w:r w:rsidRPr="004D0094">
        <w:t xml:space="preserve"> 28</w:t>
      </w:r>
      <w:r w:rsidRPr="004D0094">
        <w:rPr>
          <w:b/>
        </w:rPr>
        <w:t>,</w:t>
      </w:r>
      <w:r w:rsidRPr="004D0094">
        <w:t xml:space="preserve"> 360-6.</w:t>
      </w:r>
    </w:p>
    <w:p w14:paraId="7DE7EE4F" w14:textId="77777777" w:rsidR="004D0094" w:rsidRPr="004D0094" w:rsidRDefault="004D0094" w:rsidP="004D0094">
      <w:pPr>
        <w:pStyle w:val="EndNoteBibliography"/>
        <w:spacing w:after="360"/>
        <w:ind w:left="720" w:hanging="720"/>
      </w:pPr>
      <w:r w:rsidRPr="004D0094">
        <w:t xml:space="preserve">WANG, X., LIU, J., ZHENG, Y., LI, J., WANG, H., ZHOU, Y., QI, M., YU, H., TANG, W. &amp; ZHAO, W. M. 2008. An optimized yeast cell-free system: sufficient for translation of human papillomavirus 58 L1 mRNA and assembly of virus-like particles. </w:t>
      </w:r>
      <w:r w:rsidRPr="004D0094">
        <w:rPr>
          <w:i/>
        </w:rPr>
        <w:t>J Biosci Bioeng,</w:t>
      </w:r>
      <w:r w:rsidRPr="004D0094">
        <w:t xml:space="preserve"> 106</w:t>
      </w:r>
      <w:r w:rsidRPr="004D0094">
        <w:rPr>
          <w:b/>
        </w:rPr>
        <w:t>,</w:t>
      </w:r>
      <w:r w:rsidRPr="004D0094">
        <w:t xml:space="preserve"> 8-15.</w:t>
      </w:r>
    </w:p>
    <w:p w14:paraId="45AE50A6" w14:textId="77777777" w:rsidR="004D0094" w:rsidRPr="004D0094" w:rsidRDefault="004D0094" w:rsidP="004D0094">
      <w:pPr>
        <w:pStyle w:val="EndNoteBibliography"/>
        <w:spacing w:after="360"/>
        <w:ind w:left="720" w:hanging="720"/>
      </w:pPr>
      <w:r w:rsidRPr="004D0094">
        <w:t xml:space="preserve">WEITZ, M. &amp; SIMMEL, F. C. 2012. Synthetic in vitro transcription circuits. </w:t>
      </w:r>
      <w:r w:rsidRPr="004D0094">
        <w:rPr>
          <w:i/>
        </w:rPr>
        <w:t>Transcription,</w:t>
      </w:r>
      <w:r w:rsidRPr="004D0094">
        <w:t xml:space="preserve"> 3</w:t>
      </w:r>
      <w:r w:rsidRPr="004D0094">
        <w:rPr>
          <w:b/>
        </w:rPr>
        <w:t>,</w:t>
      </w:r>
      <w:r w:rsidRPr="004D0094">
        <w:t xml:space="preserve"> 87-91.</w:t>
      </w:r>
    </w:p>
    <w:p w14:paraId="4B58C533" w14:textId="77777777" w:rsidR="004D0094" w:rsidRPr="004D0094" w:rsidRDefault="004D0094" w:rsidP="004D0094">
      <w:pPr>
        <w:pStyle w:val="EndNoteBibliography"/>
        <w:spacing w:after="360"/>
        <w:ind w:left="720" w:hanging="720"/>
      </w:pPr>
      <w:r w:rsidRPr="004D0094">
        <w:t xml:space="preserve">WILLIAMS, P. A., COSME, J., SRIDHAR, V., JOHNSON, E. F. &amp; MCREE, D. E. 2000. Mammalian microsomal cytochrome P450 monooxygenase: structural adaptations for membrane binding and functional diversity. </w:t>
      </w:r>
      <w:r w:rsidRPr="004D0094">
        <w:rPr>
          <w:i/>
        </w:rPr>
        <w:t>Mol Cell,</w:t>
      </w:r>
      <w:r w:rsidRPr="004D0094">
        <w:t xml:space="preserve"> 5</w:t>
      </w:r>
      <w:r w:rsidRPr="004D0094">
        <w:rPr>
          <w:b/>
        </w:rPr>
        <w:t>,</w:t>
      </w:r>
      <w:r w:rsidRPr="004D0094">
        <w:t xml:space="preserve"> 121-31.</w:t>
      </w:r>
    </w:p>
    <w:p w14:paraId="279207A7" w14:textId="77777777" w:rsidR="004D0094" w:rsidRPr="004D0094" w:rsidRDefault="004D0094" w:rsidP="004D0094">
      <w:pPr>
        <w:pStyle w:val="EndNoteBibliography"/>
        <w:spacing w:after="360"/>
        <w:ind w:left="720" w:hanging="720"/>
      </w:pPr>
      <w:r w:rsidRPr="004D0094">
        <w:t xml:space="preserve">WILLIAMS, P. A., COSME, J., VINKOVIC, D. M., WARD, A., ANGOVE, H. C., DAY, P. J., VONRHEIN, C., TICKLE, I. J. &amp; JHOTI, H. 2004. Crystal structures of human cytochrome </w:t>
      </w:r>
      <w:r w:rsidRPr="004D0094">
        <w:lastRenderedPageBreak/>
        <w:t xml:space="preserve">P450 3A4 bound to metyrapone and progesterone. </w:t>
      </w:r>
      <w:r w:rsidRPr="004D0094">
        <w:rPr>
          <w:i/>
        </w:rPr>
        <w:t>Science,</w:t>
      </w:r>
      <w:r w:rsidRPr="004D0094">
        <w:t xml:space="preserve"> 305</w:t>
      </w:r>
      <w:r w:rsidRPr="004D0094">
        <w:rPr>
          <w:b/>
        </w:rPr>
        <w:t>,</w:t>
      </w:r>
      <w:r w:rsidRPr="004D0094">
        <w:t xml:space="preserve"> 683-6.</w:t>
      </w:r>
    </w:p>
    <w:p w14:paraId="283C4825" w14:textId="77777777" w:rsidR="004D0094" w:rsidRPr="004D0094" w:rsidRDefault="004D0094" w:rsidP="004D0094">
      <w:pPr>
        <w:pStyle w:val="EndNoteBibliography"/>
        <w:spacing w:after="360"/>
        <w:ind w:left="720" w:hanging="720"/>
      </w:pPr>
      <w:r w:rsidRPr="004D0094">
        <w:t xml:space="preserve">WOOLAWAY, K. E., LAZARIDIS, K., BELSHAM, G. J., CARTER, M. J. &amp; ROBERTS, L. O. 2001. The 5 ' untranslated region of Rhopalosiphum padi virus contains an internal ribosome entry site which functions efficiently in mammalian, plant, and insect translation systems. </w:t>
      </w:r>
      <w:r w:rsidRPr="004D0094">
        <w:rPr>
          <w:i/>
        </w:rPr>
        <w:t>Journal of Virology,</w:t>
      </w:r>
      <w:r w:rsidRPr="004D0094">
        <w:t xml:space="preserve"> 75</w:t>
      </w:r>
      <w:r w:rsidRPr="004D0094">
        <w:rPr>
          <w:b/>
        </w:rPr>
        <w:t>,</w:t>
      </w:r>
      <w:r w:rsidRPr="004D0094">
        <w:t xml:space="preserve"> 10244-10249.</w:t>
      </w:r>
    </w:p>
    <w:p w14:paraId="2BA868F1" w14:textId="77777777" w:rsidR="004D0094" w:rsidRPr="004D0094" w:rsidRDefault="004D0094" w:rsidP="004D0094">
      <w:pPr>
        <w:pStyle w:val="EndNoteBibliography"/>
        <w:spacing w:after="360"/>
        <w:ind w:left="720" w:hanging="720"/>
      </w:pPr>
      <w:r w:rsidRPr="004D0094">
        <w:t xml:space="preserve">WUU, J. J. &amp; SWARTZ, J. R. 2008. High yield cell-free production of integral membrane proteins without refolding or detergents. </w:t>
      </w:r>
      <w:r w:rsidRPr="004D0094">
        <w:rPr>
          <w:i/>
        </w:rPr>
        <w:t>Biochimica Et Biophysica Acta-Biomembranes,</w:t>
      </w:r>
      <w:r w:rsidRPr="004D0094">
        <w:t xml:space="preserve"> 1778</w:t>
      </w:r>
      <w:r w:rsidRPr="004D0094">
        <w:rPr>
          <w:b/>
        </w:rPr>
        <w:t>,</w:t>
      </w:r>
      <w:r w:rsidRPr="004D0094">
        <w:t xml:space="preserve"> 1237-1250.</w:t>
      </w:r>
    </w:p>
    <w:p w14:paraId="76CEB38C" w14:textId="77777777" w:rsidR="004D0094" w:rsidRPr="004D0094" w:rsidRDefault="004D0094" w:rsidP="004D0094">
      <w:pPr>
        <w:pStyle w:val="EndNoteBibliography"/>
        <w:spacing w:after="360"/>
        <w:ind w:left="720" w:hanging="720"/>
      </w:pPr>
      <w:r w:rsidRPr="004D0094">
        <w:t xml:space="preserve">XIAO, R. Z., ZENG, Z. W., ZHOU, G. L., WANG, J. J., LI, F. Z. &amp; WANG, A. M. 2010. Recent advances in PEG-PLA block copolymer nanoparticles. </w:t>
      </w:r>
      <w:r w:rsidRPr="004D0094">
        <w:rPr>
          <w:i/>
        </w:rPr>
        <w:t>Int J Nanomedicine,</w:t>
      </w:r>
      <w:r w:rsidRPr="004D0094">
        <w:t xml:space="preserve"> 5</w:t>
      </w:r>
      <w:r w:rsidRPr="004D0094">
        <w:rPr>
          <w:b/>
        </w:rPr>
        <w:t>,</w:t>
      </w:r>
      <w:r w:rsidRPr="004D0094">
        <w:t xml:space="preserve"> 1057-65.</w:t>
      </w:r>
    </w:p>
    <w:p w14:paraId="72CB056E" w14:textId="77777777" w:rsidR="004D0094" w:rsidRPr="004D0094" w:rsidRDefault="004D0094" w:rsidP="004D0094">
      <w:pPr>
        <w:pStyle w:val="EndNoteBibliography"/>
        <w:spacing w:after="360"/>
        <w:ind w:left="720" w:hanging="720"/>
      </w:pPr>
      <w:r w:rsidRPr="004D0094">
        <w:t xml:space="preserve">YAMANE, T., IKEDA, Y., NAGASAKA, T. &amp; NAKANO, H. 2005. Enhanced cell-free protein synthesis using a S30 extract from Escherichia coli grown rapidly at 42 degrees C in an amino acid enriched medium. </w:t>
      </w:r>
      <w:r w:rsidRPr="004D0094">
        <w:rPr>
          <w:i/>
        </w:rPr>
        <w:t>Biotechnology Progress,</w:t>
      </w:r>
      <w:r w:rsidRPr="004D0094">
        <w:t xml:space="preserve"> 21</w:t>
      </w:r>
      <w:r w:rsidRPr="004D0094">
        <w:rPr>
          <w:b/>
        </w:rPr>
        <w:t>,</w:t>
      </w:r>
      <w:r w:rsidRPr="004D0094">
        <w:t xml:space="preserve"> 608-613.</w:t>
      </w:r>
    </w:p>
    <w:p w14:paraId="719C4BA9" w14:textId="77777777" w:rsidR="004D0094" w:rsidRPr="004D0094" w:rsidRDefault="004D0094" w:rsidP="004D0094">
      <w:pPr>
        <w:pStyle w:val="EndNoteBibliography"/>
        <w:spacing w:after="360"/>
        <w:ind w:left="720" w:hanging="720"/>
      </w:pPr>
      <w:r w:rsidRPr="004D0094">
        <w:t xml:space="preserve">YAMAZAKI, H., NAKAMURA, M., KOMATSU, T., OHYAMA, K., HATANAKA, N., ASAHI, S., SHIMADA, N., GUENGERICH, F. P., SHIMADA, T., NAKAJIMA, M. &amp; YOKOI, T. 2002. Roles of NADPH-P450 reductase and apo- and holo-cytochrome b5 on xenobiotic oxidations catalyzed by 12 recombinant human cytochrome P450s expressed in membranes of Escherichia coli. </w:t>
      </w:r>
      <w:r w:rsidRPr="004D0094">
        <w:rPr>
          <w:i/>
        </w:rPr>
        <w:t>Protein Expr Purif,</w:t>
      </w:r>
      <w:r w:rsidRPr="004D0094">
        <w:t xml:space="preserve"> 24</w:t>
      </w:r>
      <w:r w:rsidRPr="004D0094">
        <w:rPr>
          <w:b/>
        </w:rPr>
        <w:t>,</w:t>
      </w:r>
      <w:r w:rsidRPr="004D0094">
        <w:t xml:space="preserve"> 329-37.</w:t>
      </w:r>
    </w:p>
    <w:p w14:paraId="140F9898" w14:textId="77777777" w:rsidR="004D0094" w:rsidRPr="004D0094" w:rsidRDefault="004D0094" w:rsidP="004D0094">
      <w:pPr>
        <w:pStyle w:val="EndNoteBibliography"/>
        <w:spacing w:after="360"/>
        <w:ind w:left="720" w:hanging="720"/>
      </w:pPr>
      <w:r w:rsidRPr="004D0094">
        <w:t xml:space="preserve">YAMAZAKI, H., NAKANO, M., IMAI, Y., UENG, Y. F., GUENGERICH, F. P. &amp; SHIMADA, T. 1996. Roles of cytochrome b5 in the oxidation of testosterone and nifedipine by recombinant cytochrome P450 3A4 and by human liver microsomes. </w:t>
      </w:r>
      <w:r w:rsidRPr="004D0094">
        <w:rPr>
          <w:i/>
        </w:rPr>
        <w:t>Arch Biochem Biophys,</w:t>
      </w:r>
      <w:r w:rsidRPr="004D0094">
        <w:t xml:space="preserve"> 325</w:t>
      </w:r>
      <w:r w:rsidRPr="004D0094">
        <w:rPr>
          <w:b/>
        </w:rPr>
        <w:t>,</w:t>
      </w:r>
      <w:r w:rsidRPr="004D0094">
        <w:t xml:space="preserve"> 174-82.</w:t>
      </w:r>
    </w:p>
    <w:p w14:paraId="355DBEFC" w14:textId="77777777" w:rsidR="004D0094" w:rsidRPr="004D0094" w:rsidRDefault="004D0094" w:rsidP="004D0094">
      <w:pPr>
        <w:pStyle w:val="EndNoteBibliography"/>
        <w:spacing w:after="360"/>
        <w:ind w:left="720" w:hanging="720"/>
      </w:pPr>
      <w:r w:rsidRPr="004D0094">
        <w:t xml:space="preserve">YAMAZAKI, H., SHIMADA, T., MARTIN, M. V. &amp; GUENGERICH, F. P. 2001. Stimulation of cytochrome P450 reactions by apo-cytochrome b5: evidence against transfer of heme from cytochrome P450 3A4 to apo-cytochrome b5 or heme oxygenase. </w:t>
      </w:r>
      <w:r w:rsidRPr="004D0094">
        <w:rPr>
          <w:i/>
        </w:rPr>
        <w:t>J Biol Chem,</w:t>
      </w:r>
      <w:r w:rsidRPr="004D0094">
        <w:t xml:space="preserve"> 276</w:t>
      </w:r>
      <w:r w:rsidRPr="004D0094">
        <w:rPr>
          <w:b/>
        </w:rPr>
        <w:t>,</w:t>
      </w:r>
      <w:r w:rsidRPr="004D0094">
        <w:t xml:space="preserve"> 30885-91.</w:t>
      </w:r>
    </w:p>
    <w:p w14:paraId="68749320" w14:textId="77777777" w:rsidR="004D0094" w:rsidRPr="004D0094" w:rsidRDefault="004D0094" w:rsidP="004D0094">
      <w:pPr>
        <w:pStyle w:val="EndNoteBibliography"/>
        <w:spacing w:after="360"/>
        <w:ind w:left="720" w:hanging="720"/>
      </w:pPr>
      <w:r w:rsidRPr="004D0094">
        <w:t xml:space="preserve">YAN, L., HIGBEE, E., TSOURKAS, A. &amp; CHENG, Z. 2015. A simple method for the synthesis of porous polymeric vesicles and their application as MR contrast agents. </w:t>
      </w:r>
      <w:r w:rsidRPr="004D0094">
        <w:rPr>
          <w:i/>
        </w:rPr>
        <w:t>J Mater Chem B Mater Biol Med,</w:t>
      </w:r>
      <w:r w:rsidRPr="004D0094">
        <w:t xml:space="preserve"> 3</w:t>
      </w:r>
      <w:r w:rsidRPr="004D0094">
        <w:rPr>
          <w:b/>
        </w:rPr>
        <w:t>,</w:t>
      </w:r>
      <w:r w:rsidRPr="004D0094">
        <w:t xml:space="preserve"> 9277-9284.</w:t>
      </w:r>
    </w:p>
    <w:p w14:paraId="5B3D1AB3" w14:textId="77777777" w:rsidR="004D0094" w:rsidRPr="004D0094" w:rsidRDefault="004D0094" w:rsidP="004D0094">
      <w:pPr>
        <w:pStyle w:val="EndNoteBibliography"/>
        <w:spacing w:after="360"/>
        <w:ind w:left="720" w:hanging="720"/>
      </w:pPr>
      <w:r w:rsidRPr="004D0094">
        <w:t xml:space="preserve">YANG, J. P., CIRICO, T., KATZEN, F., PETERSON, T. C. &amp; KUDLICKI, W. 2011. Cell-free synthesis of a functional G protein-coupled receptor complexed with nanometer scale bilayer discs. </w:t>
      </w:r>
      <w:r w:rsidRPr="004D0094">
        <w:rPr>
          <w:i/>
        </w:rPr>
        <w:t>BMC Biotechnol,</w:t>
      </w:r>
      <w:r w:rsidRPr="004D0094">
        <w:t xml:space="preserve"> 11</w:t>
      </w:r>
      <w:r w:rsidRPr="004D0094">
        <w:rPr>
          <w:b/>
        </w:rPr>
        <w:t>,</w:t>
      </w:r>
      <w:r w:rsidRPr="004D0094">
        <w:t xml:space="preserve"> 57.</w:t>
      </w:r>
    </w:p>
    <w:p w14:paraId="52362A54" w14:textId="77777777" w:rsidR="004D0094" w:rsidRPr="004D0094" w:rsidRDefault="004D0094" w:rsidP="004D0094">
      <w:pPr>
        <w:pStyle w:val="EndNoteBibliography"/>
        <w:spacing w:after="360"/>
        <w:ind w:left="720" w:hanging="720"/>
      </w:pPr>
      <w:r w:rsidRPr="004D0094">
        <w:t xml:space="preserve">YANG, Z., MA, R. R., HUANG, L., ZHU, X. C., SHENG, J. Y., CAI, J., HU, W. &amp; XU, Z. N. 2012. High-level production of soluble adenine nucleotide translocator from Schistosoma japonicum in E. coli cell-free system. </w:t>
      </w:r>
      <w:r w:rsidRPr="004D0094">
        <w:rPr>
          <w:i/>
        </w:rPr>
        <w:t>Process Biochem,</w:t>
      </w:r>
      <w:r w:rsidRPr="004D0094">
        <w:t xml:space="preserve"> 47</w:t>
      </w:r>
      <w:r w:rsidRPr="004D0094">
        <w:rPr>
          <w:b/>
        </w:rPr>
        <w:t>,</w:t>
      </w:r>
      <w:r w:rsidRPr="004D0094">
        <w:t xml:space="preserve"> 395-400.</w:t>
      </w:r>
    </w:p>
    <w:p w14:paraId="0302C88A" w14:textId="77777777" w:rsidR="004D0094" w:rsidRPr="004D0094" w:rsidRDefault="004D0094" w:rsidP="004D0094">
      <w:pPr>
        <w:pStyle w:val="EndNoteBibliography"/>
        <w:spacing w:after="360"/>
        <w:ind w:left="720" w:hanging="720"/>
      </w:pPr>
      <w:r w:rsidRPr="004D0094">
        <w:t xml:space="preserve">YIN, G. &amp; SWARTZ, J. R. 2004. Enhancing multiple disulfide bonded protein folding in a cell-free system. </w:t>
      </w:r>
      <w:r w:rsidRPr="004D0094">
        <w:rPr>
          <w:i/>
        </w:rPr>
        <w:t>Biotechnol Bioeng,</w:t>
      </w:r>
      <w:r w:rsidRPr="004D0094">
        <w:t xml:space="preserve"> 86</w:t>
      </w:r>
      <w:r w:rsidRPr="004D0094">
        <w:rPr>
          <w:b/>
        </w:rPr>
        <w:t>,</w:t>
      </w:r>
      <w:r w:rsidRPr="004D0094">
        <w:t xml:space="preserve"> 188-95.</w:t>
      </w:r>
    </w:p>
    <w:p w14:paraId="1CD3F874" w14:textId="77777777" w:rsidR="004D0094" w:rsidRPr="004D0094" w:rsidRDefault="004D0094" w:rsidP="004D0094">
      <w:pPr>
        <w:pStyle w:val="EndNoteBibliography"/>
        <w:spacing w:after="360"/>
        <w:ind w:left="720" w:hanging="720"/>
      </w:pPr>
      <w:r w:rsidRPr="004D0094">
        <w:t xml:space="preserve">ZAPF, T., TAN, C. W., REINELT, T., HUBER, C., SHAOHUA, D., GEIFMAN-SHOCHAT, S., PAULSEN, H. &amp; SINNER, E. K. 2015. Synthesis and Functional Reconstitution of Light-Harvesting Complex II into Polymeric Membrane Architectures. </w:t>
      </w:r>
      <w:r w:rsidRPr="004D0094">
        <w:rPr>
          <w:i/>
        </w:rPr>
        <w:t>Angew Chem Int Ed Engl,</w:t>
      </w:r>
      <w:r w:rsidRPr="004D0094">
        <w:t xml:space="preserve"> 54</w:t>
      </w:r>
      <w:r w:rsidRPr="004D0094">
        <w:rPr>
          <w:b/>
        </w:rPr>
        <w:t>,</w:t>
      </w:r>
      <w:r w:rsidRPr="004D0094">
        <w:t xml:space="preserve"> </w:t>
      </w:r>
      <w:r w:rsidRPr="004D0094">
        <w:lastRenderedPageBreak/>
        <w:t>14664-8.</w:t>
      </w:r>
    </w:p>
    <w:p w14:paraId="0AEF34F7" w14:textId="77777777" w:rsidR="004D0094" w:rsidRPr="004D0094" w:rsidRDefault="004D0094" w:rsidP="004D0094">
      <w:pPr>
        <w:pStyle w:val="EndNoteBibliography"/>
        <w:spacing w:after="360"/>
        <w:ind w:left="720" w:hanging="720"/>
      </w:pPr>
      <w:r w:rsidRPr="004D0094">
        <w:t xml:space="preserve">ZELTINS, A. 2013. Construction and characterization of virus-like particles: a review. </w:t>
      </w:r>
      <w:r w:rsidRPr="004D0094">
        <w:rPr>
          <w:i/>
        </w:rPr>
        <w:t>Mol Biotechnol,</w:t>
      </w:r>
      <w:r w:rsidRPr="004D0094">
        <w:t xml:space="preserve"> 53</w:t>
      </w:r>
      <w:r w:rsidRPr="004D0094">
        <w:rPr>
          <w:b/>
        </w:rPr>
        <w:t>,</w:t>
      </w:r>
      <w:r w:rsidRPr="004D0094">
        <w:t xml:space="preserve"> 92-107.</w:t>
      </w:r>
    </w:p>
    <w:p w14:paraId="15CFA267" w14:textId="77777777" w:rsidR="004D0094" w:rsidRPr="004D0094" w:rsidRDefault="004D0094" w:rsidP="004D0094">
      <w:pPr>
        <w:pStyle w:val="EndNoteBibliography"/>
        <w:spacing w:after="360"/>
        <w:ind w:left="720" w:hanging="720"/>
      </w:pPr>
      <w:r w:rsidRPr="004D0094">
        <w:t xml:space="preserve">ZEYENKO, V. V., RYABOVA, L. A., GALLIE, D. R. &amp; SPIRIN, A. S. 1994. Enhancing effect of the 3'-untranslated region of tobacco mosaic virus RNA on protein synthesis in vitro. </w:t>
      </w:r>
      <w:r w:rsidRPr="004D0094">
        <w:rPr>
          <w:i/>
        </w:rPr>
        <w:t>FEBS Lett,</w:t>
      </w:r>
      <w:r w:rsidRPr="004D0094">
        <w:t xml:space="preserve"> 354</w:t>
      </w:r>
      <w:r w:rsidRPr="004D0094">
        <w:rPr>
          <w:b/>
        </w:rPr>
        <w:t>,</w:t>
      </w:r>
      <w:r w:rsidRPr="004D0094">
        <w:t xml:space="preserve"> 271-3.</w:t>
      </w:r>
    </w:p>
    <w:p w14:paraId="59960582" w14:textId="77777777" w:rsidR="004D0094" w:rsidRPr="004D0094" w:rsidRDefault="004D0094" w:rsidP="004D0094">
      <w:pPr>
        <w:pStyle w:val="EndNoteBibliography"/>
        <w:spacing w:after="360"/>
        <w:ind w:left="720" w:hanging="720"/>
      </w:pPr>
      <w:r w:rsidRPr="004D0094">
        <w:t xml:space="preserve">ZHANG, W. H., OTTING, G. &amp; JACKSON, C. J. 2013. Protein engineering with unnatural amino acids. </w:t>
      </w:r>
      <w:r w:rsidRPr="004D0094">
        <w:rPr>
          <w:i/>
        </w:rPr>
        <w:t>Curr Opin Struct Biol,</w:t>
      </w:r>
      <w:r w:rsidRPr="004D0094">
        <w:t xml:space="preserve"> 23</w:t>
      </w:r>
      <w:r w:rsidRPr="004D0094">
        <w:rPr>
          <w:b/>
        </w:rPr>
        <w:t>,</w:t>
      </w:r>
      <w:r w:rsidRPr="004D0094">
        <w:t xml:space="preserve"> 581-7.</w:t>
      </w:r>
    </w:p>
    <w:p w14:paraId="6B5E3FFD" w14:textId="77777777" w:rsidR="004D0094" w:rsidRPr="004D0094" w:rsidRDefault="004D0094" w:rsidP="004D0094">
      <w:pPr>
        <w:pStyle w:val="EndNoteBibliography"/>
        <w:spacing w:after="360"/>
        <w:ind w:left="720" w:hanging="720"/>
      </w:pPr>
      <w:r w:rsidRPr="004D0094">
        <w:t xml:space="preserve">ZHANG, Y. &amp; INOUYE, M. 2009. The inhibitory mechanism of protein synthesis by YoeB, an Escherichia coli toxin. </w:t>
      </w:r>
      <w:r w:rsidRPr="004D0094">
        <w:rPr>
          <w:i/>
        </w:rPr>
        <w:t>J Biol Chem,</w:t>
      </w:r>
      <w:r w:rsidRPr="004D0094">
        <w:t xml:space="preserve"> 284</w:t>
      </w:r>
      <w:r w:rsidRPr="004D0094">
        <w:rPr>
          <w:b/>
        </w:rPr>
        <w:t>,</w:t>
      </w:r>
      <w:r w:rsidRPr="004D0094">
        <w:t xml:space="preserve"> 6627-38.</w:t>
      </w:r>
    </w:p>
    <w:p w14:paraId="19C9BF1B" w14:textId="77777777" w:rsidR="004D0094" w:rsidRPr="004D0094" w:rsidRDefault="004D0094" w:rsidP="004D0094">
      <w:pPr>
        <w:pStyle w:val="EndNoteBibliography"/>
        <w:ind w:left="720" w:hanging="720"/>
      </w:pPr>
      <w:r w:rsidRPr="004D0094">
        <w:t xml:space="preserve">ZHOU, S. F. 2008. Drugs behave as substrates, inhibitors and inducers of human cytochrome P450 3A4. </w:t>
      </w:r>
      <w:r w:rsidRPr="004D0094">
        <w:rPr>
          <w:i/>
        </w:rPr>
        <w:t>Curr Drug Metab,</w:t>
      </w:r>
      <w:r w:rsidRPr="004D0094">
        <w:t xml:space="preserve"> 9</w:t>
      </w:r>
      <w:r w:rsidRPr="004D0094">
        <w:rPr>
          <w:b/>
        </w:rPr>
        <w:t>,</w:t>
      </w:r>
      <w:r w:rsidRPr="004D0094">
        <w:t xml:space="preserve"> 310-22.</w:t>
      </w:r>
    </w:p>
    <w:p w14:paraId="6BB51B63" w14:textId="6050D17A" w:rsidR="006E5319" w:rsidRPr="005E5E97" w:rsidRDefault="00DF49F2" w:rsidP="00976DA0">
      <w:pPr>
        <w:pStyle w:val="EndNoteBibliography"/>
      </w:pPr>
      <w:r>
        <w:fldChar w:fldCharType="end"/>
      </w:r>
    </w:p>
    <w:sectPr w:rsidR="006E5319" w:rsidRPr="005E5E97" w:rsidSect="002B5680">
      <w:pgSz w:w="11906" w:h="16838"/>
      <w:pgMar w:top="1440" w:right="1440" w:bottom="1440" w:left="1440" w:header="708" w:footer="708" w:gutter="0"/>
      <w:pgNumType w:fmt="numberInDash"/>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48" w:author="Hossam Omar" w:date="2018-04-18T15:37:00Z" w:initials="HO">
    <w:p w14:paraId="5D3A9C0E" w14:textId="4FCD027C" w:rsidR="00E6420B" w:rsidRDefault="00E6420B">
      <w:pPr>
        <w:pStyle w:val="CommentText"/>
      </w:pPr>
      <w:r>
        <w:rPr>
          <w:rStyle w:val="CommentReference"/>
        </w:rPr>
        <w:annotationRef/>
      </w:r>
      <w:r>
        <w:t xml:space="preserve">Re-written the aims. The first paragraph is the main overall aim of the phd in a single sentence. </w:t>
      </w:r>
    </w:p>
  </w:comment>
  <w:comment w:id="49" w:author="Hossam Omar" w:date="2018-04-18T15:38:00Z" w:initials="HO">
    <w:p w14:paraId="6708EB77" w14:textId="32035EEB" w:rsidR="00E6420B" w:rsidRDefault="00E6420B">
      <w:pPr>
        <w:pStyle w:val="CommentText"/>
      </w:pPr>
      <w:r>
        <w:rPr>
          <w:rStyle w:val="CommentReference"/>
        </w:rPr>
        <w:annotationRef/>
      </w:r>
      <w:r>
        <w:t>This second paragraph explains how the main goal will be achieved, i.e. by utilising microsomal monooxygenase system.</w:t>
      </w:r>
    </w:p>
  </w:comment>
  <w:comment w:id="50" w:author="Hossam Omar" w:date="2018-04-18T15:39:00Z" w:initials="HO">
    <w:p w14:paraId="49C32AB4" w14:textId="733DC1F3" w:rsidR="00E6420B" w:rsidRDefault="00E6420B">
      <w:pPr>
        <w:pStyle w:val="CommentText"/>
      </w:pPr>
      <w:r>
        <w:rPr>
          <w:rStyle w:val="CommentReference"/>
        </w:rPr>
        <w:annotationRef/>
      </w:r>
      <w:r>
        <w:t>This third part is for the objectives we hope to answer with the research carried out.</w:t>
      </w:r>
    </w:p>
  </w:comment>
  <w:comment w:id="83" w:author="Hossam Omar" w:date="2018-04-18T15:35:00Z" w:initials="HO">
    <w:p w14:paraId="549C47D1" w14:textId="0C135899" w:rsidR="00E6420B" w:rsidRDefault="00E6420B">
      <w:pPr>
        <w:pStyle w:val="CommentText"/>
      </w:pPr>
      <w:r>
        <w:rPr>
          <w:rStyle w:val="CommentReference"/>
        </w:rPr>
        <w:annotationRef/>
      </w:r>
      <w:r>
        <w:t>I have added more detail to the DLS section to include the analytical details (sample prep, purifications, temp, no. of readings and light alignment.)</w:t>
      </w:r>
    </w:p>
  </w:comment>
  <w:comment w:id="99" w:author="Hossam Omar" w:date="2018-04-18T15:33:00Z" w:initials="HO">
    <w:p w14:paraId="1A1159EB" w14:textId="23001116" w:rsidR="006962C2" w:rsidRDefault="006962C2">
      <w:pPr>
        <w:pStyle w:val="CommentText"/>
      </w:pPr>
      <w:r>
        <w:rPr>
          <w:rStyle w:val="CommentReference"/>
        </w:rPr>
        <w:annotationRef/>
      </w:r>
      <w:r>
        <w:t>I have added a new figure here that both explains the method of co-translational insertion as well as the surface decoration of polymersome</w:t>
      </w:r>
      <w:r w:rsidR="00E6420B">
        <w:t>s.</w:t>
      </w:r>
    </w:p>
  </w:comment>
  <w:comment w:id="151" w:author="Hossam Omar" w:date="2018-04-18T15:32:00Z" w:initials="HO">
    <w:p w14:paraId="6AC3B36E" w14:textId="44B2CA8D" w:rsidR="006962C2" w:rsidRDefault="006962C2">
      <w:pPr>
        <w:pStyle w:val="CommentText"/>
      </w:pPr>
      <w:r>
        <w:rPr>
          <w:rStyle w:val="CommentReference"/>
        </w:rPr>
        <w:annotationRef/>
      </w:r>
      <w:r>
        <w:t>In this paragraph I explain the difference in size between the HLT-EGFP protein, and the other three EGFP constructs.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5D3A9C0E" w15:done="0"/>
  <w15:commentEx w15:paraId="6708EB77" w15:done="0"/>
  <w15:commentEx w15:paraId="49C32AB4" w15:done="0"/>
  <w15:commentEx w15:paraId="549C47D1" w15:done="0"/>
  <w15:commentEx w15:paraId="1A1159EB" w15:done="0"/>
  <w15:commentEx w15:paraId="6AC3B36E"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D3A9C0E" w16cid:durableId="1E81E4B3"/>
  <w16cid:commentId w16cid:paraId="6708EB77" w16cid:durableId="1E81E50D"/>
  <w16cid:commentId w16cid:paraId="49C32AB4" w16cid:durableId="1E81E53A"/>
  <w16cid:commentId w16cid:paraId="549C47D1" w16cid:durableId="1E81E43D"/>
  <w16cid:commentId w16cid:paraId="1A1159EB" w16cid:durableId="1E81E3DE"/>
  <w16cid:commentId w16cid:paraId="6AC3B36E" w16cid:durableId="1E81E38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4BB199" w14:textId="77777777" w:rsidR="008F429D" w:rsidRDefault="008F429D" w:rsidP="002E50AB">
      <w:r>
        <w:separator/>
      </w:r>
    </w:p>
    <w:p w14:paraId="2EE92701" w14:textId="77777777" w:rsidR="008F429D" w:rsidRDefault="008F429D" w:rsidP="002E50AB"/>
    <w:p w14:paraId="418A24E9" w14:textId="77777777" w:rsidR="008F429D" w:rsidRDefault="008F429D" w:rsidP="002E50AB"/>
    <w:p w14:paraId="6BB6C66C" w14:textId="77777777" w:rsidR="008F429D" w:rsidRDefault="008F429D" w:rsidP="002E50AB"/>
  </w:endnote>
  <w:endnote w:type="continuationSeparator" w:id="0">
    <w:p w14:paraId="067262AA" w14:textId="77777777" w:rsidR="008F429D" w:rsidRDefault="008F429D" w:rsidP="002E50AB">
      <w:r>
        <w:continuationSeparator/>
      </w:r>
    </w:p>
    <w:p w14:paraId="6D3FB506" w14:textId="77777777" w:rsidR="008F429D" w:rsidRDefault="008F429D" w:rsidP="002E50AB"/>
    <w:p w14:paraId="401099E5" w14:textId="77777777" w:rsidR="008F429D" w:rsidRDefault="008F429D" w:rsidP="002E50AB"/>
    <w:p w14:paraId="57ECC3A0" w14:textId="77777777" w:rsidR="008F429D" w:rsidRDefault="008F429D" w:rsidP="002E50A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00000000" w:usb1="5000A1FF" w:usb2="00000000" w:usb3="00000000" w:csb0="000001B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8ADDCC" w14:textId="77777777" w:rsidR="006962C2" w:rsidRDefault="006962C2" w:rsidP="002E50AB">
    <w:pPr>
      <w:pStyle w:val="Footer"/>
    </w:pPr>
  </w:p>
  <w:p w14:paraId="5C6B8B96" w14:textId="77777777" w:rsidR="006962C2" w:rsidRDefault="006962C2" w:rsidP="002E50A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75B305" w14:textId="77777777" w:rsidR="006962C2" w:rsidRDefault="006962C2" w:rsidP="002E50AB">
    <w:pPr>
      <w:pStyle w:val="Footer"/>
    </w:pPr>
    <w:r>
      <w:fldChar w:fldCharType="begin"/>
    </w:r>
    <w:r>
      <w:instrText xml:space="preserve"> PAGE   \* MERGEFORMAT </w:instrText>
    </w:r>
    <w:r>
      <w:fldChar w:fldCharType="separate"/>
    </w:r>
    <w:r>
      <w:rPr>
        <w:noProof/>
      </w:rPr>
      <w:t>vii</w:t>
    </w:r>
    <w:r>
      <w:rPr>
        <w:noProof/>
      </w:rPr>
      <w:fldChar w:fldCharType="end"/>
    </w:r>
  </w:p>
  <w:p w14:paraId="3561AC6C" w14:textId="77777777" w:rsidR="006962C2" w:rsidRDefault="006962C2" w:rsidP="004432A2">
    <w:pPr>
      <w:pStyle w:val="Footer"/>
      <w:tabs>
        <w:tab w:val="clear" w:pos="4513"/>
        <w:tab w:val="clear" w:pos="9026"/>
        <w:tab w:val="left" w:pos="5280"/>
      </w:tabs>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9EA99E" w14:textId="77777777" w:rsidR="006962C2" w:rsidRDefault="006962C2" w:rsidP="002E50AB">
    <w:pPr>
      <w:pStyle w:val="Footer"/>
    </w:pPr>
    <w:r>
      <w:fldChar w:fldCharType="begin"/>
    </w:r>
    <w:r>
      <w:instrText xml:space="preserve"> PAGE   \* MERGEFORMAT </w:instrText>
    </w:r>
    <w:r>
      <w:fldChar w:fldCharType="separate"/>
    </w:r>
    <w:r>
      <w:rPr>
        <w:noProof/>
      </w:rPr>
      <w:t>- 203 -</w:t>
    </w:r>
    <w:r>
      <w:rPr>
        <w:noProof/>
      </w:rPr>
      <w:fldChar w:fldCharType="end"/>
    </w:r>
  </w:p>
  <w:p w14:paraId="76DDCEDD" w14:textId="77777777" w:rsidR="006962C2" w:rsidRDefault="006962C2" w:rsidP="002E50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F46846" w14:textId="77777777" w:rsidR="008F429D" w:rsidRDefault="008F429D" w:rsidP="002E50AB">
      <w:r>
        <w:separator/>
      </w:r>
    </w:p>
    <w:p w14:paraId="2B512497" w14:textId="77777777" w:rsidR="008F429D" w:rsidRDefault="008F429D" w:rsidP="002E50AB"/>
    <w:p w14:paraId="62F5828E" w14:textId="77777777" w:rsidR="008F429D" w:rsidRDefault="008F429D" w:rsidP="002E50AB"/>
    <w:p w14:paraId="7F9E6948" w14:textId="77777777" w:rsidR="008F429D" w:rsidRDefault="008F429D" w:rsidP="002E50AB"/>
  </w:footnote>
  <w:footnote w:type="continuationSeparator" w:id="0">
    <w:p w14:paraId="7ADF544D" w14:textId="77777777" w:rsidR="008F429D" w:rsidRDefault="008F429D" w:rsidP="002E50AB">
      <w:r>
        <w:continuationSeparator/>
      </w:r>
    </w:p>
    <w:p w14:paraId="64B2022F" w14:textId="77777777" w:rsidR="008F429D" w:rsidRDefault="008F429D" w:rsidP="002E50AB"/>
    <w:p w14:paraId="1C0ABACA" w14:textId="77777777" w:rsidR="008F429D" w:rsidRDefault="008F429D" w:rsidP="002E50AB"/>
    <w:p w14:paraId="62AC9892" w14:textId="77777777" w:rsidR="008F429D" w:rsidRDefault="008F429D" w:rsidP="002E50AB"/>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456E5"/>
    <w:multiLevelType w:val="hybridMultilevel"/>
    <w:tmpl w:val="E07ECBBA"/>
    <w:lvl w:ilvl="0" w:tplc="CE9A633E">
      <w:numFmt w:val="decimal"/>
      <w:lvlText w:val="%1."/>
      <w:lvlJc w:val="left"/>
      <w:pPr>
        <w:ind w:left="360" w:hanging="360"/>
      </w:pPr>
      <w:rPr>
        <w:rFonts w:hint="default"/>
      </w:rPr>
    </w:lvl>
    <w:lvl w:ilvl="1" w:tplc="48090019" w:tentative="1">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1" w15:restartNumberingAfterBreak="0">
    <w:nsid w:val="05624273"/>
    <w:multiLevelType w:val="multilevel"/>
    <w:tmpl w:val="D584C044"/>
    <w:lvl w:ilvl="0">
      <w:start w:val="1"/>
      <w:numFmt w:val="decimal"/>
      <w:lvlText w:val="%1."/>
      <w:lvlJc w:val="left"/>
      <w:pPr>
        <w:ind w:left="360" w:hanging="360"/>
      </w:pPr>
    </w:lvl>
    <w:lvl w:ilvl="1">
      <w:start w:val="1"/>
      <w:numFmt w:val="decimal"/>
      <w:lvlText w:val="%1.%2."/>
      <w:lvlJc w:val="left"/>
      <w:pPr>
        <w:ind w:left="2843"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E726371"/>
    <w:multiLevelType w:val="hybridMultilevel"/>
    <w:tmpl w:val="F4BA49AA"/>
    <w:lvl w:ilvl="0" w:tplc="0EC032E0">
      <w:start w:val="1"/>
      <w:numFmt w:val="decimal"/>
      <w:lvlText w:val="%1."/>
      <w:lvlJc w:val="left"/>
      <w:pPr>
        <w:ind w:left="360" w:hanging="360"/>
      </w:pPr>
      <w:rPr>
        <w:rFonts w:hint="default"/>
      </w:rPr>
    </w:lvl>
    <w:lvl w:ilvl="1" w:tplc="48090019">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 w15:restartNumberingAfterBreak="0">
    <w:nsid w:val="10856D8E"/>
    <w:multiLevelType w:val="hybridMultilevel"/>
    <w:tmpl w:val="7D523B88"/>
    <w:lvl w:ilvl="0" w:tplc="3014FFBC">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2947811"/>
    <w:multiLevelType w:val="hybridMultilevel"/>
    <w:tmpl w:val="E3F600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34E2C97"/>
    <w:multiLevelType w:val="multilevel"/>
    <w:tmpl w:val="58F64BB4"/>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27DF5A33"/>
    <w:multiLevelType w:val="hybridMultilevel"/>
    <w:tmpl w:val="5FDC0F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ADC7993"/>
    <w:multiLevelType w:val="multilevel"/>
    <w:tmpl w:val="9390631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C4D3F9F"/>
    <w:multiLevelType w:val="hybridMultilevel"/>
    <w:tmpl w:val="CEC282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D792E5C"/>
    <w:multiLevelType w:val="hybridMultilevel"/>
    <w:tmpl w:val="DA26A732"/>
    <w:lvl w:ilvl="0" w:tplc="CB88A73C">
      <w:start w:val="1"/>
      <w:numFmt w:val="upperLetter"/>
      <w:lvlText w:val="%1)"/>
      <w:lvlJc w:val="left"/>
      <w:pPr>
        <w:ind w:left="644" w:hanging="360"/>
      </w:pPr>
      <w:rPr>
        <w:rFonts w:hint="default"/>
        <w:b/>
        <w: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58A3023"/>
    <w:multiLevelType w:val="hybridMultilevel"/>
    <w:tmpl w:val="28E43D2A"/>
    <w:lvl w:ilvl="0" w:tplc="CF6029D8">
      <w:start w:val="1"/>
      <w:numFmt w:val="decimal"/>
      <w:lvlText w:val="%1."/>
      <w:lvlJc w:val="left"/>
      <w:pPr>
        <w:ind w:left="720" w:hanging="360"/>
      </w:pPr>
      <w:rPr>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9C5085"/>
    <w:multiLevelType w:val="hybridMultilevel"/>
    <w:tmpl w:val="79B0BC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377A0392"/>
    <w:multiLevelType w:val="multilevel"/>
    <w:tmpl w:val="89BC9A46"/>
    <w:lvl w:ilvl="0">
      <w:start w:val="1"/>
      <w:numFmt w:val="decimal"/>
      <w:lvlText w:val="%1."/>
      <w:lvlJc w:val="left"/>
      <w:pPr>
        <w:ind w:left="360" w:hanging="360"/>
      </w:pPr>
      <w:rPr>
        <w:color w:val="FFFFFF"/>
      </w:rPr>
    </w:lvl>
    <w:lvl w:ilvl="1">
      <w:start w:val="1"/>
      <w:numFmt w:val="decimal"/>
      <w:lvlText w:val="%1.%2."/>
      <w:lvlJc w:val="left"/>
      <w:pPr>
        <w:ind w:left="1709" w:hanging="432"/>
      </w:pPr>
    </w:lvl>
    <w:lvl w:ilvl="2">
      <w:start w:val="1"/>
      <w:numFmt w:val="decimal"/>
      <w:lvlText w:val="%1.%2.%3."/>
      <w:lvlJc w:val="left"/>
      <w:pPr>
        <w:ind w:left="1224" w:hanging="504"/>
      </w:pPr>
      <w:rPr>
        <w:color w:val="auto"/>
        <w:sz w:val="32"/>
        <w:szCs w:val="32"/>
      </w:rPr>
    </w:lvl>
    <w:lvl w:ilvl="3">
      <w:start w:val="1"/>
      <w:numFmt w:val="decimal"/>
      <w:lvlText w:val="%1.%2.%3.%4."/>
      <w:lvlJc w:val="left"/>
      <w:pPr>
        <w:ind w:left="1728" w:hanging="648"/>
      </w:pPr>
      <w:rPr>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9AF2E2B"/>
    <w:multiLevelType w:val="hybridMultilevel"/>
    <w:tmpl w:val="BF3C138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3AEE7296"/>
    <w:multiLevelType w:val="multilevel"/>
    <w:tmpl w:val="44306844"/>
    <w:lvl w:ilvl="0">
      <w:start w:val="1"/>
      <w:numFmt w:val="decimal"/>
      <w:lvlText w:val="%1."/>
      <w:lvlJc w:val="left"/>
      <w:pPr>
        <w:ind w:left="360" w:hanging="360"/>
      </w:pPr>
      <w:rPr>
        <w:color w:val="FFFFFF"/>
      </w:rPr>
    </w:lvl>
    <w:lvl w:ilvl="1">
      <w:start w:val="1"/>
      <w:numFmt w:val="decimal"/>
      <w:pStyle w:val="Subtitle"/>
      <w:lvlText w:val="%1.%2."/>
      <w:lvlJc w:val="left"/>
      <w:pPr>
        <w:ind w:left="999" w:hanging="432"/>
      </w:pPr>
    </w:lvl>
    <w:lvl w:ilvl="2">
      <w:start w:val="1"/>
      <w:numFmt w:val="decimal"/>
      <w:pStyle w:val="Heading3"/>
      <w:lvlText w:val="%1.%2.%3."/>
      <w:lvlJc w:val="left"/>
      <w:pPr>
        <w:ind w:left="1224" w:hanging="504"/>
      </w:pPr>
      <w:rPr>
        <w:color w:val="auto"/>
        <w:sz w:val="32"/>
        <w:szCs w:val="32"/>
      </w:rPr>
    </w:lvl>
    <w:lvl w:ilvl="3">
      <w:start w:val="1"/>
      <w:numFmt w:val="decimal"/>
      <w:pStyle w:val="Heading4"/>
      <w:lvlText w:val="%1.%2.%3.%4."/>
      <w:lvlJc w:val="left"/>
      <w:pPr>
        <w:ind w:left="1728" w:hanging="648"/>
      </w:pPr>
      <w:rPr>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3DDB36A0"/>
    <w:multiLevelType w:val="hybridMultilevel"/>
    <w:tmpl w:val="B922C7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0D43CD0"/>
    <w:multiLevelType w:val="multilevel"/>
    <w:tmpl w:val="C3285716"/>
    <w:lvl w:ilvl="0">
      <w:start w:val="1"/>
      <w:numFmt w:val="decimal"/>
      <w:lvlText w:val="%1."/>
      <w:lvlJc w:val="left"/>
      <w:pPr>
        <w:ind w:left="360" w:hanging="360"/>
      </w:pPr>
    </w:lvl>
    <w:lvl w:ilvl="1">
      <w:start w:val="1"/>
      <w:numFmt w:val="decimal"/>
      <w:lvlText w:val="%1.%2."/>
      <w:lvlJc w:val="left"/>
      <w:pPr>
        <w:ind w:left="2843" w:hanging="432"/>
      </w:pPr>
    </w:lvl>
    <w:lvl w:ilvl="2">
      <w:start w:val="1"/>
      <w:numFmt w:val="decimal"/>
      <w:lvlText w:val="%1.%2.%3."/>
      <w:lvlJc w:val="left"/>
      <w:pPr>
        <w:ind w:left="1224" w:hanging="504"/>
      </w:pPr>
      <w:rPr>
        <w:sz w:val="32"/>
        <w:szCs w:val="32"/>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43C926D8"/>
    <w:multiLevelType w:val="multilevel"/>
    <w:tmpl w:val="D584C04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473363D"/>
    <w:multiLevelType w:val="hybridMultilevel"/>
    <w:tmpl w:val="E93E782A"/>
    <w:lvl w:ilvl="0" w:tplc="CF6029D8">
      <w:start w:val="1"/>
      <w:numFmt w:val="decimal"/>
      <w:lvlText w:val="%1."/>
      <w:lvlJc w:val="left"/>
      <w:pPr>
        <w:ind w:left="720" w:hanging="360"/>
      </w:pPr>
      <w:rPr>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71C37FE"/>
    <w:multiLevelType w:val="multilevel"/>
    <w:tmpl w:val="C3285716"/>
    <w:lvl w:ilvl="0">
      <w:start w:val="1"/>
      <w:numFmt w:val="decimal"/>
      <w:lvlText w:val="%1."/>
      <w:lvlJc w:val="left"/>
      <w:pPr>
        <w:ind w:left="360" w:hanging="360"/>
      </w:pPr>
    </w:lvl>
    <w:lvl w:ilvl="1">
      <w:start w:val="1"/>
      <w:numFmt w:val="decimal"/>
      <w:lvlText w:val="%1.%2."/>
      <w:lvlJc w:val="left"/>
      <w:pPr>
        <w:ind w:left="2843" w:hanging="432"/>
      </w:pPr>
    </w:lvl>
    <w:lvl w:ilvl="2">
      <w:start w:val="1"/>
      <w:numFmt w:val="decimal"/>
      <w:lvlText w:val="%1.%2.%3."/>
      <w:lvlJc w:val="left"/>
      <w:pPr>
        <w:ind w:left="1224" w:hanging="504"/>
      </w:pPr>
      <w:rPr>
        <w:sz w:val="32"/>
        <w:szCs w:val="32"/>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86B6226"/>
    <w:multiLevelType w:val="hybridMultilevel"/>
    <w:tmpl w:val="08EC8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9157694"/>
    <w:multiLevelType w:val="hybridMultilevel"/>
    <w:tmpl w:val="95462A36"/>
    <w:lvl w:ilvl="0" w:tplc="4809000F">
      <w:start w:val="1"/>
      <w:numFmt w:val="decimal"/>
      <w:lvlText w:val="%1."/>
      <w:lvlJc w:val="left"/>
      <w:pPr>
        <w:ind w:left="720" w:hanging="360"/>
      </w:p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2" w15:restartNumberingAfterBreak="0">
    <w:nsid w:val="49DA7B29"/>
    <w:multiLevelType w:val="hybridMultilevel"/>
    <w:tmpl w:val="C2D85990"/>
    <w:lvl w:ilvl="0" w:tplc="4809000F">
      <w:start w:val="1"/>
      <w:numFmt w:val="decimal"/>
      <w:lvlText w:val="%1."/>
      <w:lvlJc w:val="left"/>
      <w:pPr>
        <w:ind w:left="1080" w:hanging="360"/>
      </w:pPr>
      <w:rPr>
        <w:rFonts w:hint="default"/>
      </w:rPr>
    </w:lvl>
    <w:lvl w:ilvl="1" w:tplc="48090019" w:tentative="1">
      <w:start w:val="1"/>
      <w:numFmt w:val="lowerLetter"/>
      <w:lvlText w:val="%2."/>
      <w:lvlJc w:val="left"/>
      <w:pPr>
        <w:ind w:left="1800" w:hanging="360"/>
      </w:pPr>
    </w:lvl>
    <w:lvl w:ilvl="2" w:tplc="4809001B" w:tentative="1">
      <w:start w:val="1"/>
      <w:numFmt w:val="lowerRoman"/>
      <w:lvlText w:val="%3."/>
      <w:lvlJc w:val="right"/>
      <w:pPr>
        <w:ind w:left="2520" w:hanging="180"/>
      </w:pPr>
    </w:lvl>
    <w:lvl w:ilvl="3" w:tplc="4809000F" w:tentative="1">
      <w:start w:val="1"/>
      <w:numFmt w:val="decimal"/>
      <w:lvlText w:val="%4."/>
      <w:lvlJc w:val="left"/>
      <w:pPr>
        <w:ind w:left="3240" w:hanging="360"/>
      </w:pPr>
    </w:lvl>
    <w:lvl w:ilvl="4" w:tplc="48090019" w:tentative="1">
      <w:start w:val="1"/>
      <w:numFmt w:val="lowerLetter"/>
      <w:lvlText w:val="%5."/>
      <w:lvlJc w:val="left"/>
      <w:pPr>
        <w:ind w:left="3960" w:hanging="360"/>
      </w:pPr>
    </w:lvl>
    <w:lvl w:ilvl="5" w:tplc="4809001B" w:tentative="1">
      <w:start w:val="1"/>
      <w:numFmt w:val="lowerRoman"/>
      <w:lvlText w:val="%6."/>
      <w:lvlJc w:val="right"/>
      <w:pPr>
        <w:ind w:left="4680" w:hanging="180"/>
      </w:pPr>
    </w:lvl>
    <w:lvl w:ilvl="6" w:tplc="4809000F" w:tentative="1">
      <w:start w:val="1"/>
      <w:numFmt w:val="decimal"/>
      <w:lvlText w:val="%7."/>
      <w:lvlJc w:val="left"/>
      <w:pPr>
        <w:ind w:left="5400" w:hanging="360"/>
      </w:pPr>
    </w:lvl>
    <w:lvl w:ilvl="7" w:tplc="48090019" w:tentative="1">
      <w:start w:val="1"/>
      <w:numFmt w:val="lowerLetter"/>
      <w:lvlText w:val="%8."/>
      <w:lvlJc w:val="left"/>
      <w:pPr>
        <w:ind w:left="6120" w:hanging="360"/>
      </w:pPr>
    </w:lvl>
    <w:lvl w:ilvl="8" w:tplc="4809001B" w:tentative="1">
      <w:start w:val="1"/>
      <w:numFmt w:val="lowerRoman"/>
      <w:lvlText w:val="%9."/>
      <w:lvlJc w:val="right"/>
      <w:pPr>
        <w:ind w:left="6840" w:hanging="180"/>
      </w:pPr>
    </w:lvl>
  </w:abstractNum>
  <w:abstractNum w:abstractNumId="23" w15:restartNumberingAfterBreak="0">
    <w:nsid w:val="50F80239"/>
    <w:multiLevelType w:val="multilevel"/>
    <w:tmpl w:val="4CC45B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567C095E"/>
    <w:multiLevelType w:val="multilevel"/>
    <w:tmpl w:val="D03E6B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62505145"/>
    <w:multiLevelType w:val="multilevel"/>
    <w:tmpl w:val="47724D10"/>
    <w:lvl w:ilvl="0">
      <w:start w:val="1"/>
      <w:numFmt w:val="decimal"/>
      <w:lvlText w:val="%1."/>
      <w:lvlJc w:val="left"/>
      <w:pPr>
        <w:ind w:left="360" w:hanging="360"/>
      </w:pPr>
      <w:rPr>
        <w:color w:val="auto"/>
      </w:rPr>
    </w:lvl>
    <w:lvl w:ilvl="1">
      <w:start w:val="1"/>
      <w:numFmt w:val="decimal"/>
      <w:lvlText w:val="%1.%2."/>
      <w:lvlJc w:val="left"/>
      <w:pPr>
        <w:ind w:left="1709" w:hanging="432"/>
      </w:pPr>
    </w:lvl>
    <w:lvl w:ilvl="2">
      <w:start w:val="1"/>
      <w:numFmt w:val="decimal"/>
      <w:lvlText w:val="%1.%2.%3."/>
      <w:lvlJc w:val="left"/>
      <w:pPr>
        <w:ind w:left="1224" w:hanging="504"/>
      </w:pPr>
      <w:rPr>
        <w:color w:val="auto"/>
        <w:sz w:val="32"/>
        <w:szCs w:val="32"/>
      </w:rPr>
    </w:lvl>
    <w:lvl w:ilvl="3">
      <w:start w:val="1"/>
      <w:numFmt w:val="decimal"/>
      <w:lvlText w:val="%1.%2.%3.%4."/>
      <w:lvlJc w:val="left"/>
      <w:pPr>
        <w:ind w:left="1728" w:hanging="648"/>
      </w:pPr>
      <w:rPr>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64850109"/>
    <w:multiLevelType w:val="hybridMultilevel"/>
    <w:tmpl w:val="3FBEE058"/>
    <w:lvl w:ilvl="0" w:tplc="FE70C0C8">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66906E7"/>
    <w:multiLevelType w:val="hybridMultilevel"/>
    <w:tmpl w:val="1AD0DE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7144292"/>
    <w:multiLevelType w:val="multilevel"/>
    <w:tmpl w:val="D584C04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700E1647"/>
    <w:multiLevelType w:val="hybridMultilevel"/>
    <w:tmpl w:val="A726C9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705370A4"/>
    <w:multiLevelType w:val="hybridMultilevel"/>
    <w:tmpl w:val="3E3E5B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73C14CD"/>
    <w:multiLevelType w:val="hybridMultilevel"/>
    <w:tmpl w:val="F13ADC78"/>
    <w:lvl w:ilvl="0" w:tplc="CF6029D8">
      <w:start w:val="1"/>
      <w:numFmt w:val="decimal"/>
      <w:lvlText w:val="%1."/>
      <w:lvlJc w:val="left"/>
      <w:pPr>
        <w:ind w:left="720" w:hanging="360"/>
      </w:pPr>
      <w:rPr>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8E0773B"/>
    <w:multiLevelType w:val="hybridMultilevel"/>
    <w:tmpl w:val="D03E6B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A7D4EFD"/>
    <w:multiLevelType w:val="hybridMultilevel"/>
    <w:tmpl w:val="E80CA0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7AB70199"/>
    <w:multiLevelType w:val="hybridMultilevel"/>
    <w:tmpl w:val="E41EDA42"/>
    <w:lvl w:ilvl="0" w:tplc="8C54E398">
      <w:start w:val="1"/>
      <w:numFmt w:val="upperLetter"/>
      <w:lvlText w:val="%1)"/>
      <w:lvlJc w:val="left"/>
      <w:pPr>
        <w:ind w:left="720" w:hanging="360"/>
      </w:pPr>
      <w:rPr>
        <w:rFonts w:hint="default"/>
        <w:b/>
        <w: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DD77AA0"/>
    <w:multiLevelType w:val="hybridMultilevel"/>
    <w:tmpl w:val="20C81C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4"/>
  </w:num>
  <w:num w:numId="4">
    <w:abstractNumId w:val="33"/>
  </w:num>
  <w:num w:numId="5">
    <w:abstractNumId w:val="6"/>
  </w:num>
  <w:num w:numId="6">
    <w:abstractNumId w:val="27"/>
  </w:num>
  <w:num w:numId="7">
    <w:abstractNumId w:val="4"/>
  </w:num>
  <w:num w:numId="8">
    <w:abstractNumId w:val="15"/>
  </w:num>
  <w:num w:numId="9">
    <w:abstractNumId w:val="13"/>
  </w:num>
  <w:num w:numId="10">
    <w:abstractNumId w:val="35"/>
  </w:num>
  <w:num w:numId="11">
    <w:abstractNumId w:val="22"/>
  </w:num>
  <w:num w:numId="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num>
  <w:num w:numId="14">
    <w:abstractNumId w:val="17"/>
  </w:num>
  <w:num w:numId="15">
    <w:abstractNumId w:val="28"/>
  </w:num>
  <w:num w:numId="16">
    <w:abstractNumId w:val="1"/>
  </w:num>
  <w:num w:numId="17">
    <w:abstractNumId w:val="7"/>
  </w:num>
  <w:num w:numId="18">
    <w:abstractNumId w:val="21"/>
  </w:num>
  <w:num w:numId="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6"/>
  </w:num>
  <w:num w:numId="21">
    <w:abstractNumId w:val="19"/>
  </w:num>
  <w:num w:numId="2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8"/>
  </w:num>
  <w:num w:numId="25">
    <w:abstractNumId w:val="30"/>
  </w:num>
  <w:num w:numId="26">
    <w:abstractNumId w:val="23"/>
  </w:num>
  <w:num w:numId="2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8"/>
  </w:num>
  <w:num w:numId="29">
    <w:abstractNumId w:val="12"/>
  </w:num>
  <w:num w:numId="30">
    <w:abstractNumId w:val="25"/>
  </w:num>
  <w:num w:numId="31">
    <w:abstractNumId w:val="20"/>
  </w:num>
  <w:num w:numId="32">
    <w:abstractNumId w:val="32"/>
  </w:num>
  <w:num w:numId="33">
    <w:abstractNumId w:val="24"/>
  </w:num>
  <w:num w:numId="34">
    <w:abstractNumId w:val="10"/>
  </w:num>
  <w:num w:numId="35">
    <w:abstractNumId w:val="29"/>
  </w:num>
  <w:num w:numId="3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1"/>
  </w:num>
  <w:num w:numId="39">
    <w:abstractNumId w:val="26"/>
  </w:num>
  <w:num w:numId="40">
    <w:abstractNumId w:val="3"/>
  </w:num>
  <w:num w:numId="41">
    <w:abstractNumId w:val="9"/>
  </w:num>
  <w:num w:numId="42">
    <w:abstractNumId w:val="34"/>
  </w:num>
  <w:num w:numId="43">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Hossam Omar">
    <w15:presenceInfo w15:providerId="Windows Live" w15:userId="61ea8994c055980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US" w:vendorID="64" w:dllVersion="6" w:nlCheck="1" w:checkStyle="1"/>
  <w:activeWritingStyle w:appName="MSWord" w:lang="en-GB" w:vendorID="64" w:dllVersion="6" w:nlCheck="1" w:checkStyle="1"/>
  <w:activeWritingStyle w:appName="MSWord" w:lang="en-US" w:vendorID="64" w:dllVersion="0" w:nlCheck="1" w:checkStyle="0"/>
  <w:activeWritingStyle w:appName="MSWord" w:lang="en-GB" w:vendorID="64" w:dllVersion="0" w:nlCheck="1" w:checkStyle="0"/>
  <w:activeWritingStyle w:appName="MSWord" w:lang="en-SG" w:vendorID="64" w:dllVersion="0" w:nlCheck="1" w:checkStyle="0"/>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2&lt;/SpaceAfter&gt;&lt;HyperlinksEnabled&gt;0&lt;/HyperlinksEnabled&gt;&lt;HyperlinksVisible&gt;0&lt;/HyperlinksVisible&gt;&lt;EnableBibliographyCategories&gt;0&lt;/EnableBibliographyCategories&gt;&lt;/ENLayout&gt;"/>
    <w:docVar w:name="EN.Libraries" w:val="&lt;Libraries&gt;&lt;item db-id=&quot;20wvzdpzptpvzkezwxnpdfpwtvdwz9rtxfe2&quot;&gt;Thesis Library&lt;record-ids&gt;&lt;item&gt;222&lt;/item&gt;&lt;item&gt;223&lt;/item&gt;&lt;item&gt;224&lt;/item&gt;&lt;item&gt;225&lt;/item&gt;&lt;item&gt;226&lt;/item&gt;&lt;item&gt;227&lt;/item&gt;&lt;item&gt;228&lt;/item&gt;&lt;item&gt;229&lt;/item&gt;&lt;item&gt;230&lt;/item&gt;&lt;item&gt;231&lt;/item&gt;&lt;item&gt;232&lt;/item&gt;&lt;item&gt;233&lt;/item&gt;&lt;item&gt;234&lt;/item&gt;&lt;item&gt;235&lt;/item&gt;&lt;item&gt;236&lt;/item&gt;&lt;item&gt;237&lt;/item&gt;&lt;item&gt;238&lt;/item&gt;&lt;item&gt;239&lt;/item&gt;&lt;item&gt;240&lt;/item&gt;&lt;item&gt;241&lt;/item&gt;&lt;item&gt;242&lt;/item&gt;&lt;item&gt;243&lt;/item&gt;&lt;item&gt;244&lt;/item&gt;&lt;item&gt;245&lt;/item&gt;&lt;item&gt;246&lt;/item&gt;&lt;item&gt;248&lt;/item&gt;&lt;item&gt;249&lt;/item&gt;&lt;item&gt;250&lt;/item&gt;&lt;item&gt;251&lt;/item&gt;&lt;item&gt;252&lt;/item&gt;&lt;item&gt;253&lt;/item&gt;&lt;item&gt;254&lt;/item&gt;&lt;item&gt;255&lt;/item&gt;&lt;item&gt;256&lt;/item&gt;&lt;item&gt;257&lt;/item&gt;&lt;item&gt;258&lt;/item&gt;&lt;item&gt;259&lt;/item&gt;&lt;item&gt;260&lt;/item&gt;&lt;item&gt;261&lt;/item&gt;&lt;item&gt;262&lt;/item&gt;&lt;item&gt;263&lt;/item&gt;&lt;item&gt;264&lt;/item&gt;&lt;item&gt;265&lt;/item&gt;&lt;item&gt;266&lt;/item&gt;&lt;item&gt;267&lt;/item&gt;&lt;item&gt;268&lt;/item&gt;&lt;item&gt;269&lt;/item&gt;&lt;item&gt;270&lt;/item&gt;&lt;item&gt;271&lt;/item&gt;&lt;item&gt;272&lt;/item&gt;&lt;item&gt;273&lt;/item&gt;&lt;item&gt;274&lt;/item&gt;&lt;item&gt;275&lt;/item&gt;&lt;item&gt;276&lt;/item&gt;&lt;item&gt;277&lt;/item&gt;&lt;item&gt;278&lt;/item&gt;&lt;item&gt;279&lt;/item&gt;&lt;item&gt;280&lt;/item&gt;&lt;item&gt;281&lt;/item&gt;&lt;item&gt;282&lt;/item&gt;&lt;item&gt;283&lt;/item&gt;&lt;item&gt;284&lt;/item&gt;&lt;item&gt;285&lt;/item&gt;&lt;item&gt;286&lt;/item&gt;&lt;item&gt;287&lt;/item&gt;&lt;item&gt;288&lt;/item&gt;&lt;item&gt;289&lt;/item&gt;&lt;item&gt;290&lt;/item&gt;&lt;item&gt;291&lt;/item&gt;&lt;item&gt;292&lt;/item&gt;&lt;item&gt;293&lt;/item&gt;&lt;item&gt;294&lt;/item&gt;&lt;item&gt;295&lt;/item&gt;&lt;item&gt;296&lt;/item&gt;&lt;item&gt;297&lt;/item&gt;&lt;item&gt;298&lt;/item&gt;&lt;item&gt;299&lt;/item&gt;&lt;item&gt;300&lt;/item&gt;&lt;item&gt;301&lt;/item&gt;&lt;item&gt;302&lt;/item&gt;&lt;item&gt;303&lt;/item&gt;&lt;item&gt;304&lt;/item&gt;&lt;item&gt;305&lt;/item&gt;&lt;item&gt;306&lt;/item&gt;&lt;item&gt;307&lt;/item&gt;&lt;item&gt;308&lt;/item&gt;&lt;item&gt;309&lt;/item&gt;&lt;item&gt;310&lt;/item&gt;&lt;item&gt;311&lt;/item&gt;&lt;item&gt;312&lt;/item&gt;&lt;item&gt;313&lt;/item&gt;&lt;item&gt;314&lt;/item&gt;&lt;item&gt;315&lt;/item&gt;&lt;item&gt;316&lt;/item&gt;&lt;item&gt;317&lt;/item&gt;&lt;item&gt;318&lt;/item&gt;&lt;item&gt;319&lt;/item&gt;&lt;item&gt;320&lt;/item&gt;&lt;item&gt;321&lt;/item&gt;&lt;item&gt;322&lt;/item&gt;&lt;item&gt;323&lt;/item&gt;&lt;item&gt;324&lt;/item&gt;&lt;item&gt;325&lt;/item&gt;&lt;item&gt;326&lt;/item&gt;&lt;item&gt;327&lt;/item&gt;&lt;item&gt;328&lt;/item&gt;&lt;item&gt;329&lt;/item&gt;&lt;item&gt;330&lt;/item&gt;&lt;item&gt;331&lt;/item&gt;&lt;item&gt;332&lt;/item&gt;&lt;item&gt;333&lt;/item&gt;&lt;item&gt;334&lt;/item&gt;&lt;item&gt;335&lt;/item&gt;&lt;item&gt;336&lt;/item&gt;&lt;item&gt;337&lt;/item&gt;&lt;item&gt;338&lt;/item&gt;&lt;item&gt;339&lt;/item&gt;&lt;item&gt;340&lt;/item&gt;&lt;item&gt;341&lt;/item&gt;&lt;item&gt;342&lt;/item&gt;&lt;item&gt;343&lt;/item&gt;&lt;item&gt;344&lt;/item&gt;&lt;item&gt;345&lt;/item&gt;&lt;item&gt;346&lt;/item&gt;&lt;item&gt;347&lt;/item&gt;&lt;item&gt;348&lt;/item&gt;&lt;item&gt;349&lt;/item&gt;&lt;item&gt;350&lt;/item&gt;&lt;item&gt;351&lt;/item&gt;&lt;item&gt;352&lt;/item&gt;&lt;item&gt;353&lt;/item&gt;&lt;item&gt;354&lt;/item&gt;&lt;item&gt;355&lt;/item&gt;&lt;item&gt;356&lt;/item&gt;&lt;item&gt;357&lt;/item&gt;&lt;item&gt;358&lt;/item&gt;&lt;item&gt;359&lt;/item&gt;&lt;item&gt;360&lt;/item&gt;&lt;item&gt;361&lt;/item&gt;&lt;item&gt;362&lt;/item&gt;&lt;item&gt;363&lt;/item&gt;&lt;item&gt;364&lt;/item&gt;&lt;item&gt;365&lt;/item&gt;&lt;item&gt;366&lt;/item&gt;&lt;item&gt;367&lt;/item&gt;&lt;item&gt;368&lt;/item&gt;&lt;item&gt;369&lt;/item&gt;&lt;item&gt;370&lt;/item&gt;&lt;item&gt;371&lt;/item&gt;&lt;item&gt;372&lt;/item&gt;&lt;item&gt;373&lt;/item&gt;&lt;item&gt;374&lt;/item&gt;&lt;item&gt;375&lt;/item&gt;&lt;item&gt;376&lt;/item&gt;&lt;item&gt;377&lt;/item&gt;&lt;item&gt;378&lt;/item&gt;&lt;item&gt;379&lt;/item&gt;&lt;item&gt;380&lt;/item&gt;&lt;item&gt;381&lt;/item&gt;&lt;item&gt;382&lt;/item&gt;&lt;item&gt;383&lt;/item&gt;&lt;item&gt;384&lt;/item&gt;&lt;item&gt;385&lt;/item&gt;&lt;item&gt;386&lt;/item&gt;&lt;item&gt;387&lt;/item&gt;&lt;item&gt;388&lt;/item&gt;&lt;item&gt;389&lt;/item&gt;&lt;item&gt;390&lt;/item&gt;&lt;item&gt;391&lt;/item&gt;&lt;item&gt;392&lt;/item&gt;&lt;item&gt;393&lt;/item&gt;&lt;item&gt;394&lt;/item&gt;&lt;item&gt;395&lt;/item&gt;&lt;item&gt;396&lt;/item&gt;&lt;item&gt;402&lt;/item&gt;&lt;item&gt;403&lt;/item&gt;&lt;item&gt;405&lt;/item&gt;&lt;item&gt;406&lt;/item&gt;&lt;item&gt;414&lt;/item&gt;&lt;item&gt;415&lt;/item&gt;&lt;item&gt;416&lt;/item&gt;&lt;item&gt;417&lt;/item&gt;&lt;item&gt;419&lt;/item&gt;&lt;item&gt;420&lt;/item&gt;&lt;item&gt;421&lt;/item&gt;&lt;item&gt;423&lt;/item&gt;&lt;item&gt;424&lt;/item&gt;&lt;item&gt;426&lt;/item&gt;&lt;item&gt;427&lt;/item&gt;&lt;item&gt;428&lt;/item&gt;&lt;item&gt;429&lt;/item&gt;&lt;item&gt;431&lt;/item&gt;&lt;item&gt;432&lt;/item&gt;&lt;item&gt;434&lt;/item&gt;&lt;item&gt;435&lt;/item&gt;&lt;item&gt;438&lt;/item&gt;&lt;item&gt;444&lt;/item&gt;&lt;item&gt;457&lt;/item&gt;&lt;item&gt;458&lt;/item&gt;&lt;item&gt;463&lt;/item&gt;&lt;item&gt;464&lt;/item&gt;&lt;item&gt;465&lt;/item&gt;&lt;item&gt;467&lt;/item&gt;&lt;item&gt;472&lt;/item&gt;&lt;item&gt;483&lt;/item&gt;&lt;item&gt;489&lt;/item&gt;&lt;item&gt;493&lt;/item&gt;&lt;item&gt;500&lt;/item&gt;&lt;item&gt;506&lt;/item&gt;&lt;item&gt;527&lt;/item&gt;&lt;item&gt;528&lt;/item&gt;&lt;item&gt;529&lt;/item&gt;&lt;item&gt;530&lt;/item&gt;&lt;item&gt;531&lt;/item&gt;&lt;item&gt;532&lt;/item&gt;&lt;item&gt;533&lt;/item&gt;&lt;item&gt;534&lt;/item&gt;&lt;item&gt;535&lt;/item&gt;&lt;item&gt;536&lt;/item&gt;&lt;item&gt;537&lt;/item&gt;&lt;item&gt;538&lt;/item&gt;&lt;item&gt;539&lt;/item&gt;&lt;item&gt;540&lt;/item&gt;&lt;item&gt;541&lt;/item&gt;&lt;item&gt;543&lt;/item&gt;&lt;item&gt;545&lt;/item&gt;&lt;item&gt;546&lt;/item&gt;&lt;item&gt;550&lt;/item&gt;&lt;item&gt;552&lt;/item&gt;&lt;item&gt;554&lt;/item&gt;&lt;item&gt;555&lt;/item&gt;&lt;item&gt;556&lt;/item&gt;&lt;item&gt;557&lt;/item&gt;&lt;item&gt;559&lt;/item&gt;&lt;item&gt;560&lt;/item&gt;&lt;item&gt;561&lt;/item&gt;&lt;item&gt;562&lt;/item&gt;&lt;item&gt;563&lt;/item&gt;&lt;item&gt;565&lt;/item&gt;&lt;item&gt;566&lt;/item&gt;&lt;item&gt;567&lt;/item&gt;&lt;item&gt;568&lt;/item&gt;&lt;item&gt;569&lt;/item&gt;&lt;item&gt;570&lt;/item&gt;&lt;item&gt;572&lt;/item&gt;&lt;item&gt;596&lt;/item&gt;&lt;item&gt;620&lt;/item&gt;&lt;item&gt;631&lt;/item&gt;&lt;item&gt;632&lt;/item&gt;&lt;item&gt;633&lt;/item&gt;&lt;item&gt;634&lt;/item&gt;&lt;item&gt;635&lt;/item&gt;&lt;item&gt;636&lt;/item&gt;&lt;item&gt;637&lt;/item&gt;&lt;item&gt;638&lt;/item&gt;&lt;item&gt;639&lt;/item&gt;&lt;item&gt;640&lt;/item&gt;&lt;item&gt;641&lt;/item&gt;&lt;item&gt;642&lt;/item&gt;&lt;item&gt;643&lt;/item&gt;&lt;item&gt;644&lt;/item&gt;&lt;item&gt;645&lt;/item&gt;&lt;item&gt;647&lt;/item&gt;&lt;item&gt;648&lt;/item&gt;&lt;item&gt;649&lt;/item&gt;&lt;item&gt;650&lt;/item&gt;&lt;item&gt;651&lt;/item&gt;&lt;item&gt;652&lt;/item&gt;&lt;item&gt;653&lt;/item&gt;&lt;item&gt;654&lt;/item&gt;&lt;item&gt;655&lt;/item&gt;&lt;item&gt;656&lt;/item&gt;&lt;item&gt;657&lt;/item&gt;&lt;item&gt;658&lt;/item&gt;&lt;item&gt;659&lt;/item&gt;&lt;item&gt;660&lt;/item&gt;&lt;item&gt;665&lt;/item&gt;&lt;item&gt;667&lt;/item&gt;&lt;/record-ids&gt;&lt;/item&gt;&lt;/Libraries&gt;"/>
  </w:docVars>
  <w:rsids>
    <w:rsidRoot w:val="002F60E0"/>
    <w:rsid w:val="00001821"/>
    <w:rsid w:val="00001B46"/>
    <w:rsid w:val="00003286"/>
    <w:rsid w:val="000035E8"/>
    <w:rsid w:val="00003CA9"/>
    <w:rsid w:val="0000500B"/>
    <w:rsid w:val="000111CD"/>
    <w:rsid w:val="00014012"/>
    <w:rsid w:val="00014733"/>
    <w:rsid w:val="00015265"/>
    <w:rsid w:val="00015909"/>
    <w:rsid w:val="00015F28"/>
    <w:rsid w:val="00020FF5"/>
    <w:rsid w:val="00021BA1"/>
    <w:rsid w:val="00021BA9"/>
    <w:rsid w:val="000234F0"/>
    <w:rsid w:val="000238DC"/>
    <w:rsid w:val="0002405F"/>
    <w:rsid w:val="000249F0"/>
    <w:rsid w:val="000253FB"/>
    <w:rsid w:val="000255E0"/>
    <w:rsid w:val="00025D72"/>
    <w:rsid w:val="00025D9D"/>
    <w:rsid w:val="000276D1"/>
    <w:rsid w:val="00030AC2"/>
    <w:rsid w:val="00030BF6"/>
    <w:rsid w:val="000322E5"/>
    <w:rsid w:val="00033D23"/>
    <w:rsid w:val="00035C54"/>
    <w:rsid w:val="00035C5F"/>
    <w:rsid w:val="00036E25"/>
    <w:rsid w:val="0004023D"/>
    <w:rsid w:val="000407D4"/>
    <w:rsid w:val="00040E7D"/>
    <w:rsid w:val="000431FB"/>
    <w:rsid w:val="000449E3"/>
    <w:rsid w:val="00044D5E"/>
    <w:rsid w:val="000456B3"/>
    <w:rsid w:val="000466D0"/>
    <w:rsid w:val="0004752B"/>
    <w:rsid w:val="0004760F"/>
    <w:rsid w:val="00050CEF"/>
    <w:rsid w:val="00051DF8"/>
    <w:rsid w:val="00052D35"/>
    <w:rsid w:val="000532A0"/>
    <w:rsid w:val="000544DA"/>
    <w:rsid w:val="000551C5"/>
    <w:rsid w:val="0005780B"/>
    <w:rsid w:val="00057E8F"/>
    <w:rsid w:val="0006036E"/>
    <w:rsid w:val="00061669"/>
    <w:rsid w:val="00061B31"/>
    <w:rsid w:val="00063A5A"/>
    <w:rsid w:val="00064F24"/>
    <w:rsid w:val="00064FA6"/>
    <w:rsid w:val="0006797C"/>
    <w:rsid w:val="0007002D"/>
    <w:rsid w:val="00072B30"/>
    <w:rsid w:val="00073F52"/>
    <w:rsid w:val="00074636"/>
    <w:rsid w:val="00074A70"/>
    <w:rsid w:val="0007610E"/>
    <w:rsid w:val="00076CD6"/>
    <w:rsid w:val="00077081"/>
    <w:rsid w:val="00077104"/>
    <w:rsid w:val="0007788F"/>
    <w:rsid w:val="0007794A"/>
    <w:rsid w:val="00083BBB"/>
    <w:rsid w:val="00085543"/>
    <w:rsid w:val="00086735"/>
    <w:rsid w:val="00087E0C"/>
    <w:rsid w:val="000909AC"/>
    <w:rsid w:val="0009333A"/>
    <w:rsid w:val="00093ABD"/>
    <w:rsid w:val="00096609"/>
    <w:rsid w:val="00096C35"/>
    <w:rsid w:val="00096CD7"/>
    <w:rsid w:val="00096EED"/>
    <w:rsid w:val="000A05D4"/>
    <w:rsid w:val="000A1A74"/>
    <w:rsid w:val="000A28D2"/>
    <w:rsid w:val="000A51F6"/>
    <w:rsid w:val="000B20D7"/>
    <w:rsid w:val="000B30B6"/>
    <w:rsid w:val="000B3B8F"/>
    <w:rsid w:val="000B3D34"/>
    <w:rsid w:val="000B6E50"/>
    <w:rsid w:val="000B6E91"/>
    <w:rsid w:val="000B77F7"/>
    <w:rsid w:val="000B7E13"/>
    <w:rsid w:val="000C1072"/>
    <w:rsid w:val="000C1516"/>
    <w:rsid w:val="000C1D32"/>
    <w:rsid w:val="000C238C"/>
    <w:rsid w:val="000C37A2"/>
    <w:rsid w:val="000C3A6D"/>
    <w:rsid w:val="000C3ABC"/>
    <w:rsid w:val="000C50E6"/>
    <w:rsid w:val="000C5692"/>
    <w:rsid w:val="000C5A06"/>
    <w:rsid w:val="000C7702"/>
    <w:rsid w:val="000D0D53"/>
    <w:rsid w:val="000D136F"/>
    <w:rsid w:val="000D1A62"/>
    <w:rsid w:val="000D392B"/>
    <w:rsid w:val="000D47AF"/>
    <w:rsid w:val="000D47C7"/>
    <w:rsid w:val="000D4A0D"/>
    <w:rsid w:val="000D50A9"/>
    <w:rsid w:val="000D72FA"/>
    <w:rsid w:val="000D7411"/>
    <w:rsid w:val="000D7B4A"/>
    <w:rsid w:val="000E2297"/>
    <w:rsid w:val="000E3C6B"/>
    <w:rsid w:val="000E420D"/>
    <w:rsid w:val="000E426B"/>
    <w:rsid w:val="000E59CB"/>
    <w:rsid w:val="000E674D"/>
    <w:rsid w:val="000E6774"/>
    <w:rsid w:val="000E7172"/>
    <w:rsid w:val="000E7669"/>
    <w:rsid w:val="000F042C"/>
    <w:rsid w:val="000F04CC"/>
    <w:rsid w:val="000F2073"/>
    <w:rsid w:val="000F28CF"/>
    <w:rsid w:val="000F2B18"/>
    <w:rsid w:val="000F4435"/>
    <w:rsid w:val="000F48F6"/>
    <w:rsid w:val="000F4EF9"/>
    <w:rsid w:val="000F596B"/>
    <w:rsid w:val="000F61CC"/>
    <w:rsid w:val="000F6722"/>
    <w:rsid w:val="00100247"/>
    <w:rsid w:val="00101B5F"/>
    <w:rsid w:val="00101DDA"/>
    <w:rsid w:val="00103B5A"/>
    <w:rsid w:val="00103E50"/>
    <w:rsid w:val="001061D3"/>
    <w:rsid w:val="001074FC"/>
    <w:rsid w:val="001114C8"/>
    <w:rsid w:val="0011319F"/>
    <w:rsid w:val="001159E6"/>
    <w:rsid w:val="00116FBC"/>
    <w:rsid w:val="00117487"/>
    <w:rsid w:val="00117FCB"/>
    <w:rsid w:val="00120FFD"/>
    <w:rsid w:val="00121C1C"/>
    <w:rsid w:val="00121F6D"/>
    <w:rsid w:val="001221D9"/>
    <w:rsid w:val="00124AC4"/>
    <w:rsid w:val="0012568D"/>
    <w:rsid w:val="00127652"/>
    <w:rsid w:val="0012768E"/>
    <w:rsid w:val="0013131C"/>
    <w:rsid w:val="001329EE"/>
    <w:rsid w:val="001346CF"/>
    <w:rsid w:val="00135043"/>
    <w:rsid w:val="00136BC8"/>
    <w:rsid w:val="00136E7C"/>
    <w:rsid w:val="001378ED"/>
    <w:rsid w:val="00137CBE"/>
    <w:rsid w:val="001402CB"/>
    <w:rsid w:val="00140CA6"/>
    <w:rsid w:val="00141234"/>
    <w:rsid w:val="00142058"/>
    <w:rsid w:val="001420D4"/>
    <w:rsid w:val="0014236D"/>
    <w:rsid w:val="00142730"/>
    <w:rsid w:val="00142CE5"/>
    <w:rsid w:val="00142E85"/>
    <w:rsid w:val="001440E5"/>
    <w:rsid w:val="00144F9C"/>
    <w:rsid w:val="00146DBE"/>
    <w:rsid w:val="001478EE"/>
    <w:rsid w:val="00147E9E"/>
    <w:rsid w:val="00147FD8"/>
    <w:rsid w:val="001502D3"/>
    <w:rsid w:val="001511F3"/>
    <w:rsid w:val="001528D5"/>
    <w:rsid w:val="00152BA3"/>
    <w:rsid w:val="00154E72"/>
    <w:rsid w:val="00155259"/>
    <w:rsid w:val="0015655A"/>
    <w:rsid w:val="00161842"/>
    <w:rsid w:val="00162394"/>
    <w:rsid w:val="00164838"/>
    <w:rsid w:val="00164A0C"/>
    <w:rsid w:val="001657B5"/>
    <w:rsid w:val="001662BD"/>
    <w:rsid w:val="00166673"/>
    <w:rsid w:val="001719E4"/>
    <w:rsid w:val="00171E1F"/>
    <w:rsid w:val="0017282F"/>
    <w:rsid w:val="00173055"/>
    <w:rsid w:val="00173223"/>
    <w:rsid w:val="00173779"/>
    <w:rsid w:val="00174243"/>
    <w:rsid w:val="00174669"/>
    <w:rsid w:val="00175226"/>
    <w:rsid w:val="00175ED0"/>
    <w:rsid w:val="001810BD"/>
    <w:rsid w:val="00181199"/>
    <w:rsid w:val="001817DD"/>
    <w:rsid w:val="00183518"/>
    <w:rsid w:val="0018409E"/>
    <w:rsid w:val="00184523"/>
    <w:rsid w:val="0018565A"/>
    <w:rsid w:val="00186BA5"/>
    <w:rsid w:val="00190131"/>
    <w:rsid w:val="001941D1"/>
    <w:rsid w:val="00194BAD"/>
    <w:rsid w:val="00196E46"/>
    <w:rsid w:val="00197861"/>
    <w:rsid w:val="001A14B5"/>
    <w:rsid w:val="001A2D23"/>
    <w:rsid w:val="001A2FFE"/>
    <w:rsid w:val="001A458B"/>
    <w:rsid w:val="001A49B0"/>
    <w:rsid w:val="001A4C92"/>
    <w:rsid w:val="001A6C05"/>
    <w:rsid w:val="001A6F01"/>
    <w:rsid w:val="001A7B6B"/>
    <w:rsid w:val="001B086B"/>
    <w:rsid w:val="001B0E85"/>
    <w:rsid w:val="001B154B"/>
    <w:rsid w:val="001B2234"/>
    <w:rsid w:val="001B2503"/>
    <w:rsid w:val="001B2A64"/>
    <w:rsid w:val="001B2D56"/>
    <w:rsid w:val="001B43A6"/>
    <w:rsid w:val="001B48A3"/>
    <w:rsid w:val="001B7480"/>
    <w:rsid w:val="001C06DE"/>
    <w:rsid w:val="001C19DE"/>
    <w:rsid w:val="001C21BB"/>
    <w:rsid w:val="001C312C"/>
    <w:rsid w:val="001C6A57"/>
    <w:rsid w:val="001C78F9"/>
    <w:rsid w:val="001C7A14"/>
    <w:rsid w:val="001C7DBE"/>
    <w:rsid w:val="001D077A"/>
    <w:rsid w:val="001D24E9"/>
    <w:rsid w:val="001D34EF"/>
    <w:rsid w:val="001D3B0E"/>
    <w:rsid w:val="001D5794"/>
    <w:rsid w:val="001D5B04"/>
    <w:rsid w:val="001D5F85"/>
    <w:rsid w:val="001D699B"/>
    <w:rsid w:val="001D6AD4"/>
    <w:rsid w:val="001D6BBC"/>
    <w:rsid w:val="001E185F"/>
    <w:rsid w:val="001E2924"/>
    <w:rsid w:val="001E2CD3"/>
    <w:rsid w:val="001E49E8"/>
    <w:rsid w:val="001E5287"/>
    <w:rsid w:val="001E596B"/>
    <w:rsid w:val="001E7581"/>
    <w:rsid w:val="001F0DC0"/>
    <w:rsid w:val="00200934"/>
    <w:rsid w:val="00200EA4"/>
    <w:rsid w:val="002013E3"/>
    <w:rsid w:val="002025CA"/>
    <w:rsid w:val="00205375"/>
    <w:rsid w:val="00205520"/>
    <w:rsid w:val="00205919"/>
    <w:rsid w:val="00205F5B"/>
    <w:rsid w:val="00206229"/>
    <w:rsid w:val="00207621"/>
    <w:rsid w:val="0020777F"/>
    <w:rsid w:val="002104D2"/>
    <w:rsid w:val="00211DB0"/>
    <w:rsid w:val="0021270A"/>
    <w:rsid w:val="0021289B"/>
    <w:rsid w:val="00214C47"/>
    <w:rsid w:val="002151F7"/>
    <w:rsid w:val="0021565C"/>
    <w:rsid w:val="00220B17"/>
    <w:rsid w:val="00220EBE"/>
    <w:rsid w:val="00220EC6"/>
    <w:rsid w:val="00221097"/>
    <w:rsid w:val="00221874"/>
    <w:rsid w:val="00222D30"/>
    <w:rsid w:val="002235DE"/>
    <w:rsid w:val="0022366F"/>
    <w:rsid w:val="00227100"/>
    <w:rsid w:val="002302AF"/>
    <w:rsid w:val="002310DF"/>
    <w:rsid w:val="00232881"/>
    <w:rsid w:val="002333D4"/>
    <w:rsid w:val="002339BF"/>
    <w:rsid w:val="00235815"/>
    <w:rsid w:val="0023697F"/>
    <w:rsid w:val="002378A9"/>
    <w:rsid w:val="00237C05"/>
    <w:rsid w:val="00240C62"/>
    <w:rsid w:val="00240D42"/>
    <w:rsid w:val="002410F4"/>
    <w:rsid w:val="00242FA3"/>
    <w:rsid w:val="0024422C"/>
    <w:rsid w:val="00244BA3"/>
    <w:rsid w:val="00245D24"/>
    <w:rsid w:val="00245D95"/>
    <w:rsid w:val="00245E52"/>
    <w:rsid w:val="00247D1B"/>
    <w:rsid w:val="00251ACD"/>
    <w:rsid w:val="00252CD9"/>
    <w:rsid w:val="0025472E"/>
    <w:rsid w:val="00255442"/>
    <w:rsid w:val="002567C2"/>
    <w:rsid w:val="002605E5"/>
    <w:rsid w:val="00260B4F"/>
    <w:rsid w:val="002610B5"/>
    <w:rsid w:val="0026354F"/>
    <w:rsid w:val="00264488"/>
    <w:rsid w:val="00264DC1"/>
    <w:rsid w:val="00265C4A"/>
    <w:rsid w:val="00265CE9"/>
    <w:rsid w:val="002660F0"/>
    <w:rsid w:val="0026779F"/>
    <w:rsid w:val="0027107D"/>
    <w:rsid w:val="002719E2"/>
    <w:rsid w:val="00271CD1"/>
    <w:rsid w:val="00272C7B"/>
    <w:rsid w:val="002730DF"/>
    <w:rsid w:val="00273651"/>
    <w:rsid w:val="00273D7B"/>
    <w:rsid w:val="002742B5"/>
    <w:rsid w:val="0027444E"/>
    <w:rsid w:val="002769F7"/>
    <w:rsid w:val="00277D0C"/>
    <w:rsid w:val="00281931"/>
    <w:rsid w:val="00281C42"/>
    <w:rsid w:val="00281C9A"/>
    <w:rsid w:val="00282E3D"/>
    <w:rsid w:val="00284170"/>
    <w:rsid w:val="00287109"/>
    <w:rsid w:val="00293160"/>
    <w:rsid w:val="00294B62"/>
    <w:rsid w:val="002956FB"/>
    <w:rsid w:val="00295D54"/>
    <w:rsid w:val="00295FF9"/>
    <w:rsid w:val="002969FF"/>
    <w:rsid w:val="00297098"/>
    <w:rsid w:val="002A2372"/>
    <w:rsid w:val="002A2EAD"/>
    <w:rsid w:val="002A6138"/>
    <w:rsid w:val="002A7001"/>
    <w:rsid w:val="002A7C27"/>
    <w:rsid w:val="002B02D3"/>
    <w:rsid w:val="002B0688"/>
    <w:rsid w:val="002B1073"/>
    <w:rsid w:val="002B11A4"/>
    <w:rsid w:val="002B154E"/>
    <w:rsid w:val="002B2DD8"/>
    <w:rsid w:val="002B3F22"/>
    <w:rsid w:val="002B496F"/>
    <w:rsid w:val="002B5657"/>
    <w:rsid w:val="002B5680"/>
    <w:rsid w:val="002B6BDC"/>
    <w:rsid w:val="002B7C20"/>
    <w:rsid w:val="002C016A"/>
    <w:rsid w:val="002C05EE"/>
    <w:rsid w:val="002C0D3D"/>
    <w:rsid w:val="002C1CDE"/>
    <w:rsid w:val="002C1FB6"/>
    <w:rsid w:val="002C44B6"/>
    <w:rsid w:val="002C4DCA"/>
    <w:rsid w:val="002C5E6D"/>
    <w:rsid w:val="002C7495"/>
    <w:rsid w:val="002C77F9"/>
    <w:rsid w:val="002C7BFE"/>
    <w:rsid w:val="002D0E61"/>
    <w:rsid w:val="002D112B"/>
    <w:rsid w:val="002D1754"/>
    <w:rsid w:val="002D2DDD"/>
    <w:rsid w:val="002D33F7"/>
    <w:rsid w:val="002D4955"/>
    <w:rsid w:val="002D5969"/>
    <w:rsid w:val="002D5A3E"/>
    <w:rsid w:val="002D6609"/>
    <w:rsid w:val="002E048E"/>
    <w:rsid w:val="002E2E0F"/>
    <w:rsid w:val="002E33C9"/>
    <w:rsid w:val="002E3BE0"/>
    <w:rsid w:val="002E4981"/>
    <w:rsid w:val="002E50AB"/>
    <w:rsid w:val="002E5A0A"/>
    <w:rsid w:val="002E612A"/>
    <w:rsid w:val="002E64D8"/>
    <w:rsid w:val="002E6C52"/>
    <w:rsid w:val="002E715B"/>
    <w:rsid w:val="002E73D2"/>
    <w:rsid w:val="002E799C"/>
    <w:rsid w:val="002F30F0"/>
    <w:rsid w:val="002F4121"/>
    <w:rsid w:val="002F446E"/>
    <w:rsid w:val="002F60E0"/>
    <w:rsid w:val="002F6E7F"/>
    <w:rsid w:val="002F7AC8"/>
    <w:rsid w:val="002F7B9C"/>
    <w:rsid w:val="003011E2"/>
    <w:rsid w:val="00304147"/>
    <w:rsid w:val="00305259"/>
    <w:rsid w:val="00305CEA"/>
    <w:rsid w:val="00305CFF"/>
    <w:rsid w:val="00306A6C"/>
    <w:rsid w:val="00307A65"/>
    <w:rsid w:val="00313077"/>
    <w:rsid w:val="003155AF"/>
    <w:rsid w:val="0031681E"/>
    <w:rsid w:val="0031773F"/>
    <w:rsid w:val="00320EAE"/>
    <w:rsid w:val="0032349E"/>
    <w:rsid w:val="0032365A"/>
    <w:rsid w:val="00323779"/>
    <w:rsid w:val="00323A53"/>
    <w:rsid w:val="003254EE"/>
    <w:rsid w:val="00325B4F"/>
    <w:rsid w:val="003277D2"/>
    <w:rsid w:val="00330A8B"/>
    <w:rsid w:val="00332C35"/>
    <w:rsid w:val="003338E2"/>
    <w:rsid w:val="00334011"/>
    <w:rsid w:val="00334BEE"/>
    <w:rsid w:val="00336E3C"/>
    <w:rsid w:val="00337329"/>
    <w:rsid w:val="0034194E"/>
    <w:rsid w:val="00341BF6"/>
    <w:rsid w:val="00341D2B"/>
    <w:rsid w:val="0034277E"/>
    <w:rsid w:val="003436A0"/>
    <w:rsid w:val="003437B1"/>
    <w:rsid w:val="003456AA"/>
    <w:rsid w:val="00345D59"/>
    <w:rsid w:val="0034695B"/>
    <w:rsid w:val="00350446"/>
    <w:rsid w:val="00350C6D"/>
    <w:rsid w:val="003512D5"/>
    <w:rsid w:val="00351513"/>
    <w:rsid w:val="00351B77"/>
    <w:rsid w:val="00351D60"/>
    <w:rsid w:val="003535C2"/>
    <w:rsid w:val="003538DF"/>
    <w:rsid w:val="003543D9"/>
    <w:rsid w:val="0035623E"/>
    <w:rsid w:val="00357332"/>
    <w:rsid w:val="0035740B"/>
    <w:rsid w:val="003625AE"/>
    <w:rsid w:val="00362A92"/>
    <w:rsid w:val="0036351B"/>
    <w:rsid w:val="00363939"/>
    <w:rsid w:val="00363AFB"/>
    <w:rsid w:val="0036552D"/>
    <w:rsid w:val="00367A5F"/>
    <w:rsid w:val="00370516"/>
    <w:rsid w:val="00370B4F"/>
    <w:rsid w:val="00370D20"/>
    <w:rsid w:val="00370D92"/>
    <w:rsid w:val="0037190D"/>
    <w:rsid w:val="00371AD6"/>
    <w:rsid w:val="00371BA3"/>
    <w:rsid w:val="003723D9"/>
    <w:rsid w:val="00372FE6"/>
    <w:rsid w:val="0037410D"/>
    <w:rsid w:val="003745AA"/>
    <w:rsid w:val="003757D2"/>
    <w:rsid w:val="00377BB6"/>
    <w:rsid w:val="0038064C"/>
    <w:rsid w:val="00380AF9"/>
    <w:rsid w:val="00380BCB"/>
    <w:rsid w:val="00380F86"/>
    <w:rsid w:val="003812DB"/>
    <w:rsid w:val="003819BF"/>
    <w:rsid w:val="00381EBF"/>
    <w:rsid w:val="0038255B"/>
    <w:rsid w:val="00384034"/>
    <w:rsid w:val="00385053"/>
    <w:rsid w:val="0038505B"/>
    <w:rsid w:val="00386424"/>
    <w:rsid w:val="00387D95"/>
    <w:rsid w:val="00391FDD"/>
    <w:rsid w:val="00392A5A"/>
    <w:rsid w:val="003955C1"/>
    <w:rsid w:val="00397078"/>
    <w:rsid w:val="003979A2"/>
    <w:rsid w:val="003A04E3"/>
    <w:rsid w:val="003A0790"/>
    <w:rsid w:val="003A0D11"/>
    <w:rsid w:val="003A2DBA"/>
    <w:rsid w:val="003A3784"/>
    <w:rsid w:val="003A61C3"/>
    <w:rsid w:val="003A7487"/>
    <w:rsid w:val="003B2A6F"/>
    <w:rsid w:val="003B2A9C"/>
    <w:rsid w:val="003B3488"/>
    <w:rsid w:val="003B5BDB"/>
    <w:rsid w:val="003B607E"/>
    <w:rsid w:val="003B7D5E"/>
    <w:rsid w:val="003C0AFE"/>
    <w:rsid w:val="003C1046"/>
    <w:rsid w:val="003C150F"/>
    <w:rsid w:val="003C18E4"/>
    <w:rsid w:val="003C3F93"/>
    <w:rsid w:val="003C40A8"/>
    <w:rsid w:val="003C42B1"/>
    <w:rsid w:val="003C47EE"/>
    <w:rsid w:val="003C4B25"/>
    <w:rsid w:val="003C4C30"/>
    <w:rsid w:val="003C58E9"/>
    <w:rsid w:val="003C5D2D"/>
    <w:rsid w:val="003C6714"/>
    <w:rsid w:val="003C6907"/>
    <w:rsid w:val="003C7392"/>
    <w:rsid w:val="003D35B8"/>
    <w:rsid w:val="003D3DA9"/>
    <w:rsid w:val="003D4922"/>
    <w:rsid w:val="003D4F68"/>
    <w:rsid w:val="003D6285"/>
    <w:rsid w:val="003D739B"/>
    <w:rsid w:val="003E01D3"/>
    <w:rsid w:val="003E17E5"/>
    <w:rsid w:val="003E1E5F"/>
    <w:rsid w:val="003E20A3"/>
    <w:rsid w:val="003E3C44"/>
    <w:rsid w:val="003E4181"/>
    <w:rsid w:val="003E6469"/>
    <w:rsid w:val="003E6FAA"/>
    <w:rsid w:val="003E6FB0"/>
    <w:rsid w:val="003E7AFC"/>
    <w:rsid w:val="003E7BE8"/>
    <w:rsid w:val="003F31E9"/>
    <w:rsid w:val="003F3E5B"/>
    <w:rsid w:val="003F5296"/>
    <w:rsid w:val="003F55B2"/>
    <w:rsid w:val="003F5FD1"/>
    <w:rsid w:val="003F6057"/>
    <w:rsid w:val="004016A2"/>
    <w:rsid w:val="004017FA"/>
    <w:rsid w:val="00402904"/>
    <w:rsid w:val="00402A4C"/>
    <w:rsid w:val="00403DDD"/>
    <w:rsid w:val="0040524A"/>
    <w:rsid w:val="00405C56"/>
    <w:rsid w:val="00406A69"/>
    <w:rsid w:val="00406C2F"/>
    <w:rsid w:val="00411184"/>
    <w:rsid w:val="00411693"/>
    <w:rsid w:val="00411787"/>
    <w:rsid w:val="004159BA"/>
    <w:rsid w:val="00416114"/>
    <w:rsid w:val="004200F1"/>
    <w:rsid w:val="00422272"/>
    <w:rsid w:val="0042320C"/>
    <w:rsid w:val="0042416D"/>
    <w:rsid w:val="00424B38"/>
    <w:rsid w:val="00425671"/>
    <w:rsid w:val="00425697"/>
    <w:rsid w:val="00425F09"/>
    <w:rsid w:val="00430E92"/>
    <w:rsid w:val="00431353"/>
    <w:rsid w:val="0043232F"/>
    <w:rsid w:val="004326C6"/>
    <w:rsid w:val="00432D7B"/>
    <w:rsid w:val="00434734"/>
    <w:rsid w:val="004361F1"/>
    <w:rsid w:val="0043622F"/>
    <w:rsid w:val="00437B5D"/>
    <w:rsid w:val="0044059C"/>
    <w:rsid w:val="00440677"/>
    <w:rsid w:val="00441757"/>
    <w:rsid w:val="00442859"/>
    <w:rsid w:val="004432A2"/>
    <w:rsid w:val="00444C65"/>
    <w:rsid w:val="00444E7B"/>
    <w:rsid w:val="004465C3"/>
    <w:rsid w:val="004467FD"/>
    <w:rsid w:val="00446EA5"/>
    <w:rsid w:val="00450979"/>
    <w:rsid w:val="004526A0"/>
    <w:rsid w:val="004533E0"/>
    <w:rsid w:val="00455813"/>
    <w:rsid w:val="004574E6"/>
    <w:rsid w:val="0045774B"/>
    <w:rsid w:val="00457B87"/>
    <w:rsid w:val="0046012F"/>
    <w:rsid w:val="0046039A"/>
    <w:rsid w:val="0046154F"/>
    <w:rsid w:val="004623CA"/>
    <w:rsid w:val="0046319C"/>
    <w:rsid w:val="00466632"/>
    <w:rsid w:val="004677A4"/>
    <w:rsid w:val="00470389"/>
    <w:rsid w:val="00470BFC"/>
    <w:rsid w:val="004718E7"/>
    <w:rsid w:val="00471B82"/>
    <w:rsid w:val="00471CD2"/>
    <w:rsid w:val="00472868"/>
    <w:rsid w:val="0047400F"/>
    <w:rsid w:val="004740BB"/>
    <w:rsid w:val="00474A72"/>
    <w:rsid w:val="00475614"/>
    <w:rsid w:val="0047578E"/>
    <w:rsid w:val="00476219"/>
    <w:rsid w:val="004809AA"/>
    <w:rsid w:val="00480A4C"/>
    <w:rsid w:val="0048235D"/>
    <w:rsid w:val="00483069"/>
    <w:rsid w:val="00483241"/>
    <w:rsid w:val="00483EAE"/>
    <w:rsid w:val="004841D2"/>
    <w:rsid w:val="0048477B"/>
    <w:rsid w:val="00486180"/>
    <w:rsid w:val="00487144"/>
    <w:rsid w:val="00491B24"/>
    <w:rsid w:val="00493C6B"/>
    <w:rsid w:val="00493EA7"/>
    <w:rsid w:val="00494EDB"/>
    <w:rsid w:val="00495C65"/>
    <w:rsid w:val="00497BA1"/>
    <w:rsid w:val="004A03C0"/>
    <w:rsid w:val="004A1994"/>
    <w:rsid w:val="004A2ED5"/>
    <w:rsid w:val="004A3FB4"/>
    <w:rsid w:val="004A6BB0"/>
    <w:rsid w:val="004A7679"/>
    <w:rsid w:val="004B13D7"/>
    <w:rsid w:val="004B1487"/>
    <w:rsid w:val="004B2225"/>
    <w:rsid w:val="004B40E1"/>
    <w:rsid w:val="004C0205"/>
    <w:rsid w:val="004C0945"/>
    <w:rsid w:val="004C22D8"/>
    <w:rsid w:val="004C2E7B"/>
    <w:rsid w:val="004C2F3A"/>
    <w:rsid w:val="004C4E62"/>
    <w:rsid w:val="004C7507"/>
    <w:rsid w:val="004C761C"/>
    <w:rsid w:val="004D0094"/>
    <w:rsid w:val="004D0592"/>
    <w:rsid w:val="004D0E8A"/>
    <w:rsid w:val="004D1E13"/>
    <w:rsid w:val="004D3529"/>
    <w:rsid w:val="004D4EDF"/>
    <w:rsid w:val="004E0FCD"/>
    <w:rsid w:val="004E3596"/>
    <w:rsid w:val="004E40F7"/>
    <w:rsid w:val="004E469F"/>
    <w:rsid w:val="004E6524"/>
    <w:rsid w:val="004E79B5"/>
    <w:rsid w:val="004F083A"/>
    <w:rsid w:val="004F1822"/>
    <w:rsid w:val="004F2795"/>
    <w:rsid w:val="004F4171"/>
    <w:rsid w:val="005006A9"/>
    <w:rsid w:val="00500BF8"/>
    <w:rsid w:val="0050162F"/>
    <w:rsid w:val="00501767"/>
    <w:rsid w:val="00501EB8"/>
    <w:rsid w:val="00501FBB"/>
    <w:rsid w:val="00502760"/>
    <w:rsid w:val="005034AA"/>
    <w:rsid w:val="00503AD0"/>
    <w:rsid w:val="00504CF2"/>
    <w:rsid w:val="00510B51"/>
    <w:rsid w:val="00511755"/>
    <w:rsid w:val="005140CF"/>
    <w:rsid w:val="00514D9A"/>
    <w:rsid w:val="005151CB"/>
    <w:rsid w:val="00515A4C"/>
    <w:rsid w:val="00517753"/>
    <w:rsid w:val="00520F38"/>
    <w:rsid w:val="00522001"/>
    <w:rsid w:val="00522C62"/>
    <w:rsid w:val="00522D0A"/>
    <w:rsid w:val="00524A42"/>
    <w:rsid w:val="00525A12"/>
    <w:rsid w:val="00526346"/>
    <w:rsid w:val="00527318"/>
    <w:rsid w:val="0053219F"/>
    <w:rsid w:val="005337A9"/>
    <w:rsid w:val="00534590"/>
    <w:rsid w:val="00534F6A"/>
    <w:rsid w:val="00535A56"/>
    <w:rsid w:val="00541872"/>
    <w:rsid w:val="00542B78"/>
    <w:rsid w:val="005435AD"/>
    <w:rsid w:val="00544082"/>
    <w:rsid w:val="00544381"/>
    <w:rsid w:val="005466C7"/>
    <w:rsid w:val="00553B46"/>
    <w:rsid w:val="0055450B"/>
    <w:rsid w:val="00554FD6"/>
    <w:rsid w:val="005577B2"/>
    <w:rsid w:val="005603BD"/>
    <w:rsid w:val="00561548"/>
    <w:rsid w:val="00562920"/>
    <w:rsid w:val="00563150"/>
    <w:rsid w:val="00563579"/>
    <w:rsid w:val="00565460"/>
    <w:rsid w:val="00565897"/>
    <w:rsid w:val="00570107"/>
    <w:rsid w:val="005701E4"/>
    <w:rsid w:val="005704F6"/>
    <w:rsid w:val="00570510"/>
    <w:rsid w:val="00571259"/>
    <w:rsid w:val="00571635"/>
    <w:rsid w:val="00572541"/>
    <w:rsid w:val="005731DC"/>
    <w:rsid w:val="00574510"/>
    <w:rsid w:val="00577C76"/>
    <w:rsid w:val="00577F59"/>
    <w:rsid w:val="0058059B"/>
    <w:rsid w:val="00580B21"/>
    <w:rsid w:val="005816FE"/>
    <w:rsid w:val="00582701"/>
    <w:rsid w:val="00582F4E"/>
    <w:rsid w:val="005854CC"/>
    <w:rsid w:val="00585831"/>
    <w:rsid w:val="00585B1D"/>
    <w:rsid w:val="005860FE"/>
    <w:rsid w:val="005873FC"/>
    <w:rsid w:val="0059070C"/>
    <w:rsid w:val="0059129C"/>
    <w:rsid w:val="00592FA4"/>
    <w:rsid w:val="00593498"/>
    <w:rsid w:val="0059556A"/>
    <w:rsid w:val="00596FD8"/>
    <w:rsid w:val="005A00A1"/>
    <w:rsid w:val="005A079D"/>
    <w:rsid w:val="005A0E17"/>
    <w:rsid w:val="005A1106"/>
    <w:rsid w:val="005A1A1E"/>
    <w:rsid w:val="005A2526"/>
    <w:rsid w:val="005A3BE0"/>
    <w:rsid w:val="005A4C66"/>
    <w:rsid w:val="005A5ACE"/>
    <w:rsid w:val="005A5CF9"/>
    <w:rsid w:val="005A6496"/>
    <w:rsid w:val="005A659D"/>
    <w:rsid w:val="005A67C3"/>
    <w:rsid w:val="005A73CE"/>
    <w:rsid w:val="005A7816"/>
    <w:rsid w:val="005B00A3"/>
    <w:rsid w:val="005B15C1"/>
    <w:rsid w:val="005B2453"/>
    <w:rsid w:val="005B25D3"/>
    <w:rsid w:val="005B2A8C"/>
    <w:rsid w:val="005B4F45"/>
    <w:rsid w:val="005B62E5"/>
    <w:rsid w:val="005B6AB2"/>
    <w:rsid w:val="005B6F06"/>
    <w:rsid w:val="005C0702"/>
    <w:rsid w:val="005C1C7C"/>
    <w:rsid w:val="005C2486"/>
    <w:rsid w:val="005C324A"/>
    <w:rsid w:val="005C51BD"/>
    <w:rsid w:val="005C6B26"/>
    <w:rsid w:val="005C6FAB"/>
    <w:rsid w:val="005C7C1F"/>
    <w:rsid w:val="005D0BC4"/>
    <w:rsid w:val="005D214C"/>
    <w:rsid w:val="005D2C81"/>
    <w:rsid w:val="005D448A"/>
    <w:rsid w:val="005D5294"/>
    <w:rsid w:val="005D5406"/>
    <w:rsid w:val="005D5BF7"/>
    <w:rsid w:val="005E0190"/>
    <w:rsid w:val="005E10CC"/>
    <w:rsid w:val="005E47AF"/>
    <w:rsid w:val="005E5290"/>
    <w:rsid w:val="005E5E97"/>
    <w:rsid w:val="005E655B"/>
    <w:rsid w:val="005E6590"/>
    <w:rsid w:val="005E7B92"/>
    <w:rsid w:val="005E7C04"/>
    <w:rsid w:val="005F0156"/>
    <w:rsid w:val="005F01D1"/>
    <w:rsid w:val="005F0320"/>
    <w:rsid w:val="005F0C9D"/>
    <w:rsid w:val="005F0DFE"/>
    <w:rsid w:val="005F1426"/>
    <w:rsid w:val="005F2420"/>
    <w:rsid w:val="005F3597"/>
    <w:rsid w:val="005F39F9"/>
    <w:rsid w:val="005F5955"/>
    <w:rsid w:val="005F60BB"/>
    <w:rsid w:val="005F6A96"/>
    <w:rsid w:val="006000D7"/>
    <w:rsid w:val="0060041A"/>
    <w:rsid w:val="00601923"/>
    <w:rsid w:val="00601FAA"/>
    <w:rsid w:val="00604463"/>
    <w:rsid w:val="0060569A"/>
    <w:rsid w:val="006068F9"/>
    <w:rsid w:val="006075A8"/>
    <w:rsid w:val="00607EAB"/>
    <w:rsid w:val="00610511"/>
    <w:rsid w:val="00610DC6"/>
    <w:rsid w:val="0061214A"/>
    <w:rsid w:val="006121E9"/>
    <w:rsid w:val="006122D0"/>
    <w:rsid w:val="00612642"/>
    <w:rsid w:val="00613DA7"/>
    <w:rsid w:val="0062045F"/>
    <w:rsid w:val="00621D4F"/>
    <w:rsid w:val="0062237C"/>
    <w:rsid w:val="00622B72"/>
    <w:rsid w:val="00622B87"/>
    <w:rsid w:val="00622DAD"/>
    <w:rsid w:val="00623031"/>
    <w:rsid w:val="006238F8"/>
    <w:rsid w:val="00631BA0"/>
    <w:rsid w:val="00633373"/>
    <w:rsid w:val="006347BD"/>
    <w:rsid w:val="00635BBB"/>
    <w:rsid w:val="00636669"/>
    <w:rsid w:val="00641C32"/>
    <w:rsid w:val="00641F07"/>
    <w:rsid w:val="006426DC"/>
    <w:rsid w:val="006447E3"/>
    <w:rsid w:val="0064492A"/>
    <w:rsid w:val="00644DFD"/>
    <w:rsid w:val="00645CAB"/>
    <w:rsid w:val="00646429"/>
    <w:rsid w:val="00647C87"/>
    <w:rsid w:val="00652961"/>
    <w:rsid w:val="00652D3C"/>
    <w:rsid w:val="006534CE"/>
    <w:rsid w:val="0065386D"/>
    <w:rsid w:val="00654B9F"/>
    <w:rsid w:val="00654DE8"/>
    <w:rsid w:val="006578A6"/>
    <w:rsid w:val="00661C23"/>
    <w:rsid w:val="006624E4"/>
    <w:rsid w:val="006627C3"/>
    <w:rsid w:val="006628E1"/>
    <w:rsid w:val="00666D29"/>
    <w:rsid w:val="0066700C"/>
    <w:rsid w:val="006672B5"/>
    <w:rsid w:val="006676ED"/>
    <w:rsid w:val="00667B2A"/>
    <w:rsid w:val="00671224"/>
    <w:rsid w:val="00673678"/>
    <w:rsid w:val="00675A13"/>
    <w:rsid w:val="00676DE4"/>
    <w:rsid w:val="0067763A"/>
    <w:rsid w:val="00677E54"/>
    <w:rsid w:val="00677FA0"/>
    <w:rsid w:val="00680F01"/>
    <w:rsid w:val="00682164"/>
    <w:rsid w:val="00683942"/>
    <w:rsid w:val="006853DB"/>
    <w:rsid w:val="00685EDA"/>
    <w:rsid w:val="00686227"/>
    <w:rsid w:val="0068646E"/>
    <w:rsid w:val="00686E01"/>
    <w:rsid w:val="006911E5"/>
    <w:rsid w:val="00691D99"/>
    <w:rsid w:val="00692561"/>
    <w:rsid w:val="00692B92"/>
    <w:rsid w:val="00693088"/>
    <w:rsid w:val="0069456F"/>
    <w:rsid w:val="006950ED"/>
    <w:rsid w:val="00695C89"/>
    <w:rsid w:val="006962C2"/>
    <w:rsid w:val="00696906"/>
    <w:rsid w:val="006975D4"/>
    <w:rsid w:val="00697C13"/>
    <w:rsid w:val="00697EAD"/>
    <w:rsid w:val="006A0710"/>
    <w:rsid w:val="006A4342"/>
    <w:rsid w:val="006A4AD1"/>
    <w:rsid w:val="006A529D"/>
    <w:rsid w:val="006A555F"/>
    <w:rsid w:val="006A5B9F"/>
    <w:rsid w:val="006B1294"/>
    <w:rsid w:val="006B15E6"/>
    <w:rsid w:val="006B1781"/>
    <w:rsid w:val="006B3064"/>
    <w:rsid w:val="006B3125"/>
    <w:rsid w:val="006B4181"/>
    <w:rsid w:val="006B47D1"/>
    <w:rsid w:val="006B59DB"/>
    <w:rsid w:val="006B6CD7"/>
    <w:rsid w:val="006C0C1D"/>
    <w:rsid w:val="006C144A"/>
    <w:rsid w:val="006C3333"/>
    <w:rsid w:val="006C354E"/>
    <w:rsid w:val="006C39A5"/>
    <w:rsid w:val="006C4331"/>
    <w:rsid w:val="006D1699"/>
    <w:rsid w:val="006D36AF"/>
    <w:rsid w:val="006D3B98"/>
    <w:rsid w:val="006D5301"/>
    <w:rsid w:val="006D6E9E"/>
    <w:rsid w:val="006E1ED1"/>
    <w:rsid w:val="006E2572"/>
    <w:rsid w:val="006E429D"/>
    <w:rsid w:val="006E4326"/>
    <w:rsid w:val="006E48E0"/>
    <w:rsid w:val="006E4E96"/>
    <w:rsid w:val="006E5319"/>
    <w:rsid w:val="006E72A9"/>
    <w:rsid w:val="006F07D9"/>
    <w:rsid w:val="006F2176"/>
    <w:rsid w:val="006F3C40"/>
    <w:rsid w:val="006F3CEE"/>
    <w:rsid w:val="006F3FFD"/>
    <w:rsid w:val="006F7147"/>
    <w:rsid w:val="006F7309"/>
    <w:rsid w:val="006F7D1A"/>
    <w:rsid w:val="007002A3"/>
    <w:rsid w:val="00700B4E"/>
    <w:rsid w:val="00703D53"/>
    <w:rsid w:val="00704382"/>
    <w:rsid w:val="00704FE1"/>
    <w:rsid w:val="00706233"/>
    <w:rsid w:val="00706937"/>
    <w:rsid w:val="007076F3"/>
    <w:rsid w:val="00710813"/>
    <w:rsid w:val="00713DE4"/>
    <w:rsid w:val="00715419"/>
    <w:rsid w:val="00717BF3"/>
    <w:rsid w:val="00717D7E"/>
    <w:rsid w:val="00717F59"/>
    <w:rsid w:val="0072146C"/>
    <w:rsid w:val="00721C15"/>
    <w:rsid w:val="0072294A"/>
    <w:rsid w:val="00723D4B"/>
    <w:rsid w:val="00726160"/>
    <w:rsid w:val="00727ACD"/>
    <w:rsid w:val="00730045"/>
    <w:rsid w:val="00732E16"/>
    <w:rsid w:val="00733DAB"/>
    <w:rsid w:val="00734966"/>
    <w:rsid w:val="00737184"/>
    <w:rsid w:val="00740DE2"/>
    <w:rsid w:val="00740FF4"/>
    <w:rsid w:val="007416F5"/>
    <w:rsid w:val="0074232E"/>
    <w:rsid w:val="00742986"/>
    <w:rsid w:val="00745392"/>
    <w:rsid w:val="0075095F"/>
    <w:rsid w:val="007518C4"/>
    <w:rsid w:val="00751B2B"/>
    <w:rsid w:val="00753A8C"/>
    <w:rsid w:val="0075565D"/>
    <w:rsid w:val="00756FD4"/>
    <w:rsid w:val="007650EE"/>
    <w:rsid w:val="0077038C"/>
    <w:rsid w:val="00770505"/>
    <w:rsid w:val="00770BD7"/>
    <w:rsid w:val="00772A80"/>
    <w:rsid w:val="00774BF4"/>
    <w:rsid w:val="007755C9"/>
    <w:rsid w:val="00776A78"/>
    <w:rsid w:val="0078017E"/>
    <w:rsid w:val="00780A4A"/>
    <w:rsid w:val="00781889"/>
    <w:rsid w:val="00782EB0"/>
    <w:rsid w:val="007835AE"/>
    <w:rsid w:val="00784017"/>
    <w:rsid w:val="00787AB2"/>
    <w:rsid w:val="00787F7E"/>
    <w:rsid w:val="00790111"/>
    <w:rsid w:val="007909E9"/>
    <w:rsid w:val="00791DD9"/>
    <w:rsid w:val="0079294A"/>
    <w:rsid w:val="00793AEF"/>
    <w:rsid w:val="00794811"/>
    <w:rsid w:val="00796169"/>
    <w:rsid w:val="007973D8"/>
    <w:rsid w:val="007A1850"/>
    <w:rsid w:val="007A1BCE"/>
    <w:rsid w:val="007A2696"/>
    <w:rsid w:val="007A285B"/>
    <w:rsid w:val="007A5223"/>
    <w:rsid w:val="007A646D"/>
    <w:rsid w:val="007B1679"/>
    <w:rsid w:val="007B3184"/>
    <w:rsid w:val="007B3A4F"/>
    <w:rsid w:val="007B6B8C"/>
    <w:rsid w:val="007B711D"/>
    <w:rsid w:val="007B7345"/>
    <w:rsid w:val="007B741A"/>
    <w:rsid w:val="007B7ABF"/>
    <w:rsid w:val="007B7EB8"/>
    <w:rsid w:val="007C0A0D"/>
    <w:rsid w:val="007C23C3"/>
    <w:rsid w:val="007C4622"/>
    <w:rsid w:val="007C4AFA"/>
    <w:rsid w:val="007C63E1"/>
    <w:rsid w:val="007D2794"/>
    <w:rsid w:val="007D35DD"/>
    <w:rsid w:val="007D35E0"/>
    <w:rsid w:val="007D3EBE"/>
    <w:rsid w:val="007D62BE"/>
    <w:rsid w:val="007D6A01"/>
    <w:rsid w:val="007D76BB"/>
    <w:rsid w:val="007D7B28"/>
    <w:rsid w:val="007D7F91"/>
    <w:rsid w:val="007E2477"/>
    <w:rsid w:val="007E4FF0"/>
    <w:rsid w:val="007E57FB"/>
    <w:rsid w:val="007E60B6"/>
    <w:rsid w:val="007E60D2"/>
    <w:rsid w:val="007E6C50"/>
    <w:rsid w:val="007E70CE"/>
    <w:rsid w:val="007E7685"/>
    <w:rsid w:val="007E7934"/>
    <w:rsid w:val="007F0D63"/>
    <w:rsid w:val="007F1324"/>
    <w:rsid w:val="007F3E44"/>
    <w:rsid w:val="007F47F9"/>
    <w:rsid w:val="007F531F"/>
    <w:rsid w:val="007F57D6"/>
    <w:rsid w:val="007F7CA4"/>
    <w:rsid w:val="0080133F"/>
    <w:rsid w:val="008014A1"/>
    <w:rsid w:val="00803060"/>
    <w:rsid w:val="00803406"/>
    <w:rsid w:val="0080376F"/>
    <w:rsid w:val="008039D8"/>
    <w:rsid w:val="008041DB"/>
    <w:rsid w:val="0080442A"/>
    <w:rsid w:val="00806038"/>
    <w:rsid w:val="008110C0"/>
    <w:rsid w:val="00811C9A"/>
    <w:rsid w:val="00812552"/>
    <w:rsid w:val="00813ED6"/>
    <w:rsid w:val="00815071"/>
    <w:rsid w:val="008153D5"/>
    <w:rsid w:val="008165A3"/>
    <w:rsid w:val="00816AC2"/>
    <w:rsid w:val="008170B7"/>
    <w:rsid w:val="0081710B"/>
    <w:rsid w:val="00817F46"/>
    <w:rsid w:val="0082037C"/>
    <w:rsid w:val="008221FD"/>
    <w:rsid w:val="008229C7"/>
    <w:rsid w:val="00822B2A"/>
    <w:rsid w:val="00826E4F"/>
    <w:rsid w:val="0083015C"/>
    <w:rsid w:val="0083140F"/>
    <w:rsid w:val="008343F8"/>
    <w:rsid w:val="008346DD"/>
    <w:rsid w:val="00834AC8"/>
    <w:rsid w:val="0083591E"/>
    <w:rsid w:val="00840512"/>
    <w:rsid w:val="008407C6"/>
    <w:rsid w:val="00840972"/>
    <w:rsid w:val="0084298B"/>
    <w:rsid w:val="0084365C"/>
    <w:rsid w:val="00844DB5"/>
    <w:rsid w:val="00845BC0"/>
    <w:rsid w:val="00845C77"/>
    <w:rsid w:val="008467A3"/>
    <w:rsid w:val="00850056"/>
    <w:rsid w:val="008507E6"/>
    <w:rsid w:val="00851F77"/>
    <w:rsid w:val="00852C24"/>
    <w:rsid w:val="00852F80"/>
    <w:rsid w:val="0085413D"/>
    <w:rsid w:val="00854559"/>
    <w:rsid w:val="00854D19"/>
    <w:rsid w:val="00855ADE"/>
    <w:rsid w:val="00856380"/>
    <w:rsid w:val="00856D71"/>
    <w:rsid w:val="00857B28"/>
    <w:rsid w:val="0086122A"/>
    <w:rsid w:val="008642E7"/>
    <w:rsid w:val="0086524C"/>
    <w:rsid w:val="00866943"/>
    <w:rsid w:val="008669C5"/>
    <w:rsid w:val="00867011"/>
    <w:rsid w:val="008676CF"/>
    <w:rsid w:val="00867FB9"/>
    <w:rsid w:val="0087159D"/>
    <w:rsid w:val="008745ED"/>
    <w:rsid w:val="0087569E"/>
    <w:rsid w:val="00875905"/>
    <w:rsid w:val="00876327"/>
    <w:rsid w:val="008766FD"/>
    <w:rsid w:val="008800A1"/>
    <w:rsid w:val="00882FC3"/>
    <w:rsid w:val="0089113A"/>
    <w:rsid w:val="008920AA"/>
    <w:rsid w:val="00892AAD"/>
    <w:rsid w:val="00892FC0"/>
    <w:rsid w:val="008943E2"/>
    <w:rsid w:val="008969B3"/>
    <w:rsid w:val="008974A5"/>
    <w:rsid w:val="00897B48"/>
    <w:rsid w:val="00897E6A"/>
    <w:rsid w:val="008A0BB1"/>
    <w:rsid w:val="008A2215"/>
    <w:rsid w:val="008A3A46"/>
    <w:rsid w:val="008A69B3"/>
    <w:rsid w:val="008B0CDE"/>
    <w:rsid w:val="008B1C35"/>
    <w:rsid w:val="008B1D76"/>
    <w:rsid w:val="008B2C66"/>
    <w:rsid w:val="008B7FAA"/>
    <w:rsid w:val="008C0B74"/>
    <w:rsid w:val="008C0F03"/>
    <w:rsid w:val="008C1F6A"/>
    <w:rsid w:val="008C5879"/>
    <w:rsid w:val="008C5AEB"/>
    <w:rsid w:val="008C62FA"/>
    <w:rsid w:val="008C64A4"/>
    <w:rsid w:val="008C6F22"/>
    <w:rsid w:val="008D04F5"/>
    <w:rsid w:val="008D106B"/>
    <w:rsid w:val="008D26B9"/>
    <w:rsid w:val="008D2B72"/>
    <w:rsid w:val="008D2EF9"/>
    <w:rsid w:val="008D3664"/>
    <w:rsid w:val="008D543B"/>
    <w:rsid w:val="008D587D"/>
    <w:rsid w:val="008D6E68"/>
    <w:rsid w:val="008E0CA2"/>
    <w:rsid w:val="008E2CF1"/>
    <w:rsid w:val="008E2D73"/>
    <w:rsid w:val="008E358D"/>
    <w:rsid w:val="008E39B4"/>
    <w:rsid w:val="008E3BCD"/>
    <w:rsid w:val="008E3F50"/>
    <w:rsid w:val="008E52DE"/>
    <w:rsid w:val="008E55C7"/>
    <w:rsid w:val="008E5E64"/>
    <w:rsid w:val="008E6461"/>
    <w:rsid w:val="008E75F6"/>
    <w:rsid w:val="008E7FCD"/>
    <w:rsid w:val="008F02EC"/>
    <w:rsid w:val="008F0FC9"/>
    <w:rsid w:val="008F237C"/>
    <w:rsid w:val="008F429D"/>
    <w:rsid w:val="008F584B"/>
    <w:rsid w:val="008F6AF5"/>
    <w:rsid w:val="008F70E5"/>
    <w:rsid w:val="008F76C0"/>
    <w:rsid w:val="00900D9C"/>
    <w:rsid w:val="00903F2B"/>
    <w:rsid w:val="00903FC2"/>
    <w:rsid w:val="00907A32"/>
    <w:rsid w:val="00910996"/>
    <w:rsid w:val="009130B4"/>
    <w:rsid w:val="009137C0"/>
    <w:rsid w:val="00913876"/>
    <w:rsid w:val="00917477"/>
    <w:rsid w:val="00917A2E"/>
    <w:rsid w:val="00917A66"/>
    <w:rsid w:val="0092128D"/>
    <w:rsid w:val="0092135A"/>
    <w:rsid w:val="009228CD"/>
    <w:rsid w:val="00922A07"/>
    <w:rsid w:val="0092324B"/>
    <w:rsid w:val="009233CB"/>
    <w:rsid w:val="00923BC6"/>
    <w:rsid w:val="0092424A"/>
    <w:rsid w:val="009264C8"/>
    <w:rsid w:val="00926615"/>
    <w:rsid w:val="00926678"/>
    <w:rsid w:val="00927408"/>
    <w:rsid w:val="00930994"/>
    <w:rsid w:val="00931E5D"/>
    <w:rsid w:val="00932038"/>
    <w:rsid w:val="00932A2B"/>
    <w:rsid w:val="00934FDB"/>
    <w:rsid w:val="00936184"/>
    <w:rsid w:val="00936232"/>
    <w:rsid w:val="00936889"/>
    <w:rsid w:val="00940C0F"/>
    <w:rsid w:val="00941272"/>
    <w:rsid w:val="009418C7"/>
    <w:rsid w:val="00942303"/>
    <w:rsid w:val="00942B86"/>
    <w:rsid w:val="00944960"/>
    <w:rsid w:val="00944A7B"/>
    <w:rsid w:val="009450E2"/>
    <w:rsid w:val="009453D8"/>
    <w:rsid w:val="00945C70"/>
    <w:rsid w:val="00950246"/>
    <w:rsid w:val="00950CB0"/>
    <w:rsid w:val="00950D82"/>
    <w:rsid w:val="00950FC6"/>
    <w:rsid w:val="0095199D"/>
    <w:rsid w:val="00953092"/>
    <w:rsid w:val="0095480D"/>
    <w:rsid w:val="00955020"/>
    <w:rsid w:val="00955CF8"/>
    <w:rsid w:val="00955DDE"/>
    <w:rsid w:val="00956EC0"/>
    <w:rsid w:val="00956F7C"/>
    <w:rsid w:val="00957924"/>
    <w:rsid w:val="00957C2E"/>
    <w:rsid w:val="0096298F"/>
    <w:rsid w:val="009639F3"/>
    <w:rsid w:val="00965483"/>
    <w:rsid w:val="00971538"/>
    <w:rsid w:val="00972553"/>
    <w:rsid w:val="00972701"/>
    <w:rsid w:val="0097373A"/>
    <w:rsid w:val="00973B65"/>
    <w:rsid w:val="00975228"/>
    <w:rsid w:val="00975807"/>
    <w:rsid w:val="00975D1F"/>
    <w:rsid w:val="00976489"/>
    <w:rsid w:val="0097653D"/>
    <w:rsid w:val="00976DA0"/>
    <w:rsid w:val="009771C0"/>
    <w:rsid w:val="00981879"/>
    <w:rsid w:val="00982049"/>
    <w:rsid w:val="0098246E"/>
    <w:rsid w:val="00983EC0"/>
    <w:rsid w:val="00984949"/>
    <w:rsid w:val="009868B1"/>
    <w:rsid w:val="009871B4"/>
    <w:rsid w:val="0098724C"/>
    <w:rsid w:val="00990A3C"/>
    <w:rsid w:val="0099227B"/>
    <w:rsid w:val="00992820"/>
    <w:rsid w:val="00992B98"/>
    <w:rsid w:val="009930EF"/>
    <w:rsid w:val="009954E4"/>
    <w:rsid w:val="009971A4"/>
    <w:rsid w:val="009971C0"/>
    <w:rsid w:val="009A5760"/>
    <w:rsid w:val="009A6010"/>
    <w:rsid w:val="009A74EF"/>
    <w:rsid w:val="009B0470"/>
    <w:rsid w:val="009B0735"/>
    <w:rsid w:val="009B15CA"/>
    <w:rsid w:val="009B20B6"/>
    <w:rsid w:val="009B2951"/>
    <w:rsid w:val="009B2F5D"/>
    <w:rsid w:val="009B3128"/>
    <w:rsid w:val="009B40EF"/>
    <w:rsid w:val="009B42E8"/>
    <w:rsid w:val="009B466D"/>
    <w:rsid w:val="009B56E6"/>
    <w:rsid w:val="009B7180"/>
    <w:rsid w:val="009C02D6"/>
    <w:rsid w:val="009C02EE"/>
    <w:rsid w:val="009C15CE"/>
    <w:rsid w:val="009C3CFD"/>
    <w:rsid w:val="009C4943"/>
    <w:rsid w:val="009C53E1"/>
    <w:rsid w:val="009C7575"/>
    <w:rsid w:val="009D2F0A"/>
    <w:rsid w:val="009D41AF"/>
    <w:rsid w:val="009D4937"/>
    <w:rsid w:val="009D6A3C"/>
    <w:rsid w:val="009D6CFA"/>
    <w:rsid w:val="009D6FDF"/>
    <w:rsid w:val="009E02E1"/>
    <w:rsid w:val="009E0892"/>
    <w:rsid w:val="009E1AEF"/>
    <w:rsid w:val="009E1BB9"/>
    <w:rsid w:val="009E2634"/>
    <w:rsid w:val="009E3853"/>
    <w:rsid w:val="009E5A8E"/>
    <w:rsid w:val="009E6E7F"/>
    <w:rsid w:val="009F0565"/>
    <w:rsid w:val="009F1E7F"/>
    <w:rsid w:val="009F2868"/>
    <w:rsid w:val="009F329F"/>
    <w:rsid w:val="009F4676"/>
    <w:rsid w:val="009F4BC5"/>
    <w:rsid w:val="009F4CC4"/>
    <w:rsid w:val="009F57B0"/>
    <w:rsid w:val="009F73A6"/>
    <w:rsid w:val="00A002B2"/>
    <w:rsid w:val="00A02865"/>
    <w:rsid w:val="00A045D1"/>
    <w:rsid w:val="00A04921"/>
    <w:rsid w:val="00A05E42"/>
    <w:rsid w:val="00A06A8D"/>
    <w:rsid w:val="00A06B22"/>
    <w:rsid w:val="00A0763B"/>
    <w:rsid w:val="00A11AB9"/>
    <w:rsid w:val="00A13867"/>
    <w:rsid w:val="00A1596F"/>
    <w:rsid w:val="00A15DBA"/>
    <w:rsid w:val="00A164A9"/>
    <w:rsid w:val="00A166EB"/>
    <w:rsid w:val="00A16731"/>
    <w:rsid w:val="00A168CF"/>
    <w:rsid w:val="00A168D7"/>
    <w:rsid w:val="00A2015C"/>
    <w:rsid w:val="00A2375A"/>
    <w:rsid w:val="00A24420"/>
    <w:rsid w:val="00A24DAC"/>
    <w:rsid w:val="00A25269"/>
    <w:rsid w:val="00A309D5"/>
    <w:rsid w:val="00A30E76"/>
    <w:rsid w:val="00A321EB"/>
    <w:rsid w:val="00A323E3"/>
    <w:rsid w:val="00A328E2"/>
    <w:rsid w:val="00A33C5F"/>
    <w:rsid w:val="00A34AC0"/>
    <w:rsid w:val="00A3598D"/>
    <w:rsid w:val="00A35B0D"/>
    <w:rsid w:val="00A40E5F"/>
    <w:rsid w:val="00A40EBF"/>
    <w:rsid w:val="00A41125"/>
    <w:rsid w:val="00A41C3E"/>
    <w:rsid w:val="00A44F73"/>
    <w:rsid w:val="00A456C9"/>
    <w:rsid w:val="00A45C13"/>
    <w:rsid w:val="00A46EAD"/>
    <w:rsid w:val="00A476FF"/>
    <w:rsid w:val="00A52080"/>
    <w:rsid w:val="00A52CE2"/>
    <w:rsid w:val="00A53A7A"/>
    <w:rsid w:val="00A54058"/>
    <w:rsid w:val="00A55B3B"/>
    <w:rsid w:val="00A61A5D"/>
    <w:rsid w:val="00A62D3A"/>
    <w:rsid w:val="00A63EE8"/>
    <w:rsid w:val="00A63F15"/>
    <w:rsid w:val="00A64085"/>
    <w:rsid w:val="00A647F5"/>
    <w:rsid w:val="00A6502A"/>
    <w:rsid w:val="00A650B0"/>
    <w:rsid w:val="00A655DF"/>
    <w:rsid w:val="00A66684"/>
    <w:rsid w:val="00A7058E"/>
    <w:rsid w:val="00A72CB0"/>
    <w:rsid w:val="00A72E08"/>
    <w:rsid w:val="00A73438"/>
    <w:rsid w:val="00A737C6"/>
    <w:rsid w:val="00A8017E"/>
    <w:rsid w:val="00A808A5"/>
    <w:rsid w:val="00A80B3A"/>
    <w:rsid w:val="00A8142B"/>
    <w:rsid w:val="00A845A9"/>
    <w:rsid w:val="00A8474D"/>
    <w:rsid w:val="00A860FB"/>
    <w:rsid w:val="00A8645C"/>
    <w:rsid w:val="00A90756"/>
    <w:rsid w:val="00A924CD"/>
    <w:rsid w:val="00A92659"/>
    <w:rsid w:val="00A94251"/>
    <w:rsid w:val="00A94355"/>
    <w:rsid w:val="00A946C1"/>
    <w:rsid w:val="00A95F2E"/>
    <w:rsid w:val="00A965E6"/>
    <w:rsid w:val="00A96656"/>
    <w:rsid w:val="00A97ACA"/>
    <w:rsid w:val="00AA0841"/>
    <w:rsid w:val="00AA43BC"/>
    <w:rsid w:val="00AA5042"/>
    <w:rsid w:val="00AA6030"/>
    <w:rsid w:val="00AA7734"/>
    <w:rsid w:val="00AA7DF8"/>
    <w:rsid w:val="00AB05A6"/>
    <w:rsid w:val="00AB2CE5"/>
    <w:rsid w:val="00AB326F"/>
    <w:rsid w:val="00AB471B"/>
    <w:rsid w:val="00AB59F6"/>
    <w:rsid w:val="00AB64C3"/>
    <w:rsid w:val="00AB7D3F"/>
    <w:rsid w:val="00AC006E"/>
    <w:rsid w:val="00AC2A4E"/>
    <w:rsid w:val="00AC2C10"/>
    <w:rsid w:val="00AC4EF4"/>
    <w:rsid w:val="00AC50F4"/>
    <w:rsid w:val="00AC5E63"/>
    <w:rsid w:val="00AC5FAC"/>
    <w:rsid w:val="00AD14DF"/>
    <w:rsid w:val="00AD164D"/>
    <w:rsid w:val="00AD1C7C"/>
    <w:rsid w:val="00AD254F"/>
    <w:rsid w:val="00AD38FD"/>
    <w:rsid w:val="00AD48A5"/>
    <w:rsid w:val="00AD4B51"/>
    <w:rsid w:val="00AE0F8E"/>
    <w:rsid w:val="00AE13B0"/>
    <w:rsid w:val="00AE23B9"/>
    <w:rsid w:val="00AE2E1C"/>
    <w:rsid w:val="00AE3C13"/>
    <w:rsid w:val="00AE4298"/>
    <w:rsid w:val="00AE4592"/>
    <w:rsid w:val="00AE46BB"/>
    <w:rsid w:val="00AE5998"/>
    <w:rsid w:val="00AE62B6"/>
    <w:rsid w:val="00AE6AB6"/>
    <w:rsid w:val="00AF05A1"/>
    <w:rsid w:val="00AF10BE"/>
    <w:rsid w:val="00AF11C2"/>
    <w:rsid w:val="00AF1F4B"/>
    <w:rsid w:val="00AF27EB"/>
    <w:rsid w:val="00AF2E61"/>
    <w:rsid w:val="00AF3499"/>
    <w:rsid w:val="00AF5249"/>
    <w:rsid w:val="00AF5513"/>
    <w:rsid w:val="00B00D85"/>
    <w:rsid w:val="00B01FC9"/>
    <w:rsid w:val="00B02281"/>
    <w:rsid w:val="00B03334"/>
    <w:rsid w:val="00B0434F"/>
    <w:rsid w:val="00B047E7"/>
    <w:rsid w:val="00B0569A"/>
    <w:rsid w:val="00B0573A"/>
    <w:rsid w:val="00B06EDB"/>
    <w:rsid w:val="00B109C9"/>
    <w:rsid w:val="00B15ACF"/>
    <w:rsid w:val="00B167E7"/>
    <w:rsid w:val="00B16DF1"/>
    <w:rsid w:val="00B1751E"/>
    <w:rsid w:val="00B21F84"/>
    <w:rsid w:val="00B22741"/>
    <w:rsid w:val="00B22F65"/>
    <w:rsid w:val="00B23212"/>
    <w:rsid w:val="00B233E0"/>
    <w:rsid w:val="00B23EA0"/>
    <w:rsid w:val="00B24975"/>
    <w:rsid w:val="00B27041"/>
    <w:rsid w:val="00B27668"/>
    <w:rsid w:val="00B31040"/>
    <w:rsid w:val="00B32C5A"/>
    <w:rsid w:val="00B341E1"/>
    <w:rsid w:val="00B34432"/>
    <w:rsid w:val="00B3488B"/>
    <w:rsid w:val="00B35726"/>
    <w:rsid w:val="00B4408F"/>
    <w:rsid w:val="00B445DA"/>
    <w:rsid w:val="00B449EE"/>
    <w:rsid w:val="00B44C77"/>
    <w:rsid w:val="00B450AE"/>
    <w:rsid w:val="00B465A1"/>
    <w:rsid w:val="00B47C9D"/>
    <w:rsid w:val="00B5084C"/>
    <w:rsid w:val="00B51D8A"/>
    <w:rsid w:val="00B5389D"/>
    <w:rsid w:val="00B5510F"/>
    <w:rsid w:val="00B60D05"/>
    <w:rsid w:val="00B62890"/>
    <w:rsid w:val="00B62A56"/>
    <w:rsid w:val="00B6458B"/>
    <w:rsid w:val="00B65373"/>
    <w:rsid w:val="00B664C9"/>
    <w:rsid w:val="00B710B9"/>
    <w:rsid w:val="00B71726"/>
    <w:rsid w:val="00B717CD"/>
    <w:rsid w:val="00B72EBD"/>
    <w:rsid w:val="00B73080"/>
    <w:rsid w:val="00B7347B"/>
    <w:rsid w:val="00B7375A"/>
    <w:rsid w:val="00B76F82"/>
    <w:rsid w:val="00B7774A"/>
    <w:rsid w:val="00B77F4A"/>
    <w:rsid w:val="00B8066E"/>
    <w:rsid w:val="00B806C6"/>
    <w:rsid w:val="00B80D65"/>
    <w:rsid w:val="00B81C35"/>
    <w:rsid w:val="00B8249C"/>
    <w:rsid w:val="00B8468B"/>
    <w:rsid w:val="00B84A3F"/>
    <w:rsid w:val="00B87A59"/>
    <w:rsid w:val="00B87AFA"/>
    <w:rsid w:val="00B908E0"/>
    <w:rsid w:val="00B90B46"/>
    <w:rsid w:val="00B91DD4"/>
    <w:rsid w:val="00B927B7"/>
    <w:rsid w:val="00B93CBC"/>
    <w:rsid w:val="00B9629D"/>
    <w:rsid w:val="00B96BFA"/>
    <w:rsid w:val="00BA0D5D"/>
    <w:rsid w:val="00BA2555"/>
    <w:rsid w:val="00BA2E58"/>
    <w:rsid w:val="00BA361A"/>
    <w:rsid w:val="00BA3666"/>
    <w:rsid w:val="00BA46AE"/>
    <w:rsid w:val="00BA5AE9"/>
    <w:rsid w:val="00BA6025"/>
    <w:rsid w:val="00BA6D8F"/>
    <w:rsid w:val="00BA6FC7"/>
    <w:rsid w:val="00BA72D1"/>
    <w:rsid w:val="00BA7AA8"/>
    <w:rsid w:val="00BB008D"/>
    <w:rsid w:val="00BB1A4A"/>
    <w:rsid w:val="00BB1E5B"/>
    <w:rsid w:val="00BB1EC3"/>
    <w:rsid w:val="00BB3A84"/>
    <w:rsid w:val="00BB419E"/>
    <w:rsid w:val="00BB44C6"/>
    <w:rsid w:val="00BB602C"/>
    <w:rsid w:val="00BB693D"/>
    <w:rsid w:val="00BB720D"/>
    <w:rsid w:val="00BB76C2"/>
    <w:rsid w:val="00BC101B"/>
    <w:rsid w:val="00BC119D"/>
    <w:rsid w:val="00BC2C57"/>
    <w:rsid w:val="00BC45A9"/>
    <w:rsid w:val="00BC4A01"/>
    <w:rsid w:val="00BC51BF"/>
    <w:rsid w:val="00BC5370"/>
    <w:rsid w:val="00BC58A0"/>
    <w:rsid w:val="00BC5ACA"/>
    <w:rsid w:val="00BC6023"/>
    <w:rsid w:val="00BC6648"/>
    <w:rsid w:val="00BC7614"/>
    <w:rsid w:val="00BC7823"/>
    <w:rsid w:val="00BD0818"/>
    <w:rsid w:val="00BD12A2"/>
    <w:rsid w:val="00BD14AD"/>
    <w:rsid w:val="00BD2046"/>
    <w:rsid w:val="00BD3646"/>
    <w:rsid w:val="00BD3A84"/>
    <w:rsid w:val="00BD3DC4"/>
    <w:rsid w:val="00BD3E6C"/>
    <w:rsid w:val="00BD3F79"/>
    <w:rsid w:val="00BD4FD7"/>
    <w:rsid w:val="00BD50ED"/>
    <w:rsid w:val="00BD5EBE"/>
    <w:rsid w:val="00BD6C98"/>
    <w:rsid w:val="00BD6D6A"/>
    <w:rsid w:val="00BD7135"/>
    <w:rsid w:val="00BD747D"/>
    <w:rsid w:val="00BE04ED"/>
    <w:rsid w:val="00BE199C"/>
    <w:rsid w:val="00BE1A62"/>
    <w:rsid w:val="00BE1B29"/>
    <w:rsid w:val="00BE243E"/>
    <w:rsid w:val="00BE4A09"/>
    <w:rsid w:val="00BE574F"/>
    <w:rsid w:val="00BE578E"/>
    <w:rsid w:val="00BE78C3"/>
    <w:rsid w:val="00BF02BD"/>
    <w:rsid w:val="00BF0446"/>
    <w:rsid w:val="00BF0555"/>
    <w:rsid w:val="00BF074F"/>
    <w:rsid w:val="00BF30BB"/>
    <w:rsid w:val="00BF43DE"/>
    <w:rsid w:val="00BF4F77"/>
    <w:rsid w:val="00C01F7B"/>
    <w:rsid w:val="00C02048"/>
    <w:rsid w:val="00C0226C"/>
    <w:rsid w:val="00C02869"/>
    <w:rsid w:val="00C031FC"/>
    <w:rsid w:val="00C048F7"/>
    <w:rsid w:val="00C051C6"/>
    <w:rsid w:val="00C06E52"/>
    <w:rsid w:val="00C100BD"/>
    <w:rsid w:val="00C101AE"/>
    <w:rsid w:val="00C14BAF"/>
    <w:rsid w:val="00C172E3"/>
    <w:rsid w:val="00C20480"/>
    <w:rsid w:val="00C204F6"/>
    <w:rsid w:val="00C22605"/>
    <w:rsid w:val="00C23CBC"/>
    <w:rsid w:val="00C23FAE"/>
    <w:rsid w:val="00C25EB7"/>
    <w:rsid w:val="00C26590"/>
    <w:rsid w:val="00C27ED2"/>
    <w:rsid w:val="00C306FC"/>
    <w:rsid w:val="00C30AF2"/>
    <w:rsid w:val="00C31242"/>
    <w:rsid w:val="00C312F2"/>
    <w:rsid w:val="00C327BC"/>
    <w:rsid w:val="00C32CCF"/>
    <w:rsid w:val="00C336D3"/>
    <w:rsid w:val="00C33EE3"/>
    <w:rsid w:val="00C34C53"/>
    <w:rsid w:val="00C35287"/>
    <w:rsid w:val="00C35389"/>
    <w:rsid w:val="00C3546C"/>
    <w:rsid w:val="00C40228"/>
    <w:rsid w:val="00C41600"/>
    <w:rsid w:val="00C41995"/>
    <w:rsid w:val="00C43173"/>
    <w:rsid w:val="00C466E1"/>
    <w:rsid w:val="00C513E5"/>
    <w:rsid w:val="00C51D38"/>
    <w:rsid w:val="00C522F9"/>
    <w:rsid w:val="00C52413"/>
    <w:rsid w:val="00C52681"/>
    <w:rsid w:val="00C5293F"/>
    <w:rsid w:val="00C52F43"/>
    <w:rsid w:val="00C53471"/>
    <w:rsid w:val="00C54487"/>
    <w:rsid w:val="00C545C1"/>
    <w:rsid w:val="00C545D7"/>
    <w:rsid w:val="00C548AC"/>
    <w:rsid w:val="00C56A87"/>
    <w:rsid w:val="00C56ABA"/>
    <w:rsid w:val="00C60A0E"/>
    <w:rsid w:val="00C60BAB"/>
    <w:rsid w:val="00C60E5F"/>
    <w:rsid w:val="00C61494"/>
    <w:rsid w:val="00C62466"/>
    <w:rsid w:val="00C648B0"/>
    <w:rsid w:val="00C6535E"/>
    <w:rsid w:val="00C70DA8"/>
    <w:rsid w:val="00C712E6"/>
    <w:rsid w:val="00C71506"/>
    <w:rsid w:val="00C722C1"/>
    <w:rsid w:val="00C72A8A"/>
    <w:rsid w:val="00C72E5C"/>
    <w:rsid w:val="00C7379E"/>
    <w:rsid w:val="00C739B9"/>
    <w:rsid w:val="00C74D97"/>
    <w:rsid w:val="00C75751"/>
    <w:rsid w:val="00C758BB"/>
    <w:rsid w:val="00C75D02"/>
    <w:rsid w:val="00C75E21"/>
    <w:rsid w:val="00C76836"/>
    <w:rsid w:val="00C80343"/>
    <w:rsid w:val="00C82195"/>
    <w:rsid w:val="00C8450D"/>
    <w:rsid w:val="00C84ABE"/>
    <w:rsid w:val="00C903DF"/>
    <w:rsid w:val="00C91454"/>
    <w:rsid w:val="00C914CC"/>
    <w:rsid w:val="00C91672"/>
    <w:rsid w:val="00C946E7"/>
    <w:rsid w:val="00C94C6A"/>
    <w:rsid w:val="00C97CFF"/>
    <w:rsid w:val="00CA13F6"/>
    <w:rsid w:val="00CA1E63"/>
    <w:rsid w:val="00CA2A86"/>
    <w:rsid w:val="00CA3431"/>
    <w:rsid w:val="00CA41D6"/>
    <w:rsid w:val="00CB0D0F"/>
    <w:rsid w:val="00CB1519"/>
    <w:rsid w:val="00CB321D"/>
    <w:rsid w:val="00CB3608"/>
    <w:rsid w:val="00CB6321"/>
    <w:rsid w:val="00CC0B53"/>
    <w:rsid w:val="00CC1520"/>
    <w:rsid w:val="00CC323E"/>
    <w:rsid w:val="00CC347A"/>
    <w:rsid w:val="00CC39BA"/>
    <w:rsid w:val="00CC45A9"/>
    <w:rsid w:val="00CC4ABB"/>
    <w:rsid w:val="00CC6A83"/>
    <w:rsid w:val="00CD05EE"/>
    <w:rsid w:val="00CD191E"/>
    <w:rsid w:val="00CD27E8"/>
    <w:rsid w:val="00CD2965"/>
    <w:rsid w:val="00CD3243"/>
    <w:rsid w:val="00CD37D3"/>
    <w:rsid w:val="00CD3B02"/>
    <w:rsid w:val="00CD41BE"/>
    <w:rsid w:val="00CD4447"/>
    <w:rsid w:val="00CD501D"/>
    <w:rsid w:val="00CD59A2"/>
    <w:rsid w:val="00CD5D81"/>
    <w:rsid w:val="00CD6B82"/>
    <w:rsid w:val="00CE1940"/>
    <w:rsid w:val="00CE1D3F"/>
    <w:rsid w:val="00CE333E"/>
    <w:rsid w:val="00CE6EE2"/>
    <w:rsid w:val="00CE70CA"/>
    <w:rsid w:val="00CE7FE9"/>
    <w:rsid w:val="00CF0BEB"/>
    <w:rsid w:val="00CF13AF"/>
    <w:rsid w:val="00CF3767"/>
    <w:rsid w:val="00CF3FC8"/>
    <w:rsid w:val="00CF57E4"/>
    <w:rsid w:val="00CF628F"/>
    <w:rsid w:val="00CF69D7"/>
    <w:rsid w:val="00D01A31"/>
    <w:rsid w:val="00D02EE1"/>
    <w:rsid w:val="00D0320B"/>
    <w:rsid w:val="00D033E1"/>
    <w:rsid w:val="00D04F6D"/>
    <w:rsid w:val="00D0545A"/>
    <w:rsid w:val="00D069E3"/>
    <w:rsid w:val="00D06E2B"/>
    <w:rsid w:val="00D1005B"/>
    <w:rsid w:val="00D1307A"/>
    <w:rsid w:val="00D141E3"/>
    <w:rsid w:val="00D1491E"/>
    <w:rsid w:val="00D15925"/>
    <w:rsid w:val="00D15F15"/>
    <w:rsid w:val="00D1631F"/>
    <w:rsid w:val="00D20869"/>
    <w:rsid w:val="00D20E73"/>
    <w:rsid w:val="00D21069"/>
    <w:rsid w:val="00D23978"/>
    <w:rsid w:val="00D24644"/>
    <w:rsid w:val="00D24DCB"/>
    <w:rsid w:val="00D2687E"/>
    <w:rsid w:val="00D30078"/>
    <w:rsid w:val="00D301A2"/>
    <w:rsid w:val="00D30AC2"/>
    <w:rsid w:val="00D31457"/>
    <w:rsid w:val="00D31516"/>
    <w:rsid w:val="00D34080"/>
    <w:rsid w:val="00D36EA7"/>
    <w:rsid w:val="00D378AE"/>
    <w:rsid w:val="00D4038E"/>
    <w:rsid w:val="00D40CAC"/>
    <w:rsid w:val="00D410A7"/>
    <w:rsid w:val="00D41FAB"/>
    <w:rsid w:val="00D420BF"/>
    <w:rsid w:val="00D425F5"/>
    <w:rsid w:val="00D42D41"/>
    <w:rsid w:val="00D44A8F"/>
    <w:rsid w:val="00D459C8"/>
    <w:rsid w:val="00D46C2E"/>
    <w:rsid w:val="00D50F8E"/>
    <w:rsid w:val="00D5182A"/>
    <w:rsid w:val="00D51BAF"/>
    <w:rsid w:val="00D53CCF"/>
    <w:rsid w:val="00D5469E"/>
    <w:rsid w:val="00D54D45"/>
    <w:rsid w:val="00D569A8"/>
    <w:rsid w:val="00D60311"/>
    <w:rsid w:val="00D63A43"/>
    <w:rsid w:val="00D64440"/>
    <w:rsid w:val="00D6556E"/>
    <w:rsid w:val="00D65A3B"/>
    <w:rsid w:val="00D6656D"/>
    <w:rsid w:val="00D70EB4"/>
    <w:rsid w:val="00D70F4F"/>
    <w:rsid w:val="00D71D67"/>
    <w:rsid w:val="00D7236A"/>
    <w:rsid w:val="00D724F0"/>
    <w:rsid w:val="00D734BD"/>
    <w:rsid w:val="00D7441A"/>
    <w:rsid w:val="00D746B1"/>
    <w:rsid w:val="00D7529E"/>
    <w:rsid w:val="00D75A32"/>
    <w:rsid w:val="00D76286"/>
    <w:rsid w:val="00D762E5"/>
    <w:rsid w:val="00D76B4E"/>
    <w:rsid w:val="00D76BDD"/>
    <w:rsid w:val="00D776A7"/>
    <w:rsid w:val="00D77846"/>
    <w:rsid w:val="00D802D4"/>
    <w:rsid w:val="00D80A39"/>
    <w:rsid w:val="00D81BC4"/>
    <w:rsid w:val="00D81C2A"/>
    <w:rsid w:val="00D84065"/>
    <w:rsid w:val="00D8542E"/>
    <w:rsid w:val="00D85C23"/>
    <w:rsid w:val="00D87EBA"/>
    <w:rsid w:val="00D9048F"/>
    <w:rsid w:val="00D9274B"/>
    <w:rsid w:val="00D94B8F"/>
    <w:rsid w:val="00D94D3B"/>
    <w:rsid w:val="00D94F4F"/>
    <w:rsid w:val="00D959C3"/>
    <w:rsid w:val="00D97473"/>
    <w:rsid w:val="00D9799F"/>
    <w:rsid w:val="00DA128E"/>
    <w:rsid w:val="00DA22F1"/>
    <w:rsid w:val="00DA5121"/>
    <w:rsid w:val="00DA630B"/>
    <w:rsid w:val="00DA65D0"/>
    <w:rsid w:val="00DA7412"/>
    <w:rsid w:val="00DB1C6A"/>
    <w:rsid w:val="00DB3713"/>
    <w:rsid w:val="00DB4716"/>
    <w:rsid w:val="00DB4A70"/>
    <w:rsid w:val="00DB4CA2"/>
    <w:rsid w:val="00DB4F42"/>
    <w:rsid w:val="00DB55D5"/>
    <w:rsid w:val="00DB772E"/>
    <w:rsid w:val="00DB7951"/>
    <w:rsid w:val="00DC131E"/>
    <w:rsid w:val="00DC1D51"/>
    <w:rsid w:val="00DC31B6"/>
    <w:rsid w:val="00DC6F2D"/>
    <w:rsid w:val="00DC7A9E"/>
    <w:rsid w:val="00DD146D"/>
    <w:rsid w:val="00DD4A42"/>
    <w:rsid w:val="00DD53B5"/>
    <w:rsid w:val="00DD6E15"/>
    <w:rsid w:val="00DD75E7"/>
    <w:rsid w:val="00DE0266"/>
    <w:rsid w:val="00DE1C5B"/>
    <w:rsid w:val="00DE23AA"/>
    <w:rsid w:val="00DE24AA"/>
    <w:rsid w:val="00DE2EC7"/>
    <w:rsid w:val="00DE3502"/>
    <w:rsid w:val="00DE7A16"/>
    <w:rsid w:val="00DF0CD4"/>
    <w:rsid w:val="00DF347F"/>
    <w:rsid w:val="00DF49F2"/>
    <w:rsid w:val="00DF5704"/>
    <w:rsid w:val="00DF5C52"/>
    <w:rsid w:val="00DF6359"/>
    <w:rsid w:val="00DF645E"/>
    <w:rsid w:val="00DF7F24"/>
    <w:rsid w:val="00E04CBD"/>
    <w:rsid w:val="00E05136"/>
    <w:rsid w:val="00E05D33"/>
    <w:rsid w:val="00E05F96"/>
    <w:rsid w:val="00E06DE6"/>
    <w:rsid w:val="00E07235"/>
    <w:rsid w:val="00E12DB2"/>
    <w:rsid w:val="00E1536E"/>
    <w:rsid w:val="00E15406"/>
    <w:rsid w:val="00E157A2"/>
    <w:rsid w:val="00E20D45"/>
    <w:rsid w:val="00E21FB6"/>
    <w:rsid w:val="00E22D73"/>
    <w:rsid w:val="00E24FBC"/>
    <w:rsid w:val="00E2538F"/>
    <w:rsid w:val="00E26D73"/>
    <w:rsid w:val="00E31A85"/>
    <w:rsid w:val="00E31D37"/>
    <w:rsid w:val="00E32689"/>
    <w:rsid w:val="00E34BDA"/>
    <w:rsid w:val="00E35C66"/>
    <w:rsid w:val="00E3764F"/>
    <w:rsid w:val="00E408A3"/>
    <w:rsid w:val="00E43188"/>
    <w:rsid w:val="00E43439"/>
    <w:rsid w:val="00E45783"/>
    <w:rsid w:val="00E478E0"/>
    <w:rsid w:val="00E47DD6"/>
    <w:rsid w:val="00E47FD2"/>
    <w:rsid w:val="00E50618"/>
    <w:rsid w:val="00E51E26"/>
    <w:rsid w:val="00E51E95"/>
    <w:rsid w:val="00E52BF5"/>
    <w:rsid w:val="00E53744"/>
    <w:rsid w:val="00E55F6B"/>
    <w:rsid w:val="00E5673F"/>
    <w:rsid w:val="00E567C3"/>
    <w:rsid w:val="00E575F8"/>
    <w:rsid w:val="00E6049D"/>
    <w:rsid w:val="00E61939"/>
    <w:rsid w:val="00E61AF3"/>
    <w:rsid w:val="00E6309B"/>
    <w:rsid w:val="00E6420B"/>
    <w:rsid w:val="00E66BF0"/>
    <w:rsid w:val="00E671F2"/>
    <w:rsid w:val="00E70246"/>
    <w:rsid w:val="00E710E7"/>
    <w:rsid w:val="00E7208E"/>
    <w:rsid w:val="00E72583"/>
    <w:rsid w:val="00E72BA4"/>
    <w:rsid w:val="00E75EFE"/>
    <w:rsid w:val="00E767FD"/>
    <w:rsid w:val="00E76951"/>
    <w:rsid w:val="00E774CE"/>
    <w:rsid w:val="00E77D7C"/>
    <w:rsid w:val="00E80B81"/>
    <w:rsid w:val="00E810E0"/>
    <w:rsid w:val="00E81958"/>
    <w:rsid w:val="00E82B80"/>
    <w:rsid w:val="00E84092"/>
    <w:rsid w:val="00E849AD"/>
    <w:rsid w:val="00E84F8A"/>
    <w:rsid w:val="00E85541"/>
    <w:rsid w:val="00E86180"/>
    <w:rsid w:val="00E8674C"/>
    <w:rsid w:val="00E87163"/>
    <w:rsid w:val="00E91C9D"/>
    <w:rsid w:val="00E92457"/>
    <w:rsid w:val="00E95D5E"/>
    <w:rsid w:val="00E96FBE"/>
    <w:rsid w:val="00E9799B"/>
    <w:rsid w:val="00EA1023"/>
    <w:rsid w:val="00EA2AEA"/>
    <w:rsid w:val="00EA2F7D"/>
    <w:rsid w:val="00EA5865"/>
    <w:rsid w:val="00EA5EAA"/>
    <w:rsid w:val="00EA765B"/>
    <w:rsid w:val="00EB02FC"/>
    <w:rsid w:val="00EB15A9"/>
    <w:rsid w:val="00EB1A47"/>
    <w:rsid w:val="00EB271B"/>
    <w:rsid w:val="00EB2AD1"/>
    <w:rsid w:val="00EB506C"/>
    <w:rsid w:val="00EB54D4"/>
    <w:rsid w:val="00EB56AE"/>
    <w:rsid w:val="00EB6CD8"/>
    <w:rsid w:val="00EB72A4"/>
    <w:rsid w:val="00EC124E"/>
    <w:rsid w:val="00EC460D"/>
    <w:rsid w:val="00EC4735"/>
    <w:rsid w:val="00EC4CA3"/>
    <w:rsid w:val="00EC5AC3"/>
    <w:rsid w:val="00EC734B"/>
    <w:rsid w:val="00EC7FA7"/>
    <w:rsid w:val="00ED02F2"/>
    <w:rsid w:val="00ED189B"/>
    <w:rsid w:val="00ED325A"/>
    <w:rsid w:val="00ED5B94"/>
    <w:rsid w:val="00ED67C5"/>
    <w:rsid w:val="00ED6AEB"/>
    <w:rsid w:val="00ED7111"/>
    <w:rsid w:val="00EE1AD7"/>
    <w:rsid w:val="00EE1E11"/>
    <w:rsid w:val="00EE355C"/>
    <w:rsid w:val="00EE37AD"/>
    <w:rsid w:val="00EE412F"/>
    <w:rsid w:val="00EE43F3"/>
    <w:rsid w:val="00EE4B81"/>
    <w:rsid w:val="00EE4DAE"/>
    <w:rsid w:val="00EE5559"/>
    <w:rsid w:val="00EE5BA9"/>
    <w:rsid w:val="00EE625B"/>
    <w:rsid w:val="00EE7756"/>
    <w:rsid w:val="00EF09C0"/>
    <w:rsid w:val="00EF0CD8"/>
    <w:rsid w:val="00EF108E"/>
    <w:rsid w:val="00EF1208"/>
    <w:rsid w:val="00EF3551"/>
    <w:rsid w:val="00EF796F"/>
    <w:rsid w:val="00EF7A3D"/>
    <w:rsid w:val="00F0093A"/>
    <w:rsid w:val="00F00F10"/>
    <w:rsid w:val="00F032BF"/>
    <w:rsid w:val="00F03C9B"/>
    <w:rsid w:val="00F0706A"/>
    <w:rsid w:val="00F07A92"/>
    <w:rsid w:val="00F10097"/>
    <w:rsid w:val="00F125A2"/>
    <w:rsid w:val="00F13051"/>
    <w:rsid w:val="00F13D3F"/>
    <w:rsid w:val="00F1532D"/>
    <w:rsid w:val="00F160A1"/>
    <w:rsid w:val="00F1649D"/>
    <w:rsid w:val="00F17EFE"/>
    <w:rsid w:val="00F223A2"/>
    <w:rsid w:val="00F2430B"/>
    <w:rsid w:val="00F31768"/>
    <w:rsid w:val="00F32D95"/>
    <w:rsid w:val="00F3321E"/>
    <w:rsid w:val="00F33840"/>
    <w:rsid w:val="00F33F0B"/>
    <w:rsid w:val="00F34615"/>
    <w:rsid w:val="00F34B21"/>
    <w:rsid w:val="00F34B5B"/>
    <w:rsid w:val="00F34E88"/>
    <w:rsid w:val="00F36478"/>
    <w:rsid w:val="00F36499"/>
    <w:rsid w:val="00F369AB"/>
    <w:rsid w:val="00F37DC7"/>
    <w:rsid w:val="00F433C5"/>
    <w:rsid w:val="00F4381D"/>
    <w:rsid w:val="00F4790F"/>
    <w:rsid w:val="00F47F3F"/>
    <w:rsid w:val="00F504EF"/>
    <w:rsid w:val="00F5057C"/>
    <w:rsid w:val="00F505AE"/>
    <w:rsid w:val="00F52118"/>
    <w:rsid w:val="00F5211C"/>
    <w:rsid w:val="00F53394"/>
    <w:rsid w:val="00F53DFB"/>
    <w:rsid w:val="00F542A3"/>
    <w:rsid w:val="00F558AF"/>
    <w:rsid w:val="00F55B5B"/>
    <w:rsid w:val="00F55E6A"/>
    <w:rsid w:val="00F5641E"/>
    <w:rsid w:val="00F60BD2"/>
    <w:rsid w:val="00F62C4A"/>
    <w:rsid w:val="00F62E46"/>
    <w:rsid w:val="00F6435A"/>
    <w:rsid w:val="00F64684"/>
    <w:rsid w:val="00F64A7D"/>
    <w:rsid w:val="00F660AA"/>
    <w:rsid w:val="00F708DE"/>
    <w:rsid w:val="00F70EFF"/>
    <w:rsid w:val="00F70F64"/>
    <w:rsid w:val="00F715D3"/>
    <w:rsid w:val="00F72288"/>
    <w:rsid w:val="00F73171"/>
    <w:rsid w:val="00F734F0"/>
    <w:rsid w:val="00F73657"/>
    <w:rsid w:val="00F73C4F"/>
    <w:rsid w:val="00F7406F"/>
    <w:rsid w:val="00F75713"/>
    <w:rsid w:val="00F76290"/>
    <w:rsid w:val="00F773D1"/>
    <w:rsid w:val="00F77A52"/>
    <w:rsid w:val="00F77F47"/>
    <w:rsid w:val="00F803CA"/>
    <w:rsid w:val="00F80767"/>
    <w:rsid w:val="00F82DC5"/>
    <w:rsid w:val="00F84D2B"/>
    <w:rsid w:val="00F851E3"/>
    <w:rsid w:val="00F8608B"/>
    <w:rsid w:val="00F8685D"/>
    <w:rsid w:val="00F87A1D"/>
    <w:rsid w:val="00F87E69"/>
    <w:rsid w:val="00F93707"/>
    <w:rsid w:val="00F9401E"/>
    <w:rsid w:val="00F94DE3"/>
    <w:rsid w:val="00F954CA"/>
    <w:rsid w:val="00F95A06"/>
    <w:rsid w:val="00F961E3"/>
    <w:rsid w:val="00F968F7"/>
    <w:rsid w:val="00F97B13"/>
    <w:rsid w:val="00F97C8A"/>
    <w:rsid w:val="00FA176E"/>
    <w:rsid w:val="00FA2A4A"/>
    <w:rsid w:val="00FA2C46"/>
    <w:rsid w:val="00FA6E53"/>
    <w:rsid w:val="00FB0528"/>
    <w:rsid w:val="00FB09FD"/>
    <w:rsid w:val="00FB0DDE"/>
    <w:rsid w:val="00FB1306"/>
    <w:rsid w:val="00FB1953"/>
    <w:rsid w:val="00FB285B"/>
    <w:rsid w:val="00FB2B36"/>
    <w:rsid w:val="00FB719A"/>
    <w:rsid w:val="00FB7740"/>
    <w:rsid w:val="00FC1997"/>
    <w:rsid w:val="00FC1EC2"/>
    <w:rsid w:val="00FC253D"/>
    <w:rsid w:val="00FC310F"/>
    <w:rsid w:val="00FC334B"/>
    <w:rsid w:val="00FC3AE3"/>
    <w:rsid w:val="00FC3E59"/>
    <w:rsid w:val="00FC3F53"/>
    <w:rsid w:val="00FC4012"/>
    <w:rsid w:val="00FC45D8"/>
    <w:rsid w:val="00FC59EA"/>
    <w:rsid w:val="00FD037B"/>
    <w:rsid w:val="00FD13C9"/>
    <w:rsid w:val="00FD26B1"/>
    <w:rsid w:val="00FD32C8"/>
    <w:rsid w:val="00FD41CD"/>
    <w:rsid w:val="00FD489A"/>
    <w:rsid w:val="00FD5A05"/>
    <w:rsid w:val="00FD647F"/>
    <w:rsid w:val="00FD72EF"/>
    <w:rsid w:val="00FE018D"/>
    <w:rsid w:val="00FE06BF"/>
    <w:rsid w:val="00FE1836"/>
    <w:rsid w:val="00FE2CE4"/>
    <w:rsid w:val="00FE42C5"/>
    <w:rsid w:val="00FE6B83"/>
    <w:rsid w:val="00FF06CC"/>
    <w:rsid w:val="00FF151F"/>
    <w:rsid w:val="00FF50A7"/>
    <w:rsid w:val="00FF6C83"/>
    <w:rsid w:val="00FF6F64"/>
    <w:rsid w:val="00FF7008"/>
    <w:rsid w:val="00FF70BC"/>
    <w:rsid w:val="00FF70E0"/>
    <w:rsid w:val="00FF7810"/>
    <w:rsid w:val="00FF799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D0723C2"/>
  <w15:docId w15:val="{AC8323E8-DAD9-45D1-A2B5-BFE6B5E5EA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26D73"/>
    <w:pPr>
      <w:widowControl w:val="0"/>
      <w:autoSpaceDE w:val="0"/>
      <w:autoSpaceDN w:val="0"/>
      <w:adjustRightInd w:val="0"/>
      <w:spacing w:after="240" w:line="560" w:lineRule="atLeast"/>
      <w:jc w:val="both"/>
    </w:pPr>
    <w:rPr>
      <w:rFonts w:ascii="Times New Roman" w:hAnsi="Times New Roman"/>
      <w:sz w:val="24"/>
      <w:szCs w:val="22"/>
      <w:lang w:val="en-SG" w:eastAsia="en-US"/>
    </w:rPr>
  </w:style>
  <w:style w:type="paragraph" w:styleId="Heading1">
    <w:name w:val="heading 1"/>
    <w:basedOn w:val="Normal"/>
    <w:next w:val="Normal"/>
    <w:link w:val="Heading1Char"/>
    <w:uiPriority w:val="9"/>
    <w:qFormat/>
    <w:rsid w:val="0081710B"/>
    <w:pPr>
      <w:outlineLvl w:val="0"/>
    </w:pPr>
    <w:rPr>
      <w:b/>
      <w:sz w:val="52"/>
      <w:szCs w:val="52"/>
    </w:rPr>
  </w:style>
  <w:style w:type="paragraph" w:styleId="Heading2">
    <w:name w:val="heading 2"/>
    <w:basedOn w:val="Subtitle"/>
    <w:next w:val="Normal"/>
    <w:link w:val="Heading2Char"/>
    <w:uiPriority w:val="9"/>
    <w:unhideWhenUsed/>
    <w:qFormat/>
    <w:rsid w:val="00A94251"/>
    <w:pPr>
      <w:tabs>
        <w:tab w:val="left" w:pos="993"/>
      </w:tabs>
      <w:ind w:left="851" w:hanging="851"/>
      <w:outlineLvl w:val="1"/>
    </w:pPr>
    <w:rPr>
      <w:sz w:val="38"/>
      <w:szCs w:val="38"/>
    </w:rPr>
  </w:style>
  <w:style w:type="paragraph" w:styleId="Heading3">
    <w:name w:val="heading 3"/>
    <w:basedOn w:val="Subtitle"/>
    <w:next w:val="Normal"/>
    <w:link w:val="Heading3Char"/>
    <w:uiPriority w:val="9"/>
    <w:unhideWhenUsed/>
    <w:qFormat/>
    <w:rsid w:val="00C23CBC"/>
    <w:pPr>
      <w:numPr>
        <w:ilvl w:val="2"/>
      </w:numPr>
      <w:outlineLvl w:val="2"/>
    </w:pPr>
  </w:style>
  <w:style w:type="paragraph" w:styleId="Heading4">
    <w:name w:val="heading 4"/>
    <w:basedOn w:val="Heading3"/>
    <w:next w:val="Normal"/>
    <w:link w:val="Heading4Char"/>
    <w:uiPriority w:val="9"/>
    <w:unhideWhenUsed/>
    <w:qFormat/>
    <w:rsid w:val="00F223A2"/>
    <w:pPr>
      <w:numPr>
        <w:ilvl w:val="3"/>
      </w:numPr>
      <w:outlineLvl w:val="3"/>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1710B"/>
    <w:rPr>
      <w:rFonts w:ascii="Times New Roman" w:hAnsi="Times New Roman" w:cs="Times New Roman"/>
      <w:b/>
      <w:sz w:val="52"/>
      <w:szCs w:val="52"/>
    </w:rPr>
  </w:style>
  <w:style w:type="paragraph" w:styleId="Subtitle">
    <w:name w:val="Subtitle"/>
    <w:basedOn w:val="Normal"/>
    <w:next w:val="Normal"/>
    <w:link w:val="SubtitleChar"/>
    <w:uiPriority w:val="11"/>
    <w:qFormat/>
    <w:rsid w:val="00A002B2"/>
    <w:pPr>
      <w:numPr>
        <w:ilvl w:val="1"/>
        <w:numId w:val="3"/>
      </w:numPr>
    </w:pPr>
    <w:rPr>
      <w:rFonts w:eastAsia="Yu Mincho"/>
      <w:b/>
      <w:spacing w:val="15"/>
      <w:sz w:val="32"/>
      <w:szCs w:val="32"/>
    </w:rPr>
  </w:style>
  <w:style w:type="character" w:customStyle="1" w:styleId="SubtitleChar">
    <w:name w:val="Subtitle Char"/>
    <w:link w:val="Subtitle"/>
    <w:uiPriority w:val="11"/>
    <w:rsid w:val="00A002B2"/>
    <w:rPr>
      <w:rFonts w:ascii="Times New Roman" w:eastAsia="Yu Mincho" w:hAnsi="Times New Roman"/>
      <w:b/>
      <w:spacing w:val="15"/>
      <w:sz w:val="32"/>
      <w:szCs w:val="32"/>
    </w:rPr>
  </w:style>
  <w:style w:type="character" w:customStyle="1" w:styleId="Heading2Char">
    <w:name w:val="Heading 2 Char"/>
    <w:link w:val="Heading2"/>
    <w:uiPriority w:val="9"/>
    <w:rsid w:val="00A94251"/>
    <w:rPr>
      <w:rFonts w:ascii="Times New Roman" w:eastAsia="Yu Mincho" w:hAnsi="Times New Roman"/>
      <w:b/>
      <w:spacing w:val="15"/>
      <w:sz w:val="38"/>
      <w:szCs w:val="38"/>
    </w:rPr>
  </w:style>
  <w:style w:type="character" w:customStyle="1" w:styleId="Heading3Char">
    <w:name w:val="Heading 3 Char"/>
    <w:link w:val="Heading3"/>
    <w:uiPriority w:val="9"/>
    <w:rsid w:val="00C23CBC"/>
    <w:rPr>
      <w:rFonts w:eastAsia="Yu Mincho"/>
      <w:b/>
      <w:spacing w:val="15"/>
      <w:sz w:val="32"/>
      <w:szCs w:val="32"/>
    </w:rPr>
  </w:style>
  <w:style w:type="character" w:customStyle="1" w:styleId="Heading4Char">
    <w:name w:val="Heading 4 Char"/>
    <w:link w:val="Heading4"/>
    <w:uiPriority w:val="9"/>
    <w:rsid w:val="00F223A2"/>
    <w:rPr>
      <w:rFonts w:ascii="Times New Roman" w:eastAsia="Yu Mincho" w:hAnsi="Times New Roman"/>
      <w:b/>
      <w:spacing w:val="15"/>
      <w:sz w:val="32"/>
      <w:szCs w:val="32"/>
    </w:rPr>
  </w:style>
  <w:style w:type="paragraph" w:styleId="Header">
    <w:name w:val="header"/>
    <w:basedOn w:val="Normal"/>
    <w:link w:val="HeaderChar"/>
    <w:uiPriority w:val="99"/>
    <w:unhideWhenUsed/>
    <w:rsid w:val="0037190D"/>
    <w:pPr>
      <w:tabs>
        <w:tab w:val="center" w:pos="4513"/>
        <w:tab w:val="right" w:pos="9026"/>
      </w:tabs>
      <w:spacing w:after="0" w:line="240" w:lineRule="auto"/>
    </w:pPr>
  </w:style>
  <w:style w:type="character" w:customStyle="1" w:styleId="HeaderChar">
    <w:name w:val="Header Char"/>
    <w:basedOn w:val="DefaultParagraphFont"/>
    <w:link w:val="Header"/>
    <w:uiPriority w:val="99"/>
    <w:rsid w:val="0037190D"/>
  </w:style>
  <w:style w:type="paragraph" w:styleId="Footer">
    <w:name w:val="footer"/>
    <w:basedOn w:val="Normal"/>
    <w:link w:val="FooterChar"/>
    <w:uiPriority w:val="99"/>
    <w:unhideWhenUsed/>
    <w:rsid w:val="0037190D"/>
    <w:pPr>
      <w:tabs>
        <w:tab w:val="center" w:pos="4513"/>
        <w:tab w:val="right" w:pos="9026"/>
      </w:tabs>
      <w:spacing w:after="0" w:line="240" w:lineRule="auto"/>
    </w:pPr>
  </w:style>
  <w:style w:type="character" w:customStyle="1" w:styleId="FooterChar">
    <w:name w:val="Footer Char"/>
    <w:basedOn w:val="DefaultParagraphFont"/>
    <w:link w:val="Footer"/>
    <w:uiPriority w:val="99"/>
    <w:rsid w:val="0037190D"/>
  </w:style>
  <w:style w:type="paragraph" w:styleId="Title">
    <w:name w:val="Title"/>
    <w:basedOn w:val="Normal"/>
    <w:next w:val="Normal"/>
    <w:link w:val="TitleChar"/>
    <w:uiPriority w:val="10"/>
    <w:qFormat/>
    <w:rsid w:val="00B047E7"/>
    <w:pPr>
      <w:spacing w:after="0" w:line="240" w:lineRule="auto"/>
      <w:contextualSpacing/>
    </w:pPr>
    <w:rPr>
      <w:rFonts w:ascii="Calibri Light" w:eastAsia="Yu Gothic Light" w:hAnsi="Calibri Light"/>
      <w:spacing w:val="-10"/>
      <w:kern w:val="28"/>
      <w:sz w:val="56"/>
      <w:szCs w:val="56"/>
    </w:rPr>
  </w:style>
  <w:style w:type="character" w:customStyle="1" w:styleId="TitleChar">
    <w:name w:val="Title Char"/>
    <w:link w:val="Title"/>
    <w:uiPriority w:val="10"/>
    <w:rsid w:val="00B047E7"/>
    <w:rPr>
      <w:rFonts w:ascii="Calibri Light" w:eastAsia="Yu Gothic Light" w:hAnsi="Calibri Light" w:cs="Times New Roman"/>
      <w:spacing w:val="-10"/>
      <w:kern w:val="28"/>
      <w:sz w:val="56"/>
      <w:szCs w:val="56"/>
    </w:rPr>
  </w:style>
  <w:style w:type="paragraph" w:styleId="TOCHeading">
    <w:name w:val="TOC Heading"/>
    <w:basedOn w:val="Heading1"/>
    <w:next w:val="Normal"/>
    <w:uiPriority w:val="39"/>
    <w:unhideWhenUsed/>
    <w:qFormat/>
    <w:rsid w:val="00B047E7"/>
    <w:pPr>
      <w:outlineLvl w:val="9"/>
    </w:pPr>
    <w:rPr>
      <w:lang w:val="en-US"/>
    </w:rPr>
  </w:style>
  <w:style w:type="paragraph" w:styleId="TOC2">
    <w:name w:val="toc 2"/>
    <w:basedOn w:val="Normal"/>
    <w:next w:val="Normal"/>
    <w:autoRedefine/>
    <w:uiPriority w:val="39"/>
    <w:unhideWhenUsed/>
    <w:rsid w:val="00C545D7"/>
    <w:pPr>
      <w:tabs>
        <w:tab w:val="left" w:pos="709"/>
        <w:tab w:val="right" w:leader="dot" w:pos="9016"/>
      </w:tabs>
      <w:spacing w:after="0" w:line="276" w:lineRule="auto"/>
      <w:jc w:val="left"/>
    </w:pPr>
    <w:rPr>
      <w:rFonts w:ascii="Calibri" w:hAnsi="Calibri"/>
      <w:b/>
      <w:bCs/>
      <w:smallCaps/>
    </w:rPr>
  </w:style>
  <w:style w:type="paragraph" w:styleId="TOC1">
    <w:name w:val="toc 1"/>
    <w:basedOn w:val="NoSpacing"/>
    <w:next w:val="Title"/>
    <w:autoRedefine/>
    <w:uiPriority w:val="39"/>
    <w:unhideWhenUsed/>
    <w:rsid w:val="002B5657"/>
    <w:pPr>
      <w:tabs>
        <w:tab w:val="left" w:pos="580"/>
        <w:tab w:val="right" w:leader="dot" w:pos="9016"/>
      </w:tabs>
      <w:spacing w:before="360" w:after="360"/>
    </w:pPr>
    <w:rPr>
      <w:rFonts w:ascii="Times New Roman" w:hAnsi="Times New Roman"/>
      <w:noProof/>
      <w:sz w:val="32"/>
      <w:szCs w:val="40"/>
      <w:u w:val="single"/>
      <w:lang w:val="en-SG"/>
    </w:rPr>
  </w:style>
  <w:style w:type="paragraph" w:styleId="NoSpacing">
    <w:name w:val="No Spacing"/>
    <w:uiPriority w:val="1"/>
    <w:qFormat/>
    <w:rsid w:val="00030AC2"/>
    <w:pPr>
      <w:spacing w:line="276" w:lineRule="auto"/>
    </w:pPr>
    <w:rPr>
      <w:rFonts w:ascii="Times" w:hAnsi="Times"/>
      <w:sz w:val="22"/>
      <w:szCs w:val="22"/>
      <w:lang w:eastAsia="en-US"/>
    </w:rPr>
  </w:style>
  <w:style w:type="paragraph" w:styleId="TOC3">
    <w:name w:val="toc 3"/>
    <w:basedOn w:val="Normal"/>
    <w:next w:val="Normal"/>
    <w:autoRedefine/>
    <w:uiPriority w:val="39"/>
    <w:unhideWhenUsed/>
    <w:rsid w:val="00F00F10"/>
    <w:pPr>
      <w:tabs>
        <w:tab w:val="left" w:pos="741"/>
        <w:tab w:val="right" w:leader="dot" w:pos="9016"/>
      </w:tabs>
      <w:spacing w:after="0" w:line="276" w:lineRule="auto"/>
      <w:jc w:val="left"/>
    </w:pPr>
    <w:rPr>
      <w:rFonts w:ascii="Calibri" w:hAnsi="Calibri"/>
      <w:smallCaps/>
    </w:rPr>
  </w:style>
  <w:style w:type="character" w:styleId="Hyperlink">
    <w:name w:val="Hyperlink"/>
    <w:uiPriority w:val="99"/>
    <w:unhideWhenUsed/>
    <w:rsid w:val="00B047E7"/>
    <w:rPr>
      <w:color w:val="0563C1"/>
      <w:u w:val="single"/>
    </w:rPr>
  </w:style>
  <w:style w:type="paragraph" w:customStyle="1" w:styleId="Default">
    <w:name w:val="Default"/>
    <w:rsid w:val="00D24DCB"/>
    <w:pPr>
      <w:autoSpaceDE w:val="0"/>
      <w:autoSpaceDN w:val="0"/>
      <w:adjustRightInd w:val="0"/>
    </w:pPr>
    <w:rPr>
      <w:rFonts w:ascii="Times New Roman" w:hAnsi="Times New Roman"/>
      <w:color w:val="000000"/>
      <w:sz w:val="24"/>
      <w:szCs w:val="24"/>
      <w:lang w:val="en-SG" w:eastAsia="en-US"/>
    </w:rPr>
  </w:style>
  <w:style w:type="paragraph" w:styleId="ListParagraph">
    <w:name w:val="List Paragraph"/>
    <w:basedOn w:val="Normal"/>
    <w:uiPriority w:val="34"/>
    <w:qFormat/>
    <w:rsid w:val="0027107D"/>
    <w:pPr>
      <w:ind w:left="720"/>
      <w:contextualSpacing/>
    </w:pPr>
  </w:style>
  <w:style w:type="paragraph" w:customStyle="1" w:styleId="EndNoteBibliographyTitle">
    <w:name w:val="EndNote Bibliography Title"/>
    <w:basedOn w:val="Normal"/>
    <w:link w:val="EndNoteBibliographyTitleChar"/>
    <w:rsid w:val="00A002B2"/>
    <w:pPr>
      <w:spacing w:after="0" w:line="276" w:lineRule="auto"/>
      <w:jc w:val="center"/>
    </w:pPr>
    <w:rPr>
      <w:noProof/>
      <w:sz w:val="22"/>
      <w:lang w:val="en-US"/>
    </w:rPr>
  </w:style>
  <w:style w:type="character" w:customStyle="1" w:styleId="EndNoteBibliographyTitleChar">
    <w:name w:val="EndNote Bibliography Title Char"/>
    <w:link w:val="EndNoteBibliographyTitle"/>
    <w:rsid w:val="00A002B2"/>
    <w:rPr>
      <w:rFonts w:ascii="Times New Roman" w:hAnsi="Times New Roman"/>
      <w:noProof/>
      <w:sz w:val="22"/>
      <w:szCs w:val="22"/>
      <w:lang w:val="en-US" w:eastAsia="en-US"/>
    </w:rPr>
  </w:style>
  <w:style w:type="paragraph" w:customStyle="1" w:styleId="EndNoteBibliography">
    <w:name w:val="EndNote Bibliography"/>
    <w:basedOn w:val="Normal"/>
    <w:link w:val="EndNoteBibliographyChar"/>
    <w:rsid w:val="00A002B2"/>
    <w:pPr>
      <w:spacing w:after="200" w:line="240" w:lineRule="auto"/>
    </w:pPr>
    <w:rPr>
      <w:noProof/>
      <w:sz w:val="22"/>
      <w:lang w:val="en-US"/>
    </w:rPr>
  </w:style>
  <w:style w:type="character" w:customStyle="1" w:styleId="EndNoteBibliographyChar">
    <w:name w:val="EndNote Bibliography Char"/>
    <w:link w:val="EndNoteBibliography"/>
    <w:rsid w:val="00A002B2"/>
    <w:rPr>
      <w:rFonts w:ascii="Times New Roman" w:hAnsi="Times New Roman"/>
      <w:noProof/>
      <w:sz w:val="22"/>
      <w:szCs w:val="22"/>
      <w:lang w:val="en-US" w:eastAsia="en-US"/>
    </w:rPr>
  </w:style>
  <w:style w:type="character" w:customStyle="1" w:styleId="st">
    <w:name w:val="st"/>
    <w:basedOn w:val="DefaultParagraphFont"/>
    <w:rsid w:val="00A002B2"/>
  </w:style>
  <w:style w:type="character" w:customStyle="1" w:styleId="Normal1">
    <w:name w:val="Normal1"/>
    <w:basedOn w:val="DefaultParagraphFont"/>
    <w:rsid w:val="00A002B2"/>
  </w:style>
  <w:style w:type="character" w:customStyle="1" w:styleId="BalloonTextChar">
    <w:name w:val="Balloon Text Char"/>
    <w:link w:val="BalloonText"/>
    <w:uiPriority w:val="99"/>
    <w:semiHidden/>
    <w:rsid w:val="00A002B2"/>
    <w:rPr>
      <w:rFonts w:ascii="Tahoma" w:hAnsi="Tahoma" w:cs="Tahoma"/>
      <w:sz w:val="16"/>
      <w:szCs w:val="16"/>
      <w:lang w:val="en-GB"/>
    </w:rPr>
  </w:style>
  <w:style w:type="paragraph" w:styleId="BalloonText">
    <w:name w:val="Balloon Text"/>
    <w:basedOn w:val="Normal"/>
    <w:link w:val="BalloonTextChar"/>
    <w:uiPriority w:val="99"/>
    <w:semiHidden/>
    <w:unhideWhenUsed/>
    <w:rsid w:val="00A002B2"/>
    <w:pPr>
      <w:spacing w:after="0" w:line="240" w:lineRule="auto"/>
    </w:pPr>
    <w:rPr>
      <w:rFonts w:ascii="Tahoma" w:hAnsi="Tahoma" w:cs="Tahoma"/>
      <w:sz w:val="16"/>
      <w:szCs w:val="16"/>
      <w:lang w:val="en-GB"/>
    </w:rPr>
  </w:style>
  <w:style w:type="character" w:customStyle="1" w:styleId="CommentTextChar">
    <w:name w:val="Comment Text Char"/>
    <w:link w:val="CommentText"/>
    <w:uiPriority w:val="99"/>
    <w:semiHidden/>
    <w:rsid w:val="00A002B2"/>
    <w:rPr>
      <w:sz w:val="20"/>
      <w:szCs w:val="20"/>
      <w:lang w:val="en-GB"/>
    </w:rPr>
  </w:style>
  <w:style w:type="paragraph" w:styleId="CommentText">
    <w:name w:val="annotation text"/>
    <w:basedOn w:val="Normal"/>
    <w:link w:val="CommentTextChar"/>
    <w:uiPriority w:val="99"/>
    <w:semiHidden/>
    <w:unhideWhenUsed/>
    <w:rsid w:val="00A002B2"/>
    <w:pPr>
      <w:spacing w:after="200" w:line="240" w:lineRule="auto"/>
    </w:pPr>
    <w:rPr>
      <w:sz w:val="20"/>
      <w:szCs w:val="20"/>
      <w:lang w:val="en-GB"/>
    </w:rPr>
  </w:style>
  <w:style w:type="character" w:customStyle="1" w:styleId="CommentSubjectChar">
    <w:name w:val="Comment Subject Char"/>
    <w:link w:val="CommentSubject"/>
    <w:uiPriority w:val="99"/>
    <w:semiHidden/>
    <w:rsid w:val="00A002B2"/>
    <w:rPr>
      <w:b/>
      <w:bCs/>
      <w:sz w:val="20"/>
      <w:szCs w:val="20"/>
      <w:lang w:val="en-GB"/>
    </w:rPr>
  </w:style>
  <w:style w:type="paragraph" w:styleId="CommentSubject">
    <w:name w:val="annotation subject"/>
    <w:basedOn w:val="CommentText"/>
    <w:next w:val="CommentText"/>
    <w:link w:val="CommentSubjectChar"/>
    <w:uiPriority w:val="99"/>
    <w:semiHidden/>
    <w:unhideWhenUsed/>
    <w:rsid w:val="00A002B2"/>
    <w:rPr>
      <w:b/>
      <w:bCs/>
    </w:rPr>
  </w:style>
  <w:style w:type="character" w:styleId="Strong">
    <w:name w:val="Strong"/>
    <w:uiPriority w:val="22"/>
    <w:qFormat/>
    <w:rsid w:val="0081710B"/>
    <w:rPr>
      <w:rFonts w:cs="Times New Roman"/>
      <w:sz w:val="48"/>
      <w:szCs w:val="48"/>
    </w:rPr>
  </w:style>
  <w:style w:type="paragraph" w:styleId="TOC4">
    <w:name w:val="toc 4"/>
    <w:basedOn w:val="Normal"/>
    <w:next w:val="Normal"/>
    <w:autoRedefine/>
    <w:uiPriority w:val="39"/>
    <w:unhideWhenUsed/>
    <w:rsid w:val="003A2DBA"/>
    <w:pPr>
      <w:spacing w:after="0"/>
      <w:jc w:val="left"/>
    </w:pPr>
    <w:rPr>
      <w:rFonts w:ascii="Calibri" w:hAnsi="Calibri"/>
    </w:rPr>
  </w:style>
  <w:style w:type="paragraph" w:styleId="TOC5">
    <w:name w:val="toc 5"/>
    <w:basedOn w:val="Normal"/>
    <w:next w:val="Normal"/>
    <w:autoRedefine/>
    <w:uiPriority w:val="39"/>
    <w:unhideWhenUsed/>
    <w:rsid w:val="003A2DBA"/>
    <w:pPr>
      <w:spacing w:after="0"/>
      <w:jc w:val="left"/>
    </w:pPr>
    <w:rPr>
      <w:rFonts w:ascii="Calibri" w:hAnsi="Calibri"/>
    </w:rPr>
  </w:style>
  <w:style w:type="paragraph" w:styleId="TOC6">
    <w:name w:val="toc 6"/>
    <w:basedOn w:val="Normal"/>
    <w:next w:val="Normal"/>
    <w:autoRedefine/>
    <w:uiPriority w:val="39"/>
    <w:unhideWhenUsed/>
    <w:rsid w:val="003A2DBA"/>
    <w:pPr>
      <w:spacing w:after="0"/>
      <w:jc w:val="left"/>
    </w:pPr>
    <w:rPr>
      <w:rFonts w:ascii="Calibri" w:hAnsi="Calibri"/>
    </w:rPr>
  </w:style>
  <w:style w:type="paragraph" w:styleId="TOC7">
    <w:name w:val="toc 7"/>
    <w:basedOn w:val="Normal"/>
    <w:next w:val="Normal"/>
    <w:autoRedefine/>
    <w:uiPriority w:val="39"/>
    <w:unhideWhenUsed/>
    <w:rsid w:val="003A2DBA"/>
    <w:pPr>
      <w:spacing w:after="0"/>
      <w:jc w:val="left"/>
    </w:pPr>
    <w:rPr>
      <w:rFonts w:ascii="Calibri" w:hAnsi="Calibri"/>
    </w:rPr>
  </w:style>
  <w:style w:type="paragraph" w:styleId="TOC8">
    <w:name w:val="toc 8"/>
    <w:basedOn w:val="Normal"/>
    <w:next w:val="Normal"/>
    <w:autoRedefine/>
    <w:uiPriority w:val="39"/>
    <w:unhideWhenUsed/>
    <w:rsid w:val="003A2DBA"/>
    <w:pPr>
      <w:spacing w:after="0"/>
      <w:jc w:val="left"/>
    </w:pPr>
    <w:rPr>
      <w:rFonts w:ascii="Calibri" w:hAnsi="Calibri"/>
    </w:rPr>
  </w:style>
  <w:style w:type="paragraph" w:styleId="TOC9">
    <w:name w:val="toc 9"/>
    <w:basedOn w:val="Normal"/>
    <w:next w:val="Normal"/>
    <w:autoRedefine/>
    <w:uiPriority w:val="39"/>
    <w:unhideWhenUsed/>
    <w:rsid w:val="003A2DBA"/>
    <w:pPr>
      <w:spacing w:after="0"/>
      <w:jc w:val="left"/>
    </w:pPr>
    <w:rPr>
      <w:rFonts w:ascii="Calibri" w:hAnsi="Calibri"/>
    </w:rPr>
  </w:style>
  <w:style w:type="table" w:styleId="LightShading">
    <w:name w:val="Light Shading"/>
    <w:basedOn w:val="TableNormal"/>
    <w:uiPriority w:val="60"/>
    <w:rsid w:val="00F07A92"/>
    <w:rPr>
      <w:color w:val="000000"/>
      <w:lang w:val="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TableNormal"/>
    <w:next w:val="LightShading"/>
    <w:uiPriority w:val="60"/>
    <w:rsid w:val="001A6F0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
    <w:name w:val="Light Shading2"/>
    <w:basedOn w:val="TableNormal"/>
    <w:uiPriority w:val="60"/>
    <w:rsid w:val="004017FA"/>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
    <w:name w:val="Light Shading3"/>
    <w:basedOn w:val="TableNormal"/>
    <w:next w:val="LightShading"/>
    <w:uiPriority w:val="60"/>
    <w:rsid w:val="004017FA"/>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4">
    <w:name w:val="Light Shading4"/>
    <w:basedOn w:val="TableNormal"/>
    <w:next w:val="LightShading"/>
    <w:uiPriority w:val="60"/>
    <w:rsid w:val="002235DE"/>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
    <w:name w:val="Light Shading21"/>
    <w:basedOn w:val="TableNormal"/>
    <w:uiPriority w:val="60"/>
    <w:rsid w:val="002235DE"/>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NormalWeb">
    <w:name w:val="Normal (Web)"/>
    <w:basedOn w:val="Normal"/>
    <w:uiPriority w:val="99"/>
    <w:unhideWhenUsed/>
    <w:rsid w:val="00D569A8"/>
    <w:pPr>
      <w:spacing w:before="100" w:beforeAutospacing="1" w:after="100" w:afterAutospacing="1" w:line="240" w:lineRule="auto"/>
      <w:jc w:val="left"/>
    </w:pPr>
    <w:rPr>
      <w:rFonts w:eastAsia="Yu Mincho"/>
      <w:szCs w:val="24"/>
      <w:lang w:eastAsia="en-SG"/>
    </w:rPr>
  </w:style>
  <w:style w:type="table" w:styleId="TableGrid">
    <w:name w:val="Table Grid"/>
    <w:basedOn w:val="TableNormal"/>
    <w:uiPriority w:val="59"/>
    <w:rsid w:val="00D569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
    <w:name w:val="Plain Table 41"/>
    <w:basedOn w:val="TableNormal"/>
    <w:uiPriority w:val="44"/>
    <w:rsid w:val="00D569A8"/>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SubtleEmphasis">
    <w:name w:val="Subtle Emphasis"/>
    <w:uiPriority w:val="19"/>
    <w:qFormat/>
    <w:rsid w:val="00A166EB"/>
    <w:rPr>
      <w:i/>
      <w:iCs/>
      <w:color w:val="404040"/>
    </w:rPr>
  </w:style>
  <w:style w:type="character" w:styleId="IntenseEmphasis">
    <w:name w:val="Intense Emphasis"/>
    <w:uiPriority w:val="21"/>
    <w:qFormat/>
    <w:rsid w:val="0078017E"/>
    <w:rPr>
      <w:rFonts w:cs="Times New Roman"/>
      <w:b/>
      <w:sz w:val="24"/>
      <w:szCs w:val="24"/>
    </w:rPr>
  </w:style>
  <w:style w:type="character" w:styleId="BookTitle">
    <w:name w:val="Book Title"/>
    <w:uiPriority w:val="33"/>
    <w:qFormat/>
    <w:rsid w:val="002567C2"/>
    <w:rPr>
      <w:b/>
      <w:bCs/>
      <w:i/>
      <w:iCs/>
      <w:spacing w:val="5"/>
    </w:rPr>
  </w:style>
  <w:style w:type="character" w:styleId="IntenseReference">
    <w:name w:val="Intense Reference"/>
    <w:uiPriority w:val="32"/>
    <w:qFormat/>
    <w:rsid w:val="002567C2"/>
    <w:rPr>
      <w:b/>
      <w:bCs/>
      <w:smallCaps/>
      <w:color w:val="4472C4"/>
      <w:spacing w:val="5"/>
    </w:rPr>
  </w:style>
  <w:style w:type="paragraph" w:styleId="DocumentMap">
    <w:name w:val="Document Map"/>
    <w:basedOn w:val="Normal"/>
    <w:link w:val="DocumentMapChar"/>
    <w:uiPriority w:val="99"/>
    <w:semiHidden/>
    <w:unhideWhenUsed/>
    <w:rsid w:val="00325B4F"/>
    <w:pPr>
      <w:spacing w:after="0" w:line="240" w:lineRule="auto"/>
    </w:pPr>
    <w:rPr>
      <w:rFonts w:ascii="Lucida Grande" w:hAnsi="Lucida Grande"/>
      <w:szCs w:val="24"/>
    </w:rPr>
  </w:style>
  <w:style w:type="character" w:customStyle="1" w:styleId="DocumentMapChar">
    <w:name w:val="Document Map Char"/>
    <w:link w:val="DocumentMap"/>
    <w:uiPriority w:val="99"/>
    <w:semiHidden/>
    <w:rsid w:val="00325B4F"/>
    <w:rPr>
      <w:rFonts w:ascii="Lucida Grande" w:hAnsi="Lucida Grande"/>
      <w:sz w:val="24"/>
      <w:szCs w:val="24"/>
    </w:rPr>
  </w:style>
  <w:style w:type="character" w:customStyle="1" w:styleId="text--small-caps">
    <w:name w:val="text--small-caps"/>
    <w:basedOn w:val="DefaultParagraphFont"/>
    <w:rsid w:val="004D0592"/>
  </w:style>
  <w:style w:type="character" w:styleId="Emphasis">
    <w:name w:val="Emphasis"/>
    <w:uiPriority w:val="20"/>
    <w:qFormat/>
    <w:rsid w:val="008D26B9"/>
    <w:rPr>
      <w:i/>
      <w:iCs/>
    </w:rPr>
  </w:style>
  <w:style w:type="paragraph" w:styleId="Revision">
    <w:name w:val="Revision"/>
    <w:hidden/>
    <w:uiPriority w:val="99"/>
    <w:semiHidden/>
    <w:rsid w:val="009A74EF"/>
    <w:rPr>
      <w:rFonts w:ascii="Times New Roman" w:hAnsi="Times New Roman"/>
      <w:sz w:val="22"/>
      <w:szCs w:val="22"/>
      <w:lang w:val="en-SG" w:eastAsia="en-US"/>
    </w:rPr>
  </w:style>
  <w:style w:type="character" w:customStyle="1" w:styleId="ff8">
    <w:name w:val="ff8"/>
    <w:basedOn w:val="DefaultParagraphFont"/>
    <w:rsid w:val="001D5794"/>
  </w:style>
  <w:style w:type="character" w:customStyle="1" w:styleId="current-selection">
    <w:name w:val="current-selection"/>
    <w:basedOn w:val="DefaultParagraphFont"/>
    <w:rsid w:val="001D5794"/>
  </w:style>
  <w:style w:type="character" w:customStyle="1" w:styleId="a">
    <w:name w:val="_"/>
    <w:basedOn w:val="DefaultParagraphFont"/>
    <w:rsid w:val="001D5794"/>
  </w:style>
  <w:style w:type="character" w:customStyle="1" w:styleId="tgc">
    <w:name w:val="_tgc"/>
    <w:basedOn w:val="DefaultParagraphFont"/>
    <w:rsid w:val="006A555F"/>
  </w:style>
  <w:style w:type="character" w:customStyle="1" w:styleId="Mention1">
    <w:name w:val="Mention1"/>
    <w:uiPriority w:val="99"/>
    <w:semiHidden/>
    <w:unhideWhenUsed/>
    <w:rsid w:val="00142730"/>
    <w:rPr>
      <w:color w:val="2B579A"/>
      <w:shd w:val="clear" w:color="auto" w:fill="E6E6E6"/>
    </w:rPr>
  </w:style>
  <w:style w:type="character" w:styleId="PlaceholderText">
    <w:name w:val="Placeholder Text"/>
    <w:uiPriority w:val="99"/>
    <w:semiHidden/>
    <w:rsid w:val="00992820"/>
    <w:rPr>
      <w:color w:val="808080"/>
    </w:rPr>
  </w:style>
  <w:style w:type="character" w:styleId="UnresolvedMention">
    <w:name w:val="Unresolved Mention"/>
    <w:uiPriority w:val="99"/>
    <w:semiHidden/>
    <w:unhideWhenUsed/>
    <w:rsid w:val="00C545D7"/>
    <w:rPr>
      <w:color w:val="808080"/>
      <w:shd w:val="clear" w:color="auto" w:fill="E6E6E6"/>
    </w:rPr>
  </w:style>
  <w:style w:type="character" w:styleId="CommentReference">
    <w:name w:val="annotation reference"/>
    <w:basedOn w:val="DefaultParagraphFont"/>
    <w:uiPriority w:val="99"/>
    <w:semiHidden/>
    <w:unhideWhenUsed/>
    <w:rsid w:val="00A808A5"/>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857989">
      <w:bodyDiv w:val="1"/>
      <w:marLeft w:val="0"/>
      <w:marRight w:val="0"/>
      <w:marTop w:val="0"/>
      <w:marBottom w:val="0"/>
      <w:divBdr>
        <w:top w:val="none" w:sz="0" w:space="0" w:color="auto"/>
        <w:left w:val="none" w:sz="0" w:space="0" w:color="auto"/>
        <w:bottom w:val="none" w:sz="0" w:space="0" w:color="auto"/>
        <w:right w:val="none" w:sz="0" w:space="0" w:color="auto"/>
      </w:divBdr>
    </w:div>
    <w:div w:id="76371483">
      <w:bodyDiv w:val="1"/>
      <w:marLeft w:val="0"/>
      <w:marRight w:val="0"/>
      <w:marTop w:val="0"/>
      <w:marBottom w:val="0"/>
      <w:divBdr>
        <w:top w:val="none" w:sz="0" w:space="0" w:color="auto"/>
        <w:left w:val="none" w:sz="0" w:space="0" w:color="auto"/>
        <w:bottom w:val="none" w:sz="0" w:space="0" w:color="auto"/>
        <w:right w:val="none" w:sz="0" w:space="0" w:color="auto"/>
      </w:divBdr>
      <w:divsChild>
        <w:div w:id="66146714">
          <w:marLeft w:val="0"/>
          <w:marRight w:val="0"/>
          <w:marTop w:val="0"/>
          <w:marBottom w:val="0"/>
          <w:divBdr>
            <w:top w:val="none" w:sz="0" w:space="0" w:color="auto"/>
            <w:left w:val="none" w:sz="0" w:space="0" w:color="auto"/>
            <w:bottom w:val="none" w:sz="0" w:space="0" w:color="auto"/>
            <w:right w:val="none" w:sz="0" w:space="0" w:color="auto"/>
          </w:divBdr>
        </w:div>
        <w:div w:id="286207652">
          <w:marLeft w:val="0"/>
          <w:marRight w:val="0"/>
          <w:marTop w:val="0"/>
          <w:marBottom w:val="0"/>
          <w:divBdr>
            <w:top w:val="none" w:sz="0" w:space="0" w:color="auto"/>
            <w:left w:val="none" w:sz="0" w:space="0" w:color="auto"/>
            <w:bottom w:val="none" w:sz="0" w:space="0" w:color="auto"/>
            <w:right w:val="none" w:sz="0" w:space="0" w:color="auto"/>
          </w:divBdr>
        </w:div>
        <w:div w:id="894394975">
          <w:marLeft w:val="0"/>
          <w:marRight w:val="0"/>
          <w:marTop w:val="0"/>
          <w:marBottom w:val="0"/>
          <w:divBdr>
            <w:top w:val="none" w:sz="0" w:space="0" w:color="auto"/>
            <w:left w:val="none" w:sz="0" w:space="0" w:color="auto"/>
            <w:bottom w:val="none" w:sz="0" w:space="0" w:color="auto"/>
            <w:right w:val="none" w:sz="0" w:space="0" w:color="auto"/>
          </w:divBdr>
        </w:div>
        <w:div w:id="1294873850">
          <w:marLeft w:val="0"/>
          <w:marRight w:val="0"/>
          <w:marTop w:val="0"/>
          <w:marBottom w:val="0"/>
          <w:divBdr>
            <w:top w:val="none" w:sz="0" w:space="0" w:color="auto"/>
            <w:left w:val="none" w:sz="0" w:space="0" w:color="auto"/>
            <w:bottom w:val="none" w:sz="0" w:space="0" w:color="auto"/>
            <w:right w:val="none" w:sz="0" w:space="0" w:color="auto"/>
          </w:divBdr>
        </w:div>
        <w:div w:id="1690255344">
          <w:marLeft w:val="0"/>
          <w:marRight w:val="0"/>
          <w:marTop w:val="0"/>
          <w:marBottom w:val="0"/>
          <w:divBdr>
            <w:top w:val="none" w:sz="0" w:space="0" w:color="auto"/>
            <w:left w:val="none" w:sz="0" w:space="0" w:color="auto"/>
            <w:bottom w:val="none" w:sz="0" w:space="0" w:color="auto"/>
            <w:right w:val="none" w:sz="0" w:space="0" w:color="auto"/>
          </w:divBdr>
        </w:div>
        <w:div w:id="1750031224">
          <w:marLeft w:val="0"/>
          <w:marRight w:val="0"/>
          <w:marTop w:val="0"/>
          <w:marBottom w:val="0"/>
          <w:divBdr>
            <w:top w:val="none" w:sz="0" w:space="0" w:color="auto"/>
            <w:left w:val="none" w:sz="0" w:space="0" w:color="auto"/>
            <w:bottom w:val="none" w:sz="0" w:space="0" w:color="auto"/>
            <w:right w:val="none" w:sz="0" w:space="0" w:color="auto"/>
          </w:divBdr>
        </w:div>
      </w:divsChild>
    </w:div>
    <w:div w:id="132718418">
      <w:bodyDiv w:val="1"/>
      <w:marLeft w:val="0"/>
      <w:marRight w:val="0"/>
      <w:marTop w:val="0"/>
      <w:marBottom w:val="0"/>
      <w:divBdr>
        <w:top w:val="none" w:sz="0" w:space="0" w:color="auto"/>
        <w:left w:val="none" w:sz="0" w:space="0" w:color="auto"/>
        <w:bottom w:val="none" w:sz="0" w:space="0" w:color="auto"/>
        <w:right w:val="none" w:sz="0" w:space="0" w:color="auto"/>
      </w:divBdr>
    </w:div>
    <w:div w:id="137498378">
      <w:bodyDiv w:val="1"/>
      <w:marLeft w:val="0"/>
      <w:marRight w:val="0"/>
      <w:marTop w:val="0"/>
      <w:marBottom w:val="0"/>
      <w:divBdr>
        <w:top w:val="none" w:sz="0" w:space="0" w:color="auto"/>
        <w:left w:val="none" w:sz="0" w:space="0" w:color="auto"/>
        <w:bottom w:val="none" w:sz="0" w:space="0" w:color="auto"/>
        <w:right w:val="none" w:sz="0" w:space="0" w:color="auto"/>
      </w:divBdr>
      <w:divsChild>
        <w:div w:id="1231767062">
          <w:marLeft w:val="0"/>
          <w:marRight w:val="0"/>
          <w:marTop w:val="0"/>
          <w:marBottom w:val="0"/>
          <w:divBdr>
            <w:top w:val="none" w:sz="0" w:space="0" w:color="auto"/>
            <w:left w:val="none" w:sz="0" w:space="0" w:color="auto"/>
            <w:bottom w:val="none" w:sz="0" w:space="0" w:color="auto"/>
            <w:right w:val="none" w:sz="0" w:space="0" w:color="auto"/>
          </w:divBdr>
        </w:div>
        <w:div w:id="1252814375">
          <w:marLeft w:val="0"/>
          <w:marRight w:val="0"/>
          <w:marTop w:val="0"/>
          <w:marBottom w:val="0"/>
          <w:divBdr>
            <w:top w:val="none" w:sz="0" w:space="0" w:color="auto"/>
            <w:left w:val="none" w:sz="0" w:space="0" w:color="auto"/>
            <w:bottom w:val="none" w:sz="0" w:space="0" w:color="auto"/>
            <w:right w:val="none" w:sz="0" w:space="0" w:color="auto"/>
          </w:divBdr>
        </w:div>
        <w:div w:id="1744378080">
          <w:marLeft w:val="0"/>
          <w:marRight w:val="0"/>
          <w:marTop w:val="0"/>
          <w:marBottom w:val="0"/>
          <w:divBdr>
            <w:top w:val="none" w:sz="0" w:space="0" w:color="auto"/>
            <w:left w:val="none" w:sz="0" w:space="0" w:color="auto"/>
            <w:bottom w:val="none" w:sz="0" w:space="0" w:color="auto"/>
            <w:right w:val="none" w:sz="0" w:space="0" w:color="auto"/>
          </w:divBdr>
        </w:div>
      </w:divsChild>
    </w:div>
    <w:div w:id="217401196">
      <w:bodyDiv w:val="1"/>
      <w:marLeft w:val="0"/>
      <w:marRight w:val="0"/>
      <w:marTop w:val="0"/>
      <w:marBottom w:val="0"/>
      <w:divBdr>
        <w:top w:val="none" w:sz="0" w:space="0" w:color="auto"/>
        <w:left w:val="none" w:sz="0" w:space="0" w:color="auto"/>
        <w:bottom w:val="none" w:sz="0" w:space="0" w:color="auto"/>
        <w:right w:val="none" w:sz="0" w:space="0" w:color="auto"/>
      </w:divBdr>
    </w:div>
    <w:div w:id="225192639">
      <w:bodyDiv w:val="1"/>
      <w:marLeft w:val="0"/>
      <w:marRight w:val="0"/>
      <w:marTop w:val="0"/>
      <w:marBottom w:val="0"/>
      <w:divBdr>
        <w:top w:val="none" w:sz="0" w:space="0" w:color="auto"/>
        <w:left w:val="none" w:sz="0" w:space="0" w:color="auto"/>
        <w:bottom w:val="none" w:sz="0" w:space="0" w:color="auto"/>
        <w:right w:val="none" w:sz="0" w:space="0" w:color="auto"/>
      </w:divBdr>
      <w:divsChild>
        <w:div w:id="973215059">
          <w:marLeft w:val="0"/>
          <w:marRight w:val="0"/>
          <w:marTop w:val="0"/>
          <w:marBottom w:val="0"/>
          <w:divBdr>
            <w:top w:val="none" w:sz="0" w:space="0" w:color="auto"/>
            <w:left w:val="none" w:sz="0" w:space="0" w:color="auto"/>
            <w:bottom w:val="none" w:sz="0" w:space="0" w:color="auto"/>
            <w:right w:val="none" w:sz="0" w:space="0" w:color="auto"/>
          </w:divBdr>
        </w:div>
        <w:div w:id="1727560863">
          <w:marLeft w:val="0"/>
          <w:marRight w:val="0"/>
          <w:marTop w:val="0"/>
          <w:marBottom w:val="0"/>
          <w:divBdr>
            <w:top w:val="none" w:sz="0" w:space="0" w:color="auto"/>
            <w:left w:val="none" w:sz="0" w:space="0" w:color="auto"/>
            <w:bottom w:val="none" w:sz="0" w:space="0" w:color="auto"/>
            <w:right w:val="none" w:sz="0" w:space="0" w:color="auto"/>
          </w:divBdr>
        </w:div>
        <w:div w:id="2061006441">
          <w:marLeft w:val="0"/>
          <w:marRight w:val="0"/>
          <w:marTop w:val="0"/>
          <w:marBottom w:val="0"/>
          <w:divBdr>
            <w:top w:val="none" w:sz="0" w:space="0" w:color="auto"/>
            <w:left w:val="none" w:sz="0" w:space="0" w:color="auto"/>
            <w:bottom w:val="none" w:sz="0" w:space="0" w:color="auto"/>
            <w:right w:val="none" w:sz="0" w:space="0" w:color="auto"/>
          </w:divBdr>
        </w:div>
      </w:divsChild>
    </w:div>
    <w:div w:id="241918622">
      <w:bodyDiv w:val="1"/>
      <w:marLeft w:val="0"/>
      <w:marRight w:val="0"/>
      <w:marTop w:val="0"/>
      <w:marBottom w:val="0"/>
      <w:divBdr>
        <w:top w:val="none" w:sz="0" w:space="0" w:color="auto"/>
        <w:left w:val="none" w:sz="0" w:space="0" w:color="auto"/>
        <w:bottom w:val="none" w:sz="0" w:space="0" w:color="auto"/>
        <w:right w:val="none" w:sz="0" w:space="0" w:color="auto"/>
      </w:divBdr>
    </w:div>
    <w:div w:id="250508238">
      <w:bodyDiv w:val="1"/>
      <w:marLeft w:val="0"/>
      <w:marRight w:val="0"/>
      <w:marTop w:val="0"/>
      <w:marBottom w:val="0"/>
      <w:divBdr>
        <w:top w:val="none" w:sz="0" w:space="0" w:color="auto"/>
        <w:left w:val="none" w:sz="0" w:space="0" w:color="auto"/>
        <w:bottom w:val="none" w:sz="0" w:space="0" w:color="auto"/>
        <w:right w:val="none" w:sz="0" w:space="0" w:color="auto"/>
      </w:divBdr>
    </w:div>
    <w:div w:id="348916867">
      <w:bodyDiv w:val="1"/>
      <w:marLeft w:val="0"/>
      <w:marRight w:val="0"/>
      <w:marTop w:val="0"/>
      <w:marBottom w:val="0"/>
      <w:divBdr>
        <w:top w:val="none" w:sz="0" w:space="0" w:color="auto"/>
        <w:left w:val="none" w:sz="0" w:space="0" w:color="auto"/>
        <w:bottom w:val="none" w:sz="0" w:space="0" w:color="auto"/>
        <w:right w:val="none" w:sz="0" w:space="0" w:color="auto"/>
      </w:divBdr>
      <w:divsChild>
        <w:div w:id="2050083">
          <w:marLeft w:val="0"/>
          <w:marRight w:val="0"/>
          <w:marTop w:val="0"/>
          <w:marBottom w:val="0"/>
          <w:divBdr>
            <w:top w:val="none" w:sz="0" w:space="0" w:color="auto"/>
            <w:left w:val="none" w:sz="0" w:space="0" w:color="auto"/>
            <w:bottom w:val="none" w:sz="0" w:space="0" w:color="auto"/>
            <w:right w:val="none" w:sz="0" w:space="0" w:color="auto"/>
          </w:divBdr>
        </w:div>
        <w:div w:id="76946864">
          <w:marLeft w:val="0"/>
          <w:marRight w:val="0"/>
          <w:marTop w:val="0"/>
          <w:marBottom w:val="0"/>
          <w:divBdr>
            <w:top w:val="none" w:sz="0" w:space="0" w:color="auto"/>
            <w:left w:val="none" w:sz="0" w:space="0" w:color="auto"/>
            <w:bottom w:val="none" w:sz="0" w:space="0" w:color="auto"/>
            <w:right w:val="none" w:sz="0" w:space="0" w:color="auto"/>
          </w:divBdr>
        </w:div>
        <w:div w:id="1221867420">
          <w:marLeft w:val="0"/>
          <w:marRight w:val="0"/>
          <w:marTop w:val="0"/>
          <w:marBottom w:val="0"/>
          <w:divBdr>
            <w:top w:val="none" w:sz="0" w:space="0" w:color="auto"/>
            <w:left w:val="none" w:sz="0" w:space="0" w:color="auto"/>
            <w:bottom w:val="none" w:sz="0" w:space="0" w:color="auto"/>
            <w:right w:val="none" w:sz="0" w:space="0" w:color="auto"/>
          </w:divBdr>
        </w:div>
      </w:divsChild>
    </w:div>
    <w:div w:id="374549916">
      <w:bodyDiv w:val="1"/>
      <w:marLeft w:val="0"/>
      <w:marRight w:val="0"/>
      <w:marTop w:val="0"/>
      <w:marBottom w:val="0"/>
      <w:divBdr>
        <w:top w:val="none" w:sz="0" w:space="0" w:color="auto"/>
        <w:left w:val="none" w:sz="0" w:space="0" w:color="auto"/>
        <w:bottom w:val="none" w:sz="0" w:space="0" w:color="auto"/>
        <w:right w:val="none" w:sz="0" w:space="0" w:color="auto"/>
      </w:divBdr>
    </w:div>
    <w:div w:id="457575826">
      <w:bodyDiv w:val="1"/>
      <w:marLeft w:val="0"/>
      <w:marRight w:val="0"/>
      <w:marTop w:val="0"/>
      <w:marBottom w:val="0"/>
      <w:divBdr>
        <w:top w:val="none" w:sz="0" w:space="0" w:color="auto"/>
        <w:left w:val="none" w:sz="0" w:space="0" w:color="auto"/>
        <w:bottom w:val="none" w:sz="0" w:space="0" w:color="auto"/>
        <w:right w:val="none" w:sz="0" w:space="0" w:color="auto"/>
      </w:divBdr>
    </w:div>
    <w:div w:id="475340818">
      <w:bodyDiv w:val="1"/>
      <w:marLeft w:val="0"/>
      <w:marRight w:val="0"/>
      <w:marTop w:val="0"/>
      <w:marBottom w:val="0"/>
      <w:divBdr>
        <w:top w:val="none" w:sz="0" w:space="0" w:color="auto"/>
        <w:left w:val="none" w:sz="0" w:space="0" w:color="auto"/>
        <w:bottom w:val="none" w:sz="0" w:space="0" w:color="auto"/>
        <w:right w:val="none" w:sz="0" w:space="0" w:color="auto"/>
      </w:divBdr>
    </w:div>
    <w:div w:id="533466306">
      <w:bodyDiv w:val="1"/>
      <w:marLeft w:val="0"/>
      <w:marRight w:val="0"/>
      <w:marTop w:val="0"/>
      <w:marBottom w:val="0"/>
      <w:divBdr>
        <w:top w:val="none" w:sz="0" w:space="0" w:color="auto"/>
        <w:left w:val="none" w:sz="0" w:space="0" w:color="auto"/>
        <w:bottom w:val="none" w:sz="0" w:space="0" w:color="auto"/>
        <w:right w:val="none" w:sz="0" w:space="0" w:color="auto"/>
      </w:divBdr>
      <w:divsChild>
        <w:div w:id="926232960">
          <w:marLeft w:val="0"/>
          <w:marRight w:val="0"/>
          <w:marTop w:val="0"/>
          <w:marBottom w:val="0"/>
          <w:divBdr>
            <w:top w:val="none" w:sz="0" w:space="0" w:color="auto"/>
            <w:left w:val="none" w:sz="0" w:space="0" w:color="auto"/>
            <w:bottom w:val="none" w:sz="0" w:space="0" w:color="auto"/>
            <w:right w:val="none" w:sz="0" w:space="0" w:color="auto"/>
          </w:divBdr>
        </w:div>
      </w:divsChild>
    </w:div>
    <w:div w:id="616331016">
      <w:bodyDiv w:val="1"/>
      <w:marLeft w:val="0"/>
      <w:marRight w:val="0"/>
      <w:marTop w:val="0"/>
      <w:marBottom w:val="0"/>
      <w:divBdr>
        <w:top w:val="none" w:sz="0" w:space="0" w:color="auto"/>
        <w:left w:val="none" w:sz="0" w:space="0" w:color="auto"/>
        <w:bottom w:val="none" w:sz="0" w:space="0" w:color="auto"/>
        <w:right w:val="none" w:sz="0" w:space="0" w:color="auto"/>
      </w:divBdr>
      <w:divsChild>
        <w:div w:id="436145474">
          <w:marLeft w:val="0"/>
          <w:marRight w:val="0"/>
          <w:marTop w:val="0"/>
          <w:marBottom w:val="0"/>
          <w:divBdr>
            <w:top w:val="none" w:sz="0" w:space="0" w:color="auto"/>
            <w:left w:val="none" w:sz="0" w:space="0" w:color="auto"/>
            <w:bottom w:val="none" w:sz="0" w:space="0" w:color="auto"/>
            <w:right w:val="none" w:sz="0" w:space="0" w:color="auto"/>
          </w:divBdr>
        </w:div>
        <w:div w:id="449202762">
          <w:marLeft w:val="0"/>
          <w:marRight w:val="0"/>
          <w:marTop w:val="0"/>
          <w:marBottom w:val="0"/>
          <w:divBdr>
            <w:top w:val="none" w:sz="0" w:space="0" w:color="auto"/>
            <w:left w:val="none" w:sz="0" w:space="0" w:color="auto"/>
            <w:bottom w:val="none" w:sz="0" w:space="0" w:color="auto"/>
            <w:right w:val="none" w:sz="0" w:space="0" w:color="auto"/>
          </w:divBdr>
        </w:div>
      </w:divsChild>
    </w:div>
    <w:div w:id="727151068">
      <w:bodyDiv w:val="1"/>
      <w:marLeft w:val="0"/>
      <w:marRight w:val="0"/>
      <w:marTop w:val="0"/>
      <w:marBottom w:val="0"/>
      <w:divBdr>
        <w:top w:val="none" w:sz="0" w:space="0" w:color="auto"/>
        <w:left w:val="none" w:sz="0" w:space="0" w:color="auto"/>
        <w:bottom w:val="none" w:sz="0" w:space="0" w:color="auto"/>
        <w:right w:val="none" w:sz="0" w:space="0" w:color="auto"/>
      </w:divBdr>
    </w:div>
    <w:div w:id="736635663">
      <w:bodyDiv w:val="1"/>
      <w:marLeft w:val="0"/>
      <w:marRight w:val="0"/>
      <w:marTop w:val="0"/>
      <w:marBottom w:val="0"/>
      <w:divBdr>
        <w:top w:val="none" w:sz="0" w:space="0" w:color="auto"/>
        <w:left w:val="none" w:sz="0" w:space="0" w:color="auto"/>
        <w:bottom w:val="none" w:sz="0" w:space="0" w:color="auto"/>
        <w:right w:val="none" w:sz="0" w:space="0" w:color="auto"/>
      </w:divBdr>
      <w:divsChild>
        <w:div w:id="1778285139">
          <w:marLeft w:val="0"/>
          <w:marRight w:val="0"/>
          <w:marTop w:val="0"/>
          <w:marBottom w:val="0"/>
          <w:divBdr>
            <w:top w:val="none" w:sz="0" w:space="0" w:color="auto"/>
            <w:left w:val="none" w:sz="0" w:space="0" w:color="auto"/>
            <w:bottom w:val="none" w:sz="0" w:space="0" w:color="auto"/>
            <w:right w:val="none" w:sz="0" w:space="0" w:color="auto"/>
          </w:divBdr>
        </w:div>
        <w:div w:id="2117210898">
          <w:marLeft w:val="0"/>
          <w:marRight w:val="0"/>
          <w:marTop w:val="0"/>
          <w:marBottom w:val="0"/>
          <w:divBdr>
            <w:top w:val="none" w:sz="0" w:space="0" w:color="auto"/>
            <w:left w:val="none" w:sz="0" w:space="0" w:color="auto"/>
            <w:bottom w:val="none" w:sz="0" w:space="0" w:color="auto"/>
            <w:right w:val="none" w:sz="0" w:space="0" w:color="auto"/>
          </w:divBdr>
        </w:div>
      </w:divsChild>
    </w:div>
    <w:div w:id="795295922">
      <w:bodyDiv w:val="1"/>
      <w:marLeft w:val="0"/>
      <w:marRight w:val="0"/>
      <w:marTop w:val="0"/>
      <w:marBottom w:val="0"/>
      <w:divBdr>
        <w:top w:val="none" w:sz="0" w:space="0" w:color="auto"/>
        <w:left w:val="none" w:sz="0" w:space="0" w:color="auto"/>
        <w:bottom w:val="none" w:sz="0" w:space="0" w:color="auto"/>
        <w:right w:val="none" w:sz="0" w:space="0" w:color="auto"/>
      </w:divBdr>
    </w:div>
    <w:div w:id="809513295">
      <w:bodyDiv w:val="1"/>
      <w:marLeft w:val="0"/>
      <w:marRight w:val="0"/>
      <w:marTop w:val="0"/>
      <w:marBottom w:val="0"/>
      <w:divBdr>
        <w:top w:val="none" w:sz="0" w:space="0" w:color="auto"/>
        <w:left w:val="none" w:sz="0" w:space="0" w:color="auto"/>
        <w:bottom w:val="none" w:sz="0" w:space="0" w:color="auto"/>
        <w:right w:val="none" w:sz="0" w:space="0" w:color="auto"/>
      </w:divBdr>
    </w:div>
    <w:div w:id="887766169">
      <w:bodyDiv w:val="1"/>
      <w:marLeft w:val="0"/>
      <w:marRight w:val="0"/>
      <w:marTop w:val="0"/>
      <w:marBottom w:val="0"/>
      <w:divBdr>
        <w:top w:val="none" w:sz="0" w:space="0" w:color="auto"/>
        <w:left w:val="none" w:sz="0" w:space="0" w:color="auto"/>
        <w:bottom w:val="none" w:sz="0" w:space="0" w:color="auto"/>
        <w:right w:val="none" w:sz="0" w:space="0" w:color="auto"/>
      </w:divBdr>
    </w:div>
    <w:div w:id="913468697">
      <w:bodyDiv w:val="1"/>
      <w:marLeft w:val="0"/>
      <w:marRight w:val="0"/>
      <w:marTop w:val="0"/>
      <w:marBottom w:val="0"/>
      <w:divBdr>
        <w:top w:val="none" w:sz="0" w:space="0" w:color="auto"/>
        <w:left w:val="none" w:sz="0" w:space="0" w:color="auto"/>
        <w:bottom w:val="none" w:sz="0" w:space="0" w:color="auto"/>
        <w:right w:val="none" w:sz="0" w:space="0" w:color="auto"/>
      </w:divBdr>
    </w:div>
    <w:div w:id="936325166">
      <w:bodyDiv w:val="1"/>
      <w:marLeft w:val="0"/>
      <w:marRight w:val="0"/>
      <w:marTop w:val="0"/>
      <w:marBottom w:val="0"/>
      <w:divBdr>
        <w:top w:val="none" w:sz="0" w:space="0" w:color="auto"/>
        <w:left w:val="none" w:sz="0" w:space="0" w:color="auto"/>
        <w:bottom w:val="none" w:sz="0" w:space="0" w:color="auto"/>
        <w:right w:val="none" w:sz="0" w:space="0" w:color="auto"/>
      </w:divBdr>
      <w:divsChild>
        <w:div w:id="570117567">
          <w:marLeft w:val="0"/>
          <w:marRight w:val="0"/>
          <w:marTop w:val="0"/>
          <w:marBottom w:val="0"/>
          <w:divBdr>
            <w:top w:val="none" w:sz="0" w:space="0" w:color="auto"/>
            <w:left w:val="none" w:sz="0" w:space="0" w:color="auto"/>
            <w:bottom w:val="none" w:sz="0" w:space="0" w:color="auto"/>
            <w:right w:val="none" w:sz="0" w:space="0" w:color="auto"/>
          </w:divBdr>
        </w:div>
      </w:divsChild>
    </w:div>
    <w:div w:id="1041125585">
      <w:bodyDiv w:val="1"/>
      <w:marLeft w:val="0"/>
      <w:marRight w:val="0"/>
      <w:marTop w:val="0"/>
      <w:marBottom w:val="0"/>
      <w:divBdr>
        <w:top w:val="none" w:sz="0" w:space="0" w:color="auto"/>
        <w:left w:val="none" w:sz="0" w:space="0" w:color="auto"/>
        <w:bottom w:val="none" w:sz="0" w:space="0" w:color="auto"/>
        <w:right w:val="none" w:sz="0" w:space="0" w:color="auto"/>
      </w:divBdr>
    </w:div>
    <w:div w:id="1083376471">
      <w:bodyDiv w:val="1"/>
      <w:marLeft w:val="0"/>
      <w:marRight w:val="0"/>
      <w:marTop w:val="0"/>
      <w:marBottom w:val="0"/>
      <w:divBdr>
        <w:top w:val="none" w:sz="0" w:space="0" w:color="auto"/>
        <w:left w:val="none" w:sz="0" w:space="0" w:color="auto"/>
        <w:bottom w:val="none" w:sz="0" w:space="0" w:color="auto"/>
        <w:right w:val="none" w:sz="0" w:space="0" w:color="auto"/>
      </w:divBdr>
    </w:div>
    <w:div w:id="1356692460">
      <w:bodyDiv w:val="1"/>
      <w:marLeft w:val="0"/>
      <w:marRight w:val="0"/>
      <w:marTop w:val="0"/>
      <w:marBottom w:val="0"/>
      <w:divBdr>
        <w:top w:val="none" w:sz="0" w:space="0" w:color="auto"/>
        <w:left w:val="none" w:sz="0" w:space="0" w:color="auto"/>
        <w:bottom w:val="none" w:sz="0" w:space="0" w:color="auto"/>
        <w:right w:val="none" w:sz="0" w:space="0" w:color="auto"/>
      </w:divBdr>
    </w:div>
    <w:div w:id="1434202054">
      <w:bodyDiv w:val="1"/>
      <w:marLeft w:val="0"/>
      <w:marRight w:val="0"/>
      <w:marTop w:val="0"/>
      <w:marBottom w:val="0"/>
      <w:divBdr>
        <w:top w:val="none" w:sz="0" w:space="0" w:color="auto"/>
        <w:left w:val="none" w:sz="0" w:space="0" w:color="auto"/>
        <w:bottom w:val="none" w:sz="0" w:space="0" w:color="auto"/>
        <w:right w:val="none" w:sz="0" w:space="0" w:color="auto"/>
      </w:divBdr>
    </w:div>
    <w:div w:id="1441026231">
      <w:bodyDiv w:val="1"/>
      <w:marLeft w:val="0"/>
      <w:marRight w:val="0"/>
      <w:marTop w:val="0"/>
      <w:marBottom w:val="0"/>
      <w:divBdr>
        <w:top w:val="none" w:sz="0" w:space="0" w:color="auto"/>
        <w:left w:val="none" w:sz="0" w:space="0" w:color="auto"/>
        <w:bottom w:val="none" w:sz="0" w:space="0" w:color="auto"/>
        <w:right w:val="none" w:sz="0" w:space="0" w:color="auto"/>
      </w:divBdr>
      <w:divsChild>
        <w:div w:id="1448354293">
          <w:marLeft w:val="0"/>
          <w:marRight w:val="0"/>
          <w:marTop w:val="0"/>
          <w:marBottom w:val="0"/>
          <w:divBdr>
            <w:top w:val="none" w:sz="0" w:space="0" w:color="auto"/>
            <w:left w:val="none" w:sz="0" w:space="0" w:color="auto"/>
            <w:bottom w:val="none" w:sz="0" w:space="0" w:color="auto"/>
            <w:right w:val="none" w:sz="0" w:space="0" w:color="auto"/>
          </w:divBdr>
        </w:div>
      </w:divsChild>
    </w:div>
    <w:div w:id="1548954953">
      <w:bodyDiv w:val="1"/>
      <w:marLeft w:val="0"/>
      <w:marRight w:val="0"/>
      <w:marTop w:val="0"/>
      <w:marBottom w:val="0"/>
      <w:divBdr>
        <w:top w:val="none" w:sz="0" w:space="0" w:color="auto"/>
        <w:left w:val="none" w:sz="0" w:space="0" w:color="auto"/>
        <w:bottom w:val="none" w:sz="0" w:space="0" w:color="auto"/>
        <w:right w:val="none" w:sz="0" w:space="0" w:color="auto"/>
      </w:divBdr>
    </w:div>
    <w:div w:id="1559245064">
      <w:bodyDiv w:val="1"/>
      <w:marLeft w:val="0"/>
      <w:marRight w:val="0"/>
      <w:marTop w:val="0"/>
      <w:marBottom w:val="0"/>
      <w:divBdr>
        <w:top w:val="none" w:sz="0" w:space="0" w:color="auto"/>
        <w:left w:val="none" w:sz="0" w:space="0" w:color="auto"/>
        <w:bottom w:val="none" w:sz="0" w:space="0" w:color="auto"/>
        <w:right w:val="none" w:sz="0" w:space="0" w:color="auto"/>
      </w:divBdr>
    </w:div>
    <w:div w:id="1644965704">
      <w:bodyDiv w:val="1"/>
      <w:marLeft w:val="0"/>
      <w:marRight w:val="0"/>
      <w:marTop w:val="0"/>
      <w:marBottom w:val="0"/>
      <w:divBdr>
        <w:top w:val="none" w:sz="0" w:space="0" w:color="auto"/>
        <w:left w:val="none" w:sz="0" w:space="0" w:color="auto"/>
        <w:bottom w:val="none" w:sz="0" w:space="0" w:color="auto"/>
        <w:right w:val="none" w:sz="0" w:space="0" w:color="auto"/>
      </w:divBdr>
    </w:div>
    <w:div w:id="1654793539">
      <w:bodyDiv w:val="1"/>
      <w:marLeft w:val="0"/>
      <w:marRight w:val="0"/>
      <w:marTop w:val="0"/>
      <w:marBottom w:val="0"/>
      <w:divBdr>
        <w:top w:val="none" w:sz="0" w:space="0" w:color="auto"/>
        <w:left w:val="none" w:sz="0" w:space="0" w:color="auto"/>
        <w:bottom w:val="none" w:sz="0" w:space="0" w:color="auto"/>
        <w:right w:val="none" w:sz="0" w:space="0" w:color="auto"/>
      </w:divBdr>
    </w:div>
    <w:div w:id="1697003475">
      <w:bodyDiv w:val="1"/>
      <w:marLeft w:val="0"/>
      <w:marRight w:val="0"/>
      <w:marTop w:val="0"/>
      <w:marBottom w:val="0"/>
      <w:divBdr>
        <w:top w:val="none" w:sz="0" w:space="0" w:color="auto"/>
        <w:left w:val="none" w:sz="0" w:space="0" w:color="auto"/>
        <w:bottom w:val="none" w:sz="0" w:space="0" w:color="auto"/>
        <w:right w:val="none" w:sz="0" w:space="0" w:color="auto"/>
      </w:divBdr>
    </w:div>
    <w:div w:id="1701467188">
      <w:bodyDiv w:val="1"/>
      <w:marLeft w:val="0"/>
      <w:marRight w:val="0"/>
      <w:marTop w:val="0"/>
      <w:marBottom w:val="0"/>
      <w:divBdr>
        <w:top w:val="none" w:sz="0" w:space="0" w:color="auto"/>
        <w:left w:val="none" w:sz="0" w:space="0" w:color="auto"/>
        <w:bottom w:val="none" w:sz="0" w:space="0" w:color="auto"/>
        <w:right w:val="none" w:sz="0" w:space="0" w:color="auto"/>
      </w:divBdr>
      <w:divsChild>
        <w:div w:id="3359071">
          <w:marLeft w:val="0"/>
          <w:marRight w:val="0"/>
          <w:marTop w:val="0"/>
          <w:marBottom w:val="0"/>
          <w:divBdr>
            <w:top w:val="none" w:sz="0" w:space="0" w:color="auto"/>
            <w:left w:val="none" w:sz="0" w:space="0" w:color="auto"/>
            <w:bottom w:val="none" w:sz="0" w:space="0" w:color="auto"/>
            <w:right w:val="none" w:sz="0" w:space="0" w:color="auto"/>
          </w:divBdr>
        </w:div>
        <w:div w:id="980234199">
          <w:marLeft w:val="0"/>
          <w:marRight w:val="0"/>
          <w:marTop w:val="0"/>
          <w:marBottom w:val="0"/>
          <w:divBdr>
            <w:top w:val="none" w:sz="0" w:space="0" w:color="auto"/>
            <w:left w:val="none" w:sz="0" w:space="0" w:color="auto"/>
            <w:bottom w:val="none" w:sz="0" w:space="0" w:color="auto"/>
            <w:right w:val="none" w:sz="0" w:space="0" w:color="auto"/>
          </w:divBdr>
        </w:div>
        <w:div w:id="1966622570">
          <w:marLeft w:val="0"/>
          <w:marRight w:val="0"/>
          <w:marTop w:val="0"/>
          <w:marBottom w:val="0"/>
          <w:divBdr>
            <w:top w:val="none" w:sz="0" w:space="0" w:color="auto"/>
            <w:left w:val="none" w:sz="0" w:space="0" w:color="auto"/>
            <w:bottom w:val="none" w:sz="0" w:space="0" w:color="auto"/>
            <w:right w:val="none" w:sz="0" w:space="0" w:color="auto"/>
          </w:divBdr>
        </w:div>
      </w:divsChild>
    </w:div>
    <w:div w:id="1755544737">
      <w:bodyDiv w:val="1"/>
      <w:marLeft w:val="0"/>
      <w:marRight w:val="0"/>
      <w:marTop w:val="0"/>
      <w:marBottom w:val="0"/>
      <w:divBdr>
        <w:top w:val="none" w:sz="0" w:space="0" w:color="auto"/>
        <w:left w:val="none" w:sz="0" w:space="0" w:color="auto"/>
        <w:bottom w:val="none" w:sz="0" w:space="0" w:color="auto"/>
        <w:right w:val="none" w:sz="0" w:space="0" w:color="auto"/>
      </w:divBdr>
    </w:div>
    <w:div w:id="1782917767">
      <w:bodyDiv w:val="1"/>
      <w:marLeft w:val="0"/>
      <w:marRight w:val="0"/>
      <w:marTop w:val="0"/>
      <w:marBottom w:val="0"/>
      <w:divBdr>
        <w:top w:val="none" w:sz="0" w:space="0" w:color="auto"/>
        <w:left w:val="none" w:sz="0" w:space="0" w:color="auto"/>
        <w:bottom w:val="none" w:sz="0" w:space="0" w:color="auto"/>
        <w:right w:val="none" w:sz="0" w:space="0" w:color="auto"/>
      </w:divBdr>
      <w:divsChild>
        <w:div w:id="552272246">
          <w:marLeft w:val="0"/>
          <w:marRight w:val="0"/>
          <w:marTop w:val="0"/>
          <w:marBottom w:val="0"/>
          <w:divBdr>
            <w:top w:val="none" w:sz="0" w:space="0" w:color="auto"/>
            <w:left w:val="none" w:sz="0" w:space="0" w:color="auto"/>
            <w:bottom w:val="none" w:sz="0" w:space="0" w:color="auto"/>
            <w:right w:val="none" w:sz="0" w:space="0" w:color="auto"/>
          </w:divBdr>
        </w:div>
        <w:div w:id="575551520">
          <w:marLeft w:val="0"/>
          <w:marRight w:val="0"/>
          <w:marTop w:val="0"/>
          <w:marBottom w:val="0"/>
          <w:divBdr>
            <w:top w:val="none" w:sz="0" w:space="0" w:color="auto"/>
            <w:left w:val="none" w:sz="0" w:space="0" w:color="auto"/>
            <w:bottom w:val="none" w:sz="0" w:space="0" w:color="auto"/>
            <w:right w:val="none" w:sz="0" w:space="0" w:color="auto"/>
          </w:divBdr>
        </w:div>
        <w:div w:id="758873857">
          <w:marLeft w:val="0"/>
          <w:marRight w:val="0"/>
          <w:marTop w:val="0"/>
          <w:marBottom w:val="0"/>
          <w:divBdr>
            <w:top w:val="none" w:sz="0" w:space="0" w:color="auto"/>
            <w:left w:val="none" w:sz="0" w:space="0" w:color="auto"/>
            <w:bottom w:val="none" w:sz="0" w:space="0" w:color="auto"/>
            <w:right w:val="none" w:sz="0" w:space="0" w:color="auto"/>
          </w:divBdr>
        </w:div>
        <w:div w:id="1077366462">
          <w:marLeft w:val="0"/>
          <w:marRight w:val="0"/>
          <w:marTop w:val="0"/>
          <w:marBottom w:val="0"/>
          <w:divBdr>
            <w:top w:val="none" w:sz="0" w:space="0" w:color="auto"/>
            <w:left w:val="none" w:sz="0" w:space="0" w:color="auto"/>
            <w:bottom w:val="none" w:sz="0" w:space="0" w:color="auto"/>
            <w:right w:val="none" w:sz="0" w:space="0" w:color="auto"/>
          </w:divBdr>
        </w:div>
        <w:div w:id="1702243416">
          <w:marLeft w:val="0"/>
          <w:marRight w:val="0"/>
          <w:marTop w:val="0"/>
          <w:marBottom w:val="0"/>
          <w:divBdr>
            <w:top w:val="none" w:sz="0" w:space="0" w:color="auto"/>
            <w:left w:val="none" w:sz="0" w:space="0" w:color="auto"/>
            <w:bottom w:val="none" w:sz="0" w:space="0" w:color="auto"/>
            <w:right w:val="none" w:sz="0" w:space="0" w:color="auto"/>
          </w:divBdr>
        </w:div>
      </w:divsChild>
    </w:div>
    <w:div w:id="1834177747">
      <w:bodyDiv w:val="1"/>
      <w:marLeft w:val="0"/>
      <w:marRight w:val="0"/>
      <w:marTop w:val="0"/>
      <w:marBottom w:val="0"/>
      <w:divBdr>
        <w:top w:val="none" w:sz="0" w:space="0" w:color="auto"/>
        <w:left w:val="none" w:sz="0" w:space="0" w:color="auto"/>
        <w:bottom w:val="none" w:sz="0" w:space="0" w:color="auto"/>
        <w:right w:val="none" w:sz="0" w:space="0" w:color="auto"/>
      </w:divBdr>
    </w:div>
    <w:div w:id="1903521146">
      <w:bodyDiv w:val="1"/>
      <w:marLeft w:val="0"/>
      <w:marRight w:val="0"/>
      <w:marTop w:val="0"/>
      <w:marBottom w:val="0"/>
      <w:divBdr>
        <w:top w:val="none" w:sz="0" w:space="0" w:color="auto"/>
        <w:left w:val="none" w:sz="0" w:space="0" w:color="auto"/>
        <w:bottom w:val="none" w:sz="0" w:space="0" w:color="auto"/>
        <w:right w:val="none" w:sz="0" w:space="0" w:color="auto"/>
      </w:divBdr>
    </w:div>
    <w:div w:id="2013945880">
      <w:bodyDiv w:val="1"/>
      <w:marLeft w:val="0"/>
      <w:marRight w:val="0"/>
      <w:marTop w:val="0"/>
      <w:marBottom w:val="0"/>
      <w:divBdr>
        <w:top w:val="none" w:sz="0" w:space="0" w:color="auto"/>
        <w:left w:val="none" w:sz="0" w:space="0" w:color="auto"/>
        <w:bottom w:val="none" w:sz="0" w:space="0" w:color="auto"/>
        <w:right w:val="none" w:sz="0" w:space="0" w:color="auto"/>
      </w:divBdr>
    </w:div>
    <w:div w:id="2032217751">
      <w:bodyDiv w:val="1"/>
      <w:marLeft w:val="0"/>
      <w:marRight w:val="0"/>
      <w:marTop w:val="0"/>
      <w:marBottom w:val="0"/>
      <w:divBdr>
        <w:top w:val="none" w:sz="0" w:space="0" w:color="auto"/>
        <w:left w:val="none" w:sz="0" w:space="0" w:color="auto"/>
        <w:bottom w:val="none" w:sz="0" w:space="0" w:color="auto"/>
        <w:right w:val="none" w:sz="0" w:space="0" w:color="auto"/>
      </w:divBdr>
    </w:div>
    <w:div w:id="2064909740">
      <w:bodyDiv w:val="1"/>
      <w:marLeft w:val="0"/>
      <w:marRight w:val="0"/>
      <w:marTop w:val="0"/>
      <w:marBottom w:val="0"/>
      <w:divBdr>
        <w:top w:val="none" w:sz="0" w:space="0" w:color="auto"/>
        <w:left w:val="none" w:sz="0" w:space="0" w:color="auto"/>
        <w:bottom w:val="none" w:sz="0" w:space="0" w:color="auto"/>
        <w:right w:val="none" w:sz="0" w:space="0" w:color="auto"/>
      </w:divBdr>
    </w:div>
    <w:div w:id="2088064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microsoft.com/office/2011/relationships/people" Target="people.xml"/><Relationship Id="rId21" Type="http://schemas.microsoft.com/office/2011/relationships/commentsExtended" Target="commentsExtended.xml"/><Relationship Id="rId42" Type="http://schemas.openxmlformats.org/officeDocument/2006/relationships/image" Target="media/image21.png"/><Relationship Id="rId47" Type="http://schemas.openxmlformats.org/officeDocument/2006/relationships/image" Target="media/image23.png"/><Relationship Id="rId63" Type="http://schemas.openxmlformats.org/officeDocument/2006/relationships/image" Target="media/image30.png"/><Relationship Id="rId68" Type="http://schemas.openxmlformats.org/officeDocument/2006/relationships/chart" Target="charts/chart25.xml"/><Relationship Id="rId84" Type="http://schemas.openxmlformats.org/officeDocument/2006/relationships/image" Target="media/image42.tif"/><Relationship Id="rId89" Type="http://schemas.openxmlformats.org/officeDocument/2006/relationships/image" Target="media/image48.jpeg"/><Relationship Id="rId112" Type="http://schemas.openxmlformats.org/officeDocument/2006/relationships/image" Target="media/image61.png"/><Relationship Id="rId16" Type="http://schemas.openxmlformats.org/officeDocument/2006/relationships/image" Target="media/image6.png"/><Relationship Id="rId107" Type="http://schemas.openxmlformats.org/officeDocument/2006/relationships/image" Target="media/image56.png"/><Relationship Id="rId11" Type="http://schemas.openxmlformats.org/officeDocument/2006/relationships/footer" Target="footer3.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chart" Target="charts/chart5.xml"/><Relationship Id="rId40" Type="http://schemas.openxmlformats.org/officeDocument/2006/relationships/chart" Target="charts/chart8.xml"/><Relationship Id="rId45" Type="http://schemas.openxmlformats.org/officeDocument/2006/relationships/image" Target="media/image22.png"/><Relationship Id="rId53" Type="http://schemas.openxmlformats.org/officeDocument/2006/relationships/chart" Target="charts/chart15.xml"/><Relationship Id="rId58" Type="http://schemas.openxmlformats.org/officeDocument/2006/relationships/image" Target="media/image26.png"/><Relationship Id="rId66" Type="http://schemas.openxmlformats.org/officeDocument/2006/relationships/chart" Target="charts/chart23.xml"/><Relationship Id="rId74" Type="http://schemas.openxmlformats.org/officeDocument/2006/relationships/image" Target="media/image340.png"/><Relationship Id="rId79" Type="http://schemas.openxmlformats.org/officeDocument/2006/relationships/image" Target="media/image39.png"/><Relationship Id="rId87" Type="http://schemas.openxmlformats.org/officeDocument/2006/relationships/image" Target="media/image44.tiff"/><Relationship Id="rId102" Type="http://schemas.openxmlformats.org/officeDocument/2006/relationships/image" Target="media/image53.png"/><Relationship Id="rId110" Type="http://schemas.openxmlformats.org/officeDocument/2006/relationships/image" Target="media/image59.png"/><Relationship Id="rId115" Type="http://schemas.openxmlformats.org/officeDocument/2006/relationships/chart" Target="charts/chart35.xml"/><Relationship Id="rId5" Type="http://schemas.openxmlformats.org/officeDocument/2006/relationships/webSettings" Target="webSettings.xml"/><Relationship Id="rId61" Type="http://schemas.openxmlformats.org/officeDocument/2006/relationships/image" Target="media/image29.png"/><Relationship Id="rId82" Type="http://schemas.openxmlformats.org/officeDocument/2006/relationships/image" Target="media/image41.png"/><Relationship Id="rId90" Type="http://schemas.openxmlformats.org/officeDocument/2006/relationships/image" Target="media/image45.png"/><Relationship Id="rId95" Type="http://schemas.openxmlformats.org/officeDocument/2006/relationships/chart" Target="charts/chart30.xml"/><Relationship Id="rId19" Type="http://schemas.openxmlformats.org/officeDocument/2006/relationships/image" Target="media/image9.png"/><Relationship Id="rId14" Type="http://schemas.openxmlformats.org/officeDocument/2006/relationships/image" Target="media/image4.png"/><Relationship Id="rId22" Type="http://schemas.microsoft.com/office/2016/09/relationships/commentsIds" Target="commentsIds.xm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chart" Target="charts/chart3.xml"/><Relationship Id="rId43" Type="http://schemas.openxmlformats.org/officeDocument/2006/relationships/chart" Target="charts/chart9.xml"/><Relationship Id="rId48" Type="http://schemas.openxmlformats.org/officeDocument/2006/relationships/image" Target="media/image24.png"/><Relationship Id="rId56" Type="http://schemas.openxmlformats.org/officeDocument/2006/relationships/chart" Target="charts/chart18.xml"/><Relationship Id="rId64" Type="http://schemas.openxmlformats.org/officeDocument/2006/relationships/chart" Target="charts/chart21.xml"/><Relationship Id="rId69" Type="http://schemas.openxmlformats.org/officeDocument/2006/relationships/chart" Target="charts/chart26.xml"/><Relationship Id="rId77" Type="http://schemas.openxmlformats.org/officeDocument/2006/relationships/image" Target="media/image37.png"/><Relationship Id="rId100" Type="http://schemas.openxmlformats.org/officeDocument/2006/relationships/chart" Target="charts/chart31.xml"/><Relationship Id="rId105" Type="http://schemas.openxmlformats.org/officeDocument/2006/relationships/image" Target="media/image54.png"/><Relationship Id="rId113" Type="http://schemas.openxmlformats.org/officeDocument/2006/relationships/image" Target="media/image62.png"/><Relationship Id="rId118"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chart" Target="charts/chart14.xml"/><Relationship Id="rId72" Type="http://schemas.openxmlformats.org/officeDocument/2006/relationships/image" Target="media/image33.png"/><Relationship Id="rId80" Type="http://schemas.openxmlformats.org/officeDocument/2006/relationships/chart" Target="charts/chart27.xml"/><Relationship Id="rId85" Type="http://schemas.openxmlformats.org/officeDocument/2006/relationships/image" Target="media/image44.png"/><Relationship Id="rId93" Type="http://schemas.openxmlformats.org/officeDocument/2006/relationships/chart" Target="charts/chart28.xml"/><Relationship Id="rId98" Type="http://schemas.openxmlformats.org/officeDocument/2006/relationships/image" Target="media/image51.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chart" Target="charts/chart1.xml"/><Relationship Id="rId38" Type="http://schemas.openxmlformats.org/officeDocument/2006/relationships/chart" Target="charts/chart6.xml"/><Relationship Id="rId46" Type="http://schemas.openxmlformats.org/officeDocument/2006/relationships/chart" Target="charts/chart11.xml"/><Relationship Id="rId59" Type="http://schemas.openxmlformats.org/officeDocument/2006/relationships/image" Target="media/image27.png"/><Relationship Id="rId67" Type="http://schemas.openxmlformats.org/officeDocument/2006/relationships/chart" Target="charts/chart24.xml"/><Relationship Id="rId103" Type="http://schemas.openxmlformats.org/officeDocument/2006/relationships/chart" Target="charts/chart33.xml"/><Relationship Id="rId108" Type="http://schemas.openxmlformats.org/officeDocument/2006/relationships/image" Target="media/image57.png"/><Relationship Id="rId116" Type="http://schemas.openxmlformats.org/officeDocument/2006/relationships/fontTable" Target="fontTable.xml"/><Relationship Id="rId20" Type="http://schemas.openxmlformats.org/officeDocument/2006/relationships/comments" Target="comments.xml"/><Relationship Id="rId41" Type="http://schemas.openxmlformats.org/officeDocument/2006/relationships/image" Target="media/image20.png"/><Relationship Id="rId54" Type="http://schemas.openxmlformats.org/officeDocument/2006/relationships/chart" Target="charts/chart16.xml"/><Relationship Id="rId62" Type="http://schemas.openxmlformats.org/officeDocument/2006/relationships/chart" Target="charts/chart20.xml"/><Relationship Id="rId70" Type="http://schemas.openxmlformats.org/officeDocument/2006/relationships/image" Target="media/image31.png"/><Relationship Id="rId75" Type="http://schemas.openxmlformats.org/officeDocument/2006/relationships/image" Target="media/image35.png"/><Relationship Id="rId83" Type="http://schemas.openxmlformats.org/officeDocument/2006/relationships/image" Target="media/image42.png"/><Relationship Id="rId88" Type="http://schemas.openxmlformats.org/officeDocument/2006/relationships/image" Target="media/image47.png"/><Relationship Id="rId91" Type="http://schemas.openxmlformats.org/officeDocument/2006/relationships/image" Target="media/image46.png"/><Relationship Id="rId96" Type="http://schemas.openxmlformats.org/officeDocument/2006/relationships/image" Target="media/image49.png"/><Relationship Id="rId111"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chart" Target="charts/chart4.xml"/><Relationship Id="rId49" Type="http://schemas.openxmlformats.org/officeDocument/2006/relationships/chart" Target="charts/chart12.xml"/><Relationship Id="rId57" Type="http://schemas.openxmlformats.org/officeDocument/2006/relationships/chart" Target="charts/chart19.xml"/><Relationship Id="rId106" Type="http://schemas.openxmlformats.org/officeDocument/2006/relationships/image" Target="media/image55.png"/><Relationship Id="rId114" Type="http://schemas.openxmlformats.org/officeDocument/2006/relationships/image" Target="media/image63.png"/><Relationship Id="rId10" Type="http://schemas.openxmlformats.org/officeDocument/2006/relationships/footer" Target="footer2.xml"/><Relationship Id="rId31" Type="http://schemas.openxmlformats.org/officeDocument/2006/relationships/image" Target="media/image18.png"/><Relationship Id="rId44" Type="http://schemas.openxmlformats.org/officeDocument/2006/relationships/chart" Target="charts/chart10.xml"/><Relationship Id="rId52" Type="http://schemas.openxmlformats.org/officeDocument/2006/relationships/image" Target="media/image25.png"/><Relationship Id="rId60" Type="http://schemas.openxmlformats.org/officeDocument/2006/relationships/image" Target="media/image28.png"/><Relationship Id="rId65" Type="http://schemas.openxmlformats.org/officeDocument/2006/relationships/chart" Target="charts/chart22.xml"/><Relationship Id="rId73" Type="http://schemas.openxmlformats.org/officeDocument/2006/relationships/image" Target="media/image34.png"/><Relationship Id="rId78" Type="http://schemas.openxmlformats.org/officeDocument/2006/relationships/image" Target="media/image38.png"/><Relationship Id="rId81" Type="http://schemas.openxmlformats.org/officeDocument/2006/relationships/image" Target="media/image40.jpeg"/><Relationship Id="rId86" Type="http://schemas.openxmlformats.org/officeDocument/2006/relationships/image" Target="media/image43.png"/><Relationship Id="rId94" Type="http://schemas.openxmlformats.org/officeDocument/2006/relationships/chart" Target="charts/chart29.xml"/><Relationship Id="rId99" Type="http://schemas.openxmlformats.org/officeDocument/2006/relationships/image" Target="media/image52.png"/><Relationship Id="rId101" Type="http://schemas.openxmlformats.org/officeDocument/2006/relationships/chart" Target="charts/chart32.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chart" Target="charts/chart7.xml"/><Relationship Id="rId109" Type="http://schemas.openxmlformats.org/officeDocument/2006/relationships/image" Target="media/image58.png"/><Relationship Id="rId34" Type="http://schemas.openxmlformats.org/officeDocument/2006/relationships/chart" Target="charts/chart2.xml"/><Relationship Id="rId50" Type="http://schemas.openxmlformats.org/officeDocument/2006/relationships/chart" Target="charts/chart13.xml"/><Relationship Id="rId55" Type="http://schemas.openxmlformats.org/officeDocument/2006/relationships/chart" Target="charts/chart17.xml"/><Relationship Id="rId76" Type="http://schemas.openxmlformats.org/officeDocument/2006/relationships/image" Target="media/image36.png"/><Relationship Id="rId97" Type="http://schemas.openxmlformats.org/officeDocument/2006/relationships/image" Target="media/image50.png"/><Relationship Id="rId104" Type="http://schemas.openxmlformats.org/officeDocument/2006/relationships/chart" Target="charts/chart34.xml"/><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image" Target="media/image16.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Hossam\Dropbox\PhD\Singapore\Plate%20reader%20and%20CYP3A4%20Assay\Plate%20reader\Rhod%20BD%20POPC\30,60%20mins%2010k%20spin\results.xlsx"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embeddings/oleObject4.bin"/></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embeddings/oleObject5.bin"/></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15.xm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F:\Triplicate%20runs\New%20folder\combined.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F:\Triplicate%20runs\New%20folder\combined.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CBSS\Dropbox\PhD\Singapore\CYP3A4%20Assay\Plate%20reader\CYP+CPR+CB5\01062016\01062016.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Hossam\Dropbox\PhD\Singapore\Plate%20reader%20and%20CYP3A4%20Assay\Plate%20reader\Rhod%20BD%20POPC\24112016%20-%200,60,120%2010k%20spin%20(4%20days%20old%20sample)\results.xlsx"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embeddings/oleObject6.bin"/></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C:\Users\Hossam\Dropbox\PhD\Singapore\Plate%20reader%20and%20CYP3A4%20Assay\Plate%20reader\CYP+CPR+CB5\11-November\combined.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C:\Users\Public\Documents\Experiments\Hossam\Excel\Stability%20Jan%202017\combined%20data.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C:\Users\Hossam\Dropbox\PhD\Singapore\DLS.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Macintosh%20HD:Users:HossamMacbook:Dropbox:PhD:Singapore:DLS.xlsx" TargetMode="External"/></Relationships>
</file>

<file path=word/charts/_rels/chart25.xml.rels><?xml version="1.0" encoding="UTF-8" standalone="yes"?>
<Relationships xmlns="http://schemas.openxmlformats.org/package/2006/relationships"><Relationship Id="rId2" Type="http://schemas.openxmlformats.org/officeDocument/2006/relationships/oleObject" Target="Macintosh%20HD:Users:HossamMacbook:Dropbox:PhD:Singapore:Plate%20reader%20and%20CYP3A4%20Assay:Plate%20reader:CYP+CPR+CB5:Effect%20of%20additives%20-%20May%202017:Additives%20.xlsx" TargetMode="External"/><Relationship Id="rId1" Type="http://schemas.openxmlformats.org/officeDocument/2006/relationships/themeOverride" Target="../theme/themeOverride24.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25.xm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C:\Users\Public\Documents\Experiments\Hossam\Flow%20cytometry\01122016%20-%20alexa%20488%20run%201\01122016%20-%20488%20+%20525%20full.xlsx" TargetMode="Externa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27.xm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C:\Users\CBSS\Dropbox\PhD\Singapore\Fluorometer\020216\hossam%20-%20egfp%20HLT%20&amp;%20Pol%20only%202.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C:\Users\CBSS\Dropbox\PhD\Singapore\Fluorometer\020216\hossam%20-%20egfp%20Mel%20+%20Brij%20only.xlsx" TargetMode="External"/></Relationships>
</file>

<file path=word/charts/_rels/chart31.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30.xml"/></Relationships>
</file>

<file path=word/charts/_rels/chart32.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31.xm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embeddings/oleObject7.bin"/></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33.xm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embeddings/oleObject8.bin"/></Relationships>
</file>

<file path=word/charts/_rels/chart4.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Hossam\Dropbox\PhD\Singapore\Plate%20reader%20and%20CYP3A4%20Assay\Plate%20reader\Rhod%20BD%20POPC\31102016%20-%200,60,120%2014.5k%20spin%20(4%20days%20old)\results.xlsx" TargetMode="External"/></Relationships>
</file>

<file path=word/charts/_rels/chart6.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507143764287528"/>
          <c:y val="3.5279025016035921E-2"/>
          <c:w val="0.76948501397002789"/>
          <c:h val="0.80504007717444559"/>
        </c:manualLayout>
      </c:layout>
      <c:barChart>
        <c:barDir val="col"/>
        <c:grouping val="clustered"/>
        <c:varyColors val="0"/>
        <c:ser>
          <c:idx val="0"/>
          <c:order val="0"/>
          <c:tx>
            <c:strRef>
              <c:f>Sheet1!$M$8</c:f>
              <c:strCache>
                <c:ptCount val="1"/>
                <c:pt idx="0">
                  <c:v>Start</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(Sheet1!$Q$7,Sheet1!$W$7)</c:f>
              <c:strCache>
                <c:ptCount val="2"/>
                <c:pt idx="0">
                  <c:v>Polymersomes</c:v>
                </c:pt>
                <c:pt idx="1">
                  <c:v>Liposomes</c:v>
                </c:pt>
              </c:strCache>
            </c:strRef>
          </c:cat>
          <c:val>
            <c:numRef>
              <c:f>(Sheet1!$Q$8,Sheet1!$W$8)</c:f>
              <c:numCache>
                <c:formatCode>General</c:formatCode>
                <c:ptCount val="2"/>
                <c:pt idx="0">
                  <c:v>100</c:v>
                </c:pt>
                <c:pt idx="1">
                  <c:v>100</c:v>
                </c:pt>
              </c:numCache>
            </c:numRef>
          </c:val>
          <c:extLst>
            <c:ext xmlns:c16="http://schemas.microsoft.com/office/drawing/2014/chart" uri="{C3380CC4-5D6E-409C-BE32-E72D297353CC}">
              <c16:uniqueId val="{00000000-D1B4-42CF-92F1-C5963B69BDAC}"/>
            </c:ext>
          </c:extLst>
        </c:ser>
        <c:ser>
          <c:idx val="1"/>
          <c:order val="1"/>
          <c:tx>
            <c:strRef>
              <c:f>Sheet1!$M$9</c:f>
              <c:strCache>
                <c:ptCount val="1"/>
                <c:pt idx="0">
                  <c:v>30 min.</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errBars>
            <c:errBarType val="plus"/>
            <c:errValType val="cust"/>
            <c:noEndCap val="0"/>
            <c:plus>
              <c:numRef>
                <c:f>(Sheet1!$R$9,Sheet1!$X$9)</c:f>
                <c:numCache>
                  <c:formatCode>General</c:formatCode>
                  <c:ptCount val="2"/>
                  <c:pt idx="0">
                    <c:v>6.1175174082592223</c:v>
                  </c:pt>
                  <c:pt idx="1">
                    <c:v>3.7329271965354693</c:v>
                  </c:pt>
                </c:numCache>
              </c:numRef>
            </c:plus>
            <c:minus>
              <c:numRef>
                <c:f>(Sheet1!$R$9,Sheet1!$X$9)</c:f>
                <c:numCache>
                  <c:formatCode>General</c:formatCode>
                  <c:ptCount val="2"/>
                  <c:pt idx="0">
                    <c:v>6.1175174082592223</c:v>
                  </c:pt>
                  <c:pt idx="1">
                    <c:v>3.7329271965354693</c:v>
                  </c:pt>
                </c:numCache>
              </c:numRef>
            </c:minus>
            <c:spPr>
              <a:noFill/>
              <a:ln w="9525">
                <a:solidFill>
                  <a:schemeClr val="tx1">
                    <a:lumMod val="50000"/>
                    <a:lumOff val="50000"/>
                  </a:schemeClr>
                </a:solidFill>
              </a:ln>
              <a:effectLst/>
            </c:spPr>
          </c:errBars>
          <c:cat>
            <c:strRef>
              <c:f>(Sheet1!$Q$7,Sheet1!$W$7)</c:f>
              <c:strCache>
                <c:ptCount val="2"/>
                <c:pt idx="0">
                  <c:v>Polymersomes</c:v>
                </c:pt>
                <c:pt idx="1">
                  <c:v>Liposomes</c:v>
                </c:pt>
              </c:strCache>
            </c:strRef>
          </c:cat>
          <c:val>
            <c:numRef>
              <c:f>(Sheet1!$Q$9,Sheet1!$W$9)</c:f>
              <c:numCache>
                <c:formatCode>General</c:formatCode>
                <c:ptCount val="2"/>
                <c:pt idx="0">
                  <c:v>74.454036720070988</c:v>
                </c:pt>
                <c:pt idx="1">
                  <c:v>72.194172706463476</c:v>
                </c:pt>
              </c:numCache>
            </c:numRef>
          </c:val>
          <c:extLst>
            <c:ext xmlns:c16="http://schemas.microsoft.com/office/drawing/2014/chart" uri="{C3380CC4-5D6E-409C-BE32-E72D297353CC}">
              <c16:uniqueId val="{00000001-D1B4-42CF-92F1-C5963B69BDAC}"/>
            </c:ext>
          </c:extLst>
        </c:ser>
        <c:ser>
          <c:idx val="2"/>
          <c:order val="2"/>
          <c:tx>
            <c:strRef>
              <c:f>Sheet1!$M$10</c:f>
              <c:strCache>
                <c:ptCount val="1"/>
                <c:pt idx="0">
                  <c:v>60 min.</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errBars>
            <c:errBarType val="plus"/>
            <c:errValType val="cust"/>
            <c:noEndCap val="0"/>
            <c:plus>
              <c:numRef>
                <c:f>(Sheet1!$R$10,Sheet1!$X$10)</c:f>
                <c:numCache>
                  <c:formatCode>General</c:formatCode>
                  <c:ptCount val="2"/>
                  <c:pt idx="0">
                    <c:v>5.1095702610931628</c:v>
                  </c:pt>
                  <c:pt idx="1">
                    <c:v>3.6690403580690596</c:v>
                  </c:pt>
                </c:numCache>
              </c:numRef>
            </c:plus>
            <c:minus>
              <c:numRef>
                <c:f>(Sheet1!$R$10,Sheet1!$X$10)</c:f>
                <c:numCache>
                  <c:formatCode>General</c:formatCode>
                  <c:ptCount val="2"/>
                  <c:pt idx="0">
                    <c:v>5.1095702610931628</c:v>
                  </c:pt>
                  <c:pt idx="1">
                    <c:v>3.6690403580690596</c:v>
                  </c:pt>
                </c:numCache>
              </c:numRef>
            </c:minus>
            <c:spPr>
              <a:noFill/>
              <a:ln w="9525">
                <a:solidFill>
                  <a:schemeClr val="tx1">
                    <a:lumMod val="50000"/>
                    <a:lumOff val="50000"/>
                  </a:schemeClr>
                </a:solidFill>
              </a:ln>
              <a:effectLst/>
            </c:spPr>
          </c:errBars>
          <c:cat>
            <c:strRef>
              <c:f>(Sheet1!$Q$7,Sheet1!$W$7)</c:f>
              <c:strCache>
                <c:ptCount val="2"/>
                <c:pt idx="0">
                  <c:v>Polymersomes</c:v>
                </c:pt>
                <c:pt idx="1">
                  <c:v>Liposomes</c:v>
                </c:pt>
              </c:strCache>
            </c:strRef>
          </c:cat>
          <c:val>
            <c:numRef>
              <c:f>(Sheet1!$Q$10,Sheet1!$W$10)</c:f>
              <c:numCache>
                <c:formatCode>General</c:formatCode>
                <c:ptCount val="2"/>
                <c:pt idx="0">
                  <c:v>69.785550024574206</c:v>
                </c:pt>
                <c:pt idx="1">
                  <c:v>58.637341303086522</c:v>
                </c:pt>
              </c:numCache>
            </c:numRef>
          </c:val>
          <c:extLst>
            <c:ext xmlns:c16="http://schemas.microsoft.com/office/drawing/2014/chart" uri="{C3380CC4-5D6E-409C-BE32-E72D297353CC}">
              <c16:uniqueId val="{00000002-D1B4-42CF-92F1-C5963B69BDAC}"/>
            </c:ext>
          </c:extLst>
        </c:ser>
        <c:dLbls>
          <c:dLblPos val="ctr"/>
          <c:showLegendKey val="0"/>
          <c:showVal val="1"/>
          <c:showCatName val="0"/>
          <c:showSerName val="0"/>
          <c:showPercent val="0"/>
          <c:showBubbleSize val="0"/>
        </c:dLbls>
        <c:gapWidth val="100"/>
        <c:overlap val="-24"/>
        <c:axId val="178256152"/>
        <c:axId val="178253856"/>
      </c:barChart>
      <c:catAx>
        <c:axId val="178256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en-US"/>
          </a:p>
        </c:txPr>
        <c:crossAx val="178253856"/>
        <c:crosses val="autoZero"/>
        <c:auto val="1"/>
        <c:lblAlgn val="ctr"/>
        <c:lblOffset val="100"/>
        <c:noMultiLvlLbl val="0"/>
      </c:catAx>
      <c:valAx>
        <c:axId val="178253856"/>
        <c:scaling>
          <c:orientation val="minMax"/>
          <c:max val="100"/>
        </c:scaling>
        <c:delete val="0"/>
        <c:axPos val="l"/>
        <c:title>
          <c:tx>
            <c:rich>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r>
                  <a:rPr lang="en-GB" sz="1050" b="1" cap="none">
                    <a:solidFill>
                      <a:sysClr val="windowText" lastClr="000000"/>
                    </a:solidFill>
                  </a:rPr>
                  <a:t>%</a:t>
                </a:r>
                <a:r>
                  <a:rPr lang="en-GB" sz="1050" b="1" cap="none" baseline="0">
                    <a:solidFill>
                      <a:sysClr val="windowText" lastClr="000000"/>
                    </a:solidFill>
                  </a:rPr>
                  <a:t> of start fluorescence</a:t>
                </a:r>
                <a:endParaRPr lang="en-GB" sz="1050" b="1" cap="none">
                  <a:solidFill>
                    <a:sysClr val="windowText" lastClr="000000"/>
                  </a:solidFill>
                </a:endParaRPr>
              </a:p>
            </c:rich>
          </c:tx>
          <c:layout>
            <c:manualLayout>
              <c:xMode val="edge"/>
              <c:yMode val="edge"/>
              <c:x val="5.0403225806451612E-3"/>
              <c:y val="0.27621304793603813"/>
            </c:manualLayout>
          </c:layout>
          <c:overlay val="0"/>
          <c:spPr>
            <a:noFill/>
            <a:ln>
              <a:noFill/>
            </a:ln>
            <a:effectLst/>
          </c:spPr>
          <c:txPr>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78256152"/>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216096487081484"/>
          <c:y val="2.76237582008446E-2"/>
          <c:w val="0.75276169381057212"/>
          <c:h val="0.89100964521745396"/>
        </c:manualLayout>
      </c:layout>
      <c:barChart>
        <c:barDir val="col"/>
        <c:grouping val="clustered"/>
        <c:varyColors val="0"/>
        <c:ser>
          <c:idx val="0"/>
          <c:order val="0"/>
          <c:tx>
            <c:strRef>
              <c:f>'Plate 1 - Sheet1'!$C$102</c:f>
              <c:strCache>
                <c:ptCount val="1"/>
                <c:pt idx="0">
                  <c:v>Average</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numFmt formatCode="#,##0" sourceLinked="0"/>
            <c:spPr>
              <a:no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'Plate 1 - Sheet1'!$D$99:$G$99</c:f>
              <c:strCache>
                <c:ptCount val="4"/>
                <c:pt idx="0">
                  <c:v>Total</c:v>
                </c:pt>
                <c:pt idx="1">
                  <c:v>Unbound</c:v>
                </c:pt>
                <c:pt idx="2">
                  <c:v>E1</c:v>
                </c:pt>
                <c:pt idx="3">
                  <c:v>E2</c:v>
                </c:pt>
              </c:strCache>
            </c:strRef>
          </c:cat>
          <c:val>
            <c:numRef>
              <c:f>'Plate 1 - Sheet1'!$D$102:$G$102</c:f>
              <c:numCache>
                <c:formatCode>General</c:formatCode>
                <c:ptCount val="4"/>
                <c:pt idx="0">
                  <c:v>100</c:v>
                </c:pt>
                <c:pt idx="1">
                  <c:v>37.050022304322447</c:v>
                </c:pt>
                <c:pt idx="2">
                  <c:v>40.514961101280029</c:v>
                </c:pt>
                <c:pt idx="3">
                  <c:v>10.723927403667609</c:v>
                </c:pt>
              </c:numCache>
            </c:numRef>
          </c:val>
          <c:extLst>
            <c:ext xmlns:c16="http://schemas.microsoft.com/office/drawing/2014/chart" uri="{C3380CC4-5D6E-409C-BE32-E72D297353CC}">
              <c16:uniqueId val="{00000000-96EE-4B5F-869D-6F20637ED798}"/>
            </c:ext>
          </c:extLst>
        </c:ser>
        <c:dLbls>
          <c:showLegendKey val="0"/>
          <c:showVal val="0"/>
          <c:showCatName val="0"/>
          <c:showSerName val="0"/>
          <c:showPercent val="0"/>
          <c:showBubbleSize val="0"/>
        </c:dLbls>
        <c:gapWidth val="100"/>
        <c:overlap val="-24"/>
        <c:axId val="2139222280"/>
        <c:axId val="2139218632"/>
      </c:barChart>
      <c:catAx>
        <c:axId val="2139222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900"/>
            </a:pPr>
            <a:endParaRPr lang="en-US"/>
          </a:p>
        </c:txPr>
        <c:crossAx val="2139218632"/>
        <c:crosses val="autoZero"/>
        <c:auto val="1"/>
        <c:lblAlgn val="ctr"/>
        <c:lblOffset val="100"/>
        <c:noMultiLvlLbl val="0"/>
      </c:catAx>
      <c:valAx>
        <c:axId val="2139218632"/>
        <c:scaling>
          <c:orientation val="minMax"/>
          <c:max val="105"/>
          <c:min val="0"/>
        </c:scaling>
        <c:delete val="0"/>
        <c:axPos val="l"/>
        <c:title>
          <c:tx>
            <c:rich>
              <a:bodyPr/>
              <a:lstStyle/>
              <a:p>
                <a:pPr>
                  <a:defRPr sz="1050"/>
                </a:pPr>
                <a:r>
                  <a:rPr lang="en-GB" sz="1050"/>
                  <a:t>Fluorescence intensity (A.U.)</a:t>
                </a:r>
              </a:p>
            </c:rich>
          </c:tx>
          <c:overlay val="0"/>
        </c:title>
        <c:numFmt formatCode="General" sourceLinked="1"/>
        <c:majorTickMark val="none"/>
        <c:minorTickMark val="none"/>
        <c:tickLblPos val="nextTo"/>
        <c:spPr>
          <a:noFill/>
          <a:ln>
            <a:solidFill>
              <a:schemeClr val="bg1">
                <a:lumMod val="85000"/>
              </a:schemeClr>
            </a:solidFill>
          </a:ln>
          <a:effectLst/>
        </c:spPr>
        <c:txPr>
          <a:bodyPr rot="-60000000" vert="horz"/>
          <a:lstStyle/>
          <a:p>
            <a:pPr>
              <a:defRPr/>
            </a:pPr>
            <a:endParaRPr lang="en-US"/>
          </a:p>
        </c:txPr>
        <c:crossAx val="2139222280"/>
        <c:crosses val="autoZero"/>
        <c:crossBetween val="between"/>
      </c:valAx>
      <c:spPr>
        <a:noFill/>
        <a:ln>
          <a:noFill/>
        </a:ln>
        <a:effectLst/>
      </c:spPr>
    </c:plotArea>
    <c:plotVisOnly val="1"/>
    <c:dispBlanksAs val="gap"/>
    <c:showDLblsOverMax val="0"/>
  </c:chart>
  <c:spPr>
    <a:noFill/>
    <a:ln>
      <a:noFill/>
    </a:ln>
    <a:effectLst/>
  </c:spPr>
  <c:txPr>
    <a:bodyPr/>
    <a:lstStyle/>
    <a:p>
      <a:pPr>
        <a:defRPr b="1">
          <a:solidFill>
            <a:sysClr val="windowText" lastClr="000000"/>
          </a:solidFill>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184856479556543"/>
          <c:y val="5.1400554097404502E-2"/>
          <c:w val="0.80807626025460211"/>
          <c:h val="0.85481846019247598"/>
        </c:manualLayout>
      </c:layout>
      <c:scatterChart>
        <c:scatterStyle val="smoothMarker"/>
        <c:varyColors val="0"/>
        <c:ser>
          <c:idx val="0"/>
          <c:order val="0"/>
          <c:tx>
            <c:strRef>
              <c:f>'tet for CPR+CB5 pol.  +-3A4'!$A$51</c:f>
              <c:strCache>
                <c:ptCount val="1"/>
                <c:pt idx="0">
                  <c:v>-CYP3A4</c:v>
                </c:pt>
              </c:strCache>
            </c:strRef>
          </c:tx>
          <c:marker>
            <c:symbol val="none"/>
          </c:marker>
          <c:xVal>
            <c:numRef>
              <c:f>'tet for CPR+CB5 pol.  +-3A4'!$B$47:$Y$47</c:f>
              <c:numCache>
                <c:formatCode>General</c:formatCode>
                <c:ptCount val="24"/>
                <c:pt idx="0">
                  <c:v>0.45</c:v>
                </c:pt>
                <c:pt idx="1">
                  <c:v>0.55000000000000004</c:v>
                </c:pt>
                <c:pt idx="2">
                  <c:v>0.65</c:v>
                </c:pt>
                <c:pt idx="3">
                  <c:v>0.75</c:v>
                </c:pt>
                <c:pt idx="4">
                  <c:v>0.85</c:v>
                </c:pt>
                <c:pt idx="5">
                  <c:v>0.95</c:v>
                </c:pt>
                <c:pt idx="6">
                  <c:v>1.05</c:v>
                </c:pt>
                <c:pt idx="7">
                  <c:v>1.1499999999999999</c:v>
                </c:pt>
                <c:pt idx="8">
                  <c:v>1.25</c:v>
                </c:pt>
                <c:pt idx="9">
                  <c:v>1.35</c:v>
                </c:pt>
                <c:pt idx="10">
                  <c:v>1.45</c:v>
                </c:pt>
                <c:pt idx="11">
                  <c:v>1.55</c:v>
                </c:pt>
                <c:pt idx="12">
                  <c:v>1.65</c:v>
                </c:pt>
                <c:pt idx="13">
                  <c:v>1.75</c:v>
                </c:pt>
                <c:pt idx="14">
                  <c:v>1.85</c:v>
                </c:pt>
                <c:pt idx="15">
                  <c:v>1.95</c:v>
                </c:pt>
                <c:pt idx="16">
                  <c:v>2.0499999999999998</c:v>
                </c:pt>
                <c:pt idx="17">
                  <c:v>2.15</c:v>
                </c:pt>
                <c:pt idx="18">
                  <c:v>2.25</c:v>
                </c:pt>
                <c:pt idx="19">
                  <c:v>2.35</c:v>
                </c:pt>
                <c:pt idx="20">
                  <c:v>2.4500000000000002</c:v>
                </c:pt>
                <c:pt idx="21">
                  <c:v>2.5499999999999998</c:v>
                </c:pt>
                <c:pt idx="22">
                  <c:v>2.65</c:v>
                </c:pt>
                <c:pt idx="23">
                  <c:v>2.75</c:v>
                </c:pt>
              </c:numCache>
            </c:numRef>
          </c:xVal>
          <c:yVal>
            <c:numRef>
              <c:f>'tet for CPR+CB5 pol.  +-3A4'!$B$51:$Y$51</c:f>
              <c:numCache>
                <c:formatCode>General</c:formatCode>
                <c:ptCount val="24"/>
                <c:pt idx="0">
                  <c:v>1443</c:v>
                </c:pt>
                <c:pt idx="1">
                  <c:v>1270.333333333333</c:v>
                </c:pt>
                <c:pt idx="2">
                  <c:v>1298</c:v>
                </c:pt>
                <c:pt idx="3">
                  <c:v>1288.666666666667</c:v>
                </c:pt>
                <c:pt idx="4">
                  <c:v>2865.3333333333348</c:v>
                </c:pt>
                <c:pt idx="5">
                  <c:v>8860.3333333333303</c:v>
                </c:pt>
                <c:pt idx="6">
                  <c:v>32177</c:v>
                </c:pt>
                <c:pt idx="7">
                  <c:v>39979.66666666665</c:v>
                </c:pt>
                <c:pt idx="8">
                  <c:v>32583.666666666661</c:v>
                </c:pt>
                <c:pt idx="9">
                  <c:v>25464.666666666661</c:v>
                </c:pt>
                <c:pt idx="10">
                  <c:v>21418.666666666661</c:v>
                </c:pt>
                <c:pt idx="11">
                  <c:v>14584.33333333333</c:v>
                </c:pt>
                <c:pt idx="12">
                  <c:v>11696.33333333333</c:v>
                </c:pt>
                <c:pt idx="13">
                  <c:v>9183.6666666666624</c:v>
                </c:pt>
                <c:pt idx="14">
                  <c:v>9188.3333333333303</c:v>
                </c:pt>
                <c:pt idx="15">
                  <c:v>6997.6666666666697</c:v>
                </c:pt>
                <c:pt idx="16">
                  <c:v>6044.3333333333312</c:v>
                </c:pt>
                <c:pt idx="17">
                  <c:v>5035</c:v>
                </c:pt>
                <c:pt idx="18">
                  <c:v>8296.3333333333303</c:v>
                </c:pt>
                <c:pt idx="19">
                  <c:v>4970.3333333333312</c:v>
                </c:pt>
                <c:pt idx="20">
                  <c:v>4473</c:v>
                </c:pt>
                <c:pt idx="21">
                  <c:v>3346.3333333333348</c:v>
                </c:pt>
                <c:pt idx="22">
                  <c:v>3808.3333333333348</c:v>
                </c:pt>
                <c:pt idx="23">
                  <c:v>4124.6666666666697</c:v>
                </c:pt>
              </c:numCache>
            </c:numRef>
          </c:yVal>
          <c:smooth val="1"/>
          <c:extLst>
            <c:ext xmlns:c16="http://schemas.microsoft.com/office/drawing/2014/chart" uri="{C3380CC4-5D6E-409C-BE32-E72D297353CC}">
              <c16:uniqueId val="{00000000-D8E4-40C8-9CD2-26AACB85DFC3}"/>
            </c:ext>
          </c:extLst>
        </c:ser>
        <c:ser>
          <c:idx val="1"/>
          <c:order val="1"/>
          <c:tx>
            <c:strRef>
              <c:f>'tet for CPR+CB5 pol.  +-3A4'!$A$55</c:f>
              <c:strCache>
                <c:ptCount val="1"/>
                <c:pt idx="0">
                  <c:v>+CYP3A4</c:v>
                </c:pt>
              </c:strCache>
            </c:strRef>
          </c:tx>
          <c:marker>
            <c:symbol val="none"/>
          </c:marker>
          <c:xVal>
            <c:numRef>
              <c:f>'tet for CPR+CB5 pol.  +-3A4'!$B$47:$Y$47</c:f>
              <c:numCache>
                <c:formatCode>General</c:formatCode>
                <c:ptCount val="24"/>
                <c:pt idx="0">
                  <c:v>0.45</c:v>
                </c:pt>
                <c:pt idx="1">
                  <c:v>0.55000000000000004</c:v>
                </c:pt>
                <c:pt idx="2">
                  <c:v>0.65</c:v>
                </c:pt>
                <c:pt idx="3">
                  <c:v>0.75</c:v>
                </c:pt>
                <c:pt idx="4">
                  <c:v>0.85</c:v>
                </c:pt>
                <c:pt idx="5">
                  <c:v>0.95</c:v>
                </c:pt>
                <c:pt idx="6">
                  <c:v>1.05</c:v>
                </c:pt>
                <c:pt idx="7">
                  <c:v>1.1499999999999999</c:v>
                </c:pt>
                <c:pt idx="8">
                  <c:v>1.25</c:v>
                </c:pt>
                <c:pt idx="9">
                  <c:v>1.35</c:v>
                </c:pt>
                <c:pt idx="10">
                  <c:v>1.45</c:v>
                </c:pt>
                <c:pt idx="11">
                  <c:v>1.55</c:v>
                </c:pt>
                <c:pt idx="12">
                  <c:v>1.65</c:v>
                </c:pt>
                <c:pt idx="13">
                  <c:v>1.75</c:v>
                </c:pt>
                <c:pt idx="14">
                  <c:v>1.85</c:v>
                </c:pt>
                <c:pt idx="15">
                  <c:v>1.95</c:v>
                </c:pt>
                <c:pt idx="16">
                  <c:v>2.0499999999999998</c:v>
                </c:pt>
                <c:pt idx="17">
                  <c:v>2.15</c:v>
                </c:pt>
                <c:pt idx="18">
                  <c:v>2.25</c:v>
                </c:pt>
                <c:pt idx="19">
                  <c:v>2.35</c:v>
                </c:pt>
                <c:pt idx="20">
                  <c:v>2.4500000000000002</c:v>
                </c:pt>
                <c:pt idx="21">
                  <c:v>2.5499999999999998</c:v>
                </c:pt>
                <c:pt idx="22">
                  <c:v>2.65</c:v>
                </c:pt>
                <c:pt idx="23">
                  <c:v>2.75</c:v>
                </c:pt>
              </c:numCache>
            </c:numRef>
          </c:xVal>
          <c:yVal>
            <c:numRef>
              <c:f>'tet for CPR+CB5 pol.  +-3A4'!$B$55:$Y$55</c:f>
              <c:numCache>
                <c:formatCode>General</c:formatCode>
                <c:ptCount val="24"/>
                <c:pt idx="0">
                  <c:v>1073</c:v>
                </c:pt>
                <c:pt idx="1">
                  <c:v>1668</c:v>
                </c:pt>
                <c:pt idx="2">
                  <c:v>2172.6666666666652</c:v>
                </c:pt>
                <c:pt idx="3">
                  <c:v>2752.6666666666652</c:v>
                </c:pt>
                <c:pt idx="4">
                  <c:v>2567</c:v>
                </c:pt>
                <c:pt idx="5">
                  <c:v>13443.666666666661</c:v>
                </c:pt>
                <c:pt idx="6">
                  <c:v>40312.333333333343</c:v>
                </c:pt>
                <c:pt idx="7">
                  <c:v>44365.333333333343</c:v>
                </c:pt>
                <c:pt idx="8">
                  <c:v>35308.66666666665</c:v>
                </c:pt>
                <c:pt idx="9">
                  <c:v>27270</c:v>
                </c:pt>
                <c:pt idx="10">
                  <c:v>21699</c:v>
                </c:pt>
                <c:pt idx="11">
                  <c:v>17594</c:v>
                </c:pt>
                <c:pt idx="12">
                  <c:v>14400.666666666661</c:v>
                </c:pt>
                <c:pt idx="13">
                  <c:v>11935</c:v>
                </c:pt>
                <c:pt idx="14">
                  <c:v>9810.3333333333303</c:v>
                </c:pt>
                <c:pt idx="15">
                  <c:v>8864.6666666666624</c:v>
                </c:pt>
                <c:pt idx="16">
                  <c:v>7181.3333333333312</c:v>
                </c:pt>
                <c:pt idx="17">
                  <c:v>5613.3333333333312</c:v>
                </c:pt>
                <c:pt idx="18">
                  <c:v>5043.3333333333312</c:v>
                </c:pt>
                <c:pt idx="19">
                  <c:v>4498.3333333333312</c:v>
                </c:pt>
                <c:pt idx="20">
                  <c:v>4158</c:v>
                </c:pt>
                <c:pt idx="21">
                  <c:v>4438.3333333333312</c:v>
                </c:pt>
                <c:pt idx="22">
                  <c:v>4441</c:v>
                </c:pt>
                <c:pt idx="23">
                  <c:v>4633.6666666666697</c:v>
                </c:pt>
              </c:numCache>
            </c:numRef>
          </c:yVal>
          <c:smooth val="1"/>
          <c:extLst>
            <c:ext xmlns:c16="http://schemas.microsoft.com/office/drawing/2014/chart" uri="{C3380CC4-5D6E-409C-BE32-E72D297353CC}">
              <c16:uniqueId val="{00000001-D8E4-40C8-9CD2-26AACB85DFC3}"/>
            </c:ext>
          </c:extLst>
        </c:ser>
        <c:dLbls>
          <c:showLegendKey val="0"/>
          <c:showVal val="0"/>
          <c:showCatName val="0"/>
          <c:showSerName val="0"/>
          <c:showPercent val="0"/>
          <c:showBubbleSize val="0"/>
        </c:dLbls>
        <c:axId val="109261952"/>
        <c:axId val="109263872"/>
      </c:scatterChart>
      <c:valAx>
        <c:axId val="109261952"/>
        <c:scaling>
          <c:orientation val="minMax"/>
        </c:scaling>
        <c:delete val="0"/>
        <c:axPos val="b"/>
        <c:title>
          <c:tx>
            <c:rich>
              <a:bodyPr/>
              <a:lstStyle/>
              <a:p>
                <a:pPr>
                  <a:defRPr sz="1000"/>
                </a:pPr>
                <a:r>
                  <a:rPr lang="en-US" sz="1000"/>
                  <a:t>Vol. (ml)</a:t>
                </a:r>
              </a:p>
            </c:rich>
          </c:tx>
          <c:layout>
            <c:manualLayout>
              <c:xMode val="edge"/>
              <c:yMode val="edge"/>
              <c:x val="0.88854475632037233"/>
              <c:y val="0.89882364381018076"/>
            </c:manualLayout>
          </c:layout>
          <c:overlay val="0"/>
          <c:spPr>
            <a:solidFill>
              <a:schemeClr val="bg1"/>
            </a:solidFill>
          </c:spPr>
        </c:title>
        <c:numFmt formatCode="General" sourceLinked="1"/>
        <c:majorTickMark val="out"/>
        <c:minorTickMark val="none"/>
        <c:tickLblPos val="nextTo"/>
        <c:crossAx val="109263872"/>
        <c:crosses val="autoZero"/>
        <c:crossBetween val="midCat"/>
      </c:valAx>
      <c:valAx>
        <c:axId val="109263872"/>
        <c:scaling>
          <c:orientation val="minMax"/>
        </c:scaling>
        <c:delete val="0"/>
        <c:axPos val="l"/>
        <c:title>
          <c:tx>
            <c:rich>
              <a:bodyPr/>
              <a:lstStyle/>
              <a:p>
                <a:pPr>
                  <a:defRPr sz="1100"/>
                </a:pPr>
                <a:r>
                  <a:rPr lang="en-GB" sz="1100" dirty="0"/>
                  <a:t>Fluorescence intensity</a:t>
                </a:r>
                <a:r>
                  <a:rPr lang="en-GB" sz="1100" baseline="0" dirty="0"/>
                  <a:t>/ 0.1 ml (A.U.)</a:t>
                </a:r>
                <a:endParaRPr lang="en-GB" sz="1100" dirty="0"/>
              </a:p>
            </c:rich>
          </c:tx>
          <c:layout>
            <c:manualLayout>
              <c:xMode val="edge"/>
              <c:yMode val="edge"/>
              <c:x val="1.8335353617666808E-5"/>
              <c:y val="6.8173094064506279E-2"/>
            </c:manualLayout>
          </c:layout>
          <c:overlay val="0"/>
        </c:title>
        <c:numFmt formatCode="General" sourceLinked="1"/>
        <c:majorTickMark val="out"/>
        <c:minorTickMark val="none"/>
        <c:tickLblPos val="nextTo"/>
        <c:crossAx val="109261952"/>
        <c:crosses val="autoZero"/>
        <c:crossBetween val="midCat"/>
        <c:majorUnit val="10000"/>
      </c:valAx>
    </c:plotArea>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732203525320757"/>
          <c:y val="2.4841789620259475E-2"/>
          <c:w val="0.81463068068268107"/>
          <c:h val="0.8280494449727025"/>
        </c:manualLayout>
      </c:layout>
      <c:scatterChart>
        <c:scatterStyle val="smoothMarker"/>
        <c:varyColors val="0"/>
        <c:ser>
          <c:idx val="0"/>
          <c:order val="0"/>
          <c:tx>
            <c:strRef>
              <c:f>Combined!$I$1:$I$5</c:f>
              <c:strCache>
                <c:ptCount val="1"/>
                <c:pt idx="0">
                  <c:v>BD 2 BD</c:v>
                </c:pt>
              </c:strCache>
            </c:strRef>
          </c:tx>
          <c:spPr>
            <a:ln w="22225" cap="rnd">
              <a:solidFill>
                <a:schemeClr val="accent1"/>
              </a:solidFill>
              <a:round/>
            </a:ln>
            <a:effectLst/>
          </c:spPr>
          <c:marker>
            <c:symbol val="none"/>
          </c:marker>
          <c:errBars>
            <c:errDir val="y"/>
            <c:errBarType val="both"/>
            <c:errValType val="cust"/>
            <c:noEndCap val="0"/>
            <c:plus>
              <c:numRef>
                <c:f>Combined!$Z$6:$Z$128</c:f>
                <c:numCache>
                  <c:formatCode>General</c:formatCode>
                  <c:ptCount val="123"/>
                  <c:pt idx="0">
                    <c:v>0</c:v>
                  </c:pt>
                  <c:pt idx="10">
                    <c:v>957.66666666666833</c:v>
                  </c:pt>
                  <c:pt idx="20">
                    <c:v>524.33333333333303</c:v>
                  </c:pt>
                  <c:pt idx="30">
                    <c:v>747.93333333333157</c:v>
                  </c:pt>
                  <c:pt idx="40">
                    <c:v>726.26666666666654</c:v>
                  </c:pt>
                  <c:pt idx="50">
                    <c:v>909.99999999999989</c:v>
                  </c:pt>
                  <c:pt idx="60">
                    <c:v>1040</c:v>
                  </c:pt>
                  <c:pt idx="70">
                    <c:v>840.66666666666413</c:v>
                  </c:pt>
                  <c:pt idx="80">
                    <c:v>810.33333333333405</c:v>
                  </c:pt>
                  <c:pt idx="90">
                    <c:v>1186.4666666666669</c:v>
                  </c:pt>
                  <c:pt idx="100">
                    <c:v>997.53333333333308</c:v>
                  </c:pt>
                  <c:pt idx="110">
                    <c:v>1325.13333333333</c:v>
                  </c:pt>
                  <c:pt idx="119">
                    <c:v>1126.666666666664</c:v>
                  </c:pt>
                </c:numCache>
              </c:numRef>
            </c:plus>
            <c:minus>
              <c:numRef>
                <c:f>Combined!$Z$6:$Z$128</c:f>
                <c:numCache>
                  <c:formatCode>General</c:formatCode>
                  <c:ptCount val="123"/>
                  <c:pt idx="0">
                    <c:v>0</c:v>
                  </c:pt>
                  <c:pt idx="10">
                    <c:v>957.66666666666833</c:v>
                  </c:pt>
                  <c:pt idx="20">
                    <c:v>524.33333333333303</c:v>
                  </c:pt>
                  <c:pt idx="30">
                    <c:v>747.93333333333157</c:v>
                  </c:pt>
                  <c:pt idx="40">
                    <c:v>726.26666666666654</c:v>
                  </c:pt>
                  <c:pt idx="50">
                    <c:v>909.99999999999989</c:v>
                  </c:pt>
                  <c:pt idx="60">
                    <c:v>1040</c:v>
                  </c:pt>
                  <c:pt idx="70">
                    <c:v>840.66666666666413</c:v>
                  </c:pt>
                  <c:pt idx="80">
                    <c:v>810.33333333333405</c:v>
                  </c:pt>
                  <c:pt idx="90">
                    <c:v>1186.4666666666669</c:v>
                  </c:pt>
                  <c:pt idx="100">
                    <c:v>997.53333333333308</c:v>
                  </c:pt>
                  <c:pt idx="110">
                    <c:v>1325.13333333333</c:v>
                  </c:pt>
                  <c:pt idx="119">
                    <c:v>1126.666666666664</c:v>
                  </c:pt>
                </c:numCache>
              </c:numRef>
            </c:minus>
            <c:spPr>
              <a:noFill/>
              <a:ln w="9525">
                <a:solidFill>
                  <a:schemeClr val="tx1">
                    <a:lumMod val="65000"/>
                    <a:lumOff val="35000"/>
                  </a:schemeClr>
                </a:solidFill>
                <a:round/>
              </a:ln>
              <a:effectLst/>
            </c:spPr>
          </c:errBars>
          <c:xVal>
            <c:numRef>
              <c:f>Combined!$F$6:$F$135</c:f>
              <c:numCache>
                <c:formatCode>General</c:formatCode>
                <c:ptCount val="13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numCache>
            </c:numRef>
          </c:xVal>
          <c:yVal>
            <c:numRef>
              <c:f>Combined!$I$6:$I$135</c:f>
              <c:numCache>
                <c:formatCode>General</c:formatCode>
                <c:ptCount val="130"/>
                <c:pt idx="0">
                  <c:v>0</c:v>
                </c:pt>
                <c:pt idx="1">
                  <c:v>444.60000000000127</c:v>
                </c:pt>
                <c:pt idx="2">
                  <c:v>1235.8666666666679</c:v>
                </c:pt>
                <c:pt idx="3">
                  <c:v>2107.733333333334</c:v>
                </c:pt>
                <c:pt idx="4">
                  <c:v>3264.733333333334</c:v>
                </c:pt>
                <c:pt idx="5">
                  <c:v>3854.066666666668</c:v>
                </c:pt>
                <c:pt idx="6">
                  <c:v>4461.6000000000013</c:v>
                </c:pt>
                <c:pt idx="7">
                  <c:v>5487.7333333332854</c:v>
                </c:pt>
                <c:pt idx="8">
                  <c:v>6820.6666666666697</c:v>
                </c:pt>
                <c:pt idx="9">
                  <c:v>7600.6666666666697</c:v>
                </c:pt>
                <c:pt idx="10">
                  <c:v>8391.933333333327</c:v>
                </c:pt>
                <c:pt idx="11">
                  <c:v>9176.266666666661</c:v>
                </c:pt>
                <c:pt idx="12">
                  <c:v>9796.8000000000011</c:v>
                </c:pt>
                <c:pt idx="13">
                  <c:v>10179.86666666667</c:v>
                </c:pt>
                <c:pt idx="14">
                  <c:v>10895.73333333333</c:v>
                </c:pt>
                <c:pt idx="15">
                  <c:v>11584.733333333341</c:v>
                </c:pt>
                <c:pt idx="16">
                  <c:v>11751.13333333333</c:v>
                </c:pt>
                <c:pt idx="17">
                  <c:v>12103</c:v>
                </c:pt>
                <c:pt idx="18">
                  <c:v>12421.066666666669</c:v>
                </c:pt>
                <c:pt idx="19">
                  <c:v>13042.466666666671</c:v>
                </c:pt>
                <c:pt idx="20">
                  <c:v>13113.533333333329</c:v>
                </c:pt>
                <c:pt idx="21">
                  <c:v>13575.466666666671</c:v>
                </c:pt>
                <c:pt idx="22">
                  <c:v>13777.4</c:v>
                </c:pt>
                <c:pt idx="23">
                  <c:v>14513.2</c:v>
                </c:pt>
                <c:pt idx="24">
                  <c:v>14387.533333333329</c:v>
                </c:pt>
                <c:pt idx="25">
                  <c:v>15011.533333333329</c:v>
                </c:pt>
                <c:pt idx="26">
                  <c:v>15081.733333333341</c:v>
                </c:pt>
                <c:pt idx="27">
                  <c:v>15658.066666666669</c:v>
                </c:pt>
                <c:pt idx="28">
                  <c:v>15835.73333333333</c:v>
                </c:pt>
                <c:pt idx="29">
                  <c:v>16087.06666666666</c:v>
                </c:pt>
                <c:pt idx="30">
                  <c:v>16053.26666666667</c:v>
                </c:pt>
                <c:pt idx="31">
                  <c:v>16450.2</c:v>
                </c:pt>
                <c:pt idx="32">
                  <c:v>16776.933333333331</c:v>
                </c:pt>
                <c:pt idx="33">
                  <c:v>16854.066666666669</c:v>
                </c:pt>
                <c:pt idx="34">
                  <c:v>17071.599999999991</c:v>
                </c:pt>
                <c:pt idx="35">
                  <c:v>17058.600000000009</c:v>
                </c:pt>
                <c:pt idx="36">
                  <c:v>17528.33333333331</c:v>
                </c:pt>
                <c:pt idx="37">
                  <c:v>18018.866666666661</c:v>
                </c:pt>
                <c:pt idx="38">
                  <c:v>18057</c:v>
                </c:pt>
                <c:pt idx="39">
                  <c:v>18395.866666666661</c:v>
                </c:pt>
                <c:pt idx="40">
                  <c:v>18558.8</c:v>
                </c:pt>
                <c:pt idx="41">
                  <c:v>19032.866666666661</c:v>
                </c:pt>
                <c:pt idx="42">
                  <c:v>18902.866666666661</c:v>
                </c:pt>
                <c:pt idx="43">
                  <c:v>18893.33333333331</c:v>
                </c:pt>
                <c:pt idx="44">
                  <c:v>18851.73333333333</c:v>
                </c:pt>
                <c:pt idx="45">
                  <c:v>19282.466666666671</c:v>
                </c:pt>
                <c:pt idx="46">
                  <c:v>19447.13333333331</c:v>
                </c:pt>
                <c:pt idx="47">
                  <c:v>19812.866666666661</c:v>
                </c:pt>
                <c:pt idx="48">
                  <c:v>19760</c:v>
                </c:pt>
                <c:pt idx="49">
                  <c:v>20154.33333333331</c:v>
                </c:pt>
                <c:pt idx="50">
                  <c:v>20252.26666666667</c:v>
                </c:pt>
                <c:pt idx="51">
                  <c:v>20458.533333333311</c:v>
                </c:pt>
                <c:pt idx="52">
                  <c:v>20093.666666666672</c:v>
                </c:pt>
                <c:pt idx="53">
                  <c:v>20492.33333333331</c:v>
                </c:pt>
                <c:pt idx="54">
                  <c:v>20681.26666666667</c:v>
                </c:pt>
                <c:pt idx="55">
                  <c:v>20741.933333333331</c:v>
                </c:pt>
                <c:pt idx="56">
                  <c:v>20739.33333333331</c:v>
                </c:pt>
                <c:pt idx="57">
                  <c:v>20796.533333333311</c:v>
                </c:pt>
                <c:pt idx="58">
                  <c:v>21071.26666666667</c:v>
                </c:pt>
                <c:pt idx="59">
                  <c:v>21269.73333333333</c:v>
                </c:pt>
                <c:pt idx="60">
                  <c:v>21127.599999999991</c:v>
                </c:pt>
                <c:pt idx="61">
                  <c:v>21273.200000000001</c:v>
                </c:pt>
                <c:pt idx="62">
                  <c:v>21326.933333333331</c:v>
                </c:pt>
                <c:pt idx="63">
                  <c:v>21932.73333333333</c:v>
                </c:pt>
                <c:pt idx="64">
                  <c:v>21972.600000000009</c:v>
                </c:pt>
                <c:pt idx="65">
                  <c:v>21576.533333333311</c:v>
                </c:pt>
                <c:pt idx="66">
                  <c:v>21711.73333333333</c:v>
                </c:pt>
                <c:pt idx="67">
                  <c:v>21986.466666666671</c:v>
                </c:pt>
                <c:pt idx="68">
                  <c:v>21962.2</c:v>
                </c:pt>
                <c:pt idx="69">
                  <c:v>22087.866666666661</c:v>
                </c:pt>
                <c:pt idx="70">
                  <c:v>22249.066666666669</c:v>
                </c:pt>
                <c:pt idx="71">
                  <c:v>22048</c:v>
                </c:pt>
                <c:pt idx="72">
                  <c:v>22477</c:v>
                </c:pt>
                <c:pt idx="73">
                  <c:v>22387.73333333333</c:v>
                </c:pt>
                <c:pt idx="74">
                  <c:v>22606.13333333331</c:v>
                </c:pt>
                <c:pt idx="75">
                  <c:v>22773.4</c:v>
                </c:pt>
                <c:pt idx="76">
                  <c:v>22543.73333333333</c:v>
                </c:pt>
                <c:pt idx="77">
                  <c:v>22561.066666666669</c:v>
                </c:pt>
                <c:pt idx="78">
                  <c:v>22839.26666666667</c:v>
                </c:pt>
                <c:pt idx="79">
                  <c:v>22827.13333333331</c:v>
                </c:pt>
                <c:pt idx="80">
                  <c:v>23075.000000000011</c:v>
                </c:pt>
                <c:pt idx="81">
                  <c:v>22701.466666666671</c:v>
                </c:pt>
                <c:pt idx="82">
                  <c:v>23072.400000000001</c:v>
                </c:pt>
                <c:pt idx="83">
                  <c:v>22986.6</c:v>
                </c:pt>
                <c:pt idx="84">
                  <c:v>22641.666666666672</c:v>
                </c:pt>
                <c:pt idx="85">
                  <c:v>23078.466666666671</c:v>
                </c:pt>
                <c:pt idx="86">
                  <c:v>23280.399999999991</c:v>
                </c:pt>
                <c:pt idx="87">
                  <c:v>23010.866666666661</c:v>
                </c:pt>
                <c:pt idx="88">
                  <c:v>23168.600000000009</c:v>
                </c:pt>
                <c:pt idx="89">
                  <c:v>23183.33333333331</c:v>
                </c:pt>
                <c:pt idx="90">
                  <c:v>23111.4</c:v>
                </c:pt>
                <c:pt idx="91">
                  <c:v>23326.33333333331</c:v>
                </c:pt>
                <c:pt idx="92">
                  <c:v>23081.066666666669</c:v>
                </c:pt>
                <c:pt idx="93">
                  <c:v>23348</c:v>
                </c:pt>
                <c:pt idx="94">
                  <c:v>23624.466666666671</c:v>
                </c:pt>
                <c:pt idx="95">
                  <c:v>23668.666666666672</c:v>
                </c:pt>
                <c:pt idx="96">
                  <c:v>23392.2</c:v>
                </c:pt>
                <c:pt idx="97">
                  <c:v>23614.066666666669</c:v>
                </c:pt>
                <c:pt idx="98">
                  <c:v>23730.2</c:v>
                </c:pt>
                <c:pt idx="99">
                  <c:v>23418.2</c:v>
                </c:pt>
                <c:pt idx="100">
                  <c:v>23463.26666666667</c:v>
                </c:pt>
                <c:pt idx="101">
                  <c:v>23665.200000000001</c:v>
                </c:pt>
                <c:pt idx="102">
                  <c:v>23642.666666666672</c:v>
                </c:pt>
                <c:pt idx="103">
                  <c:v>23656.533333333311</c:v>
                </c:pt>
                <c:pt idx="104">
                  <c:v>23845.466666666671</c:v>
                </c:pt>
                <c:pt idx="105">
                  <c:v>23646.13333333331</c:v>
                </c:pt>
                <c:pt idx="106">
                  <c:v>23352.33333333331</c:v>
                </c:pt>
                <c:pt idx="107">
                  <c:v>23944.26666666667</c:v>
                </c:pt>
                <c:pt idx="108">
                  <c:v>23570.73333333333</c:v>
                </c:pt>
                <c:pt idx="109">
                  <c:v>23677.33333333331</c:v>
                </c:pt>
                <c:pt idx="110">
                  <c:v>23555.13333333331</c:v>
                </c:pt>
                <c:pt idx="111">
                  <c:v>23690.33333333331</c:v>
                </c:pt>
                <c:pt idx="112">
                  <c:v>24102.866666666661</c:v>
                </c:pt>
                <c:pt idx="113">
                  <c:v>23227.533333333311</c:v>
                </c:pt>
                <c:pt idx="114">
                  <c:v>23907.866666666661</c:v>
                </c:pt>
                <c:pt idx="115">
                  <c:v>23612.33333333331</c:v>
                </c:pt>
                <c:pt idx="116">
                  <c:v>23708.533333333311</c:v>
                </c:pt>
                <c:pt idx="117">
                  <c:v>23461.533333333311</c:v>
                </c:pt>
                <c:pt idx="118">
                  <c:v>23777.866666666661</c:v>
                </c:pt>
                <c:pt idx="119">
                  <c:v>23989.33333333331</c:v>
                </c:pt>
                <c:pt idx="120">
                  <c:v>24106.33333333331</c:v>
                </c:pt>
                <c:pt idx="121">
                  <c:v>23562.933333333331</c:v>
                </c:pt>
                <c:pt idx="122">
                  <c:v>23898.33333333331</c:v>
                </c:pt>
              </c:numCache>
            </c:numRef>
          </c:yVal>
          <c:smooth val="1"/>
          <c:extLst>
            <c:ext xmlns:c16="http://schemas.microsoft.com/office/drawing/2014/chart" uri="{C3380CC4-5D6E-409C-BE32-E72D297353CC}">
              <c16:uniqueId val="{00000000-835E-460A-BB87-2E9908A5C6F3}"/>
            </c:ext>
          </c:extLst>
        </c:ser>
        <c:ser>
          <c:idx val="1"/>
          <c:order val="1"/>
          <c:tx>
            <c:strRef>
              <c:f>Combined!$M$1:$M$5</c:f>
              <c:strCache>
                <c:ptCount val="1"/>
                <c:pt idx="0">
                  <c:v>Lipo 2 Lipo</c:v>
                </c:pt>
              </c:strCache>
            </c:strRef>
          </c:tx>
          <c:spPr>
            <a:ln w="22225" cap="rnd">
              <a:solidFill>
                <a:schemeClr val="accent2"/>
              </a:solidFill>
              <a:round/>
            </a:ln>
            <a:effectLst/>
          </c:spPr>
          <c:marker>
            <c:symbol val="none"/>
          </c:marker>
          <c:errBars>
            <c:errDir val="y"/>
            <c:errBarType val="both"/>
            <c:errValType val="cust"/>
            <c:noEndCap val="0"/>
            <c:plus>
              <c:numRef>
                <c:f>Combined!$AA$6:$AA$128</c:f>
                <c:numCache>
                  <c:formatCode>General</c:formatCode>
                  <c:ptCount val="123"/>
                  <c:pt idx="0">
                    <c:v>0</c:v>
                  </c:pt>
                  <c:pt idx="10">
                    <c:v>495.73333333333221</c:v>
                  </c:pt>
                  <c:pt idx="20">
                    <c:v>9.5333333333337489</c:v>
                  </c:pt>
                  <c:pt idx="30">
                    <c:v>575.46666666666897</c:v>
                  </c:pt>
                  <c:pt idx="40">
                    <c:v>630.06666666666752</c:v>
                  </c:pt>
                  <c:pt idx="50">
                    <c:v>175.933333333338</c:v>
                  </c:pt>
                  <c:pt idx="60">
                    <c:v>17.333333333333879</c:v>
                  </c:pt>
                  <c:pt idx="70">
                    <c:v>175.9333333333343</c:v>
                  </c:pt>
                  <c:pt idx="80">
                    <c:v>85.799999999999301</c:v>
                  </c:pt>
                  <c:pt idx="90">
                    <c:v>143.866666666665</c:v>
                  </c:pt>
                  <c:pt idx="100">
                    <c:v>78</c:v>
                  </c:pt>
                  <c:pt idx="110">
                    <c:v>227.9333333333343</c:v>
                  </c:pt>
                  <c:pt idx="119">
                    <c:v>130</c:v>
                  </c:pt>
                </c:numCache>
              </c:numRef>
            </c:plus>
            <c:minus>
              <c:numRef>
                <c:f>Combined!$AA$6:$AA$128</c:f>
                <c:numCache>
                  <c:formatCode>General</c:formatCode>
                  <c:ptCount val="123"/>
                  <c:pt idx="0">
                    <c:v>0</c:v>
                  </c:pt>
                  <c:pt idx="10">
                    <c:v>495.73333333333221</c:v>
                  </c:pt>
                  <c:pt idx="20">
                    <c:v>9.5333333333337489</c:v>
                  </c:pt>
                  <c:pt idx="30">
                    <c:v>575.46666666666897</c:v>
                  </c:pt>
                  <c:pt idx="40">
                    <c:v>630.06666666666752</c:v>
                  </c:pt>
                  <c:pt idx="50">
                    <c:v>175.933333333338</c:v>
                  </c:pt>
                  <c:pt idx="60">
                    <c:v>17.333333333333879</c:v>
                  </c:pt>
                  <c:pt idx="70">
                    <c:v>175.9333333333343</c:v>
                  </c:pt>
                  <c:pt idx="80">
                    <c:v>85.799999999999301</c:v>
                  </c:pt>
                  <c:pt idx="90">
                    <c:v>143.866666666665</c:v>
                  </c:pt>
                  <c:pt idx="100">
                    <c:v>78</c:v>
                  </c:pt>
                  <c:pt idx="110">
                    <c:v>227.9333333333343</c:v>
                  </c:pt>
                  <c:pt idx="119">
                    <c:v>130</c:v>
                  </c:pt>
                </c:numCache>
              </c:numRef>
            </c:minus>
            <c:spPr>
              <a:noFill/>
              <a:ln w="9525">
                <a:solidFill>
                  <a:schemeClr val="tx1">
                    <a:lumMod val="65000"/>
                    <a:lumOff val="35000"/>
                  </a:schemeClr>
                </a:solidFill>
                <a:round/>
              </a:ln>
              <a:effectLst/>
            </c:spPr>
          </c:errBars>
          <c:xVal>
            <c:numRef>
              <c:f>Combined!$F$6:$F$135</c:f>
              <c:numCache>
                <c:formatCode>General</c:formatCode>
                <c:ptCount val="13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numCache>
            </c:numRef>
          </c:xVal>
          <c:yVal>
            <c:numRef>
              <c:f>Combined!$M$6:$M$135</c:f>
              <c:numCache>
                <c:formatCode>General</c:formatCode>
                <c:ptCount val="130"/>
                <c:pt idx="0">
                  <c:v>0</c:v>
                </c:pt>
                <c:pt idx="1">
                  <c:v>328.46666666666681</c:v>
                </c:pt>
                <c:pt idx="2">
                  <c:v>1280.066666666668</c:v>
                </c:pt>
                <c:pt idx="3">
                  <c:v>2708.3333333333399</c:v>
                </c:pt>
                <c:pt idx="4">
                  <c:v>3412.933333333337</c:v>
                </c:pt>
                <c:pt idx="5">
                  <c:v>4263.1333333333296</c:v>
                </c:pt>
                <c:pt idx="6">
                  <c:v>5001.5333333333101</c:v>
                </c:pt>
                <c:pt idx="7">
                  <c:v>5323.9333333332779</c:v>
                </c:pt>
                <c:pt idx="8">
                  <c:v>5995.6</c:v>
                </c:pt>
                <c:pt idx="9">
                  <c:v>6708.8666666666704</c:v>
                </c:pt>
                <c:pt idx="10">
                  <c:v>7153.4666666666699</c:v>
                </c:pt>
                <c:pt idx="11">
                  <c:v>7706.4000000000005</c:v>
                </c:pt>
                <c:pt idx="12">
                  <c:v>8230.7333333333336</c:v>
                </c:pt>
                <c:pt idx="13">
                  <c:v>8625.933333333327</c:v>
                </c:pt>
                <c:pt idx="14">
                  <c:v>9076.6000000000022</c:v>
                </c:pt>
                <c:pt idx="15">
                  <c:v>9318.4000000000015</c:v>
                </c:pt>
                <c:pt idx="16">
                  <c:v>9819.333333333323</c:v>
                </c:pt>
                <c:pt idx="17">
                  <c:v>9933.7333333333354</c:v>
                </c:pt>
                <c:pt idx="18">
                  <c:v>10287.33333333333</c:v>
                </c:pt>
                <c:pt idx="19">
                  <c:v>10746.66666666667</c:v>
                </c:pt>
                <c:pt idx="20">
                  <c:v>10905.266666666659</c:v>
                </c:pt>
                <c:pt idx="21">
                  <c:v>11197.33333333333</c:v>
                </c:pt>
                <c:pt idx="22">
                  <c:v>11349</c:v>
                </c:pt>
                <c:pt idx="23">
                  <c:v>11706.933333333331</c:v>
                </c:pt>
                <c:pt idx="24">
                  <c:v>11894.13333333334</c:v>
                </c:pt>
                <c:pt idx="25">
                  <c:v>12187.06666666666</c:v>
                </c:pt>
                <c:pt idx="26">
                  <c:v>12507.733333333341</c:v>
                </c:pt>
                <c:pt idx="27">
                  <c:v>12844</c:v>
                </c:pt>
                <c:pt idx="28">
                  <c:v>13258.266666666659</c:v>
                </c:pt>
                <c:pt idx="29">
                  <c:v>13301.6</c:v>
                </c:pt>
                <c:pt idx="30">
                  <c:v>13632.66666666667</c:v>
                </c:pt>
                <c:pt idx="31">
                  <c:v>13780.86666666667</c:v>
                </c:pt>
                <c:pt idx="32">
                  <c:v>13805.13333333334</c:v>
                </c:pt>
                <c:pt idx="33">
                  <c:v>14274</c:v>
                </c:pt>
                <c:pt idx="34">
                  <c:v>14542.66666666667</c:v>
                </c:pt>
                <c:pt idx="35">
                  <c:v>14515.8</c:v>
                </c:pt>
                <c:pt idx="36">
                  <c:v>14758.466666666671</c:v>
                </c:pt>
                <c:pt idx="37">
                  <c:v>15433.6</c:v>
                </c:pt>
                <c:pt idx="38">
                  <c:v>15242.933333333331</c:v>
                </c:pt>
                <c:pt idx="39">
                  <c:v>15472.6</c:v>
                </c:pt>
                <c:pt idx="40">
                  <c:v>15722.2</c:v>
                </c:pt>
                <c:pt idx="41">
                  <c:v>15980.466666666671</c:v>
                </c:pt>
                <c:pt idx="42">
                  <c:v>15991.733333333341</c:v>
                </c:pt>
                <c:pt idx="43">
                  <c:v>16334.066666666669</c:v>
                </c:pt>
                <c:pt idx="44">
                  <c:v>16380.86666666667</c:v>
                </c:pt>
                <c:pt idx="45">
                  <c:v>16612.26666666667</c:v>
                </c:pt>
                <c:pt idx="46">
                  <c:v>16792.533333333311</c:v>
                </c:pt>
                <c:pt idx="47">
                  <c:v>16935.533333333311</c:v>
                </c:pt>
                <c:pt idx="48">
                  <c:v>16705.866666666661</c:v>
                </c:pt>
                <c:pt idx="49">
                  <c:v>16967.599999999991</c:v>
                </c:pt>
                <c:pt idx="50">
                  <c:v>17164.33333333331</c:v>
                </c:pt>
                <c:pt idx="51">
                  <c:v>17238</c:v>
                </c:pt>
                <c:pt idx="52">
                  <c:v>17220.666666666661</c:v>
                </c:pt>
                <c:pt idx="53">
                  <c:v>17750.2</c:v>
                </c:pt>
                <c:pt idx="54">
                  <c:v>17914.866666666661</c:v>
                </c:pt>
                <c:pt idx="55">
                  <c:v>18065.666666666672</c:v>
                </c:pt>
                <c:pt idx="56">
                  <c:v>17992.866666666661</c:v>
                </c:pt>
                <c:pt idx="57">
                  <c:v>18175.73333333333</c:v>
                </c:pt>
                <c:pt idx="58">
                  <c:v>18400.2</c:v>
                </c:pt>
                <c:pt idx="59">
                  <c:v>18349.066666666669</c:v>
                </c:pt>
                <c:pt idx="60">
                  <c:v>18640.26666666667</c:v>
                </c:pt>
                <c:pt idx="61">
                  <c:v>18811.866666666661</c:v>
                </c:pt>
                <c:pt idx="62">
                  <c:v>18957.466666666671</c:v>
                </c:pt>
                <c:pt idx="63">
                  <c:v>18628.13333333331</c:v>
                </c:pt>
                <c:pt idx="64">
                  <c:v>18690.533333333311</c:v>
                </c:pt>
                <c:pt idx="65">
                  <c:v>18815.33333333331</c:v>
                </c:pt>
                <c:pt idx="66">
                  <c:v>19262.533333333311</c:v>
                </c:pt>
                <c:pt idx="67">
                  <c:v>19221.8</c:v>
                </c:pt>
                <c:pt idx="68">
                  <c:v>19357</c:v>
                </c:pt>
                <c:pt idx="69">
                  <c:v>19381.26666666667</c:v>
                </c:pt>
                <c:pt idx="70">
                  <c:v>19110.866666666661</c:v>
                </c:pt>
                <c:pt idx="71">
                  <c:v>19505.2</c:v>
                </c:pt>
                <c:pt idx="72">
                  <c:v>19415.066666666669</c:v>
                </c:pt>
                <c:pt idx="73">
                  <c:v>19828.466666666671</c:v>
                </c:pt>
                <c:pt idx="74">
                  <c:v>20032.13333333331</c:v>
                </c:pt>
                <c:pt idx="75">
                  <c:v>20040.8</c:v>
                </c:pt>
                <c:pt idx="76">
                  <c:v>19732.26666666667</c:v>
                </c:pt>
                <c:pt idx="77">
                  <c:v>20034.73333333333</c:v>
                </c:pt>
                <c:pt idx="78">
                  <c:v>19973.2</c:v>
                </c:pt>
                <c:pt idx="79">
                  <c:v>20233.2</c:v>
                </c:pt>
                <c:pt idx="80">
                  <c:v>20102.33333333331</c:v>
                </c:pt>
                <c:pt idx="81">
                  <c:v>20209.8</c:v>
                </c:pt>
                <c:pt idx="82">
                  <c:v>20480.19999999999</c:v>
                </c:pt>
                <c:pt idx="83">
                  <c:v>20097.13333333331</c:v>
                </c:pt>
                <c:pt idx="84">
                  <c:v>20359.73333333333</c:v>
                </c:pt>
                <c:pt idx="85">
                  <c:v>20480.2</c:v>
                </c:pt>
                <c:pt idx="86">
                  <c:v>20376.2</c:v>
                </c:pt>
                <c:pt idx="87">
                  <c:v>20332.866666666661</c:v>
                </c:pt>
                <c:pt idx="88">
                  <c:v>20229.73333333333</c:v>
                </c:pt>
                <c:pt idx="89">
                  <c:v>20426.466666666671</c:v>
                </c:pt>
                <c:pt idx="90">
                  <c:v>20562.533333333311</c:v>
                </c:pt>
                <c:pt idx="91">
                  <c:v>20565.13333333331</c:v>
                </c:pt>
                <c:pt idx="92">
                  <c:v>20642.26666666667</c:v>
                </c:pt>
                <c:pt idx="93">
                  <c:v>20973.33333333331</c:v>
                </c:pt>
                <c:pt idx="94">
                  <c:v>20636.2</c:v>
                </c:pt>
                <c:pt idx="95">
                  <c:v>20815.599999999991</c:v>
                </c:pt>
                <c:pt idx="96">
                  <c:v>20905.73333333333</c:v>
                </c:pt>
                <c:pt idx="97">
                  <c:v>20812.13333333331</c:v>
                </c:pt>
                <c:pt idx="98">
                  <c:v>20982.866666666661</c:v>
                </c:pt>
                <c:pt idx="99">
                  <c:v>20585.933333333331</c:v>
                </c:pt>
                <c:pt idx="100">
                  <c:v>20950.8</c:v>
                </c:pt>
                <c:pt idx="101">
                  <c:v>21219.466666666671</c:v>
                </c:pt>
                <c:pt idx="102">
                  <c:v>21042.666666666661</c:v>
                </c:pt>
                <c:pt idx="103">
                  <c:v>20955.13333333331</c:v>
                </c:pt>
                <c:pt idx="104">
                  <c:v>21295.73333333333</c:v>
                </c:pt>
                <c:pt idx="105">
                  <c:v>21216.866666666661</c:v>
                </c:pt>
                <c:pt idx="106">
                  <c:v>20921.33333333331</c:v>
                </c:pt>
                <c:pt idx="107">
                  <c:v>21148.400000000001</c:v>
                </c:pt>
                <c:pt idx="108">
                  <c:v>21180.466666666671</c:v>
                </c:pt>
                <c:pt idx="109">
                  <c:v>21052.19999999999</c:v>
                </c:pt>
                <c:pt idx="110">
                  <c:v>21598.2</c:v>
                </c:pt>
                <c:pt idx="111">
                  <c:v>21258.466666666671</c:v>
                </c:pt>
                <c:pt idx="112">
                  <c:v>21261.933333333331</c:v>
                </c:pt>
                <c:pt idx="113">
                  <c:v>21775.866666666661</c:v>
                </c:pt>
                <c:pt idx="114">
                  <c:v>21190.866666666661</c:v>
                </c:pt>
                <c:pt idx="115">
                  <c:v>21404.933333333331</c:v>
                </c:pt>
                <c:pt idx="116">
                  <c:v>21557.466666666671</c:v>
                </c:pt>
                <c:pt idx="117">
                  <c:v>21424.866666666661</c:v>
                </c:pt>
                <c:pt idx="118">
                  <c:v>21671</c:v>
                </c:pt>
                <c:pt idx="119">
                  <c:v>21368.533333333311</c:v>
                </c:pt>
                <c:pt idx="120">
                  <c:v>21526.26666666667</c:v>
                </c:pt>
                <c:pt idx="121">
                  <c:v>21506.33333333331</c:v>
                </c:pt>
                <c:pt idx="122">
                  <c:v>21593</c:v>
                </c:pt>
              </c:numCache>
            </c:numRef>
          </c:yVal>
          <c:smooth val="1"/>
          <c:extLst>
            <c:ext xmlns:c16="http://schemas.microsoft.com/office/drawing/2014/chart" uri="{C3380CC4-5D6E-409C-BE32-E72D297353CC}">
              <c16:uniqueId val="{00000001-835E-460A-BB87-2E9908A5C6F3}"/>
            </c:ext>
          </c:extLst>
        </c:ser>
        <c:ser>
          <c:idx val="2"/>
          <c:order val="2"/>
          <c:tx>
            <c:strRef>
              <c:f>Combined!$Q$1:$Q$5</c:f>
              <c:strCache>
                <c:ptCount val="1"/>
                <c:pt idx="0">
                  <c:v>-Ves 2 -Ves</c:v>
                </c:pt>
              </c:strCache>
            </c:strRef>
          </c:tx>
          <c:spPr>
            <a:ln w="22225" cap="rnd">
              <a:solidFill>
                <a:schemeClr val="accent3"/>
              </a:solidFill>
              <a:round/>
            </a:ln>
            <a:effectLst/>
          </c:spPr>
          <c:marker>
            <c:symbol val="none"/>
          </c:marker>
          <c:errBars>
            <c:errDir val="y"/>
            <c:errBarType val="both"/>
            <c:errValType val="cust"/>
            <c:noEndCap val="0"/>
            <c:plus>
              <c:numRef>
                <c:f>Combined!$AB$6:$AB$128</c:f>
                <c:numCache>
                  <c:formatCode>General</c:formatCode>
                  <c:ptCount val="123"/>
                  <c:pt idx="0">
                    <c:v>0</c:v>
                  </c:pt>
                  <c:pt idx="10">
                    <c:v>791.26666666666563</c:v>
                  </c:pt>
                  <c:pt idx="20">
                    <c:v>375.26666666666642</c:v>
                  </c:pt>
                  <c:pt idx="30">
                    <c:v>260.86666666666599</c:v>
                  </c:pt>
                  <c:pt idx="40">
                    <c:v>93.599999999999454</c:v>
                  </c:pt>
                  <c:pt idx="50">
                    <c:v>11.266666666667341</c:v>
                  </c:pt>
                  <c:pt idx="60">
                    <c:v>97.066666666666606</c:v>
                  </c:pt>
                  <c:pt idx="70">
                    <c:v>17.33333333333302</c:v>
                  </c:pt>
                  <c:pt idx="80">
                    <c:v>390</c:v>
                  </c:pt>
                  <c:pt idx="90">
                    <c:v>201.06666666666561</c:v>
                  </c:pt>
                  <c:pt idx="100">
                    <c:v>78.866666666666774</c:v>
                  </c:pt>
                  <c:pt idx="110">
                    <c:v>196.7333333333336</c:v>
                  </c:pt>
                  <c:pt idx="119">
                    <c:v>110.0666666666675</c:v>
                  </c:pt>
                </c:numCache>
              </c:numRef>
            </c:plus>
            <c:minus>
              <c:numRef>
                <c:f>Combined!$AB$6:$AB$128</c:f>
                <c:numCache>
                  <c:formatCode>General</c:formatCode>
                  <c:ptCount val="123"/>
                  <c:pt idx="0">
                    <c:v>0</c:v>
                  </c:pt>
                  <c:pt idx="10">
                    <c:v>791.26666666666563</c:v>
                  </c:pt>
                  <c:pt idx="20">
                    <c:v>375.26666666666642</c:v>
                  </c:pt>
                  <c:pt idx="30">
                    <c:v>260.86666666666599</c:v>
                  </c:pt>
                  <c:pt idx="40">
                    <c:v>93.599999999999454</c:v>
                  </c:pt>
                  <c:pt idx="50">
                    <c:v>11.266666666667341</c:v>
                  </c:pt>
                  <c:pt idx="60">
                    <c:v>97.066666666666606</c:v>
                  </c:pt>
                  <c:pt idx="70">
                    <c:v>17.33333333333302</c:v>
                  </c:pt>
                  <c:pt idx="80">
                    <c:v>390</c:v>
                  </c:pt>
                  <c:pt idx="90">
                    <c:v>201.06666666666561</c:v>
                  </c:pt>
                  <c:pt idx="100">
                    <c:v>78.866666666666774</c:v>
                  </c:pt>
                  <c:pt idx="110">
                    <c:v>196.7333333333336</c:v>
                  </c:pt>
                  <c:pt idx="119">
                    <c:v>110.0666666666675</c:v>
                  </c:pt>
                </c:numCache>
              </c:numRef>
            </c:minus>
            <c:spPr>
              <a:noFill/>
              <a:ln w="9525">
                <a:solidFill>
                  <a:schemeClr val="tx1">
                    <a:lumMod val="65000"/>
                    <a:lumOff val="35000"/>
                  </a:schemeClr>
                </a:solidFill>
                <a:round/>
              </a:ln>
              <a:effectLst/>
            </c:spPr>
          </c:errBars>
          <c:xVal>
            <c:numRef>
              <c:f>Combined!$F$6:$F$135</c:f>
              <c:numCache>
                <c:formatCode>General</c:formatCode>
                <c:ptCount val="13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numCache>
            </c:numRef>
          </c:xVal>
          <c:yVal>
            <c:numRef>
              <c:f>Combined!$Q$6:$Q$135</c:f>
              <c:numCache>
                <c:formatCode>General</c:formatCode>
                <c:ptCount val="130"/>
                <c:pt idx="0">
                  <c:v>0</c:v>
                </c:pt>
                <c:pt idx="1">
                  <c:v>250.46666666666721</c:v>
                </c:pt>
                <c:pt idx="2">
                  <c:v>1116.266666666668</c:v>
                </c:pt>
                <c:pt idx="3">
                  <c:v>1973.4000000000019</c:v>
                </c:pt>
                <c:pt idx="4">
                  <c:v>2691.866666666665</c:v>
                </c:pt>
                <c:pt idx="5">
                  <c:v>3058.4666666666681</c:v>
                </c:pt>
                <c:pt idx="6">
                  <c:v>3759.6000000000022</c:v>
                </c:pt>
                <c:pt idx="7">
                  <c:v>4212.8666666666704</c:v>
                </c:pt>
                <c:pt idx="8">
                  <c:v>4688.6666666666697</c:v>
                </c:pt>
                <c:pt idx="9">
                  <c:v>5424.4666666666699</c:v>
                </c:pt>
                <c:pt idx="10">
                  <c:v>5644.6000000000013</c:v>
                </c:pt>
                <c:pt idx="11">
                  <c:v>6349.2000000000016</c:v>
                </c:pt>
                <c:pt idx="12">
                  <c:v>6409.8666666666704</c:v>
                </c:pt>
                <c:pt idx="13">
                  <c:v>6953.2666666666701</c:v>
                </c:pt>
                <c:pt idx="14">
                  <c:v>7176.8666666666704</c:v>
                </c:pt>
                <c:pt idx="15">
                  <c:v>7478.4666666666699</c:v>
                </c:pt>
                <c:pt idx="16">
                  <c:v>7727.2000000000025</c:v>
                </c:pt>
                <c:pt idx="17">
                  <c:v>8286.2000000000007</c:v>
                </c:pt>
                <c:pt idx="18">
                  <c:v>8359.0000000000018</c:v>
                </c:pt>
                <c:pt idx="19">
                  <c:v>8697.0000000000018</c:v>
                </c:pt>
                <c:pt idx="20">
                  <c:v>8825.266666666661</c:v>
                </c:pt>
                <c:pt idx="21">
                  <c:v>9392.0666666665693</c:v>
                </c:pt>
                <c:pt idx="22">
                  <c:v>9277.6666666666297</c:v>
                </c:pt>
                <c:pt idx="23">
                  <c:v>9663.333333333323</c:v>
                </c:pt>
                <c:pt idx="24">
                  <c:v>9880.8666666665358</c:v>
                </c:pt>
                <c:pt idx="25">
                  <c:v>10200.66666666667</c:v>
                </c:pt>
                <c:pt idx="26">
                  <c:v>10387</c:v>
                </c:pt>
                <c:pt idx="27">
                  <c:v>10382.66666666667</c:v>
                </c:pt>
                <c:pt idx="28">
                  <c:v>10682.533333333329</c:v>
                </c:pt>
                <c:pt idx="29">
                  <c:v>10816</c:v>
                </c:pt>
                <c:pt idx="30">
                  <c:v>11016.2</c:v>
                </c:pt>
                <c:pt idx="31">
                  <c:v>11276.2</c:v>
                </c:pt>
                <c:pt idx="32">
                  <c:v>11723.4</c:v>
                </c:pt>
                <c:pt idx="33">
                  <c:v>11716.466666666671</c:v>
                </c:pt>
                <c:pt idx="34">
                  <c:v>11796.2</c:v>
                </c:pt>
                <c:pt idx="35">
                  <c:v>12046.66666666667</c:v>
                </c:pt>
                <c:pt idx="36">
                  <c:v>12305.8</c:v>
                </c:pt>
                <c:pt idx="37">
                  <c:v>12379.466666666671</c:v>
                </c:pt>
                <c:pt idx="38">
                  <c:v>12589.2</c:v>
                </c:pt>
                <c:pt idx="39">
                  <c:v>12658.533333333329</c:v>
                </c:pt>
                <c:pt idx="40">
                  <c:v>13036.4</c:v>
                </c:pt>
                <c:pt idx="41">
                  <c:v>12838.8</c:v>
                </c:pt>
                <c:pt idx="42">
                  <c:v>13050.26666666667</c:v>
                </c:pt>
                <c:pt idx="43">
                  <c:v>13096.2</c:v>
                </c:pt>
                <c:pt idx="44">
                  <c:v>13353.6</c:v>
                </c:pt>
                <c:pt idx="45">
                  <c:v>13318.933333333331</c:v>
                </c:pt>
                <c:pt idx="46">
                  <c:v>13454.13333333334</c:v>
                </c:pt>
                <c:pt idx="47">
                  <c:v>13740.13333333334</c:v>
                </c:pt>
                <c:pt idx="48">
                  <c:v>13718.466666666671</c:v>
                </c:pt>
                <c:pt idx="49">
                  <c:v>13997.533333333329</c:v>
                </c:pt>
                <c:pt idx="50">
                  <c:v>13980.2</c:v>
                </c:pt>
                <c:pt idx="51">
                  <c:v>14032.2</c:v>
                </c:pt>
                <c:pt idx="52">
                  <c:v>13918.66666666667</c:v>
                </c:pt>
                <c:pt idx="53">
                  <c:v>14356.33333333333</c:v>
                </c:pt>
                <c:pt idx="54">
                  <c:v>14458.6</c:v>
                </c:pt>
                <c:pt idx="55">
                  <c:v>14540.066666666669</c:v>
                </c:pt>
                <c:pt idx="56">
                  <c:v>14371.066666666669</c:v>
                </c:pt>
                <c:pt idx="57">
                  <c:v>14450.8</c:v>
                </c:pt>
                <c:pt idx="58">
                  <c:v>14575.6</c:v>
                </c:pt>
                <c:pt idx="59">
                  <c:v>14596.4</c:v>
                </c:pt>
                <c:pt idx="60">
                  <c:v>14891.06666666666</c:v>
                </c:pt>
                <c:pt idx="61">
                  <c:v>14905.8</c:v>
                </c:pt>
                <c:pt idx="62">
                  <c:v>15073.066666666669</c:v>
                </c:pt>
                <c:pt idx="63">
                  <c:v>15149.33333333333</c:v>
                </c:pt>
                <c:pt idx="64">
                  <c:v>14945.66666666667</c:v>
                </c:pt>
                <c:pt idx="65">
                  <c:v>15477.8</c:v>
                </c:pt>
                <c:pt idx="66">
                  <c:v>15127.66666666667</c:v>
                </c:pt>
                <c:pt idx="67">
                  <c:v>15108.6</c:v>
                </c:pt>
                <c:pt idx="68">
                  <c:v>15578.33333333333</c:v>
                </c:pt>
                <c:pt idx="69">
                  <c:v>15389.4</c:v>
                </c:pt>
                <c:pt idx="70">
                  <c:v>15345.2</c:v>
                </c:pt>
                <c:pt idx="71">
                  <c:v>15645.066666666669</c:v>
                </c:pt>
                <c:pt idx="72">
                  <c:v>15531.533333333329</c:v>
                </c:pt>
                <c:pt idx="73">
                  <c:v>15763.8</c:v>
                </c:pt>
                <c:pt idx="74">
                  <c:v>15789.8</c:v>
                </c:pt>
                <c:pt idx="75">
                  <c:v>15673.66666666667</c:v>
                </c:pt>
                <c:pt idx="76">
                  <c:v>15925</c:v>
                </c:pt>
                <c:pt idx="77">
                  <c:v>15633.8</c:v>
                </c:pt>
                <c:pt idx="78">
                  <c:v>15976.13333333334</c:v>
                </c:pt>
                <c:pt idx="79">
                  <c:v>15768.13333333334</c:v>
                </c:pt>
                <c:pt idx="80">
                  <c:v>15834</c:v>
                </c:pt>
                <c:pt idx="81">
                  <c:v>16138.2</c:v>
                </c:pt>
                <c:pt idx="82">
                  <c:v>15942.33333333333</c:v>
                </c:pt>
                <c:pt idx="83">
                  <c:v>15935.4</c:v>
                </c:pt>
                <c:pt idx="84">
                  <c:v>16138.2</c:v>
                </c:pt>
                <c:pt idx="85">
                  <c:v>15841.8</c:v>
                </c:pt>
                <c:pt idx="86">
                  <c:v>16172</c:v>
                </c:pt>
                <c:pt idx="87">
                  <c:v>16082.73333333333</c:v>
                </c:pt>
                <c:pt idx="88">
                  <c:v>16389.533333333311</c:v>
                </c:pt>
                <c:pt idx="89">
                  <c:v>16269.93333333334</c:v>
                </c:pt>
                <c:pt idx="90">
                  <c:v>16185.86666666667</c:v>
                </c:pt>
                <c:pt idx="91">
                  <c:v>16202.33333333333</c:v>
                </c:pt>
                <c:pt idx="92">
                  <c:v>16338.4</c:v>
                </c:pt>
                <c:pt idx="93">
                  <c:v>16506.533333333311</c:v>
                </c:pt>
                <c:pt idx="94">
                  <c:v>16311.533333333329</c:v>
                </c:pt>
                <c:pt idx="95">
                  <c:v>16483.13333333331</c:v>
                </c:pt>
                <c:pt idx="96">
                  <c:v>16232.66666666667</c:v>
                </c:pt>
                <c:pt idx="97">
                  <c:v>16321.066666666669</c:v>
                </c:pt>
                <c:pt idx="98">
                  <c:v>16341</c:v>
                </c:pt>
                <c:pt idx="99">
                  <c:v>16588</c:v>
                </c:pt>
                <c:pt idx="100">
                  <c:v>16514.33333333331</c:v>
                </c:pt>
                <c:pt idx="101">
                  <c:v>16477.933333333331</c:v>
                </c:pt>
                <c:pt idx="102">
                  <c:v>16463.2</c:v>
                </c:pt>
                <c:pt idx="103">
                  <c:v>16492.666666666661</c:v>
                </c:pt>
                <c:pt idx="104">
                  <c:v>16663.400000000001</c:v>
                </c:pt>
                <c:pt idx="105">
                  <c:v>16757</c:v>
                </c:pt>
                <c:pt idx="106">
                  <c:v>16195.400000000011</c:v>
                </c:pt>
                <c:pt idx="107">
                  <c:v>16485.73333333333</c:v>
                </c:pt>
                <c:pt idx="108">
                  <c:v>16405.13333333331</c:v>
                </c:pt>
                <c:pt idx="109">
                  <c:v>16529.933333333331</c:v>
                </c:pt>
                <c:pt idx="110">
                  <c:v>16769.13333333331</c:v>
                </c:pt>
                <c:pt idx="111">
                  <c:v>16389.533333333311</c:v>
                </c:pt>
                <c:pt idx="112">
                  <c:v>16600.13333333331</c:v>
                </c:pt>
                <c:pt idx="113">
                  <c:v>16237</c:v>
                </c:pt>
                <c:pt idx="114">
                  <c:v>16592.33333333331</c:v>
                </c:pt>
                <c:pt idx="115">
                  <c:v>16875.73333333333</c:v>
                </c:pt>
                <c:pt idx="116">
                  <c:v>16559.400000000001</c:v>
                </c:pt>
                <c:pt idx="117">
                  <c:v>16830.666666666661</c:v>
                </c:pt>
                <c:pt idx="118">
                  <c:v>16489.2</c:v>
                </c:pt>
                <c:pt idx="119">
                  <c:v>16737.933333333331</c:v>
                </c:pt>
                <c:pt idx="120">
                  <c:v>16840.2</c:v>
                </c:pt>
                <c:pt idx="121">
                  <c:v>16923.400000000001</c:v>
                </c:pt>
                <c:pt idx="122">
                  <c:v>16744.866666666661</c:v>
                </c:pt>
              </c:numCache>
            </c:numRef>
          </c:yVal>
          <c:smooth val="1"/>
          <c:extLst>
            <c:ext xmlns:c16="http://schemas.microsoft.com/office/drawing/2014/chart" uri="{C3380CC4-5D6E-409C-BE32-E72D297353CC}">
              <c16:uniqueId val="{00000002-835E-460A-BB87-2E9908A5C6F3}"/>
            </c:ext>
          </c:extLst>
        </c:ser>
        <c:ser>
          <c:idx val="3"/>
          <c:order val="3"/>
          <c:tx>
            <c:strRef>
              <c:f>Combined!$U$1:$U$5</c:f>
              <c:strCache>
                <c:ptCount val="1"/>
                <c:pt idx="0">
                  <c:v>-3A4 2 -3A4</c:v>
                </c:pt>
              </c:strCache>
            </c:strRef>
          </c:tx>
          <c:spPr>
            <a:ln w="22225" cap="rnd">
              <a:solidFill>
                <a:schemeClr val="accent4"/>
              </a:solidFill>
              <a:round/>
            </a:ln>
            <a:effectLst/>
          </c:spPr>
          <c:marker>
            <c:symbol val="none"/>
          </c:marker>
          <c:errBars>
            <c:errDir val="y"/>
            <c:errBarType val="both"/>
            <c:errValType val="cust"/>
            <c:noEndCap val="0"/>
            <c:plus>
              <c:numRef>
                <c:f>Combined!$AC$6:$AC$128</c:f>
                <c:numCache>
                  <c:formatCode>General</c:formatCode>
                  <c:ptCount val="123"/>
                  <c:pt idx="0">
                    <c:v>0</c:v>
                  </c:pt>
                  <c:pt idx="10">
                    <c:v>2022.8</c:v>
                  </c:pt>
                  <c:pt idx="20">
                    <c:v>1873.3000000000011</c:v>
                  </c:pt>
                  <c:pt idx="30">
                    <c:v>1457.3000000000011</c:v>
                  </c:pt>
                  <c:pt idx="40">
                    <c:v>1118</c:v>
                  </c:pt>
                  <c:pt idx="50">
                    <c:v>1744.600000000002</c:v>
                  </c:pt>
                  <c:pt idx="60">
                    <c:v>2623.4</c:v>
                  </c:pt>
                  <c:pt idx="70">
                    <c:v>1840.8</c:v>
                  </c:pt>
                  <c:pt idx="80">
                    <c:v>2394.6000000000008</c:v>
                  </c:pt>
                  <c:pt idx="90">
                    <c:v>1019.2</c:v>
                  </c:pt>
                  <c:pt idx="100">
                    <c:v>1010.100000000001</c:v>
                  </c:pt>
                  <c:pt idx="110">
                    <c:v>1916.2</c:v>
                  </c:pt>
                  <c:pt idx="119">
                    <c:v>2145</c:v>
                  </c:pt>
                </c:numCache>
              </c:numRef>
            </c:plus>
            <c:minus>
              <c:numRef>
                <c:f>Combined!$AC$6:$AC$128</c:f>
                <c:numCache>
                  <c:formatCode>General</c:formatCode>
                  <c:ptCount val="123"/>
                  <c:pt idx="0">
                    <c:v>0</c:v>
                  </c:pt>
                  <c:pt idx="10">
                    <c:v>2022.8</c:v>
                  </c:pt>
                  <c:pt idx="20">
                    <c:v>1873.3000000000011</c:v>
                  </c:pt>
                  <c:pt idx="30">
                    <c:v>1457.3000000000011</c:v>
                  </c:pt>
                  <c:pt idx="40">
                    <c:v>1118</c:v>
                  </c:pt>
                  <c:pt idx="50">
                    <c:v>1744.600000000002</c:v>
                  </c:pt>
                  <c:pt idx="60">
                    <c:v>2623.4</c:v>
                  </c:pt>
                  <c:pt idx="70">
                    <c:v>1840.8</c:v>
                  </c:pt>
                  <c:pt idx="80">
                    <c:v>2394.6000000000008</c:v>
                  </c:pt>
                  <c:pt idx="90">
                    <c:v>1019.2</c:v>
                  </c:pt>
                  <c:pt idx="100">
                    <c:v>1010.100000000001</c:v>
                  </c:pt>
                  <c:pt idx="110">
                    <c:v>1916.2</c:v>
                  </c:pt>
                  <c:pt idx="119">
                    <c:v>2145</c:v>
                  </c:pt>
                </c:numCache>
              </c:numRef>
            </c:minus>
            <c:spPr>
              <a:noFill/>
              <a:ln w="9525">
                <a:solidFill>
                  <a:schemeClr val="tx1">
                    <a:lumMod val="65000"/>
                    <a:lumOff val="35000"/>
                  </a:schemeClr>
                </a:solidFill>
                <a:round/>
              </a:ln>
              <a:effectLst/>
            </c:spPr>
          </c:errBars>
          <c:xVal>
            <c:numRef>
              <c:f>Combined!$F$6:$F$135</c:f>
              <c:numCache>
                <c:formatCode>General</c:formatCode>
                <c:ptCount val="13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numCache>
            </c:numRef>
          </c:xVal>
          <c:yVal>
            <c:numRef>
              <c:f>Combined!$U$6:$U$135</c:f>
              <c:numCache>
                <c:formatCode>General</c:formatCode>
                <c:ptCount val="130"/>
                <c:pt idx="0">
                  <c:v>0</c:v>
                </c:pt>
                <c:pt idx="1">
                  <c:v>-668.19999999999902</c:v>
                </c:pt>
                <c:pt idx="2">
                  <c:v>703.30000000000041</c:v>
                </c:pt>
                <c:pt idx="3">
                  <c:v>482.29999999999961</c:v>
                </c:pt>
                <c:pt idx="4">
                  <c:v>531.70000000000073</c:v>
                </c:pt>
                <c:pt idx="5">
                  <c:v>136.5</c:v>
                </c:pt>
                <c:pt idx="6">
                  <c:v>516.10000000000036</c:v>
                </c:pt>
                <c:pt idx="7">
                  <c:v>1428.7000000000021</c:v>
                </c:pt>
                <c:pt idx="8">
                  <c:v>850.20000000000073</c:v>
                </c:pt>
                <c:pt idx="9">
                  <c:v>1137.5000000000009</c:v>
                </c:pt>
                <c:pt idx="10">
                  <c:v>1331.2000000000021</c:v>
                </c:pt>
                <c:pt idx="11">
                  <c:v>1778.400000000001</c:v>
                </c:pt>
                <c:pt idx="12">
                  <c:v>1929.2</c:v>
                </c:pt>
                <c:pt idx="13">
                  <c:v>2381.6000000000008</c:v>
                </c:pt>
                <c:pt idx="14">
                  <c:v>2732.6</c:v>
                </c:pt>
                <c:pt idx="15">
                  <c:v>3057.599999999999</c:v>
                </c:pt>
                <c:pt idx="16">
                  <c:v>3545.099999999999</c:v>
                </c:pt>
                <c:pt idx="17">
                  <c:v>4486.3000000000029</c:v>
                </c:pt>
                <c:pt idx="18">
                  <c:v>4206.8</c:v>
                </c:pt>
                <c:pt idx="19">
                  <c:v>3164.2000000000012</c:v>
                </c:pt>
                <c:pt idx="20">
                  <c:v>2996.5000000000018</c:v>
                </c:pt>
                <c:pt idx="21">
                  <c:v>2827.5000000000009</c:v>
                </c:pt>
                <c:pt idx="22">
                  <c:v>3396.900000000001</c:v>
                </c:pt>
                <c:pt idx="23">
                  <c:v>4308.2000000000016</c:v>
                </c:pt>
                <c:pt idx="24">
                  <c:v>3487.900000000001</c:v>
                </c:pt>
                <c:pt idx="25">
                  <c:v>3452.8000000000011</c:v>
                </c:pt>
                <c:pt idx="26">
                  <c:v>3606.2000000000012</c:v>
                </c:pt>
                <c:pt idx="27">
                  <c:v>3503.5</c:v>
                </c:pt>
                <c:pt idx="28">
                  <c:v>3504.8000000000011</c:v>
                </c:pt>
                <c:pt idx="29">
                  <c:v>3970.2000000000012</c:v>
                </c:pt>
                <c:pt idx="30">
                  <c:v>3693.3000000000011</c:v>
                </c:pt>
                <c:pt idx="31">
                  <c:v>3200.6000000000008</c:v>
                </c:pt>
                <c:pt idx="32">
                  <c:v>3289.0000000000009</c:v>
                </c:pt>
                <c:pt idx="33">
                  <c:v>3511.3000000000011</c:v>
                </c:pt>
                <c:pt idx="34">
                  <c:v>3836.3</c:v>
                </c:pt>
                <c:pt idx="35">
                  <c:v>3363.1</c:v>
                </c:pt>
                <c:pt idx="36">
                  <c:v>4348.5000000000009</c:v>
                </c:pt>
                <c:pt idx="37">
                  <c:v>3940.3000000000011</c:v>
                </c:pt>
                <c:pt idx="38">
                  <c:v>3915.6</c:v>
                </c:pt>
                <c:pt idx="39">
                  <c:v>4140.5000000000009</c:v>
                </c:pt>
                <c:pt idx="40">
                  <c:v>4409.6000000000022</c:v>
                </c:pt>
                <c:pt idx="41">
                  <c:v>4205.5</c:v>
                </c:pt>
                <c:pt idx="42">
                  <c:v>4517.5000000000009</c:v>
                </c:pt>
                <c:pt idx="43">
                  <c:v>3966.3000000000011</c:v>
                </c:pt>
                <c:pt idx="44">
                  <c:v>3888.3000000000011</c:v>
                </c:pt>
                <c:pt idx="45">
                  <c:v>4825.6000000000022</c:v>
                </c:pt>
                <c:pt idx="46">
                  <c:v>4309.5000000000018</c:v>
                </c:pt>
                <c:pt idx="47">
                  <c:v>937.30000000000109</c:v>
                </c:pt>
                <c:pt idx="48">
                  <c:v>2878.2</c:v>
                </c:pt>
                <c:pt idx="49">
                  <c:v>4212</c:v>
                </c:pt>
                <c:pt idx="50">
                  <c:v>4209.4000000000005</c:v>
                </c:pt>
                <c:pt idx="51">
                  <c:v>559</c:v>
                </c:pt>
                <c:pt idx="52">
                  <c:v>4286.1000000000013</c:v>
                </c:pt>
                <c:pt idx="53">
                  <c:v>3863.6</c:v>
                </c:pt>
                <c:pt idx="54">
                  <c:v>4071.6000000000008</c:v>
                </c:pt>
                <c:pt idx="55">
                  <c:v>3377.4</c:v>
                </c:pt>
                <c:pt idx="56">
                  <c:v>5010.2</c:v>
                </c:pt>
                <c:pt idx="57">
                  <c:v>3568.5000000000009</c:v>
                </c:pt>
                <c:pt idx="58">
                  <c:v>3750.5000000000009</c:v>
                </c:pt>
                <c:pt idx="59">
                  <c:v>3351.400000000001</c:v>
                </c:pt>
                <c:pt idx="60">
                  <c:v>3429.400000000001</c:v>
                </c:pt>
                <c:pt idx="61">
                  <c:v>4157.4000000000005</c:v>
                </c:pt>
                <c:pt idx="62">
                  <c:v>3788.2000000000012</c:v>
                </c:pt>
                <c:pt idx="63">
                  <c:v>3854.5000000000009</c:v>
                </c:pt>
                <c:pt idx="64">
                  <c:v>3342.3</c:v>
                </c:pt>
                <c:pt idx="65">
                  <c:v>3719.3</c:v>
                </c:pt>
                <c:pt idx="66">
                  <c:v>3759.6000000000008</c:v>
                </c:pt>
                <c:pt idx="67">
                  <c:v>3615.3</c:v>
                </c:pt>
                <c:pt idx="68">
                  <c:v>3019.9</c:v>
                </c:pt>
                <c:pt idx="69">
                  <c:v>3799.900000000001</c:v>
                </c:pt>
                <c:pt idx="70">
                  <c:v>3504.8000000000011</c:v>
                </c:pt>
                <c:pt idx="71">
                  <c:v>3455.400000000001</c:v>
                </c:pt>
                <c:pt idx="72">
                  <c:v>3705</c:v>
                </c:pt>
                <c:pt idx="73">
                  <c:v>3623.1</c:v>
                </c:pt>
                <c:pt idx="74">
                  <c:v>3403.400000000001</c:v>
                </c:pt>
                <c:pt idx="75">
                  <c:v>3702.400000000001</c:v>
                </c:pt>
                <c:pt idx="76">
                  <c:v>3378.7000000000012</c:v>
                </c:pt>
                <c:pt idx="77">
                  <c:v>3221.400000000001</c:v>
                </c:pt>
                <c:pt idx="78">
                  <c:v>3924.7000000000012</c:v>
                </c:pt>
                <c:pt idx="79">
                  <c:v>3654.3</c:v>
                </c:pt>
                <c:pt idx="80">
                  <c:v>3585.400000000001</c:v>
                </c:pt>
                <c:pt idx="81">
                  <c:v>3317.6</c:v>
                </c:pt>
                <c:pt idx="82">
                  <c:v>3708.900000000001</c:v>
                </c:pt>
                <c:pt idx="83">
                  <c:v>4018.3</c:v>
                </c:pt>
                <c:pt idx="84">
                  <c:v>4564.300000000002</c:v>
                </c:pt>
                <c:pt idx="85">
                  <c:v>4000.1000000000008</c:v>
                </c:pt>
                <c:pt idx="86">
                  <c:v>3343.6</c:v>
                </c:pt>
                <c:pt idx="87">
                  <c:v>3181.1</c:v>
                </c:pt>
                <c:pt idx="88">
                  <c:v>4131.4000000000005</c:v>
                </c:pt>
                <c:pt idx="89">
                  <c:v>4088.5000000000009</c:v>
                </c:pt>
                <c:pt idx="90">
                  <c:v>4295.2000000000007</c:v>
                </c:pt>
                <c:pt idx="91">
                  <c:v>3734.900000000001</c:v>
                </c:pt>
                <c:pt idx="92">
                  <c:v>3835.0000000000009</c:v>
                </c:pt>
                <c:pt idx="93">
                  <c:v>3997.5</c:v>
                </c:pt>
                <c:pt idx="94">
                  <c:v>3929.900000000001</c:v>
                </c:pt>
                <c:pt idx="95">
                  <c:v>4943.9000000000005</c:v>
                </c:pt>
                <c:pt idx="96">
                  <c:v>3647.8000000000011</c:v>
                </c:pt>
                <c:pt idx="97">
                  <c:v>3939</c:v>
                </c:pt>
                <c:pt idx="98">
                  <c:v>3663.400000000001</c:v>
                </c:pt>
                <c:pt idx="99">
                  <c:v>3816.8000000000011</c:v>
                </c:pt>
                <c:pt idx="100">
                  <c:v>4785.3000000000011</c:v>
                </c:pt>
                <c:pt idx="101">
                  <c:v>3728.400000000001</c:v>
                </c:pt>
                <c:pt idx="102">
                  <c:v>3991.0000000000009</c:v>
                </c:pt>
                <c:pt idx="103">
                  <c:v>3749.2</c:v>
                </c:pt>
                <c:pt idx="104">
                  <c:v>4654.0000000000018</c:v>
                </c:pt>
                <c:pt idx="105">
                  <c:v>4323.8000000000011</c:v>
                </c:pt>
                <c:pt idx="106">
                  <c:v>3738.8000000000011</c:v>
                </c:pt>
                <c:pt idx="107">
                  <c:v>3776.5000000000018</c:v>
                </c:pt>
                <c:pt idx="108">
                  <c:v>3490.5000000000009</c:v>
                </c:pt>
                <c:pt idx="109">
                  <c:v>3389.1</c:v>
                </c:pt>
                <c:pt idx="110">
                  <c:v>3918.2000000000012</c:v>
                </c:pt>
                <c:pt idx="111">
                  <c:v>3506.1</c:v>
                </c:pt>
                <c:pt idx="112">
                  <c:v>4401.8000000000011</c:v>
                </c:pt>
                <c:pt idx="113">
                  <c:v>3988.400000000001</c:v>
                </c:pt>
                <c:pt idx="114">
                  <c:v>3390.4</c:v>
                </c:pt>
                <c:pt idx="115">
                  <c:v>3021.2</c:v>
                </c:pt>
                <c:pt idx="116">
                  <c:v>2710.5</c:v>
                </c:pt>
                <c:pt idx="117">
                  <c:v>3320.2</c:v>
                </c:pt>
                <c:pt idx="118">
                  <c:v>3437.2000000000012</c:v>
                </c:pt>
                <c:pt idx="119">
                  <c:v>3294.2000000000012</c:v>
                </c:pt>
                <c:pt idx="120">
                  <c:v>3560.7000000000012</c:v>
                </c:pt>
                <c:pt idx="121">
                  <c:v>3555.5000000000018</c:v>
                </c:pt>
                <c:pt idx="122">
                  <c:v>3429.400000000001</c:v>
                </c:pt>
              </c:numCache>
            </c:numRef>
          </c:yVal>
          <c:smooth val="1"/>
          <c:extLst>
            <c:ext xmlns:c16="http://schemas.microsoft.com/office/drawing/2014/chart" uri="{C3380CC4-5D6E-409C-BE32-E72D297353CC}">
              <c16:uniqueId val="{00000003-835E-460A-BB87-2E9908A5C6F3}"/>
            </c:ext>
          </c:extLst>
        </c:ser>
        <c:dLbls>
          <c:showLegendKey val="0"/>
          <c:showVal val="0"/>
          <c:showCatName val="0"/>
          <c:showSerName val="0"/>
          <c:showPercent val="0"/>
          <c:showBubbleSize val="0"/>
        </c:dLbls>
        <c:axId val="2141008072"/>
        <c:axId val="2141011224"/>
      </c:scatterChart>
      <c:valAx>
        <c:axId val="2141008072"/>
        <c:scaling>
          <c:orientation val="minMax"/>
          <c:max val="130"/>
          <c:min val="0"/>
        </c:scaling>
        <c:delete val="0"/>
        <c:axPos val="b"/>
        <c:title>
          <c:tx>
            <c:rich>
              <a:bodyPr rot="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r>
                  <a:rPr lang="en-GB" sz="1050" cap="none"/>
                  <a:t>Time (mins)</a:t>
                </a:r>
              </a:p>
            </c:rich>
          </c:tx>
          <c:layout>
            <c:manualLayout>
              <c:xMode val="edge"/>
              <c:yMode val="edge"/>
              <c:x val="0.43290503042088768"/>
              <c:y val="0.93674789972827344"/>
            </c:manualLayout>
          </c:layout>
          <c:overlay val="0"/>
          <c:spPr>
            <a:noFill/>
            <a:ln>
              <a:noFill/>
            </a:ln>
            <a:effectLst/>
          </c:spPr>
          <c:txPr>
            <a:bodyPr rot="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141011224"/>
        <c:crosses val="autoZero"/>
        <c:crossBetween val="midCat"/>
        <c:majorUnit val="20"/>
        <c:minorUnit val="4"/>
      </c:valAx>
      <c:valAx>
        <c:axId val="2141011224"/>
        <c:scaling>
          <c:orientation val="minMax"/>
          <c:max val="30000"/>
          <c:min val="0"/>
        </c:scaling>
        <c:delete val="0"/>
        <c:axPos val="l"/>
        <c:title>
          <c:tx>
            <c:rich>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r>
                  <a:rPr lang="en-GB" sz="1050" cap="none"/>
                  <a:t>Fluorescence intensity/0.05 ml (A.U.)</a:t>
                </a:r>
              </a:p>
            </c:rich>
          </c:tx>
          <c:layout>
            <c:manualLayout>
              <c:xMode val="edge"/>
              <c:yMode val="edge"/>
              <c:x val="8.8196383948258121E-3"/>
              <c:y val="0.17105738309169971"/>
            </c:manualLayout>
          </c:layout>
          <c:overlay val="0"/>
          <c:spPr>
            <a:noFill/>
            <a:ln>
              <a:noFill/>
            </a:ln>
            <a:effectLst/>
          </c:spPr>
          <c:txPr>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141008072"/>
        <c:crosses val="autoZero"/>
        <c:crossBetween val="midCat"/>
        <c:majorUnit val="5000"/>
        <c:minorUnit val="1000"/>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b="1">
          <a:solidFill>
            <a:sysClr val="windowText" lastClr="000000"/>
          </a:solidFill>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965606139334106"/>
          <c:y val="3.9844706911636003E-2"/>
          <c:w val="0.79855949478396404"/>
          <c:h val="0.80679031471133955"/>
        </c:manualLayout>
      </c:layout>
      <c:scatterChart>
        <c:scatterStyle val="smoothMarker"/>
        <c:varyColors val="0"/>
        <c:ser>
          <c:idx val="0"/>
          <c:order val="0"/>
          <c:tx>
            <c:strRef>
              <c:f>Total!$C$1:$C$3</c:f>
              <c:strCache>
                <c:ptCount val="3"/>
                <c:pt idx="0">
                  <c:v>CYP3A4 + CPR</c:v>
                </c:pt>
                <c:pt idx="2">
                  <c:v>BD</c:v>
                </c:pt>
              </c:strCache>
            </c:strRef>
          </c:tx>
          <c:spPr>
            <a:ln w="22221" cap="rnd">
              <a:solidFill>
                <a:schemeClr val="accent1"/>
              </a:solidFill>
              <a:round/>
            </a:ln>
            <a:effectLst/>
          </c:spPr>
          <c:marker>
            <c:symbol val="none"/>
          </c:marker>
          <c:errBars>
            <c:errDir val="y"/>
            <c:errBarType val="both"/>
            <c:errValType val="cust"/>
            <c:noEndCap val="0"/>
            <c:plus>
              <c:numRef>
                <c:f>Total!$D$3:$D$126</c:f>
                <c:numCache>
                  <c:formatCode>General</c:formatCode>
                  <c:ptCount val="124"/>
                  <c:pt idx="1">
                    <c:v>0</c:v>
                  </c:pt>
                  <c:pt idx="11">
                    <c:v>1286.75</c:v>
                  </c:pt>
                  <c:pt idx="21">
                    <c:v>1804.7499999999998</c:v>
                  </c:pt>
                  <c:pt idx="31">
                    <c:v>2276.25</c:v>
                  </c:pt>
                  <c:pt idx="41">
                    <c:v>2429.4999999999995</c:v>
                  </c:pt>
                  <c:pt idx="51">
                    <c:v>3006.489999999998</c:v>
                  </c:pt>
                  <c:pt idx="61">
                    <c:v>2682.9175000000032</c:v>
                  </c:pt>
                  <c:pt idx="71">
                    <c:v>2445.302499999998</c:v>
                  </c:pt>
                  <c:pt idx="81">
                    <c:v>2218.0900000000033</c:v>
                  </c:pt>
                  <c:pt idx="91">
                    <c:v>2368.1050000000032</c:v>
                  </c:pt>
                  <c:pt idx="101">
                    <c:v>1805.2750000000015</c:v>
                  </c:pt>
                  <c:pt idx="111">
                    <c:v>1396.2925000000032</c:v>
                  </c:pt>
                  <c:pt idx="121">
                    <c:v>1355.2300000000032</c:v>
                  </c:pt>
                </c:numCache>
              </c:numRef>
            </c:plus>
            <c:minus>
              <c:numRef>
                <c:f>Total!$D$3:$D$126</c:f>
                <c:numCache>
                  <c:formatCode>General</c:formatCode>
                  <c:ptCount val="124"/>
                  <c:pt idx="1">
                    <c:v>0</c:v>
                  </c:pt>
                  <c:pt idx="11">
                    <c:v>1286.75</c:v>
                  </c:pt>
                  <c:pt idx="21">
                    <c:v>1804.7499999999998</c:v>
                  </c:pt>
                  <c:pt idx="31">
                    <c:v>2276.25</c:v>
                  </c:pt>
                  <c:pt idx="41">
                    <c:v>2429.4999999999995</c:v>
                  </c:pt>
                  <c:pt idx="51">
                    <c:v>3006.489999999998</c:v>
                  </c:pt>
                  <c:pt idx="61">
                    <c:v>2682.9175000000032</c:v>
                  </c:pt>
                  <c:pt idx="71">
                    <c:v>2445.302499999998</c:v>
                  </c:pt>
                  <c:pt idx="81">
                    <c:v>2218.0900000000033</c:v>
                  </c:pt>
                  <c:pt idx="91">
                    <c:v>2368.1050000000032</c:v>
                  </c:pt>
                  <c:pt idx="101">
                    <c:v>1805.2750000000015</c:v>
                  </c:pt>
                  <c:pt idx="111">
                    <c:v>1396.2925000000032</c:v>
                  </c:pt>
                  <c:pt idx="121">
                    <c:v>1355.2300000000032</c:v>
                  </c:pt>
                </c:numCache>
              </c:numRef>
            </c:minus>
            <c:spPr>
              <a:ln w="3174">
                <a:solidFill>
                  <a:srgbClr val="333333"/>
                </a:solidFill>
                <a:prstDash val="solid"/>
              </a:ln>
            </c:spPr>
          </c:errBars>
          <c:xVal>
            <c:numRef>
              <c:f>Total!$B$4:$B$184</c:f>
              <c:numCache>
                <c:formatCode>General</c:formatCode>
                <c:ptCount val="18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numCache>
            </c:numRef>
          </c:xVal>
          <c:yVal>
            <c:numRef>
              <c:f>Total!$C$4:$C$184</c:f>
              <c:numCache>
                <c:formatCode>General</c:formatCode>
                <c:ptCount val="181"/>
                <c:pt idx="0">
                  <c:v>0</c:v>
                </c:pt>
                <c:pt idx="1">
                  <c:v>3329.5</c:v>
                </c:pt>
                <c:pt idx="2">
                  <c:v>7064</c:v>
                </c:pt>
                <c:pt idx="3">
                  <c:v>9798</c:v>
                </c:pt>
                <c:pt idx="4">
                  <c:v>12025.5</c:v>
                </c:pt>
                <c:pt idx="5">
                  <c:v>14615</c:v>
                </c:pt>
                <c:pt idx="6">
                  <c:v>16825.25</c:v>
                </c:pt>
                <c:pt idx="7">
                  <c:v>19983.75</c:v>
                </c:pt>
                <c:pt idx="8">
                  <c:v>22763</c:v>
                </c:pt>
                <c:pt idx="9">
                  <c:v>25313.25</c:v>
                </c:pt>
                <c:pt idx="10">
                  <c:v>28027.75</c:v>
                </c:pt>
                <c:pt idx="11">
                  <c:v>30618.75</c:v>
                </c:pt>
                <c:pt idx="12">
                  <c:v>33239.75</c:v>
                </c:pt>
                <c:pt idx="13">
                  <c:v>35570.5</c:v>
                </c:pt>
                <c:pt idx="14">
                  <c:v>38025</c:v>
                </c:pt>
                <c:pt idx="15">
                  <c:v>40764.75</c:v>
                </c:pt>
                <c:pt idx="16">
                  <c:v>43015.5</c:v>
                </c:pt>
                <c:pt idx="17">
                  <c:v>45346.75</c:v>
                </c:pt>
                <c:pt idx="18">
                  <c:v>47176.5</c:v>
                </c:pt>
                <c:pt idx="19">
                  <c:v>49730</c:v>
                </c:pt>
                <c:pt idx="20">
                  <c:v>51477.25</c:v>
                </c:pt>
                <c:pt idx="21">
                  <c:v>53625</c:v>
                </c:pt>
                <c:pt idx="22">
                  <c:v>56225</c:v>
                </c:pt>
                <c:pt idx="23">
                  <c:v>58066.25</c:v>
                </c:pt>
                <c:pt idx="24">
                  <c:v>60938.5</c:v>
                </c:pt>
                <c:pt idx="25">
                  <c:v>62782</c:v>
                </c:pt>
                <c:pt idx="26">
                  <c:v>64760</c:v>
                </c:pt>
                <c:pt idx="27">
                  <c:v>65764.25</c:v>
                </c:pt>
                <c:pt idx="28">
                  <c:v>68166.5</c:v>
                </c:pt>
                <c:pt idx="29">
                  <c:v>70240</c:v>
                </c:pt>
                <c:pt idx="30">
                  <c:v>72278.25</c:v>
                </c:pt>
                <c:pt idx="31">
                  <c:v>73804.5</c:v>
                </c:pt>
                <c:pt idx="32">
                  <c:v>75912.25</c:v>
                </c:pt>
                <c:pt idx="33">
                  <c:v>77365.75</c:v>
                </c:pt>
                <c:pt idx="34">
                  <c:v>78908</c:v>
                </c:pt>
                <c:pt idx="35">
                  <c:v>80122.5</c:v>
                </c:pt>
                <c:pt idx="36">
                  <c:v>82670.25</c:v>
                </c:pt>
                <c:pt idx="37">
                  <c:v>83786.75</c:v>
                </c:pt>
                <c:pt idx="38">
                  <c:v>85121.5</c:v>
                </c:pt>
                <c:pt idx="39">
                  <c:v>86304.5</c:v>
                </c:pt>
                <c:pt idx="40">
                  <c:v>88498.5</c:v>
                </c:pt>
                <c:pt idx="41">
                  <c:v>89744.75</c:v>
                </c:pt>
                <c:pt idx="42">
                  <c:v>91293.5</c:v>
                </c:pt>
                <c:pt idx="43">
                  <c:v>92173.75</c:v>
                </c:pt>
                <c:pt idx="44">
                  <c:v>92609</c:v>
                </c:pt>
                <c:pt idx="45">
                  <c:v>94178.75</c:v>
                </c:pt>
                <c:pt idx="46">
                  <c:v>96285.395000000004</c:v>
                </c:pt>
                <c:pt idx="47">
                  <c:v>96990.462499999994</c:v>
                </c:pt>
                <c:pt idx="48">
                  <c:v>97924.945000000007</c:v>
                </c:pt>
                <c:pt idx="49">
                  <c:v>99014.822499999995</c:v>
                </c:pt>
                <c:pt idx="50">
                  <c:v>99651.565000000002</c:v>
                </c:pt>
                <c:pt idx="51">
                  <c:v>100794.745</c:v>
                </c:pt>
                <c:pt idx="52">
                  <c:v>100871.9425</c:v>
                </c:pt>
                <c:pt idx="53">
                  <c:v>101278.1875</c:v>
                </c:pt>
                <c:pt idx="54">
                  <c:v>101824.045</c:v>
                </c:pt>
                <c:pt idx="55">
                  <c:v>102177.1825</c:v>
                </c:pt>
                <c:pt idx="56">
                  <c:v>102809.545</c:v>
                </c:pt>
                <c:pt idx="57">
                  <c:v>103805.44749999999</c:v>
                </c:pt>
                <c:pt idx="58">
                  <c:v>104110.9525</c:v>
                </c:pt>
                <c:pt idx="59">
                  <c:v>104599.87</c:v>
                </c:pt>
                <c:pt idx="60">
                  <c:v>104871.43</c:v>
                </c:pt>
                <c:pt idx="61">
                  <c:v>105248.6575</c:v>
                </c:pt>
                <c:pt idx="62">
                  <c:v>105538.285</c:v>
                </c:pt>
                <c:pt idx="63">
                  <c:v>106101.66250000001</c:v>
                </c:pt>
                <c:pt idx="64">
                  <c:v>106340.92</c:v>
                </c:pt>
                <c:pt idx="65">
                  <c:v>107242.6525</c:v>
                </c:pt>
                <c:pt idx="66">
                  <c:v>107382.8125</c:v>
                </c:pt>
                <c:pt idx="67">
                  <c:v>107842.16500000001</c:v>
                </c:pt>
                <c:pt idx="68">
                  <c:v>108287.82999999999</c:v>
                </c:pt>
                <c:pt idx="69">
                  <c:v>108256.6225</c:v>
                </c:pt>
                <c:pt idx="70">
                  <c:v>108918.0025</c:v>
                </c:pt>
                <c:pt idx="71">
                  <c:v>109165.47249999999</c:v>
                </c:pt>
                <c:pt idx="72">
                  <c:v>109215.295</c:v>
                </c:pt>
                <c:pt idx="73">
                  <c:v>109640.155</c:v>
                </c:pt>
                <c:pt idx="74">
                  <c:v>109754.035</c:v>
                </c:pt>
                <c:pt idx="75">
                  <c:v>109627.5625</c:v>
                </c:pt>
                <c:pt idx="76">
                  <c:v>110167.94499999999</c:v>
                </c:pt>
                <c:pt idx="77">
                  <c:v>110236.38249999999</c:v>
                </c:pt>
                <c:pt idx="78">
                  <c:v>110215.03</c:v>
                </c:pt>
                <c:pt idx="79">
                  <c:v>110402.82249999999</c:v>
                </c:pt>
                <c:pt idx="80">
                  <c:v>110663.4325</c:v>
                </c:pt>
                <c:pt idx="81">
                  <c:v>111059.27499999999</c:v>
                </c:pt>
                <c:pt idx="82">
                  <c:v>111365.875</c:v>
                </c:pt>
                <c:pt idx="83">
                  <c:v>111860.2675</c:v>
                </c:pt>
                <c:pt idx="84">
                  <c:v>111936.9175</c:v>
                </c:pt>
                <c:pt idx="85">
                  <c:v>111996.04749999999</c:v>
                </c:pt>
                <c:pt idx="86">
                  <c:v>112312.5025</c:v>
                </c:pt>
                <c:pt idx="87">
                  <c:v>112383.13</c:v>
                </c:pt>
                <c:pt idx="88">
                  <c:v>112240.23249999998</c:v>
                </c:pt>
                <c:pt idx="89">
                  <c:v>112014.66249999999</c:v>
                </c:pt>
                <c:pt idx="90">
                  <c:v>112019.0425</c:v>
                </c:pt>
                <c:pt idx="91">
                  <c:v>112444.9975</c:v>
                </c:pt>
                <c:pt idx="92">
                  <c:v>112568.7325</c:v>
                </c:pt>
                <c:pt idx="93">
                  <c:v>112674.94749999999</c:v>
                </c:pt>
                <c:pt idx="94">
                  <c:v>112401.19750000001</c:v>
                </c:pt>
                <c:pt idx="95">
                  <c:v>112718.2</c:v>
                </c:pt>
                <c:pt idx="96">
                  <c:v>113076.8125</c:v>
                </c:pt>
                <c:pt idx="97">
                  <c:v>112936.6525</c:v>
                </c:pt>
                <c:pt idx="98">
                  <c:v>113106.3775</c:v>
                </c:pt>
                <c:pt idx="99">
                  <c:v>113198.3575</c:v>
                </c:pt>
                <c:pt idx="100">
                  <c:v>113238.325</c:v>
                </c:pt>
                <c:pt idx="101">
                  <c:v>113036.2975</c:v>
                </c:pt>
                <c:pt idx="102">
                  <c:v>113132.6575</c:v>
                </c:pt>
                <c:pt idx="103">
                  <c:v>113263.51000000001</c:v>
                </c:pt>
                <c:pt idx="104">
                  <c:v>112832.08</c:v>
                </c:pt>
                <c:pt idx="105">
                  <c:v>113234.49249999999</c:v>
                </c:pt>
                <c:pt idx="106">
                  <c:v>113369.72500000001</c:v>
                </c:pt>
                <c:pt idx="107">
                  <c:v>113292.5275</c:v>
                </c:pt>
                <c:pt idx="108">
                  <c:v>113593.10500000001</c:v>
                </c:pt>
                <c:pt idx="109">
                  <c:v>113093.785</c:v>
                </c:pt>
                <c:pt idx="110">
                  <c:v>112791.565</c:v>
                </c:pt>
                <c:pt idx="111">
                  <c:v>112908.1825</c:v>
                </c:pt>
                <c:pt idx="112">
                  <c:v>113004.54250000001</c:v>
                </c:pt>
                <c:pt idx="113">
                  <c:v>112887.3775</c:v>
                </c:pt>
                <c:pt idx="114">
                  <c:v>113011.11249999999</c:v>
                </c:pt>
                <c:pt idx="115">
                  <c:v>112736.815</c:v>
                </c:pt>
                <c:pt idx="116">
                  <c:v>113167.15</c:v>
                </c:pt>
                <c:pt idx="117">
                  <c:v>112886.2825</c:v>
                </c:pt>
                <c:pt idx="118">
                  <c:v>112564.35249999999</c:v>
                </c:pt>
                <c:pt idx="119">
                  <c:v>112517.815</c:v>
                </c:pt>
                <c:pt idx="120">
                  <c:v>112924.6075</c:v>
                </c:pt>
                <c:pt idx="121">
                  <c:v>111907.35249999999</c:v>
                </c:pt>
                <c:pt idx="122">
                  <c:v>111929.8</c:v>
                </c:pt>
              </c:numCache>
            </c:numRef>
          </c:yVal>
          <c:smooth val="1"/>
          <c:extLst>
            <c:ext xmlns:c16="http://schemas.microsoft.com/office/drawing/2014/chart" uri="{C3380CC4-5D6E-409C-BE32-E72D297353CC}">
              <c16:uniqueId val="{00000000-8531-4D9F-8690-1CB7DE1DF57B}"/>
            </c:ext>
          </c:extLst>
        </c:ser>
        <c:ser>
          <c:idx val="1"/>
          <c:order val="1"/>
          <c:tx>
            <c:strRef>
              <c:f>Total!$E$1:$E$3</c:f>
              <c:strCache>
                <c:ptCount val="3"/>
                <c:pt idx="0">
                  <c:v>CYP3A4 + CPR</c:v>
                </c:pt>
                <c:pt idx="2">
                  <c:v>Lipo</c:v>
                </c:pt>
              </c:strCache>
            </c:strRef>
          </c:tx>
          <c:spPr>
            <a:ln w="22221" cap="rnd">
              <a:solidFill>
                <a:schemeClr val="accent2"/>
              </a:solidFill>
              <a:round/>
            </a:ln>
            <a:effectLst/>
          </c:spPr>
          <c:marker>
            <c:symbol val="none"/>
          </c:marker>
          <c:errBars>
            <c:errDir val="y"/>
            <c:errBarType val="both"/>
            <c:errValType val="cust"/>
            <c:noEndCap val="0"/>
            <c:plus>
              <c:numRef>
                <c:f>Total!$F$3:$F$126</c:f>
                <c:numCache>
                  <c:formatCode>General</c:formatCode>
                  <c:ptCount val="124"/>
                  <c:pt idx="1">
                    <c:v>0</c:v>
                  </c:pt>
                  <c:pt idx="11">
                    <c:v>581</c:v>
                  </c:pt>
                  <c:pt idx="21">
                    <c:v>1092.25</c:v>
                  </c:pt>
                  <c:pt idx="31">
                    <c:v>1741.9999999999998</c:v>
                  </c:pt>
                  <c:pt idx="41">
                    <c:v>1953.4999999999998</c:v>
                  </c:pt>
                  <c:pt idx="51">
                    <c:v>2141.7499999999995</c:v>
                  </c:pt>
                  <c:pt idx="61">
                    <c:v>2430.1675000000032</c:v>
                  </c:pt>
                  <c:pt idx="71">
                    <c:v>2192.552499999998</c:v>
                  </c:pt>
                  <c:pt idx="81">
                    <c:v>1965.3400000000038</c:v>
                  </c:pt>
                  <c:pt idx="91">
                    <c:v>2115.3550000000032</c:v>
                  </c:pt>
                  <c:pt idx="101">
                    <c:v>1552.5250000000012</c:v>
                  </c:pt>
                  <c:pt idx="111">
                    <c:v>1143.5425000000032</c:v>
                  </c:pt>
                  <c:pt idx="121">
                    <c:v>1102.4800000000032</c:v>
                  </c:pt>
                </c:numCache>
              </c:numRef>
            </c:plus>
            <c:minus>
              <c:numRef>
                <c:f>Total!$F$3:$F$126</c:f>
                <c:numCache>
                  <c:formatCode>General</c:formatCode>
                  <c:ptCount val="124"/>
                  <c:pt idx="1">
                    <c:v>0</c:v>
                  </c:pt>
                  <c:pt idx="11">
                    <c:v>581</c:v>
                  </c:pt>
                  <c:pt idx="21">
                    <c:v>1092.25</c:v>
                  </c:pt>
                  <c:pt idx="31">
                    <c:v>1741.9999999999998</c:v>
                  </c:pt>
                  <c:pt idx="41">
                    <c:v>1953.4999999999998</c:v>
                  </c:pt>
                  <c:pt idx="51">
                    <c:v>2141.7499999999995</c:v>
                  </c:pt>
                  <c:pt idx="61">
                    <c:v>2430.1675000000032</c:v>
                  </c:pt>
                  <c:pt idx="71">
                    <c:v>2192.552499999998</c:v>
                  </c:pt>
                  <c:pt idx="81">
                    <c:v>1965.3400000000038</c:v>
                  </c:pt>
                  <c:pt idx="91">
                    <c:v>2115.3550000000032</c:v>
                  </c:pt>
                  <c:pt idx="101">
                    <c:v>1552.5250000000012</c:v>
                  </c:pt>
                  <c:pt idx="111">
                    <c:v>1143.5425000000032</c:v>
                  </c:pt>
                  <c:pt idx="121">
                    <c:v>1102.4800000000032</c:v>
                  </c:pt>
                </c:numCache>
              </c:numRef>
            </c:minus>
            <c:spPr>
              <a:ln w="3174">
                <a:solidFill>
                  <a:srgbClr val="333333"/>
                </a:solidFill>
                <a:prstDash val="solid"/>
              </a:ln>
            </c:spPr>
          </c:errBars>
          <c:xVal>
            <c:numRef>
              <c:f>Total!$B$4:$B$184</c:f>
              <c:numCache>
                <c:formatCode>General</c:formatCode>
                <c:ptCount val="18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numCache>
            </c:numRef>
          </c:xVal>
          <c:yVal>
            <c:numRef>
              <c:f>Total!$E$4:$E$184</c:f>
              <c:numCache>
                <c:formatCode>General</c:formatCode>
                <c:ptCount val="181"/>
                <c:pt idx="0">
                  <c:v>0</c:v>
                </c:pt>
                <c:pt idx="1">
                  <c:v>1983.5</c:v>
                </c:pt>
                <c:pt idx="2">
                  <c:v>4756.25</c:v>
                </c:pt>
                <c:pt idx="3">
                  <c:v>7466.25</c:v>
                </c:pt>
                <c:pt idx="4">
                  <c:v>10322.25</c:v>
                </c:pt>
                <c:pt idx="5">
                  <c:v>13025.5</c:v>
                </c:pt>
                <c:pt idx="6">
                  <c:v>15429.25</c:v>
                </c:pt>
                <c:pt idx="7">
                  <c:v>18453.5</c:v>
                </c:pt>
                <c:pt idx="8">
                  <c:v>21033.75</c:v>
                </c:pt>
                <c:pt idx="9">
                  <c:v>23515.75</c:v>
                </c:pt>
                <c:pt idx="10">
                  <c:v>26165.5</c:v>
                </c:pt>
                <c:pt idx="11">
                  <c:v>28481.75</c:v>
                </c:pt>
                <c:pt idx="12">
                  <c:v>31123.5</c:v>
                </c:pt>
                <c:pt idx="13">
                  <c:v>33359.25</c:v>
                </c:pt>
                <c:pt idx="14">
                  <c:v>35710.5</c:v>
                </c:pt>
                <c:pt idx="15">
                  <c:v>38180</c:v>
                </c:pt>
                <c:pt idx="16">
                  <c:v>40580</c:v>
                </c:pt>
                <c:pt idx="17">
                  <c:v>42779.5</c:v>
                </c:pt>
                <c:pt idx="18">
                  <c:v>44358.75</c:v>
                </c:pt>
                <c:pt idx="19">
                  <c:v>46550.25</c:v>
                </c:pt>
                <c:pt idx="20">
                  <c:v>48839.75</c:v>
                </c:pt>
                <c:pt idx="21">
                  <c:v>50593</c:v>
                </c:pt>
                <c:pt idx="22">
                  <c:v>52650.25</c:v>
                </c:pt>
                <c:pt idx="23">
                  <c:v>54701.5</c:v>
                </c:pt>
                <c:pt idx="24">
                  <c:v>57002.25</c:v>
                </c:pt>
                <c:pt idx="25">
                  <c:v>59033</c:v>
                </c:pt>
                <c:pt idx="26">
                  <c:v>60765.5</c:v>
                </c:pt>
                <c:pt idx="27">
                  <c:v>61701</c:v>
                </c:pt>
                <c:pt idx="28">
                  <c:v>63424</c:v>
                </c:pt>
                <c:pt idx="29">
                  <c:v>65872.75</c:v>
                </c:pt>
                <c:pt idx="30">
                  <c:v>67242.5</c:v>
                </c:pt>
                <c:pt idx="31">
                  <c:v>69021</c:v>
                </c:pt>
                <c:pt idx="32">
                  <c:v>70523.5</c:v>
                </c:pt>
                <c:pt idx="33">
                  <c:v>71806.25</c:v>
                </c:pt>
                <c:pt idx="34">
                  <c:v>73420.25</c:v>
                </c:pt>
                <c:pt idx="35">
                  <c:v>74497.75</c:v>
                </c:pt>
                <c:pt idx="36">
                  <c:v>76407</c:v>
                </c:pt>
                <c:pt idx="37">
                  <c:v>77798.5</c:v>
                </c:pt>
                <c:pt idx="38">
                  <c:v>79042.25</c:v>
                </c:pt>
                <c:pt idx="39">
                  <c:v>79440.5</c:v>
                </c:pt>
                <c:pt idx="40">
                  <c:v>81161</c:v>
                </c:pt>
                <c:pt idx="41">
                  <c:v>82699</c:v>
                </c:pt>
                <c:pt idx="42">
                  <c:v>83525</c:v>
                </c:pt>
                <c:pt idx="43">
                  <c:v>84795.75</c:v>
                </c:pt>
                <c:pt idx="44">
                  <c:v>85030.25</c:v>
                </c:pt>
                <c:pt idx="45">
                  <c:v>86126.5</c:v>
                </c:pt>
                <c:pt idx="46">
                  <c:v>86937.25</c:v>
                </c:pt>
                <c:pt idx="47">
                  <c:v>87913</c:v>
                </c:pt>
                <c:pt idx="48">
                  <c:v>89066.25</c:v>
                </c:pt>
                <c:pt idx="49">
                  <c:v>90702.75</c:v>
                </c:pt>
                <c:pt idx="50">
                  <c:v>91303.25</c:v>
                </c:pt>
                <c:pt idx="51">
                  <c:v>92030.25</c:v>
                </c:pt>
                <c:pt idx="52">
                  <c:v>92483.25</c:v>
                </c:pt>
                <c:pt idx="53">
                  <c:v>93072.75</c:v>
                </c:pt>
                <c:pt idx="54">
                  <c:v>93796</c:v>
                </c:pt>
                <c:pt idx="55">
                  <c:v>97098.597500000003</c:v>
                </c:pt>
                <c:pt idx="56">
                  <c:v>97507.579999999987</c:v>
                </c:pt>
                <c:pt idx="57">
                  <c:v>98444.352500000008</c:v>
                </c:pt>
                <c:pt idx="58">
                  <c:v>98717.554999999993</c:v>
                </c:pt>
                <c:pt idx="59">
                  <c:v>99329.66</c:v>
                </c:pt>
                <c:pt idx="60">
                  <c:v>100678.1525</c:v>
                </c:pt>
                <c:pt idx="61">
                  <c:v>100412.61499999999</c:v>
                </c:pt>
                <c:pt idx="62">
                  <c:v>100186.4975</c:v>
                </c:pt>
                <c:pt idx="63">
                  <c:v>101858.5625</c:v>
                </c:pt>
                <c:pt idx="64">
                  <c:v>102275.75749999999</c:v>
                </c:pt>
                <c:pt idx="65">
                  <c:v>102724.15999999999</c:v>
                </c:pt>
                <c:pt idx="66">
                  <c:v>103403.06</c:v>
                </c:pt>
                <c:pt idx="67">
                  <c:v>103477.51999999999</c:v>
                </c:pt>
                <c:pt idx="68">
                  <c:v>104016.8075</c:v>
                </c:pt>
                <c:pt idx="69">
                  <c:v>104358.44750000001</c:v>
                </c:pt>
                <c:pt idx="70">
                  <c:v>103885.4075</c:v>
                </c:pt>
                <c:pt idx="71">
                  <c:v>105639.5975</c:v>
                </c:pt>
                <c:pt idx="72">
                  <c:v>105797.2775</c:v>
                </c:pt>
                <c:pt idx="73">
                  <c:v>106143.845</c:v>
                </c:pt>
                <c:pt idx="74">
                  <c:v>106480.01</c:v>
                </c:pt>
                <c:pt idx="75">
                  <c:v>106705.0325</c:v>
                </c:pt>
                <c:pt idx="76">
                  <c:v>107384.48</c:v>
                </c:pt>
                <c:pt idx="77">
                  <c:v>107336.8475</c:v>
                </c:pt>
                <c:pt idx="78">
                  <c:v>107993.8475</c:v>
                </c:pt>
                <c:pt idx="79">
                  <c:v>108176.71249999999</c:v>
                </c:pt>
                <c:pt idx="80">
                  <c:v>108389.69</c:v>
                </c:pt>
                <c:pt idx="81">
                  <c:v>108291.14</c:v>
                </c:pt>
                <c:pt idx="82">
                  <c:v>108810.17</c:v>
                </c:pt>
                <c:pt idx="83">
                  <c:v>108887.36749999999</c:v>
                </c:pt>
                <c:pt idx="84">
                  <c:v>108588.98</c:v>
                </c:pt>
                <c:pt idx="85">
                  <c:v>109724.495</c:v>
                </c:pt>
                <c:pt idx="86">
                  <c:v>109177.54250000001</c:v>
                </c:pt>
                <c:pt idx="87">
                  <c:v>108655.22749999999</c:v>
                </c:pt>
                <c:pt idx="88">
                  <c:v>109566.2675</c:v>
                </c:pt>
                <c:pt idx="89">
                  <c:v>110678.78749999999</c:v>
                </c:pt>
                <c:pt idx="90">
                  <c:v>110408.87</c:v>
                </c:pt>
                <c:pt idx="91">
                  <c:v>110578.04749999999</c:v>
                </c:pt>
                <c:pt idx="92">
                  <c:v>111095.435</c:v>
                </c:pt>
                <c:pt idx="93">
                  <c:v>111405.86749999999</c:v>
                </c:pt>
                <c:pt idx="94">
                  <c:v>111157.84999999999</c:v>
                </c:pt>
                <c:pt idx="95">
                  <c:v>111428.315</c:v>
                </c:pt>
                <c:pt idx="96">
                  <c:v>110832.63500000001</c:v>
                </c:pt>
                <c:pt idx="97">
                  <c:v>110741.20249999998</c:v>
                </c:pt>
                <c:pt idx="98">
                  <c:v>110740.655</c:v>
                </c:pt>
                <c:pt idx="99">
                  <c:v>111703.15999999999</c:v>
                </c:pt>
                <c:pt idx="100">
                  <c:v>111815.94500000001</c:v>
                </c:pt>
                <c:pt idx="101">
                  <c:v>110829.35</c:v>
                </c:pt>
                <c:pt idx="102">
                  <c:v>111765.0275</c:v>
                </c:pt>
                <c:pt idx="103">
                  <c:v>111810.47</c:v>
                </c:pt>
                <c:pt idx="104">
                  <c:v>112100.64499999999</c:v>
                </c:pt>
                <c:pt idx="105">
                  <c:v>111934.7525</c:v>
                </c:pt>
                <c:pt idx="106">
                  <c:v>112141.15999999999</c:v>
                </c:pt>
                <c:pt idx="107">
                  <c:v>111446.38250000001</c:v>
                </c:pt>
                <c:pt idx="108">
                  <c:v>112157.03749999999</c:v>
                </c:pt>
                <c:pt idx="109">
                  <c:v>112361.80249999999</c:v>
                </c:pt>
                <c:pt idx="110">
                  <c:v>112130.75750000001</c:v>
                </c:pt>
                <c:pt idx="111">
                  <c:v>111463.9025</c:v>
                </c:pt>
                <c:pt idx="112">
                  <c:v>111778.1675</c:v>
                </c:pt>
                <c:pt idx="113">
                  <c:v>112409.9825</c:v>
                </c:pt>
                <c:pt idx="114">
                  <c:v>112249.565</c:v>
                </c:pt>
                <c:pt idx="115">
                  <c:v>112340.9975</c:v>
                </c:pt>
                <c:pt idx="116">
                  <c:v>112394.105</c:v>
                </c:pt>
                <c:pt idx="117">
                  <c:v>111836.2025</c:v>
                </c:pt>
                <c:pt idx="118">
                  <c:v>111331.4075</c:v>
                </c:pt>
                <c:pt idx="119">
                  <c:v>112132.4</c:v>
                </c:pt>
                <c:pt idx="120">
                  <c:v>111721.77499999999</c:v>
                </c:pt>
                <c:pt idx="121">
                  <c:v>111716.84749999999</c:v>
                </c:pt>
                <c:pt idx="122">
                  <c:v>112265.4425</c:v>
                </c:pt>
              </c:numCache>
            </c:numRef>
          </c:yVal>
          <c:smooth val="1"/>
          <c:extLst>
            <c:ext xmlns:c16="http://schemas.microsoft.com/office/drawing/2014/chart" uri="{C3380CC4-5D6E-409C-BE32-E72D297353CC}">
              <c16:uniqueId val="{00000001-8531-4D9F-8690-1CB7DE1DF57B}"/>
            </c:ext>
          </c:extLst>
        </c:ser>
        <c:ser>
          <c:idx val="2"/>
          <c:order val="2"/>
          <c:tx>
            <c:strRef>
              <c:f>Total!$G$1:$G$3</c:f>
              <c:strCache>
                <c:ptCount val="3"/>
                <c:pt idx="0">
                  <c:v>CYP3A4 + CPR</c:v>
                </c:pt>
                <c:pt idx="2">
                  <c:v>-Ves</c:v>
                </c:pt>
              </c:strCache>
            </c:strRef>
          </c:tx>
          <c:spPr>
            <a:ln w="22221" cap="rnd">
              <a:solidFill>
                <a:schemeClr val="accent3"/>
              </a:solidFill>
              <a:round/>
            </a:ln>
            <a:effectLst/>
          </c:spPr>
          <c:marker>
            <c:symbol val="none"/>
          </c:marker>
          <c:errBars>
            <c:errDir val="y"/>
            <c:errBarType val="both"/>
            <c:errValType val="cust"/>
            <c:noEndCap val="0"/>
            <c:plus>
              <c:numRef>
                <c:f>Total!$H$3:$H$126</c:f>
                <c:numCache>
                  <c:formatCode>General</c:formatCode>
                  <c:ptCount val="124"/>
                  <c:pt idx="1">
                    <c:v>0</c:v>
                  </c:pt>
                  <c:pt idx="11">
                    <c:v>1265.9999999999998</c:v>
                  </c:pt>
                  <c:pt idx="21">
                    <c:v>1859.9999999999998</c:v>
                  </c:pt>
                  <c:pt idx="31">
                    <c:v>2609.9999999999995</c:v>
                  </c:pt>
                  <c:pt idx="41">
                    <c:v>3196</c:v>
                  </c:pt>
                  <c:pt idx="51">
                    <c:v>3402.5</c:v>
                  </c:pt>
                  <c:pt idx="61">
                    <c:v>3863.4474999999943</c:v>
                  </c:pt>
                  <c:pt idx="71">
                    <c:v>3855.2350000000006</c:v>
                  </c:pt>
                  <c:pt idx="81">
                    <c:v>4533.0399999999927</c:v>
                  </c:pt>
                  <c:pt idx="91">
                    <c:v>4386.8575000000055</c:v>
                  </c:pt>
                  <c:pt idx="101">
                    <c:v>4530.8500000000049</c:v>
                  </c:pt>
                  <c:pt idx="111">
                    <c:v>5067.9474999999948</c:v>
                  </c:pt>
                  <c:pt idx="121">
                    <c:v>5146.2400000000052</c:v>
                  </c:pt>
                </c:numCache>
              </c:numRef>
            </c:plus>
            <c:minus>
              <c:numRef>
                <c:f>Total!$H$3:$H$126</c:f>
                <c:numCache>
                  <c:formatCode>General</c:formatCode>
                  <c:ptCount val="124"/>
                  <c:pt idx="1">
                    <c:v>0</c:v>
                  </c:pt>
                  <c:pt idx="11">
                    <c:v>1265.9999999999998</c:v>
                  </c:pt>
                  <c:pt idx="21">
                    <c:v>1859.9999999999998</c:v>
                  </c:pt>
                  <c:pt idx="31">
                    <c:v>2609.9999999999995</c:v>
                  </c:pt>
                  <c:pt idx="41">
                    <c:v>3196</c:v>
                  </c:pt>
                  <c:pt idx="51">
                    <c:v>3402.5</c:v>
                  </c:pt>
                  <c:pt idx="61">
                    <c:v>3863.4474999999943</c:v>
                  </c:pt>
                  <c:pt idx="71">
                    <c:v>3855.2350000000006</c:v>
                  </c:pt>
                  <c:pt idx="81">
                    <c:v>4533.0399999999927</c:v>
                  </c:pt>
                  <c:pt idx="91">
                    <c:v>4386.8575000000055</c:v>
                  </c:pt>
                  <c:pt idx="101">
                    <c:v>4530.8500000000049</c:v>
                  </c:pt>
                  <c:pt idx="111">
                    <c:v>5067.9474999999948</c:v>
                  </c:pt>
                  <c:pt idx="121">
                    <c:v>5146.2400000000052</c:v>
                  </c:pt>
                </c:numCache>
              </c:numRef>
            </c:minus>
            <c:spPr>
              <a:ln w="3174">
                <a:solidFill>
                  <a:srgbClr val="333333"/>
                </a:solidFill>
                <a:prstDash val="solid"/>
              </a:ln>
            </c:spPr>
          </c:errBars>
          <c:xVal>
            <c:numRef>
              <c:f>Total!$B$4:$B$184</c:f>
              <c:numCache>
                <c:formatCode>General</c:formatCode>
                <c:ptCount val="18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numCache>
            </c:numRef>
          </c:xVal>
          <c:yVal>
            <c:numRef>
              <c:f>Total!$G$4:$G$184</c:f>
              <c:numCache>
                <c:formatCode>General</c:formatCode>
                <c:ptCount val="181"/>
                <c:pt idx="0">
                  <c:v>0</c:v>
                </c:pt>
                <c:pt idx="1">
                  <c:v>1219.75</c:v>
                </c:pt>
                <c:pt idx="2">
                  <c:v>3604.25</c:v>
                </c:pt>
                <c:pt idx="3">
                  <c:v>5921.25</c:v>
                </c:pt>
                <c:pt idx="4">
                  <c:v>8141</c:v>
                </c:pt>
                <c:pt idx="5">
                  <c:v>10247.5</c:v>
                </c:pt>
                <c:pt idx="6">
                  <c:v>12412</c:v>
                </c:pt>
                <c:pt idx="7">
                  <c:v>14945.25</c:v>
                </c:pt>
                <c:pt idx="8">
                  <c:v>17158.5</c:v>
                </c:pt>
                <c:pt idx="9">
                  <c:v>19368.25</c:v>
                </c:pt>
                <c:pt idx="10">
                  <c:v>21734.5</c:v>
                </c:pt>
                <c:pt idx="11">
                  <c:v>23602</c:v>
                </c:pt>
                <c:pt idx="12">
                  <c:v>25845.75</c:v>
                </c:pt>
                <c:pt idx="13">
                  <c:v>27844.5</c:v>
                </c:pt>
                <c:pt idx="14">
                  <c:v>30004.5</c:v>
                </c:pt>
                <c:pt idx="15">
                  <c:v>31941.5</c:v>
                </c:pt>
                <c:pt idx="16">
                  <c:v>33971.75</c:v>
                </c:pt>
                <c:pt idx="17">
                  <c:v>35789.75</c:v>
                </c:pt>
                <c:pt idx="18">
                  <c:v>37278.25</c:v>
                </c:pt>
                <c:pt idx="19">
                  <c:v>39189</c:v>
                </c:pt>
                <c:pt idx="20">
                  <c:v>41035</c:v>
                </c:pt>
                <c:pt idx="21">
                  <c:v>42674.5</c:v>
                </c:pt>
                <c:pt idx="22">
                  <c:v>44293.75</c:v>
                </c:pt>
                <c:pt idx="23">
                  <c:v>45906.75</c:v>
                </c:pt>
                <c:pt idx="24">
                  <c:v>48049</c:v>
                </c:pt>
                <c:pt idx="25">
                  <c:v>49659</c:v>
                </c:pt>
                <c:pt idx="26">
                  <c:v>51216.5</c:v>
                </c:pt>
                <c:pt idx="27">
                  <c:v>52122</c:v>
                </c:pt>
                <c:pt idx="28">
                  <c:v>53710.25</c:v>
                </c:pt>
                <c:pt idx="29">
                  <c:v>55403</c:v>
                </c:pt>
                <c:pt idx="30">
                  <c:v>56786</c:v>
                </c:pt>
                <c:pt idx="31">
                  <c:v>58211.25</c:v>
                </c:pt>
                <c:pt idx="32">
                  <c:v>59529.5</c:v>
                </c:pt>
                <c:pt idx="33">
                  <c:v>61062.75</c:v>
                </c:pt>
                <c:pt idx="34">
                  <c:v>61796.25</c:v>
                </c:pt>
                <c:pt idx="35">
                  <c:v>62615.25</c:v>
                </c:pt>
                <c:pt idx="36">
                  <c:v>64275.5</c:v>
                </c:pt>
                <c:pt idx="37">
                  <c:v>65512.25</c:v>
                </c:pt>
                <c:pt idx="38">
                  <c:v>66433.75</c:v>
                </c:pt>
                <c:pt idx="39">
                  <c:v>66761</c:v>
                </c:pt>
                <c:pt idx="40">
                  <c:v>68285</c:v>
                </c:pt>
                <c:pt idx="41">
                  <c:v>69964.5</c:v>
                </c:pt>
                <c:pt idx="42">
                  <c:v>70190</c:v>
                </c:pt>
                <c:pt idx="43">
                  <c:v>71178.25</c:v>
                </c:pt>
                <c:pt idx="44">
                  <c:v>71561.75</c:v>
                </c:pt>
                <c:pt idx="45">
                  <c:v>72393</c:v>
                </c:pt>
                <c:pt idx="46">
                  <c:v>73248.25</c:v>
                </c:pt>
                <c:pt idx="47">
                  <c:v>73890.25</c:v>
                </c:pt>
                <c:pt idx="48">
                  <c:v>74886.75</c:v>
                </c:pt>
                <c:pt idx="49">
                  <c:v>76187.75</c:v>
                </c:pt>
                <c:pt idx="50">
                  <c:v>76983.5</c:v>
                </c:pt>
                <c:pt idx="51">
                  <c:v>77666.75</c:v>
                </c:pt>
                <c:pt idx="52">
                  <c:v>78226</c:v>
                </c:pt>
                <c:pt idx="53">
                  <c:v>78773.25</c:v>
                </c:pt>
                <c:pt idx="54">
                  <c:v>79486.5</c:v>
                </c:pt>
                <c:pt idx="55">
                  <c:v>81017.459999999992</c:v>
                </c:pt>
                <c:pt idx="56">
                  <c:v>81488.857499999998</c:v>
                </c:pt>
                <c:pt idx="57">
                  <c:v>82155.712499999994</c:v>
                </c:pt>
                <c:pt idx="58">
                  <c:v>82426.725000000006</c:v>
                </c:pt>
                <c:pt idx="59">
                  <c:v>82809.427499999991</c:v>
                </c:pt>
                <c:pt idx="60">
                  <c:v>83352.547500000001</c:v>
                </c:pt>
                <c:pt idx="61">
                  <c:v>83661.337499999994</c:v>
                </c:pt>
                <c:pt idx="62">
                  <c:v>83190.487500000003</c:v>
                </c:pt>
                <c:pt idx="63">
                  <c:v>84477.112499999988</c:v>
                </c:pt>
                <c:pt idx="64">
                  <c:v>84950.7</c:v>
                </c:pt>
                <c:pt idx="65">
                  <c:v>85496.010000000009</c:v>
                </c:pt>
                <c:pt idx="66">
                  <c:v>85890.21</c:v>
                </c:pt>
                <c:pt idx="67">
                  <c:v>86341.35</c:v>
                </c:pt>
                <c:pt idx="68">
                  <c:v>86606.887499999997</c:v>
                </c:pt>
                <c:pt idx="69">
                  <c:v>86828.077499999999</c:v>
                </c:pt>
                <c:pt idx="70">
                  <c:v>86398.29</c:v>
                </c:pt>
                <c:pt idx="71">
                  <c:v>87521.760000000009</c:v>
                </c:pt>
                <c:pt idx="72">
                  <c:v>87732</c:v>
                </c:pt>
                <c:pt idx="73">
                  <c:v>88003.56</c:v>
                </c:pt>
                <c:pt idx="74">
                  <c:v>88403.782500000001</c:v>
                </c:pt>
                <c:pt idx="75">
                  <c:v>88836.307499999995</c:v>
                </c:pt>
                <c:pt idx="76">
                  <c:v>89173.567500000005</c:v>
                </c:pt>
                <c:pt idx="77">
                  <c:v>88869.705000000002</c:v>
                </c:pt>
                <c:pt idx="78">
                  <c:v>89227.222500000003</c:v>
                </c:pt>
                <c:pt idx="79">
                  <c:v>89696.977499999994</c:v>
                </c:pt>
                <c:pt idx="80">
                  <c:v>89441.294999999998</c:v>
                </c:pt>
                <c:pt idx="81">
                  <c:v>90089.535000000003</c:v>
                </c:pt>
                <c:pt idx="82">
                  <c:v>90003.577499999999</c:v>
                </c:pt>
                <c:pt idx="83">
                  <c:v>90153.044999999998</c:v>
                </c:pt>
                <c:pt idx="84">
                  <c:v>89603.902499999997</c:v>
                </c:pt>
                <c:pt idx="85">
                  <c:v>90273.494999999995</c:v>
                </c:pt>
                <c:pt idx="86">
                  <c:v>90004.125</c:v>
                </c:pt>
                <c:pt idx="87">
                  <c:v>90216.554999999993</c:v>
                </c:pt>
                <c:pt idx="88">
                  <c:v>90024.382499999992</c:v>
                </c:pt>
                <c:pt idx="89">
                  <c:v>91278.705000000002</c:v>
                </c:pt>
                <c:pt idx="90">
                  <c:v>91278.157500000001</c:v>
                </c:pt>
                <c:pt idx="91">
                  <c:v>91215.742499999993</c:v>
                </c:pt>
                <c:pt idx="92">
                  <c:v>91561.214999999997</c:v>
                </c:pt>
                <c:pt idx="93">
                  <c:v>91886.43</c:v>
                </c:pt>
                <c:pt idx="94">
                  <c:v>91955.414999999994</c:v>
                </c:pt>
                <c:pt idx="95">
                  <c:v>91699.732499999998</c:v>
                </c:pt>
                <c:pt idx="96">
                  <c:v>91014.262499999997</c:v>
                </c:pt>
                <c:pt idx="97">
                  <c:v>91130.332500000004</c:v>
                </c:pt>
                <c:pt idx="98">
                  <c:v>91065.727499999994</c:v>
                </c:pt>
                <c:pt idx="99">
                  <c:v>92253.25499999999</c:v>
                </c:pt>
                <c:pt idx="100">
                  <c:v>91638.959999999992</c:v>
                </c:pt>
                <c:pt idx="101">
                  <c:v>91484.565000000002</c:v>
                </c:pt>
                <c:pt idx="102">
                  <c:v>92313.48</c:v>
                </c:pt>
                <c:pt idx="103">
                  <c:v>92258.182499999995</c:v>
                </c:pt>
                <c:pt idx="104">
                  <c:v>92092.29</c:v>
                </c:pt>
                <c:pt idx="105">
                  <c:v>91923.659999999989</c:v>
                </c:pt>
                <c:pt idx="106">
                  <c:v>91896.83249999999</c:v>
                </c:pt>
                <c:pt idx="107">
                  <c:v>91066.822500000009</c:v>
                </c:pt>
                <c:pt idx="108">
                  <c:v>91890.262499999997</c:v>
                </c:pt>
                <c:pt idx="109">
                  <c:v>92080.244999999995</c:v>
                </c:pt>
                <c:pt idx="110">
                  <c:v>91946.107499999998</c:v>
                </c:pt>
                <c:pt idx="111">
                  <c:v>91111.17</c:v>
                </c:pt>
                <c:pt idx="112">
                  <c:v>91877.122499999998</c:v>
                </c:pt>
                <c:pt idx="113">
                  <c:v>91674</c:v>
                </c:pt>
                <c:pt idx="114">
                  <c:v>91854.674999999988</c:v>
                </c:pt>
                <c:pt idx="115">
                  <c:v>91542.052500000005</c:v>
                </c:pt>
                <c:pt idx="116">
                  <c:v>91684.402499999997</c:v>
                </c:pt>
                <c:pt idx="117">
                  <c:v>91558.477500000008</c:v>
                </c:pt>
                <c:pt idx="118">
                  <c:v>90883.409999999989</c:v>
                </c:pt>
                <c:pt idx="119">
                  <c:v>91338.93</c:v>
                </c:pt>
                <c:pt idx="120">
                  <c:v>91191.104999999996</c:v>
                </c:pt>
                <c:pt idx="121">
                  <c:v>91393.68</c:v>
                </c:pt>
                <c:pt idx="122">
                  <c:v>90943.634999999995</c:v>
                </c:pt>
              </c:numCache>
            </c:numRef>
          </c:yVal>
          <c:smooth val="1"/>
          <c:extLst>
            <c:ext xmlns:c16="http://schemas.microsoft.com/office/drawing/2014/chart" uri="{C3380CC4-5D6E-409C-BE32-E72D297353CC}">
              <c16:uniqueId val="{00000002-8531-4D9F-8690-1CB7DE1DF57B}"/>
            </c:ext>
          </c:extLst>
        </c:ser>
        <c:ser>
          <c:idx val="6"/>
          <c:order val="3"/>
          <c:tx>
            <c:strRef>
              <c:f>Total!$O$1:$O$3</c:f>
              <c:strCache>
                <c:ptCount val="3"/>
                <c:pt idx="0">
                  <c:v>CYP3A4 + CPR + Cb5</c:v>
                </c:pt>
                <c:pt idx="2">
                  <c:v>-3A4</c:v>
                </c:pt>
              </c:strCache>
            </c:strRef>
          </c:tx>
          <c:spPr>
            <a:ln w="22221" cap="rnd">
              <a:solidFill>
                <a:srgbClr val="FFC000"/>
              </a:solidFill>
              <a:round/>
            </a:ln>
            <a:effectLst/>
          </c:spPr>
          <c:marker>
            <c:symbol val="none"/>
          </c:marker>
          <c:errBars>
            <c:errDir val="y"/>
            <c:errBarType val="both"/>
            <c:errValType val="cust"/>
            <c:noEndCap val="0"/>
            <c:plus>
              <c:numRef>
                <c:f>Total!$P$3:$P$126</c:f>
                <c:numCache>
                  <c:formatCode>General</c:formatCode>
                  <c:ptCount val="124"/>
                  <c:pt idx="1">
                    <c:v>0</c:v>
                  </c:pt>
                  <c:pt idx="11">
                    <c:v>2022.8000000000004</c:v>
                  </c:pt>
                  <c:pt idx="21">
                    <c:v>1873.3000000000011</c:v>
                  </c:pt>
                  <c:pt idx="31">
                    <c:v>1457.3000000000011</c:v>
                  </c:pt>
                  <c:pt idx="41">
                    <c:v>1118</c:v>
                  </c:pt>
                  <c:pt idx="51">
                    <c:v>1744.600000000002</c:v>
                  </c:pt>
                  <c:pt idx="61">
                    <c:v>2623.4</c:v>
                  </c:pt>
                  <c:pt idx="71">
                    <c:v>1840.8000000000004</c:v>
                  </c:pt>
                  <c:pt idx="81">
                    <c:v>2394.6000000000013</c:v>
                  </c:pt>
                  <c:pt idx="91">
                    <c:v>1019.2000000000003</c:v>
                  </c:pt>
                  <c:pt idx="101">
                    <c:v>1010.1000000000007</c:v>
                  </c:pt>
                  <c:pt idx="111">
                    <c:v>1916.2000000000003</c:v>
                  </c:pt>
                  <c:pt idx="121">
                    <c:v>2286.7000000000007</c:v>
                  </c:pt>
                </c:numCache>
              </c:numRef>
            </c:plus>
            <c:minus>
              <c:numRef>
                <c:f>Total!$P$3:$P$126</c:f>
                <c:numCache>
                  <c:formatCode>General</c:formatCode>
                  <c:ptCount val="124"/>
                  <c:pt idx="1">
                    <c:v>0</c:v>
                  </c:pt>
                  <c:pt idx="11">
                    <c:v>2022.8000000000004</c:v>
                  </c:pt>
                  <c:pt idx="21">
                    <c:v>1873.3000000000011</c:v>
                  </c:pt>
                  <c:pt idx="31">
                    <c:v>1457.3000000000011</c:v>
                  </c:pt>
                  <c:pt idx="41">
                    <c:v>1118</c:v>
                  </c:pt>
                  <c:pt idx="51">
                    <c:v>1744.600000000002</c:v>
                  </c:pt>
                  <c:pt idx="61">
                    <c:v>2623.4</c:v>
                  </c:pt>
                  <c:pt idx="71">
                    <c:v>1840.8000000000004</c:v>
                  </c:pt>
                  <c:pt idx="81">
                    <c:v>2394.6000000000013</c:v>
                  </c:pt>
                  <c:pt idx="91">
                    <c:v>1019.2000000000003</c:v>
                  </c:pt>
                  <c:pt idx="101">
                    <c:v>1010.1000000000007</c:v>
                  </c:pt>
                  <c:pt idx="111">
                    <c:v>1916.2000000000003</c:v>
                  </c:pt>
                  <c:pt idx="121">
                    <c:v>2286.7000000000007</c:v>
                  </c:pt>
                </c:numCache>
              </c:numRef>
            </c:minus>
            <c:spPr>
              <a:ln w="3174">
                <a:solidFill>
                  <a:srgbClr val="333333"/>
                </a:solidFill>
                <a:prstDash val="solid"/>
              </a:ln>
            </c:spPr>
          </c:errBars>
          <c:xVal>
            <c:numRef>
              <c:f>Total!$B$4:$B$184</c:f>
              <c:numCache>
                <c:formatCode>General</c:formatCode>
                <c:ptCount val="18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numCache>
            </c:numRef>
          </c:xVal>
          <c:yVal>
            <c:numRef>
              <c:f>Total!$O$4:$O$184</c:f>
              <c:numCache>
                <c:formatCode>General</c:formatCode>
                <c:ptCount val="181"/>
                <c:pt idx="0">
                  <c:v>0</c:v>
                </c:pt>
                <c:pt idx="1">
                  <c:v>-668.19999999999891</c:v>
                </c:pt>
                <c:pt idx="2">
                  <c:v>703.30000000000064</c:v>
                </c:pt>
                <c:pt idx="3">
                  <c:v>482.29999999999973</c:v>
                </c:pt>
                <c:pt idx="4">
                  <c:v>531.70000000000073</c:v>
                </c:pt>
                <c:pt idx="5">
                  <c:v>136.5</c:v>
                </c:pt>
                <c:pt idx="6">
                  <c:v>516.10000000000036</c:v>
                </c:pt>
                <c:pt idx="7">
                  <c:v>1428.7000000000016</c:v>
                </c:pt>
                <c:pt idx="8">
                  <c:v>850.20000000000073</c:v>
                </c:pt>
                <c:pt idx="9">
                  <c:v>1137.5000000000009</c:v>
                </c:pt>
                <c:pt idx="10">
                  <c:v>1331.2000000000016</c:v>
                </c:pt>
                <c:pt idx="11">
                  <c:v>1778.4000000000015</c:v>
                </c:pt>
                <c:pt idx="12">
                  <c:v>1929.1999999999998</c:v>
                </c:pt>
                <c:pt idx="13">
                  <c:v>2381.6000000000013</c:v>
                </c:pt>
                <c:pt idx="14">
                  <c:v>2732.6000000000004</c:v>
                </c:pt>
                <c:pt idx="15">
                  <c:v>3057.5999999999995</c:v>
                </c:pt>
                <c:pt idx="16">
                  <c:v>3545.0999999999995</c:v>
                </c:pt>
                <c:pt idx="17">
                  <c:v>4486.3000000000029</c:v>
                </c:pt>
                <c:pt idx="18">
                  <c:v>4206.8</c:v>
                </c:pt>
                <c:pt idx="19">
                  <c:v>3164.2000000000016</c:v>
                </c:pt>
                <c:pt idx="20">
                  <c:v>2996.5000000000018</c:v>
                </c:pt>
                <c:pt idx="21">
                  <c:v>2827.5000000000009</c:v>
                </c:pt>
                <c:pt idx="22">
                  <c:v>3396.9000000000005</c:v>
                </c:pt>
                <c:pt idx="23">
                  <c:v>4308.2000000000016</c:v>
                </c:pt>
                <c:pt idx="24">
                  <c:v>3487.9000000000005</c:v>
                </c:pt>
                <c:pt idx="25">
                  <c:v>3452.8000000000011</c:v>
                </c:pt>
                <c:pt idx="26">
                  <c:v>3606.2000000000007</c:v>
                </c:pt>
                <c:pt idx="27">
                  <c:v>3503.5</c:v>
                </c:pt>
                <c:pt idx="28">
                  <c:v>3504.8000000000011</c:v>
                </c:pt>
                <c:pt idx="29">
                  <c:v>3970.2000000000007</c:v>
                </c:pt>
                <c:pt idx="30">
                  <c:v>3693.3000000000011</c:v>
                </c:pt>
                <c:pt idx="31">
                  <c:v>3200.6000000000013</c:v>
                </c:pt>
                <c:pt idx="32">
                  <c:v>3289.0000000000009</c:v>
                </c:pt>
                <c:pt idx="33">
                  <c:v>3511.3000000000011</c:v>
                </c:pt>
                <c:pt idx="34">
                  <c:v>3836.3</c:v>
                </c:pt>
                <c:pt idx="35">
                  <c:v>3363.1000000000004</c:v>
                </c:pt>
                <c:pt idx="36">
                  <c:v>4348.5000000000009</c:v>
                </c:pt>
                <c:pt idx="37">
                  <c:v>3940.3000000000011</c:v>
                </c:pt>
                <c:pt idx="38">
                  <c:v>3915.6000000000004</c:v>
                </c:pt>
                <c:pt idx="39">
                  <c:v>4140.5000000000009</c:v>
                </c:pt>
                <c:pt idx="40">
                  <c:v>4409.6000000000022</c:v>
                </c:pt>
                <c:pt idx="41">
                  <c:v>4205.5</c:v>
                </c:pt>
                <c:pt idx="42">
                  <c:v>4517.5000000000009</c:v>
                </c:pt>
                <c:pt idx="43">
                  <c:v>3966.3000000000011</c:v>
                </c:pt>
                <c:pt idx="44">
                  <c:v>3888.3000000000011</c:v>
                </c:pt>
                <c:pt idx="45">
                  <c:v>4825.6000000000022</c:v>
                </c:pt>
                <c:pt idx="46">
                  <c:v>4309.5000000000018</c:v>
                </c:pt>
                <c:pt idx="47">
                  <c:v>937.30000000000109</c:v>
                </c:pt>
                <c:pt idx="48">
                  <c:v>2878.2</c:v>
                </c:pt>
                <c:pt idx="49">
                  <c:v>4212</c:v>
                </c:pt>
                <c:pt idx="50">
                  <c:v>4209.4000000000005</c:v>
                </c:pt>
                <c:pt idx="51">
                  <c:v>5589.9999999999991</c:v>
                </c:pt>
                <c:pt idx="52">
                  <c:v>4286.1000000000013</c:v>
                </c:pt>
                <c:pt idx="53">
                  <c:v>3863.6000000000004</c:v>
                </c:pt>
                <c:pt idx="54">
                  <c:v>4071.6000000000013</c:v>
                </c:pt>
                <c:pt idx="55">
                  <c:v>3377.3999999999996</c:v>
                </c:pt>
                <c:pt idx="56">
                  <c:v>5010.2</c:v>
                </c:pt>
                <c:pt idx="57">
                  <c:v>3568.5000000000009</c:v>
                </c:pt>
                <c:pt idx="58">
                  <c:v>3750.5000000000009</c:v>
                </c:pt>
                <c:pt idx="59">
                  <c:v>3351.4000000000005</c:v>
                </c:pt>
                <c:pt idx="60">
                  <c:v>3429.4000000000005</c:v>
                </c:pt>
                <c:pt idx="61">
                  <c:v>4157.4000000000005</c:v>
                </c:pt>
                <c:pt idx="62">
                  <c:v>3788.2000000000016</c:v>
                </c:pt>
                <c:pt idx="63">
                  <c:v>3854.5000000000009</c:v>
                </c:pt>
                <c:pt idx="64">
                  <c:v>3342.3</c:v>
                </c:pt>
                <c:pt idx="65">
                  <c:v>3719.3</c:v>
                </c:pt>
                <c:pt idx="66">
                  <c:v>3759.6000000000013</c:v>
                </c:pt>
                <c:pt idx="67">
                  <c:v>3615.3</c:v>
                </c:pt>
                <c:pt idx="68">
                  <c:v>3019.8999999999996</c:v>
                </c:pt>
                <c:pt idx="69">
                  <c:v>3799.9000000000005</c:v>
                </c:pt>
                <c:pt idx="70">
                  <c:v>3504.8000000000011</c:v>
                </c:pt>
                <c:pt idx="71">
                  <c:v>3455.4000000000015</c:v>
                </c:pt>
                <c:pt idx="72">
                  <c:v>3705</c:v>
                </c:pt>
                <c:pt idx="73">
                  <c:v>3623.1000000000004</c:v>
                </c:pt>
                <c:pt idx="74">
                  <c:v>3403.4000000000005</c:v>
                </c:pt>
                <c:pt idx="75">
                  <c:v>3702.4000000000005</c:v>
                </c:pt>
                <c:pt idx="76">
                  <c:v>3378.7000000000007</c:v>
                </c:pt>
                <c:pt idx="77">
                  <c:v>3221.4000000000005</c:v>
                </c:pt>
                <c:pt idx="78">
                  <c:v>3924.7000000000007</c:v>
                </c:pt>
                <c:pt idx="79">
                  <c:v>3654.3</c:v>
                </c:pt>
                <c:pt idx="80">
                  <c:v>3585.4000000000005</c:v>
                </c:pt>
                <c:pt idx="81">
                  <c:v>3317.6000000000004</c:v>
                </c:pt>
                <c:pt idx="82">
                  <c:v>3708.9000000000015</c:v>
                </c:pt>
                <c:pt idx="83">
                  <c:v>4018.3</c:v>
                </c:pt>
                <c:pt idx="84">
                  <c:v>4564.300000000002</c:v>
                </c:pt>
                <c:pt idx="85">
                  <c:v>4000.1000000000013</c:v>
                </c:pt>
                <c:pt idx="86">
                  <c:v>3343.6000000000004</c:v>
                </c:pt>
                <c:pt idx="87">
                  <c:v>3181.1000000000004</c:v>
                </c:pt>
                <c:pt idx="88">
                  <c:v>4131.4000000000015</c:v>
                </c:pt>
                <c:pt idx="89">
                  <c:v>4088.5000000000009</c:v>
                </c:pt>
                <c:pt idx="90">
                  <c:v>4295.2000000000007</c:v>
                </c:pt>
                <c:pt idx="91">
                  <c:v>3734.9000000000015</c:v>
                </c:pt>
                <c:pt idx="92">
                  <c:v>3835.0000000000009</c:v>
                </c:pt>
                <c:pt idx="93">
                  <c:v>3997.5</c:v>
                </c:pt>
                <c:pt idx="94">
                  <c:v>3929.9000000000015</c:v>
                </c:pt>
                <c:pt idx="95">
                  <c:v>4943.9000000000015</c:v>
                </c:pt>
                <c:pt idx="96">
                  <c:v>3647.8000000000011</c:v>
                </c:pt>
                <c:pt idx="97">
                  <c:v>3939</c:v>
                </c:pt>
                <c:pt idx="98">
                  <c:v>3663.4000000000015</c:v>
                </c:pt>
                <c:pt idx="99">
                  <c:v>3816.8000000000011</c:v>
                </c:pt>
                <c:pt idx="100">
                  <c:v>4785.3000000000011</c:v>
                </c:pt>
                <c:pt idx="101">
                  <c:v>3728.4000000000005</c:v>
                </c:pt>
                <c:pt idx="102">
                  <c:v>3991.0000000000009</c:v>
                </c:pt>
                <c:pt idx="103">
                  <c:v>3749.2</c:v>
                </c:pt>
                <c:pt idx="104">
                  <c:v>4654.0000000000018</c:v>
                </c:pt>
                <c:pt idx="105">
                  <c:v>4323.8000000000011</c:v>
                </c:pt>
                <c:pt idx="106">
                  <c:v>3738.8000000000011</c:v>
                </c:pt>
                <c:pt idx="107">
                  <c:v>3776.5000000000018</c:v>
                </c:pt>
                <c:pt idx="108">
                  <c:v>3490.5000000000009</c:v>
                </c:pt>
                <c:pt idx="109">
                  <c:v>3389.1000000000004</c:v>
                </c:pt>
                <c:pt idx="110">
                  <c:v>3918.2000000000007</c:v>
                </c:pt>
                <c:pt idx="111">
                  <c:v>3506.1000000000004</c:v>
                </c:pt>
                <c:pt idx="112">
                  <c:v>4401.8000000000011</c:v>
                </c:pt>
                <c:pt idx="113">
                  <c:v>3988.4000000000015</c:v>
                </c:pt>
                <c:pt idx="114">
                  <c:v>3390.3999999999996</c:v>
                </c:pt>
                <c:pt idx="115">
                  <c:v>3021.2</c:v>
                </c:pt>
                <c:pt idx="116">
                  <c:v>2710.5</c:v>
                </c:pt>
                <c:pt idx="117">
                  <c:v>3320.2</c:v>
                </c:pt>
                <c:pt idx="118">
                  <c:v>3437.2000000000007</c:v>
                </c:pt>
                <c:pt idx="119">
                  <c:v>3294.2000000000007</c:v>
                </c:pt>
                <c:pt idx="120">
                  <c:v>3560.7000000000007</c:v>
                </c:pt>
                <c:pt idx="121">
                  <c:v>3555.5000000000018</c:v>
                </c:pt>
                <c:pt idx="122">
                  <c:v>3429.4000000000005</c:v>
                </c:pt>
              </c:numCache>
            </c:numRef>
          </c:yVal>
          <c:smooth val="1"/>
          <c:extLst>
            <c:ext xmlns:c16="http://schemas.microsoft.com/office/drawing/2014/chart" uri="{C3380CC4-5D6E-409C-BE32-E72D297353CC}">
              <c16:uniqueId val="{00000003-8531-4D9F-8690-1CB7DE1DF57B}"/>
            </c:ext>
          </c:extLst>
        </c:ser>
        <c:dLbls>
          <c:showLegendKey val="0"/>
          <c:showVal val="0"/>
          <c:showCatName val="0"/>
          <c:showSerName val="0"/>
          <c:showPercent val="0"/>
          <c:showBubbleSize val="0"/>
        </c:dLbls>
        <c:axId val="326010576"/>
        <c:axId val="1"/>
      </c:scatterChart>
      <c:valAx>
        <c:axId val="326010576"/>
        <c:scaling>
          <c:orientation val="minMax"/>
          <c:max val="130"/>
          <c:min val="0"/>
        </c:scaling>
        <c:delete val="0"/>
        <c:axPos val="b"/>
        <c:title>
          <c:tx>
            <c:rich>
              <a:bodyPr/>
              <a:lstStyle/>
              <a:p>
                <a:pPr>
                  <a:defRPr sz="1050" b="1" i="0" u="none" strike="noStrike" baseline="0">
                    <a:solidFill>
                      <a:srgbClr val="000000"/>
                    </a:solidFill>
                    <a:latin typeface="Calibri"/>
                    <a:ea typeface="Calibri"/>
                    <a:cs typeface="Calibri"/>
                  </a:defRPr>
                </a:pPr>
                <a:r>
                  <a:rPr lang="en-GB"/>
                  <a:t>Time (mins)</a:t>
                </a:r>
              </a:p>
            </c:rich>
          </c:tx>
          <c:layout>
            <c:manualLayout>
              <c:xMode val="edge"/>
              <c:yMode val="edge"/>
              <c:x val="0.43940067724695031"/>
              <c:y val="0.92572769953051648"/>
            </c:manualLayout>
          </c:layout>
          <c:overlay val="0"/>
          <c:spPr>
            <a:noFill/>
            <a:ln w="25395">
              <a:noFill/>
            </a:ln>
          </c:spPr>
        </c:title>
        <c:numFmt formatCode="General" sourceLinked="1"/>
        <c:majorTickMark val="none"/>
        <c:minorTickMark val="none"/>
        <c:tickLblPos val="nextTo"/>
        <c:spPr>
          <a:noFill/>
          <a:ln w="9523" cap="flat" cmpd="sng" algn="ctr">
            <a:solidFill>
              <a:schemeClr val="dk1">
                <a:lumMod val="15000"/>
                <a:lumOff val="85000"/>
              </a:schemeClr>
            </a:solidFill>
            <a:round/>
          </a:ln>
          <a:effectLst/>
        </c:spPr>
        <c:txPr>
          <a:bodyPr rot="0" vert="horz"/>
          <a:lstStyle/>
          <a:p>
            <a:pPr>
              <a:defRPr sz="900" b="1" i="0" u="none" strike="noStrike" baseline="0">
                <a:solidFill>
                  <a:srgbClr val="000000"/>
                </a:solidFill>
                <a:latin typeface="Calibri"/>
                <a:ea typeface="Calibri"/>
                <a:cs typeface="Calibri"/>
              </a:defRPr>
            </a:pPr>
            <a:endParaRPr lang="en-US"/>
          </a:p>
        </c:txPr>
        <c:crossAx val="1"/>
        <c:crosses val="autoZero"/>
        <c:crossBetween val="midCat"/>
      </c:valAx>
      <c:valAx>
        <c:axId val="1"/>
        <c:scaling>
          <c:orientation val="minMax"/>
          <c:max val="120000"/>
          <c:min val="0"/>
        </c:scaling>
        <c:delete val="0"/>
        <c:axPos val="l"/>
        <c:title>
          <c:tx>
            <c:rich>
              <a:bodyPr/>
              <a:lstStyle/>
              <a:p>
                <a:pPr>
                  <a:defRPr sz="1050" b="1" i="0" u="none" strike="noStrike" baseline="0">
                    <a:solidFill>
                      <a:srgbClr val="000000"/>
                    </a:solidFill>
                    <a:latin typeface="Calibri"/>
                    <a:ea typeface="Calibri"/>
                    <a:cs typeface="Calibri"/>
                  </a:defRPr>
                </a:pPr>
                <a:r>
                  <a:rPr lang="en-GB"/>
                  <a:t>Fluorescence intesity/0.05 ml (A.U.)</a:t>
                </a:r>
              </a:p>
            </c:rich>
          </c:tx>
          <c:layout>
            <c:manualLayout>
              <c:xMode val="edge"/>
              <c:yMode val="edge"/>
              <c:x val="3.8749949002488677E-3"/>
              <c:y val="0.13151232856456324"/>
            </c:manualLayout>
          </c:layout>
          <c:overlay val="0"/>
          <c:spPr>
            <a:noFill/>
            <a:ln w="25395">
              <a:noFill/>
            </a:ln>
          </c:spPr>
        </c:title>
        <c:numFmt formatCode="General" sourceLinked="1"/>
        <c:majorTickMark val="none"/>
        <c:minorTickMark val="none"/>
        <c:tickLblPos val="nextTo"/>
        <c:spPr>
          <a:noFill/>
          <a:ln w="9523"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326010576"/>
        <c:crosses val="autoZero"/>
        <c:crossBetween val="midCat"/>
        <c:majorUnit val="20000"/>
        <c:minorUnit val="4000"/>
      </c:valAx>
      <c:spPr>
        <a:noFill/>
        <a:ln w="25395">
          <a:noFill/>
        </a:ln>
      </c:spPr>
    </c:plotArea>
    <c:plotVisOnly val="1"/>
    <c:dispBlanksAs val="gap"/>
    <c:showDLblsOverMax val="0"/>
  </c:chart>
  <c:spPr>
    <a:solidFill>
      <a:schemeClr val="lt1"/>
    </a:solidFill>
    <a:ln>
      <a:noFill/>
    </a:ln>
    <a:effectLst/>
  </c:spPr>
  <c:txPr>
    <a:bodyPr/>
    <a:lstStyle/>
    <a:p>
      <a:pPr>
        <a:defRPr b="1">
          <a:solidFill>
            <a:sysClr val="windowText" lastClr="000000"/>
          </a:solidFill>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9428008447653616"/>
          <c:y val="4.1244844394450697E-2"/>
          <c:w val="0.76978394688576379"/>
          <c:h val="0.9381607810834669"/>
        </c:manualLayout>
      </c:layout>
      <c:barChart>
        <c:barDir val="col"/>
        <c:grouping val="clustered"/>
        <c:varyColors val="0"/>
        <c:ser>
          <c:idx val="0"/>
          <c:order val="0"/>
          <c:tx>
            <c:strRef>
              <c:f>'Different conditions'!$B$2</c:f>
              <c:strCache>
                <c:ptCount val="1"/>
                <c:pt idx="0">
                  <c:v>3A4 + CPR</c:v>
                </c:pt>
              </c:strCache>
            </c:strRef>
          </c:tx>
          <c:spPr>
            <a:solidFill>
              <a:schemeClr val="accent1">
                <a:lumMod val="60000"/>
                <a:lumOff val="40000"/>
              </a:schemeClr>
            </a:solidFill>
            <a:ln w="9529" cap="flat" cmpd="sng" algn="ctr">
              <a:solidFill>
                <a:srgbClr val="0070C0"/>
              </a:solidFill>
              <a:round/>
            </a:ln>
            <a:effectLst/>
          </c:spPr>
          <c:invertIfNegative val="0"/>
          <c:errBars>
            <c:errBarType val="plus"/>
            <c:errValType val="cust"/>
            <c:noEndCap val="0"/>
            <c:plus>
              <c:numRef>
                <c:f>'Different conditions'!$C$3</c:f>
                <c:numCache>
                  <c:formatCode>General</c:formatCode>
                  <c:ptCount val="1"/>
                  <c:pt idx="0">
                    <c:v>7715.4999999999991</c:v>
                  </c:pt>
                </c:numCache>
              </c:numRef>
            </c:plus>
            <c:spPr>
              <a:solidFill>
                <a:schemeClr val="accent1">
                  <a:lumMod val="60000"/>
                  <a:lumOff val="40000"/>
                </a:schemeClr>
              </a:solidFill>
              <a:ln w="9529" cap="flat" cmpd="sng" algn="ctr">
                <a:solidFill>
                  <a:srgbClr val="0070C0"/>
                </a:solidFill>
                <a:round/>
              </a:ln>
              <a:effectLst/>
            </c:spPr>
          </c:errBars>
          <c:val>
            <c:numRef>
              <c:f>'Different conditions'!$B$3</c:f>
              <c:numCache>
                <c:formatCode>0</c:formatCode>
                <c:ptCount val="1"/>
                <c:pt idx="0">
                  <c:v>50294.833333333336</c:v>
                </c:pt>
              </c:numCache>
            </c:numRef>
          </c:val>
          <c:extLst>
            <c:ext xmlns:c16="http://schemas.microsoft.com/office/drawing/2014/chart" uri="{C3380CC4-5D6E-409C-BE32-E72D297353CC}">
              <c16:uniqueId val="{00000000-EF65-4B1F-8453-9714C2ACE28F}"/>
            </c:ext>
          </c:extLst>
        </c:ser>
        <c:ser>
          <c:idx val="1"/>
          <c:order val="1"/>
          <c:tx>
            <c:strRef>
              <c:f>'Different conditions'!$B$4</c:f>
              <c:strCache>
                <c:ptCount val="1"/>
                <c:pt idx="0">
                  <c:v>3A4 + CPR + CB5</c:v>
                </c:pt>
              </c:strCache>
            </c:strRef>
          </c:tx>
          <c:spPr>
            <a:solidFill>
              <a:schemeClr val="accent1">
                <a:lumMod val="60000"/>
                <a:lumOff val="40000"/>
              </a:schemeClr>
            </a:solidFill>
            <a:ln w="9529" cap="flat" cmpd="sng" algn="ctr">
              <a:solidFill>
                <a:srgbClr val="0070C0"/>
              </a:solidFill>
              <a:round/>
            </a:ln>
            <a:effectLst/>
          </c:spPr>
          <c:invertIfNegative val="0"/>
          <c:errBars>
            <c:errBarType val="plus"/>
            <c:errValType val="cust"/>
            <c:noEndCap val="0"/>
            <c:plus>
              <c:numRef>
                <c:f>'Different conditions'!$C$5</c:f>
                <c:numCache>
                  <c:formatCode>General</c:formatCode>
                  <c:ptCount val="1"/>
                  <c:pt idx="0">
                    <c:v>757.66666666666686</c:v>
                  </c:pt>
                </c:numCache>
              </c:numRef>
            </c:plus>
            <c:spPr>
              <a:solidFill>
                <a:schemeClr val="accent1">
                  <a:lumMod val="60000"/>
                  <a:lumOff val="40000"/>
                </a:schemeClr>
              </a:solidFill>
              <a:ln w="9529" cap="flat" cmpd="sng" algn="ctr">
                <a:solidFill>
                  <a:srgbClr val="0070C0"/>
                </a:solidFill>
                <a:round/>
              </a:ln>
              <a:effectLst/>
            </c:spPr>
          </c:errBars>
          <c:val>
            <c:numRef>
              <c:f>'Different conditions'!$B$5</c:f>
              <c:numCache>
                <c:formatCode>0</c:formatCode>
                <c:ptCount val="1"/>
                <c:pt idx="0">
                  <c:v>12708.333333333332</c:v>
                </c:pt>
              </c:numCache>
            </c:numRef>
          </c:val>
          <c:extLst>
            <c:ext xmlns:c16="http://schemas.microsoft.com/office/drawing/2014/chart" uri="{C3380CC4-5D6E-409C-BE32-E72D297353CC}">
              <c16:uniqueId val="{00000001-EF65-4B1F-8453-9714C2ACE28F}"/>
            </c:ext>
          </c:extLst>
        </c:ser>
        <c:ser>
          <c:idx val="2"/>
          <c:order val="2"/>
          <c:tx>
            <c:strRef>
              <c:f>'Different conditions'!$B$6</c:f>
              <c:strCache>
                <c:ptCount val="1"/>
                <c:pt idx="0">
                  <c:v>No CPR</c:v>
                </c:pt>
              </c:strCache>
            </c:strRef>
          </c:tx>
          <c:spPr>
            <a:solidFill>
              <a:schemeClr val="accent1">
                <a:lumMod val="60000"/>
                <a:lumOff val="40000"/>
              </a:schemeClr>
            </a:solidFill>
            <a:ln w="9529" cap="flat" cmpd="sng" algn="ctr">
              <a:solidFill>
                <a:srgbClr val="0070C0"/>
              </a:solidFill>
              <a:round/>
            </a:ln>
            <a:effectLst/>
          </c:spPr>
          <c:invertIfNegative val="0"/>
          <c:errBars>
            <c:errBarType val="plus"/>
            <c:errValType val="cust"/>
            <c:noEndCap val="0"/>
            <c:plus>
              <c:numRef>
                <c:f>'Different conditions'!$C$7</c:f>
                <c:numCache>
                  <c:formatCode>General</c:formatCode>
                  <c:ptCount val="1"/>
                  <c:pt idx="0">
                    <c:v>857.66666666666652</c:v>
                  </c:pt>
                </c:numCache>
              </c:numRef>
            </c:plus>
            <c:spPr>
              <a:solidFill>
                <a:schemeClr val="accent1">
                  <a:lumMod val="60000"/>
                  <a:lumOff val="40000"/>
                </a:schemeClr>
              </a:solidFill>
              <a:ln w="9529" cap="flat" cmpd="sng" algn="ctr">
                <a:solidFill>
                  <a:srgbClr val="0070C0"/>
                </a:solidFill>
                <a:round/>
              </a:ln>
              <a:effectLst/>
            </c:spPr>
          </c:errBars>
          <c:val>
            <c:numRef>
              <c:f>'Different conditions'!$B$7</c:f>
              <c:numCache>
                <c:formatCode>0</c:formatCode>
                <c:ptCount val="1"/>
                <c:pt idx="0">
                  <c:v>1374.3333333333333</c:v>
                </c:pt>
              </c:numCache>
            </c:numRef>
          </c:val>
          <c:extLst>
            <c:ext xmlns:c16="http://schemas.microsoft.com/office/drawing/2014/chart" uri="{C3380CC4-5D6E-409C-BE32-E72D297353CC}">
              <c16:uniqueId val="{00000002-EF65-4B1F-8453-9714C2ACE28F}"/>
            </c:ext>
          </c:extLst>
        </c:ser>
        <c:ser>
          <c:idx val="3"/>
          <c:order val="3"/>
          <c:tx>
            <c:strRef>
              <c:f>'Different conditions'!$B$8</c:f>
              <c:strCache>
                <c:ptCount val="1"/>
                <c:pt idx="0">
                  <c:v>No cofactors</c:v>
                </c:pt>
              </c:strCache>
            </c:strRef>
          </c:tx>
          <c:spPr>
            <a:solidFill>
              <a:schemeClr val="accent1">
                <a:lumMod val="60000"/>
                <a:lumOff val="40000"/>
              </a:schemeClr>
            </a:solidFill>
            <a:ln w="9529" cap="flat" cmpd="sng" algn="ctr">
              <a:solidFill>
                <a:srgbClr val="0070C0"/>
              </a:solidFill>
              <a:round/>
            </a:ln>
            <a:effectLst/>
          </c:spPr>
          <c:invertIfNegative val="0"/>
          <c:errBars>
            <c:errBarType val="plus"/>
            <c:errValType val="cust"/>
            <c:noEndCap val="0"/>
            <c:plus>
              <c:numRef>
                <c:f>'Different conditions'!$C$9</c:f>
                <c:numCache>
                  <c:formatCode>General</c:formatCode>
                  <c:ptCount val="1"/>
                  <c:pt idx="0">
                    <c:v>21.333333333333368</c:v>
                  </c:pt>
                </c:numCache>
              </c:numRef>
            </c:plus>
            <c:spPr>
              <a:solidFill>
                <a:schemeClr val="accent1">
                  <a:lumMod val="60000"/>
                  <a:lumOff val="40000"/>
                </a:schemeClr>
              </a:solidFill>
              <a:ln w="9529" cap="flat" cmpd="sng" algn="ctr">
                <a:solidFill>
                  <a:srgbClr val="0070C0"/>
                </a:solidFill>
                <a:round/>
              </a:ln>
              <a:effectLst/>
            </c:spPr>
          </c:errBars>
          <c:val>
            <c:numRef>
              <c:f>'Different conditions'!$B$9</c:f>
              <c:numCache>
                <c:formatCode>0</c:formatCode>
                <c:ptCount val="1"/>
                <c:pt idx="0">
                  <c:v>1456.6666666666665</c:v>
                </c:pt>
              </c:numCache>
            </c:numRef>
          </c:val>
          <c:extLst>
            <c:ext xmlns:c16="http://schemas.microsoft.com/office/drawing/2014/chart" uri="{C3380CC4-5D6E-409C-BE32-E72D297353CC}">
              <c16:uniqueId val="{00000003-EF65-4B1F-8453-9714C2ACE28F}"/>
            </c:ext>
          </c:extLst>
        </c:ser>
        <c:ser>
          <c:idx val="4"/>
          <c:order val="4"/>
          <c:tx>
            <c:strRef>
              <c:f>'Different conditions'!$B$10</c:f>
              <c:strCache>
                <c:ptCount val="1"/>
                <c:pt idx="0">
                  <c:v>NF14</c:v>
                </c:pt>
              </c:strCache>
            </c:strRef>
          </c:tx>
          <c:spPr>
            <a:solidFill>
              <a:schemeClr val="accent1">
                <a:lumMod val="60000"/>
                <a:lumOff val="40000"/>
              </a:schemeClr>
            </a:solidFill>
            <a:ln w="9529" cap="flat" cmpd="sng" algn="ctr">
              <a:solidFill>
                <a:srgbClr val="0070C0"/>
              </a:solidFill>
              <a:round/>
            </a:ln>
            <a:effectLst/>
          </c:spPr>
          <c:invertIfNegative val="0"/>
          <c:errBars>
            <c:errBarType val="plus"/>
            <c:errValType val="cust"/>
            <c:noEndCap val="0"/>
            <c:plus>
              <c:numRef>
                <c:f>'Different conditions'!$C$11</c:f>
                <c:numCache>
                  <c:formatCode>General</c:formatCode>
                  <c:ptCount val="1"/>
                  <c:pt idx="0">
                    <c:v>34.83333333333325</c:v>
                  </c:pt>
                </c:numCache>
              </c:numRef>
            </c:plus>
            <c:spPr>
              <a:solidFill>
                <a:schemeClr val="accent1">
                  <a:lumMod val="60000"/>
                  <a:lumOff val="40000"/>
                </a:schemeClr>
              </a:solidFill>
              <a:ln w="9529" cap="flat" cmpd="sng" algn="ctr">
                <a:solidFill>
                  <a:srgbClr val="0070C0"/>
                </a:solidFill>
                <a:round/>
              </a:ln>
              <a:effectLst/>
            </c:spPr>
          </c:errBars>
          <c:val>
            <c:numRef>
              <c:f>'Different conditions'!$B$11</c:f>
              <c:numCache>
                <c:formatCode>0</c:formatCode>
                <c:ptCount val="1"/>
                <c:pt idx="0">
                  <c:v>3226.166666666667</c:v>
                </c:pt>
              </c:numCache>
            </c:numRef>
          </c:val>
          <c:extLst>
            <c:ext xmlns:c16="http://schemas.microsoft.com/office/drawing/2014/chart" uri="{C3380CC4-5D6E-409C-BE32-E72D297353CC}">
              <c16:uniqueId val="{00000004-EF65-4B1F-8453-9714C2ACE28F}"/>
            </c:ext>
          </c:extLst>
        </c:ser>
        <c:ser>
          <c:idx val="5"/>
          <c:order val="5"/>
          <c:tx>
            <c:strRef>
              <c:f>'Different conditions'!$B$12</c:f>
              <c:strCache>
                <c:ptCount val="1"/>
                <c:pt idx="0">
                  <c:v>Mix</c:v>
                </c:pt>
              </c:strCache>
            </c:strRef>
          </c:tx>
          <c:spPr>
            <a:solidFill>
              <a:schemeClr val="accent1">
                <a:lumMod val="60000"/>
                <a:lumOff val="40000"/>
              </a:schemeClr>
            </a:solidFill>
            <a:ln w="9529" cap="flat" cmpd="sng" algn="ctr">
              <a:solidFill>
                <a:srgbClr val="0070C0"/>
              </a:solidFill>
              <a:round/>
            </a:ln>
            <a:effectLst/>
          </c:spPr>
          <c:invertIfNegative val="0"/>
          <c:errBars>
            <c:errBarType val="plus"/>
            <c:errValType val="cust"/>
            <c:noEndCap val="0"/>
            <c:plus>
              <c:numRef>
                <c:f>'Different conditions'!$C$13</c:f>
                <c:numCache>
                  <c:formatCode>General</c:formatCode>
                  <c:ptCount val="1"/>
                  <c:pt idx="0">
                    <c:v>196.66666666666649</c:v>
                  </c:pt>
                </c:numCache>
              </c:numRef>
            </c:plus>
            <c:spPr>
              <a:solidFill>
                <a:schemeClr val="accent1">
                  <a:lumMod val="60000"/>
                  <a:lumOff val="40000"/>
                </a:schemeClr>
              </a:solidFill>
              <a:ln w="9529" cap="flat" cmpd="sng" algn="ctr">
                <a:solidFill>
                  <a:srgbClr val="0070C0"/>
                </a:solidFill>
                <a:round/>
              </a:ln>
              <a:effectLst/>
            </c:spPr>
          </c:errBars>
          <c:val>
            <c:numRef>
              <c:f>'Different conditions'!$B$13</c:f>
              <c:numCache>
                <c:formatCode>0</c:formatCode>
                <c:ptCount val="1"/>
                <c:pt idx="0">
                  <c:v>3094</c:v>
                </c:pt>
              </c:numCache>
            </c:numRef>
          </c:val>
          <c:extLst>
            <c:ext xmlns:c16="http://schemas.microsoft.com/office/drawing/2014/chart" uri="{C3380CC4-5D6E-409C-BE32-E72D297353CC}">
              <c16:uniqueId val="{00000005-EF65-4B1F-8453-9714C2ACE28F}"/>
            </c:ext>
          </c:extLst>
        </c:ser>
        <c:dLbls>
          <c:showLegendKey val="0"/>
          <c:showVal val="0"/>
          <c:showCatName val="0"/>
          <c:showSerName val="0"/>
          <c:showPercent val="0"/>
          <c:showBubbleSize val="0"/>
        </c:dLbls>
        <c:gapWidth val="100"/>
        <c:overlap val="-24"/>
        <c:axId val="326009920"/>
        <c:axId val="1"/>
      </c:barChart>
      <c:catAx>
        <c:axId val="326009920"/>
        <c:scaling>
          <c:orientation val="minMax"/>
        </c:scaling>
        <c:delete val="1"/>
        <c:axPos val="b"/>
        <c:majorTickMark val="out"/>
        <c:minorTickMark val="none"/>
        <c:tickLblPos val="nextTo"/>
        <c:crossAx val="1"/>
        <c:crosses val="autoZero"/>
        <c:auto val="1"/>
        <c:lblAlgn val="ctr"/>
        <c:lblOffset val="100"/>
        <c:noMultiLvlLbl val="0"/>
      </c:catAx>
      <c:valAx>
        <c:axId val="1"/>
        <c:scaling>
          <c:orientation val="minMax"/>
          <c:max val="60000"/>
          <c:min val="0"/>
        </c:scaling>
        <c:delete val="0"/>
        <c:axPos val="l"/>
        <c:title>
          <c:tx>
            <c:rich>
              <a:bodyPr/>
              <a:lstStyle/>
              <a:p>
                <a:pPr>
                  <a:defRPr sz="1050" b="1" i="0" u="none" strike="noStrike" baseline="0">
                    <a:solidFill>
                      <a:srgbClr val="000000"/>
                    </a:solidFill>
                    <a:latin typeface="Calibri"/>
                    <a:ea typeface="Calibri"/>
                    <a:cs typeface="Calibri"/>
                  </a:defRPr>
                </a:pPr>
                <a:r>
                  <a:rPr lang="en-GB"/>
                  <a:t>Fluorescence intensity /0.05</a:t>
                </a:r>
                <a:r>
                  <a:rPr lang="en-GB" baseline="0"/>
                  <a:t> ml</a:t>
                </a:r>
                <a:r>
                  <a:rPr lang="en-GB"/>
                  <a:t> (A.U.)</a:t>
                </a:r>
              </a:p>
            </c:rich>
          </c:tx>
          <c:layout>
            <c:manualLayout>
              <c:xMode val="edge"/>
              <c:yMode val="edge"/>
              <c:x val="1.4856259578290967E-2"/>
              <c:y val="0.20529148645151751"/>
            </c:manualLayout>
          </c:layout>
          <c:overlay val="0"/>
          <c:spPr>
            <a:noFill/>
            <a:ln w="25412">
              <a:noFill/>
            </a:ln>
          </c:spPr>
        </c:title>
        <c:numFmt formatCode="0" sourceLinked="1"/>
        <c:majorTickMark val="none"/>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326009920"/>
        <c:crosses val="autoZero"/>
        <c:crossBetween val="between"/>
        <c:majorUnit val="10000"/>
        <c:minorUnit val="2000"/>
      </c:valAx>
      <c:spPr>
        <a:noFill/>
        <a:ln w="25412">
          <a:noFill/>
        </a:ln>
      </c:spPr>
    </c:plotArea>
    <c:plotVisOnly val="1"/>
    <c:dispBlanksAs val="gap"/>
    <c:showDLblsOverMax val="0"/>
  </c:chart>
  <c:spPr>
    <a:solidFill>
      <a:schemeClr val="bg1"/>
    </a:solidFill>
    <a:ln>
      <a:noFill/>
    </a:ln>
    <a:effectLst/>
  </c:spPr>
  <c:txPr>
    <a:bodyPr/>
    <a:lstStyle/>
    <a:p>
      <a:pPr>
        <a:defRPr b="1">
          <a:solidFill>
            <a:sysClr val="windowText" lastClr="000000"/>
          </a:solidFill>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627962748311282"/>
          <c:y val="4.9785019235121068E-2"/>
          <c:w val="0.80844118469962833"/>
          <c:h val="0.78192664817101531"/>
        </c:manualLayout>
      </c:layout>
      <c:scatterChart>
        <c:scatterStyle val="smoothMarker"/>
        <c:varyColors val="0"/>
        <c:ser>
          <c:idx val="0"/>
          <c:order val="0"/>
          <c:tx>
            <c:strRef>
              <c:f>Supernatant!$C$3</c:f>
              <c:strCache>
                <c:ptCount val="1"/>
                <c:pt idx="0">
                  <c:v>BD</c:v>
                </c:pt>
              </c:strCache>
            </c:strRef>
          </c:tx>
          <c:spPr>
            <a:ln w="22225" cap="rnd">
              <a:solidFill>
                <a:schemeClr val="accent1"/>
              </a:solidFill>
              <a:round/>
            </a:ln>
            <a:effectLst/>
          </c:spPr>
          <c:marker>
            <c:symbol val="none"/>
          </c:marker>
          <c:errBars>
            <c:errDir val="y"/>
            <c:errBarType val="both"/>
            <c:errValType val="cust"/>
            <c:noEndCap val="0"/>
            <c:plus>
              <c:numRef>
                <c:f>Supernatant!$D$4:$D$124</c:f>
                <c:numCache>
                  <c:formatCode>General</c:formatCode>
                  <c:ptCount val="121"/>
                  <c:pt idx="0">
                    <c:v>0</c:v>
                  </c:pt>
                  <c:pt idx="10">
                    <c:v>2818.5384273862269</c:v>
                  </c:pt>
                  <c:pt idx="20">
                    <c:v>487.35657600649739</c:v>
                  </c:pt>
                  <c:pt idx="30">
                    <c:v>623.27993652246221</c:v>
                  </c:pt>
                  <c:pt idx="40">
                    <c:v>896.6747808796257</c:v>
                  </c:pt>
                  <c:pt idx="50">
                    <c:v>1002.1874457910511</c:v>
                  </c:pt>
                  <c:pt idx="60">
                    <c:v>855.64132684385254</c:v>
                  </c:pt>
                  <c:pt idx="70">
                    <c:v>1111.2740636245805</c:v>
                  </c:pt>
                  <c:pt idx="80">
                    <c:v>1291.3343011482789</c:v>
                  </c:pt>
                  <c:pt idx="90">
                    <c:v>1205.4534171891614</c:v>
                  </c:pt>
                  <c:pt idx="100">
                    <c:v>1517.560019963141</c:v>
                  </c:pt>
                  <c:pt idx="110">
                    <c:v>1535.0247149610309</c:v>
                  </c:pt>
                  <c:pt idx="120">
                    <c:v>1541.0090768808566</c:v>
                  </c:pt>
                </c:numCache>
              </c:numRef>
            </c:plus>
            <c:minus>
              <c:numRef>
                <c:f>Supernatant!$D$4:$D$124</c:f>
                <c:numCache>
                  <c:formatCode>General</c:formatCode>
                  <c:ptCount val="121"/>
                  <c:pt idx="0">
                    <c:v>0</c:v>
                  </c:pt>
                  <c:pt idx="10">
                    <c:v>2818.5384273862269</c:v>
                  </c:pt>
                  <c:pt idx="20">
                    <c:v>487.35657600649739</c:v>
                  </c:pt>
                  <c:pt idx="30">
                    <c:v>623.27993652246221</c:v>
                  </c:pt>
                  <c:pt idx="40">
                    <c:v>896.6747808796257</c:v>
                  </c:pt>
                  <c:pt idx="50">
                    <c:v>1002.1874457910511</c:v>
                  </c:pt>
                  <c:pt idx="60">
                    <c:v>855.64132684385254</c:v>
                  </c:pt>
                  <c:pt idx="70">
                    <c:v>1111.2740636245805</c:v>
                  </c:pt>
                  <c:pt idx="80">
                    <c:v>1291.3343011482789</c:v>
                  </c:pt>
                  <c:pt idx="90">
                    <c:v>1205.4534171891614</c:v>
                  </c:pt>
                  <c:pt idx="100">
                    <c:v>1517.560019963141</c:v>
                  </c:pt>
                  <c:pt idx="110">
                    <c:v>1535.0247149610309</c:v>
                  </c:pt>
                  <c:pt idx="120">
                    <c:v>1541.0090768808566</c:v>
                  </c:pt>
                </c:numCache>
              </c:numRef>
            </c:minus>
            <c:spPr>
              <a:noFill/>
              <a:ln w="9525">
                <a:solidFill>
                  <a:schemeClr val="tx1">
                    <a:lumMod val="65000"/>
                    <a:lumOff val="35000"/>
                  </a:schemeClr>
                </a:solidFill>
                <a:round/>
              </a:ln>
              <a:effectLst/>
            </c:spPr>
          </c:errBars>
          <c:xVal>
            <c:numRef>
              <c:f>Supernatant!$B$4:$B$129</c:f>
              <c:numCache>
                <c:formatCode>General</c:formatCode>
                <c:ptCount val="12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numCache>
            </c:numRef>
          </c:xVal>
          <c:yVal>
            <c:numRef>
              <c:f>Supernatant!$C$4:$C$129</c:f>
              <c:numCache>
                <c:formatCode>General</c:formatCode>
                <c:ptCount val="126"/>
                <c:pt idx="0">
                  <c:v>0</c:v>
                </c:pt>
                <c:pt idx="1">
                  <c:v>1869.0776666666668</c:v>
                </c:pt>
                <c:pt idx="2">
                  <c:v>3528.7611666666671</c:v>
                </c:pt>
                <c:pt idx="3">
                  <c:v>5340.0751666666665</c:v>
                </c:pt>
                <c:pt idx="4">
                  <c:v>6708.8756666666668</c:v>
                </c:pt>
                <c:pt idx="5">
                  <c:v>8151.9441666666671</c:v>
                </c:pt>
                <c:pt idx="6">
                  <c:v>9681.6586666666681</c:v>
                </c:pt>
                <c:pt idx="7">
                  <c:v>11075.215166666667</c:v>
                </c:pt>
                <c:pt idx="8">
                  <c:v>12420.291166666668</c:v>
                </c:pt>
                <c:pt idx="9">
                  <c:v>13689.036166666667</c:v>
                </c:pt>
                <c:pt idx="10">
                  <c:v>17536.531166666668</c:v>
                </c:pt>
                <c:pt idx="11">
                  <c:v>16325.550166666668</c:v>
                </c:pt>
                <c:pt idx="12">
                  <c:v>17409.656666666666</c:v>
                </c:pt>
                <c:pt idx="13">
                  <c:v>18609.291166666666</c:v>
                </c:pt>
                <c:pt idx="14">
                  <c:v>19898.666166666666</c:v>
                </c:pt>
                <c:pt idx="15">
                  <c:v>21097.269166666665</c:v>
                </c:pt>
                <c:pt idx="16">
                  <c:v>22253.580666666665</c:v>
                </c:pt>
                <c:pt idx="17">
                  <c:v>23650.23166666667</c:v>
                </c:pt>
                <c:pt idx="18">
                  <c:v>24831.299166666664</c:v>
                </c:pt>
                <c:pt idx="19">
                  <c:v>25841.137666666666</c:v>
                </c:pt>
                <c:pt idx="20">
                  <c:v>26450.754166666666</c:v>
                </c:pt>
                <c:pt idx="21">
                  <c:v>27759.727666666662</c:v>
                </c:pt>
                <c:pt idx="22">
                  <c:v>28799.479666666666</c:v>
                </c:pt>
                <c:pt idx="23">
                  <c:v>28653.006666666664</c:v>
                </c:pt>
                <c:pt idx="24">
                  <c:v>29636.026166666667</c:v>
                </c:pt>
                <c:pt idx="25">
                  <c:v>30451.94266666667</c:v>
                </c:pt>
                <c:pt idx="26">
                  <c:v>31193.591166666669</c:v>
                </c:pt>
                <c:pt idx="27">
                  <c:v>31440.119666666666</c:v>
                </c:pt>
                <c:pt idx="28">
                  <c:v>32823.361166666662</c:v>
                </c:pt>
                <c:pt idx="29">
                  <c:v>33727.986666666664</c:v>
                </c:pt>
                <c:pt idx="30">
                  <c:v>34018.869666666666</c:v>
                </c:pt>
                <c:pt idx="31">
                  <c:v>35208.189166666671</c:v>
                </c:pt>
                <c:pt idx="32">
                  <c:v>36163.358166666665</c:v>
                </c:pt>
                <c:pt idx="33">
                  <c:v>36561.517166666665</c:v>
                </c:pt>
                <c:pt idx="34">
                  <c:v>37384.654166666667</c:v>
                </c:pt>
                <c:pt idx="35">
                  <c:v>37822.010166666667</c:v>
                </c:pt>
                <c:pt idx="36">
                  <c:v>39065.999166666668</c:v>
                </c:pt>
                <c:pt idx="37">
                  <c:v>39371.323166666669</c:v>
                </c:pt>
                <c:pt idx="38">
                  <c:v>40544.138666666666</c:v>
                </c:pt>
                <c:pt idx="39">
                  <c:v>40707.115666666672</c:v>
                </c:pt>
                <c:pt idx="40">
                  <c:v>41223.897166666662</c:v>
                </c:pt>
                <c:pt idx="41">
                  <c:v>41988.238666666664</c:v>
                </c:pt>
                <c:pt idx="42">
                  <c:v>42465.823166666669</c:v>
                </c:pt>
                <c:pt idx="43">
                  <c:v>43003.234666666664</c:v>
                </c:pt>
                <c:pt idx="44">
                  <c:v>43422.023666666668</c:v>
                </c:pt>
                <c:pt idx="45">
                  <c:v>43404.48816666667</c:v>
                </c:pt>
                <c:pt idx="46">
                  <c:v>44013.073166666669</c:v>
                </c:pt>
                <c:pt idx="47">
                  <c:v>43856.285166666668</c:v>
                </c:pt>
                <c:pt idx="48">
                  <c:v>45022.911666666674</c:v>
                </c:pt>
                <c:pt idx="49">
                  <c:v>45275.629166666673</c:v>
                </c:pt>
                <c:pt idx="50">
                  <c:v>45329.267166666665</c:v>
                </c:pt>
                <c:pt idx="51">
                  <c:v>45628.402166666674</c:v>
                </c:pt>
                <c:pt idx="52">
                  <c:v>46581.508166666667</c:v>
                </c:pt>
                <c:pt idx="53">
                  <c:v>47036.399666666672</c:v>
                </c:pt>
                <c:pt idx="54">
                  <c:v>47094.163666666667</c:v>
                </c:pt>
                <c:pt idx="55">
                  <c:v>47769.796166666667</c:v>
                </c:pt>
                <c:pt idx="56">
                  <c:v>47933.804666666663</c:v>
                </c:pt>
                <c:pt idx="57">
                  <c:v>48575.397666666679</c:v>
                </c:pt>
                <c:pt idx="58">
                  <c:v>48976.65116666667</c:v>
                </c:pt>
                <c:pt idx="59">
                  <c:v>49568.732166666676</c:v>
                </c:pt>
                <c:pt idx="60">
                  <c:v>49691.48066666667</c:v>
                </c:pt>
                <c:pt idx="61">
                  <c:v>50218.577166666662</c:v>
                </c:pt>
                <c:pt idx="62">
                  <c:v>50435.192166666675</c:v>
                </c:pt>
                <c:pt idx="63">
                  <c:v>50835.414166666662</c:v>
                </c:pt>
                <c:pt idx="64">
                  <c:v>51014.895166666662</c:v>
                </c:pt>
                <c:pt idx="65">
                  <c:v>50876.674166666664</c:v>
                </c:pt>
                <c:pt idx="66">
                  <c:v>51574.99966666667</c:v>
                </c:pt>
                <c:pt idx="67">
                  <c:v>52211.43516666667</c:v>
                </c:pt>
                <c:pt idx="68">
                  <c:v>51622.448666666671</c:v>
                </c:pt>
                <c:pt idx="69">
                  <c:v>52376.475166666671</c:v>
                </c:pt>
                <c:pt idx="70">
                  <c:v>52907.697666666667</c:v>
                </c:pt>
                <c:pt idx="71">
                  <c:v>53366.715166666669</c:v>
                </c:pt>
                <c:pt idx="72">
                  <c:v>53297.604666666673</c:v>
                </c:pt>
                <c:pt idx="73">
                  <c:v>53861.835166666664</c:v>
                </c:pt>
                <c:pt idx="74">
                  <c:v>53765.905666666666</c:v>
                </c:pt>
                <c:pt idx="75">
                  <c:v>54372.427666666677</c:v>
                </c:pt>
                <c:pt idx="76">
                  <c:v>54668.468166666666</c:v>
                </c:pt>
                <c:pt idx="77">
                  <c:v>54690.129666666668</c:v>
                </c:pt>
                <c:pt idx="78">
                  <c:v>54412.656166666675</c:v>
                </c:pt>
                <c:pt idx="79">
                  <c:v>54984.107166666661</c:v>
                </c:pt>
                <c:pt idx="80">
                  <c:v>55490.573666666671</c:v>
                </c:pt>
                <c:pt idx="81">
                  <c:v>55149.147166666669</c:v>
                </c:pt>
                <c:pt idx="82">
                  <c:v>55781.456666666665</c:v>
                </c:pt>
                <c:pt idx="83">
                  <c:v>55417.337166666664</c:v>
                </c:pt>
                <c:pt idx="84">
                  <c:v>56207.466166666673</c:v>
                </c:pt>
                <c:pt idx="85">
                  <c:v>55763.921166666667</c:v>
                </c:pt>
                <c:pt idx="86">
                  <c:v>55938.244666666666</c:v>
                </c:pt>
                <c:pt idx="87">
                  <c:v>56446.77416666667</c:v>
                </c:pt>
                <c:pt idx="88">
                  <c:v>56377.66366666666</c:v>
                </c:pt>
                <c:pt idx="89">
                  <c:v>56707.743666666669</c:v>
                </c:pt>
                <c:pt idx="90">
                  <c:v>56411.703166666673</c:v>
                </c:pt>
                <c:pt idx="91">
                  <c:v>57150.25716666667</c:v>
                </c:pt>
                <c:pt idx="92">
                  <c:v>57613.400666666661</c:v>
                </c:pt>
                <c:pt idx="93">
                  <c:v>56968.713166666661</c:v>
                </c:pt>
                <c:pt idx="94">
                  <c:v>57603.085666666673</c:v>
                </c:pt>
                <c:pt idx="95">
                  <c:v>57736.14916666667</c:v>
                </c:pt>
                <c:pt idx="96">
                  <c:v>57308.07666666666</c:v>
                </c:pt>
                <c:pt idx="97">
                  <c:v>57973.394166666665</c:v>
                </c:pt>
                <c:pt idx="98">
                  <c:v>58009.496666666666</c:v>
                </c:pt>
                <c:pt idx="99">
                  <c:v>57460.738666666672</c:v>
                </c:pt>
                <c:pt idx="100">
                  <c:v>58101.300166666661</c:v>
                </c:pt>
                <c:pt idx="101">
                  <c:v>57508.187666666665</c:v>
                </c:pt>
                <c:pt idx="102">
                  <c:v>58497.396166666666</c:v>
                </c:pt>
                <c:pt idx="103">
                  <c:v>57468.990666666672</c:v>
                </c:pt>
                <c:pt idx="104">
                  <c:v>58502.553666666667</c:v>
                </c:pt>
                <c:pt idx="105">
                  <c:v>58027.032166666664</c:v>
                </c:pt>
                <c:pt idx="106">
                  <c:v>58913.090666666663</c:v>
                </c:pt>
                <c:pt idx="107">
                  <c:v>58823.350166666663</c:v>
                </c:pt>
                <c:pt idx="108">
                  <c:v>58950.224666666669</c:v>
                </c:pt>
                <c:pt idx="109">
                  <c:v>58459.23066666667</c:v>
                </c:pt>
                <c:pt idx="110">
                  <c:v>59161.682166666666</c:v>
                </c:pt>
                <c:pt idx="111">
                  <c:v>58666.56216666667</c:v>
                </c:pt>
                <c:pt idx="112">
                  <c:v>58735.672666666673</c:v>
                </c:pt>
                <c:pt idx="113">
                  <c:v>60186.993166666674</c:v>
                </c:pt>
                <c:pt idx="114">
                  <c:v>59125.579666666665</c:v>
                </c:pt>
                <c:pt idx="115">
                  <c:v>59012.114666666668</c:v>
                </c:pt>
                <c:pt idx="116">
                  <c:v>59198.816166666664</c:v>
                </c:pt>
                <c:pt idx="117">
                  <c:v>58773.838166666661</c:v>
                </c:pt>
                <c:pt idx="118">
                  <c:v>58474.703166666673</c:v>
                </c:pt>
                <c:pt idx="119">
                  <c:v>59299.903166666663</c:v>
                </c:pt>
                <c:pt idx="120">
                  <c:v>59498.98266666667</c:v>
                </c:pt>
                <c:pt idx="121">
                  <c:v>59236.981666666667</c:v>
                </c:pt>
                <c:pt idx="122">
                  <c:v>59090.508666666661</c:v>
                </c:pt>
                <c:pt idx="123">
                  <c:v>58659.341666666667</c:v>
                </c:pt>
                <c:pt idx="124">
                  <c:v>59227.698166666669</c:v>
                </c:pt>
                <c:pt idx="125">
                  <c:v>58669.656666666669</c:v>
                </c:pt>
              </c:numCache>
            </c:numRef>
          </c:yVal>
          <c:smooth val="1"/>
          <c:extLst>
            <c:ext xmlns:c16="http://schemas.microsoft.com/office/drawing/2014/chart" uri="{C3380CC4-5D6E-409C-BE32-E72D297353CC}">
              <c16:uniqueId val="{00000000-7F53-42C8-B3E0-FBF9AA39A4F5}"/>
            </c:ext>
          </c:extLst>
        </c:ser>
        <c:ser>
          <c:idx val="1"/>
          <c:order val="1"/>
          <c:tx>
            <c:strRef>
              <c:f>Supernatant!$D$3</c:f>
              <c:strCache>
                <c:ptCount val="1"/>
              </c:strCache>
            </c:strRef>
          </c:tx>
          <c:spPr>
            <a:ln w="22225" cap="rnd">
              <a:solidFill>
                <a:schemeClr val="accent2"/>
              </a:solidFill>
              <a:round/>
            </a:ln>
            <a:effectLst/>
          </c:spPr>
          <c:marker>
            <c:symbol val="none"/>
          </c:marker>
          <c:xVal>
            <c:numRef>
              <c:f>Supernatant!$B$4:$B$129</c:f>
              <c:numCache>
                <c:formatCode>General</c:formatCode>
                <c:ptCount val="12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numCache>
            </c:numRef>
          </c:xVal>
          <c:yVal>
            <c:numRef>
              <c:f>Supernatant!$D$4:$D$129</c:f>
              <c:numCache>
                <c:formatCode>General</c:formatCode>
                <c:ptCount val="126"/>
                <c:pt idx="0">
                  <c:v>0</c:v>
                </c:pt>
                <c:pt idx="10">
                  <c:v>2818.5384273862269</c:v>
                </c:pt>
                <c:pt idx="20">
                  <c:v>487.35657600649739</c:v>
                </c:pt>
                <c:pt idx="30">
                  <c:v>623.27993652246221</c:v>
                </c:pt>
                <c:pt idx="40">
                  <c:v>896.6747808796257</c:v>
                </c:pt>
                <c:pt idx="50">
                  <c:v>1002.1874457910511</c:v>
                </c:pt>
                <c:pt idx="60">
                  <c:v>855.64132684385254</c:v>
                </c:pt>
                <c:pt idx="70">
                  <c:v>1111.2740636245805</c:v>
                </c:pt>
                <c:pt idx="80">
                  <c:v>1291.3343011482789</c:v>
                </c:pt>
                <c:pt idx="90">
                  <c:v>1205.4534171891614</c:v>
                </c:pt>
                <c:pt idx="100">
                  <c:v>1517.560019963141</c:v>
                </c:pt>
                <c:pt idx="110">
                  <c:v>1535.0247149610309</c:v>
                </c:pt>
                <c:pt idx="120">
                  <c:v>1541.0090768808566</c:v>
                </c:pt>
              </c:numCache>
            </c:numRef>
          </c:yVal>
          <c:smooth val="1"/>
          <c:extLst>
            <c:ext xmlns:c16="http://schemas.microsoft.com/office/drawing/2014/chart" uri="{C3380CC4-5D6E-409C-BE32-E72D297353CC}">
              <c16:uniqueId val="{00000001-7F53-42C8-B3E0-FBF9AA39A4F5}"/>
            </c:ext>
          </c:extLst>
        </c:ser>
        <c:ser>
          <c:idx val="2"/>
          <c:order val="2"/>
          <c:tx>
            <c:strRef>
              <c:f>Supernatant!$E$3</c:f>
              <c:strCache>
                <c:ptCount val="1"/>
                <c:pt idx="0">
                  <c:v>Lipo</c:v>
                </c:pt>
              </c:strCache>
            </c:strRef>
          </c:tx>
          <c:spPr>
            <a:ln w="22225" cap="rnd">
              <a:solidFill>
                <a:schemeClr val="accent2"/>
              </a:solidFill>
              <a:round/>
            </a:ln>
            <a:effectLst/>
          </c:spPr>
          <c:marker>
            <c:symbol val="none"/>
          </c:marker>
          <c:errBars>
            <c:errDir val="y"/>
            <c:errBarType val="both"/>
            <c:errValType val="cust"/>
            <c:noEndCap val="0"/>
            <c:plus>
              <c:numRef>
                <c:f>Supernatant!$F$4:$F$124</c:f>
                <c:numCache>
                  <c:formatCode>General</c:formatCode>
                  <c:ptCount val="121"/>
                  <c:pt idx="0">
                    <c:v>0</c:v>
                  </c:pt>
                  <c:pt idx="10">
                    <c:v>487.8327158317183</c:v>
                  </c:pt>
                  <c:pt idx="20">
                    <c:v>709.34558772487605</c:v>
                  </c:pt>
                  <c:pt idx="30">
                    <c:v>942.73812597945164</c:v>
                  </c:pt>
                  <c:pt idx="40">
                    <c:v>1136.5624237839934</c:v>
                  </c:pt>
                  <c:pt idx="50">
                    <c:v>910.68977486943879</c:v>
                  </c:pt>
                  <c:pt idx="60">
                    <c:v>1008.3809476090869</c:v>
                  </c:pt>
                  <c:pt idx="70">
                    <c:v>880.3043951598454</c:v>
                  </c:pt>
                  <c:pt idx="80">
                    <c:v>912.38615731950506</c:v>
                  </c:pt>
                  <c:pt idx="90">
                    <c:v>836.95418518443807</c:v>
                  </c:pt>
                  <c:pt idx="100">
                    <c:v>647.86759705224688</c:v>
                  </c:pt>
                  <c:pt idx="110">
                    <c:v>642.16851318326087</c:v>
                  </c:pt>
                  <c:pt idx="120">
                    <c:v>494.33553479974398</c:v>
                  </c:pt>
                </c:numCache>
              </c:numRef>
            </c:plus>
            <c:minus>
              <c:numRef>
                <c:f>Supernatant!$F$4:$F$124</c:f>
                <c:numCache>
                  <c:formatCode>General</c:formatCode>
                  <c:ptCount val="121"/>
                  <c:pt idx="0">
                    <c:v>0</c:v>
                  </c:pt>
                  <c:pt idx="10">
                    <c:v>487.8327158317183</c:v>
                  </c:pt>
                  <c:pt idx="20">
                    <c:v>709.34558772487605</c:v>
                  </c:pt>
                  <c:pt idx="30">
                    <c:v>942.73812597945164</c:v>
                  </c:pt>
                  <c:pt idx="40">
                    <c:v>1136.5624237839934</c:v>
                  </c:pt>
                  <c:pt idx="50">
                    <c:v>910.68977486943879</c:v>
                  </c:pt>
                  <c:pt idx="60">
                    <c:v>1008.3809476090869</c:v>
                  </c:pt>
                  <c:pt idx="70">
                    <c:v>880.3043951598454</c:v>
                  </c:pt>
                  <c:pt idx="80">
                    <c:v>912.38615731950506</c:v>
                  </c:pt>
                  <c:pt idx="90">
                    <c:v>836.95418518443807</c:v>
                  </c:pt>
                  <c:pt idx="100">
                    <c:v>647.86759705224688</c:v>
                  </c:pt>
                  <c:pt idx="110">
                    <c:v>642.16851318326087</c:v>
                  </c:pt>
                  <c:pt idx="120">
                    <c:v>494.33553479974398</c:v>
                  </c:pt>
                </c:numCache>
              </c:numRef>
            </c:minus>
            <c:spPr>
              <a:noFill/>
              <a:ln w="9525">
                <a:solidFill>
                  <a:schemeClr val="tx1">
                    <a:lumMod val="65000"/>
                    <a:lumOff val="35000"/>
                  </a:schemeClr>
                </a:solidFill>
                <a:round/>
              </a:ln>
              <a:effectLst/>
            </c:spPr>
          </c:errBars>
          <c:xVal>
            <c:numRef>
              <c:f>Supernatant!$B$4:$B$129</c:f>
              <c:numCache>
                <c:formatCode>General</c:formatCode>
                <c:ptCount val="12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numCache>
            </c:numRef>
          </c:xVal>
          <c:yVal>
            <c:numRef>
              <c:f>Supernatant!$E$4:$E$129</c:f>
              <c:numCache>
                <c:formatCode>General</c:formatCode>
                <c:ptCount val="126"/>
                <c:pt idx="0">
                  <c:v>0</c:v>
                </c:pt>
                <c:pt idx="1">
                  <c:v>2120.7635000000005</c:v>
                </c:pt>
                <c:pt idx="2">
                  <c:v>4014.5975000000003</c:v>
                </c:pt>
                <c:pt idx="3">
                  <c:v>5824.88</c:v>
                </c:pt>
                <c:pt idx="4">
                  <c:v>7382.4449999999997</c:v>
                </c:pt>
                <c:pt idx="5">
                  <c:v>9015.3095000000012</c:v>
                </c:pt>
                <c:pt idx="6">
                  <c:v>10505.826999999999</c:v>
                </c:pt>
                <c:pt idx="7">
                  <c:v>12029.352500000001</c:v>
                </c:pt>
                <c:pt idx="8">
                  <c:v>13404.342000000002</c:v>
                </c:pt>
                <c:pt idx="9">
                  <c:v>14701.969000000003</c:v>
                </c:pt>
                <c:pt idx="10">
                  <c:v>16292.542000000001</c:v>
                </c:pt>
                <c:pt idx="11">
                  <c:v>17603.5785</c:v>
                </c:pt>
                <c:pt idx="12">
                  <c:v>18757.827000000001</c:v>
                </c:pt>
                <c:pt idx="13">
                  <c:v>20129.722000000002</c:v>
                </c:pt>
                <c:pt idx="14">
                  <c:v>21319.041500000003</c:v>
                </c:pt>
                <c:pt idx="15">
                  <c:v>22475.353000000003</c:v>
                </c:pt>
                <c:pt idx="16">
                  <c:v>23578.026499999996</c:v>
                </c:pt>
                <c:pt idx="17">
                  <c:v>24711.645</c:v>
                </c:pt>
                <c:pt idx="18">
                  <c:v>25685.380999999998</c:v>
                </c:pt>
                <c:pt idx="19">
                  <c:v>26759.172500000001</c:v>
                </c:pt>
                <c:pt idx="20">
                  <c:v>27863.908999999996</c:v>
                </c:pt>
                <c:pt idx="21">
                  <c:v>28873.747500000001</c:v>
                </c:pt>
                <c:pt idx="22">
                  <c:v>29771.1525</c:v>
                </c:pt>
                <c:pt idx="23">
                  <c:v>29738.144499999999</c:v>
                </c:pt>
                <c:pt idx="24">
                  <c:v>30396.2415</c:v>
                </c:pt>
                <c:pt idx="25">
                  <c:v>31341.095499999999</c:v>
                </c:pt>
                <c:pt idx="26">
                  <c:v>32079.6495</c:v>
                </c:pt>
                <c:pt idx="27">
                  <c:v>32699.580999999995</c:v>
                </c:pt>
                <c:pt idx="28">
                  <c:v>33841.451500000003</c:v>
                </c:pt>
                <c:pt idx="29">
                  <c:v>34412.902500000004</c:v>
                </c:pt>
                <c:pt idx="30">
                  <c:v>34793.525999999998</c:v>
                </c:pt>
                <c:pt idx="31">
                  <c:v>35741.474499999997</c:v>
                </c:pt>
                <c:pt idx="32">
                  <c:v>36376.878499999999</c:v>
                </c:pt>
                <c:pt idx="33">
                  <c:v>37012.282500000001</c:v>
                </c:pt>
                <c:pt idx="34">
                  <c:v>37784.875999999997</c:v>
                </c:pt>
                <c:pt idx="35">
                  <c:v>38313.004000000001</c:v>
                </c:pt>
                <c:pt idx="36">
                  <c:v>38862.7935</c:v>
                </c:pt>
                <c:pt idx="37">
                  <c:v>39478.598999999995</c:v>
                </c:pt>
                <c:pt idx="38">
                  <c:v>39942.773999999998</c:v>
                </c:pt>
                <c:pt idx="39">
                  <c:v>40470.902000000002</c:v>
                </c:pt>
                <c:pt idx="40">
                  <c:v>41139.313999999998</c:v>
                </c:pt>
                <c:pt idx="41">
                  <c:v>41605.551999999996</c:v>
                </c:pt>
                <c:pt idx="42">
                  <c:v>42161.530500000001</c:v>
                </c:pt>
                <c:pt idx="43">
                  <c:v>42623.642499999994</c:v>
                </c:pt>
                <c:pt idx="44">
                  <c:v>43040.368500000004</c:v>
                </c:pt>
                <c:pt idx="45">
                  <c:v>42870.171000000002</c:v>
                </c:pt>
                <c:pt idx="46">
                  <c:v>43472.567000000003</c:v>
                </c:pt>
                <c:pt idx="47">
                  <c:v>43317.841999999997</c:v>
                </c:pt>
                <c:pt idx="48">
                  <c:v>44273.010999999999</c:v>
                </c:pt>
                <c:pt idx="49">
                  <c:v>44492.720499999996</c:v>
                </c:pt>
                <c:pt idx="50">
                  <c:v>44475.184999999998</c:v>
                </c:pt>
                <c:pt idx="51">
                  <c:v>44630.941499999994</c:v>
                </c:pt>
                <c:pt idx="52">
                  <c:v>45277.692000000003</c:v>
                </c:pt>
                <c:pt idx="53">
                  <c:v>45902.780999999995</c:v>
                </c:pt>
                <c:pt idx="54">
                  <c:v>45699.575499999999</c:v>
                </c:pt>
                <c:pt idx="55">
                  <c:v>46425.751499999991</c:v>
                </c:pt>
                <c:pt idx="56">
                  <c:v>46666.090999999993</c:v>
                </c:pt>
                <c:pt idx="57">
                  <c:v>47092.1005</c:v>
                </c:pt>
                <c:pt idx="58">
                  <c:v>47359.258999999998</c:v>
                </c:pt>
                <c:pt idx="59">
                  <c:v>47608.882000000005</c:v>
                </c:pt>
                <c:pt idx="60">
                  <c:v>47741.945499999994</c:v>
                </c:pt>
                <c:pt idx="61">
                  <c:v>48514.538999999997</c:v>
                </c:pt>
                <c:pt idx="62">
                  <c:v>48573.334499999997</c:v>
                </c:pt>
                <c:pt idx="63">
                  <c:v>48817.799999999996</c:v>
                </c:pt>
                <c:pt idx="64">
                  <c:v>48888.9735</c:v>
                </c:pt>
                <c:pt idx="65">
                  <c:v>48634.192999999999</c:v>
                </c:pt>
                <c:pt idx="66">
                  <c:v>48855.965499999998</c:v>
                </c:pt>
                <c:pt idx="67">
                  <c:v>49616.181000000004</c:v>
                </c:pt>
                <c:pt idx="68">
                  <c:v>49563.574499999995</c:v>
                </c:pt>
                <c:pt idx="69">
                  <c:v>49750.276000000005</c:v>
                </c:pt>
                <c:pt idx="70">
                  <c:v>50419.719499999999</c:v>
                </c:pt>
                <c:pt idx="71">
                  <c:v>50520.806500000006</c:v>
                </c:pt>
                <c:pt idx="72">
                  <c:v>50285.624499999998</c:v>
                </c:pt>
                <c:pt idx="73">
                  <c:v>50852.949499999995</c:v>
                </c:pt>
                <c:pt idx="74">
                  <c:v>51171.682999999997</c:v>
                </c:pt>
                <c:pt idx="75">
                  <c:v>51165.493999999999</c:v>
                </c:pt>
                <c:pt idx="76">
                  <c:v>51236.667500000003</c:v>
                </c:pt>
                <c:pt idx="77">
                  <c:v>51460.502999999997</c:v>
                </c:pt>
                <c:pt idx="78">
                  <c:v>51305.777999999991</c:v>
                </c:pt>
                <c:pt idx="79">
                  <c:v>51827.717000000004</c:v>
                </c:pt>
                <c:pt idx="80">
                  <c:v>51871.040000000001</c:v>
                </c:pt>
                <c:pt idx="81">
                  <c:v>51598.724000000009</c:v>
                </c:pt>
                <c:pt idx="82">
                  <c:v>52280.5455</c:v>
                </c:pt>
                <c:pt idx="83">
                  <c:v>51901.984999999993</c:v>
                </c:pt>
                <c:pt idx="84">
                  <c:v>52467.247000000003</c:v>
                </c:pt>
                <c:pt idx="85">
                  <c:v>52100.032999999996</c:v>
                </c:pt>
                <c:pt idx="86">
                  <c:v>52167.080500000004</c:v>
                </c:pt>
                <c:pt idx="87">
                  <c:v>52270.230500000005</c:v>
                </c:pt>
                <c:pt idx="88">
                  <c:v>52240.317000000003</c:v>
                </c:pt>
                <c:pt idx="89">
                  <c:v>52241.3485</c:v>
                </c:pt>
                <c:pt idx="90">
                  <c:v>52356.876500000006</c:v>
                </c:pt>
                <c:pt idx="91">
                  <c:v>52907.697500000002</c:v>
                </c:pt>
                <c:pt idx="92">
                  <c:v>53061.390999999996</c:v>
                </c:pt>
                <c:pt idx="93">
                  <c:v>52708.617999999995</c:v>
                </c:pt>
                <c:pt idx="94">
                  <c:v>53147.005499999999</c:v>
                </c:pt>
                <c:pt idx="95">
                  <c:v>53265.627999999997</c:v>
                </c:pt>
                <c:pt idx="96">
                  <c:v>52727.184999999998</c:v>
                </c:pt>
                <c:pt idx="97">
                  <c:v>53280.068999999996</c:v>
                </c:pt>
                <c:pt idx="98">
                  <c:v>53153.194500000005</c:v>
                </c:pt>
                <c:pt idx="99">
                  <c:v>53105.745499999997</c:v>
                </c:pt>
                <c:pt idx="100">
                  <c:v>53353.305499999995</c:v>
                </c:pt>
                <c:pt idx="101">
                  <c:v>53080.989500000003</c:v>
                </c:pt>
                <c:pt idx="102">
                  <c:v>53429.636500000001</c:v>
                </c:pt>
                <c:pt idx="103">
                  <c:v>52867.469000000005</c:v>
                </c:pt>
                <c:pt idx="104">
                  <c:v>53348.148000000008</c:v>
                </c:pt>
                <c:pt idx="105">
                  <c:v>52940.705500000004</c:v>
                </c:pt>
                <c:pt idx="106">
                  <c:v>53569.920500000007</c:v>
                </c:pt>
                <c:pt idx="107">
                  <c:v>53675.133499999996</c:v>
                </c:pt>
                <c:pt idx="108">
                  <c:v>53569.9205</c:v>
                </c:pt>
                <c:pt idx="109">
                  <c:v>52993.311999999998</c:v>
                </c:pt>
                <c:pt idx="110">
                  <c:v>53417.258499999996</c:v>
                </c:pt>
                <c:pt idx="111">
                  <c:v>52966.492999999995</c:v>
                </c:pt>
                <c:pt idx="112">
                  <c:v>53769</c:v>
                </c:pt>
                <c:pt idx="113">
                  <c:v>53135.658999999992</c:v>
                </c:pt>
                <c:pt idx="114">
                  <c:v>53485.337500000001</c:v>
                </c:pt>
                <c:pt idx="115">
                  <c:v>53382.1875</c:v>
                </c:pt>
                <c:pt idx="116">
                  <c:v>53312.045500000007</c:v>
                </c:pt>
                <c:pt idx="117">
                  <c:v>52913.886500000001</c:v>
                </c:pt>
                <c:pt idx="118">
                  <c:v>52771.539499999992</c:v>
                </c:pt>
                <c:pt idx="119">
                  <c:v>53522.471500000007</c:v>
                </c:pt>
                <c:pt idx="120">
                  <c:v>53457.487000000001</c:v>
                </c:pt>
                <c:pt idx="121">
                  <c:v>53278.005999999994</c:v>
                </c:pt>
                <c:pt idx="122">
                  <c:v>53156.288999999997</c:v>
                </c:pt>
                <c:pt idx="123">
                  <c:v>52863.342999999993</c:v>
                </c:pt>
                <c:pt idx="124">
                  <c:v>53095.430499999995</c:v>
                </c:pt>
                <c:pt idx="125">
                  <c:v>53216.116000000002</c:v>
                </c:pt>
              </c:numCache>
            </c:numRef>
          </c:yVal>
          <c:smooth val="1"/>
          <c:extLst>
            <c:ext xmlns:c16="http://schemas.microsoft.com/office/drawing/2014/chart" uri="{C3380CC4-5D6E-409C-BE32-E72D297353CC}">
              <c16:uniqueId val="{00000002-7F53-42C8-B3E0-FBF9AA39A4F5}"/>
            </c:ext>
          </c:extLst>
        </c:ser>
        <c:ser>
          <c:idx val="3"/>
          <c:order val="3"/>
          <c:tx>
            <c:strRef>
              <c:f>Supernatant!$F$3</c:f>
              <c:strCache>
                <c:ptCount val="1"/>
              </c:strCache>
            </c:strRef>
          </c:tx>
          <c:spPr>
            <a:ln w="22225" cap="rnd">
              <a:solidFill>
                <a:schemeClr val="accent4"/>
              </a:solidFill>
              <a:round/>
            </a:ln>
            <a:effectLst/>
          </c:spPr>
          <c:marker>
            <c:symbol val="none"/>
          </c:marker>
          <c:xVal>
            <c:numRef>
              <c:f>Supernatant!$B$4:$B$129</c:f>
              <c:numCache>
                <c:formatCode>General</c:formatCode>
                <c:ptCount val="12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numCache>
            </c:numRef>
          </c:xVal>
          <c:yVal>
            <c:numRef>
              <c:f>Supernatant!$F$4:$F$129</c:f>
              <c:numCache>
                <c:formatCode>General</c:formatCode>
                <c:ptCount val="126"/>
                <c:pt idx="0">
                  <c:v>0</c:v>
                </c:pt>
                <c:pt idx="10">
                  <c:v>487.8327158317183</c:v>
                </c:pt>
                <c:pt idx="20">
                  <c:v>709.34558772487605</c:v>
                </c:pt>
                <c:pt idx="30">
                  <c:v>942.73812597945164</c:v>
                </c:pt>
                <c:pt idx="40">
                  <c:v>1136.5624237839934</c:v>
                </c:pt>
                <c:pt idx="50">
                  <c:v>910.68977486943879</c:v>
                </c:pt>
                <c:pt idx="60">
                  <c:v>1008.3809476090869</c:v>
                </c:pt>
                <c:pt idx="70">
                  <c:v>880.3043951598454</c:v>
                </c:pt>
                <c:pt idx="80">
                  <c:v>912.38615731950506</c:v>
                </c:pt>
                <c:pt idx="90">
                  <c:v>836.95418518443807</c:v>
                </c:pt>
                <c:pt idx="100">
                  <c:v>647.86759705224688</c:v>
                </c:pt>
                <c:pt idx="110">
                  <c:v>642.16851318326087</c:v>
                </c:pt>
                <c:pt idx="120">
                  <c:v>494.33553479974398</c:v>
                </c:pt>
              </c:numCache>
            </c:numRef>
          </c:yVal>
          <c:smooth val="1"/>
          <c:extLst>
            <c:ext xmlns:c16="http://schemas.microsoft.com/office/drawing/2014/chart" uri="{C3380CC4-5D6E-409C-BE32-E72D297353CC}">
              <c16:uniqueId val="{00000003-7F53-42C8-B3E0-FBF9AA39A4F5}"/>
            </c:ext>
          </c:extLst>
        </c:ser>
        <c:ser>
          <c:idx val="4"/>
          <c:order val="4"/>
          <c:tx>
            <c:strRef>
              <c:f>Supernatant!$G$3</c:f>
              <c:strCache>
                <c:ptCount val="1"/>
                <c:pt idx="0">
                  <c:v>-Ves</c:v>
                </c:pt>
              </c:strCache>
            </c:strRef>
          </c:tx>
          <c:spPr>
            <a:ln w="22225" cap="rnd">
              <a:solidFill>
                <a:schemeClr val="accent3"/>
              </a:solidFill>
              <a:round/>
            </a:ln>
            <a:effectLst/>
          </c:spPr>
          <c:marker>
            <c:symbol val="none"/>
          </c:marker>
          <c:errBars>
            <c:errDir val="y"/>
            <c:errBarType val="both"/>
            <c:errValType val="cust"/>
            <c:noEndCap val="0"/>
            <c:plus>
              <c:numRef>
                <c:f>Supernatant!$H$4:$H$124</c:f>
                <c:numCache>
                  <c:formatCode>General</c:formatCode>
                  <c:ptCount val="121"/>
                  <c:pt idx="0">
                    <c:v>0</c:v>
                  </c:pt>
                  <c:pt idx="10">
                    <c:v>200.78722685186187</c:v>
                  </c:pt>
                  <c:pt idx="20">
                    <c:v>285.20927765799445</c:v>
                  </c:pt>
                  <c:pt idx="30">
                    <c:v>420.13784791465861</c:v>
                  </c:pt>
                  <c:pt idx="40">
                    <c:v>665.05253962013433</c:v>
                  </c:pt>
                  <c:pt idx="50">
                    <c:v>703.69216367790762</c:v>
                  </c:pt>
                  <c:pt idx="60">
                    <c:v>1083.5893550895767</c:v>
                  </c:pt>
                  <c:pt idx="70">
                    <c:v>857.3205216975125</c:v>
                  </c:pt>
                  <c:pt idx="80">
                    <c:v>1018.9150401378471</c:v>
                  </c:pt>
                  <c:pt idx="90">
                    <c:v>1225.6576611938242</c:v>
                  </c:pt>
                  <c:pt idx="100">
                    <c:v>1056.9696327070014</c:v>
                  </c:pt>
                  <c:pt idx="110">
                    <c:v>1126.9912078086604</c:v>
                  </c:pt>
                  <c:pt idx="120">
                    <c:v>994.90974949977044</c:v>
                  </c:pt>
                </c:numCache>
              </c:numRef>
            </c:plus>
            <c:minus>
              <c:numRef>
                <c:f>Supernatant!$H$4:$H$124</c:f>
                <c:numCache>
                  <c:formatCode>General</c:formatCode>
                  <c:ptCount val="121"/>
                  <c:pt idx="0">
                    <c:v>0</c:v>
                  </c:pt>
                  <c:pt idx="10">
                    <c:v>200.78722685186187</c:v>
                  </c:pt>
                  <c:pt idx="20">
                    <c:v>285.20927765799445</c:v>
                  </c:pt>
                  <c:pt idx="30">
                    <c:v>420.13784791465861</c:v>
                  </c:pt>
                  <c:pt idx="40">
                    <c:v>665.05253962013433</c:v>
                  </c:pt>
                  <c:pt idx="50">
                    <c:v>703.69216367790762</c:v>
                  </c:pt>
                  <c:pt idx="60">
                    <c:v>1083.5893550895767</c:v>
                  </c:pt>
                  <c:pt idx="70">
                    <c:v>857.3205216975125</c:v>
                  </c:pt>
                  <c:pt idx="80">
                    <c:v>1018.9150401378471</c:v>
                  </c:pt>
                  <c:pt idx="90">
                    <c:v>1225.6576611938242</c:v>
                  </c:pt>
                  <c:pt idx="100">
                    <c:v>1056.9696327070014</c:v>
                  </c:pt>
                  <c:pt idx="110">
                    <c:v>1126.9912078086604</c:v>
                  </c:pt>
                  <c:pt idx="120">
                    <c:v>994.90974949977044</c:v>
                  </c:pt>
                </c:numCache>
              </c:numRef>
            </c:minus>
            <c:spPr>
              <a:noFill/>
              <a:ln w="9525">
                <a:solidFill>
                  <a:schemeClr val="tx1">
                    <a:lumMod val="65000"/>
                    <a:lumOff val="35000"/>
                  </a:schemeClr>
                </a:solidFill>
                <a:round/>
              </a:ln>
              <a:effectLst/>
            </c:spPr>
          </c:errBars>
          <c:xVal>
            <c:numRef>
              <c:f>Supernatant!$B$4:$B$129</c:f>
              <c:numCache>
                <c:formatCode>General</c:formatCode>
                <c:ptCount val="12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numCache>
            </c:numRef>
          </c:xVal>
          <c:yVal>
            <c:numRef>
              <c:f>Supernatant!$G$4:$G$129</c:f>
              <c:numCache>
                <c:formatCode>General</c:formatCode>
                <c:ptCount val="126"/>
                <c:pt idx="0">
                  <c:v>0</c:v>
                </c:pt>
                <c:pt idx="1">
                  <c:v>2376.5758333333329</c:v>
                </c:pt>
                <c:pt idx="2">
                  <c:v>4360.1503333333339</c:v>
                </c:pt>
                <c:pt idx="3">
                  <c:v>6053.8733333333339</c:v>
                </c:pt>
                <c:pt idx="4">
                  <c:v>7615.5643333333328</c:v>
                </c:pt>
                <c:pt idx="5">
                  <c:v>9170.0348333333332</c:v>
                </c:pt>
                <c:pt idx="6">
                  <c:v>10772.985833333332</c:v>
                </c:pt>
                <c:pt idx="7">
                  <c:v>12150.038333333336</c:v>
                </c:pt>
                <c:pt idx="8">
                  <c:v>13592.075333333334</c:v>
                </c:pt>
                <c:pt idx="9">
                  <c:v>15009.356333333335</c:v>
                </c:pt>
                <c:pt idx="10">
                  <c:v>16406.007333333331</c:v>
                </c:pt>
                <c:pt idx="11">
                  <c:v>17678.87833333333</c:v>
                </c:pt>
                <c:pt idx="12">
                  <c:v>19022.922833333334</c:v>
                </c:pt>
                <c:pt idx="13">
                  <c:v>20247.313333333335</c:v>
                </c:pt>
                <c:pt idx="14">
                  <c:v>21449.010833333334</c:v>
                </c:pt>
                <c:pt idx="15">
                  <c:v>22531.054333333333</c:v>
                </c:pt>
                <c:pt idx="16">
                  <c:v>23856.531833333331</c:v>
                </c:pt>
                <c:pt idx="17">
                  <c:v>24714.739833333337</c:v>
                </c:pt>
                <c:pt idx="18">
                  <c:v>26025.776333333331</c:v>
                </c:pt>
                <c:pt idx="19">
                  <c:v>27012.921833333337</c:v>
                </c:pt>
                <c:pt idx="20">
                  <c:v>28108.374833333335</c:v>
                </c:pt>
                <c:pt idx="21">
                  <c:v>28921.196833333332</c:v>
                </c:pt>
                <c:pt idx="22">
                  <c:v>30000.145833333332</c:v>
                </c:pt>
                <c:pt idx="23">
                  <c:v>29942.381833333333</c:v>
                </c:pt>
                <c:pt idx="24">
                  <c:v>30573.659833333335</c:v>
                </c:pt>
                <c:pt idx="25">
                  <c:v>31443.214333333333</c:v>
                </c:pt>
                <c:pt idx="26">
                  <c:v>32256.036333333333</c:v>
                </c:pt>
                <c:pt idx="27">
                  <c:v>32695.455333333335</c:v>
                </c:pt>
                <c:pt idx="28">
                  <c:v>33834.231333333337</c:v>
                </c:pt>
                <c:pt idx="29">
                  <c:v>34578.974333333339</c:v>
                </c:pt>
                <c:pt idx="30">
                  <c:v>34694.50233333333</c:v>
                </c:pt>
                <c:pt idx="31">
                  <c:v>35794.081333333328</c:v>
                </c:pt>
                <c:pt idx="32">
                  <c:v>36497.564333333336</c:v>
                </c:pt>
                <c:pt idx="33">
                  <c:v>36967.928333333337</c:v>
                </c:pt>
                <c:pt idx="34">
                  <c:v>37705.450833333329</c:v>
                </c:pt>
                <c:pt idx="35">
                  <c:v>38446.067833333334</c:v>
                </c:pt>
                <c:pt idx="36">
                  <c:v>38826.691333333336</c:v>
                </c:pt>
                <c:pt idx="37">
                  <c:v>39580.717833333329</c:v>
                </c:pt>
                <c:pt idx="38">
                  <c:v>40082.02683333333</c:v>
                </c:pt>
                <c:pt idx="39">
                  <c:v>40552.390833333331</c:v>
                </c:pt>
                <c:pt idx="40">
                  <c:v>40990.778333333335</c:v>
                </c:pt>
                <c:pt idx="41">
                  <c:v>41749.962333333337</c:v>
                </c:pt>
                <c:pt idx="42">
                  <c:v>42148.121333333336</c:v>
                </c:pt>
                <c:pt idx="43">
                  <c:v>42717.509333333335</c:v>
                </c:pt>
                <c:pt idx="44">
                  <c:v>43049.652333333332</c:v>
                </c:pt>
                <c:pt idx="45">
                  <c:v>43040.368833333334</c:v>
                </c:pt>
                <c:pt idx="46">
                  <c:v>43437.496333333329</c:v>
                </c:pt>
                <c:pt idx="47">
                  <c:v>43229.133333333331</c:v>
                </c:pt>
                <c:pt idx="48">
                  <c:v>44210.089833333332</c:v>
                </c:pt>
                <c:pt idx="49">
                  <c:v>44366.877833333332</c:v>
                </c:pt>
                <c:pt idx="50">
                  <c:v>44264.759333333328</c:v>
                </c:pt>
                <c:pt idx="51">
                  <c:v>44618.563833333341</c:v>
                </c:pt>
                <c:pt idx="52">
                  <c:v>45348.865833333337</c:v>
                </c:pt>
                <c:pt idx="53">
                  <c:v>45955.387833333341</c:v>
                </c:pt>
                <c:pt idx="54">
                  <c:v>45534.535833333328</c:v>
                </c:pt>
                <c:pt idx="55">
                  <c:v>46251.428333333322</c:v>
                </c:pt>
                <c:pt idx="56">
                  <c:v>46562.941333333343</c:v>
                </c:pt>
                <c:pt idx="57">
                  <c:v>46850.729833333338</c:v>
                </c:pt>
                <c:pt idx="58">
                  <c:v>47091.06933333334</c:v>
                </c:pt>
                <c:pt idx="59">
                  <c:v>47419.086333333333</c:v>
                </c:pt>
                <c:pt idx="60">
                  <c:v>47838.906833333334</c:v>
                </c:pt>
                <c:pt idx="61">
                  <c:v>47832.717833333329</c:v>
                </c:pt>
                <c:pt idx="62">
                  <c:v>47973.001833333336</c:v>
                </c:pt>
                <c:pt idx="63">
                  <c:v>48238.097333333339</c:v>
                </c:pt>
                <c:pt idx="64">
                  <c:v>48486.688833333341</c:v>
                </c:pt>
                <c:pt idx="65">
                  <c:v>48407.263333333336</c:v>
                </c:pt>
                <c:pt idx="66">
                  <c:v>48495.972333333339</c:v>
                </c:pt>
                <c:pt idx="67">
                  <c:v>49218.022333333334</c:v>
                </c:pt>
                <c:pt idx="68">
                  <c:v>49061.234333333327</c:v>
                </c:pt>
                <c:pt idx="69">
                  <c:v>49274.754833333332</c:v>
                </c:pt>
                <c:pt idx="70">
                  <c:v>49871.993333333325</c:v>
                </c:pt>
                <c:pt idx="71">
                  <c:v>50051.474333333339</c:v>
                </c:pt>
                <c:pt idx="72">
                  <c:v>49948.32433333333</c:v>
                </c:pt>
                <c:pt idx="73">
                  <c:v>50242.301833333331</c:v>
                </c:pt>
                <c:pt idx="74">
                  <c:v>50455.822333333337</c:v>
                </c:pt>
                <c:pt idx="75">
                  <c:v>50520.806833333336</c:v>
                </c:pt>
                <c:pt idx="76">
                  <c:v>50683.783833333327</c:v>
                </c:pt>
                <c:pt idx="77">
                  <c:v>50970.540833333333</c:v>
                </c:pt>
                <c:pt idx="78">
                  <c:v>50505.334333333332</c:v>
                </c:pt>
                <c:pt idx="79">
                  <c:v>51138.67533333334</c:v>
                </c:pt>
                <c:pt idx="80">
                  <c:v>51132.486333333334</c:v>
                </c:pt>
                <c:pt idx="81">
                  <c:v>50910.713833333335</c:v>
                </c:pt>
                <c:pt idx="82">
                  <c:v>51452.251333333341</c:v>
                </c:pt>
                <c:pt idx="83">
                  <c:v>51005.611833333336</c:v>
                </c:pt>
                <c:pt idx="84">
                  <c:v>51435.747333333333</c:v>
                </c:pt>
                <c:pt idx="85">
                  <c:v>50993.233833333339</c:v>
                </c:pt>
                <c:pt idx="86">
                  <c:v>51043.777333333332</c:v>
                </c:pt>
                <c:pt idx="87">
                  <c:v>51006.643333333333</c:v>
                </c:pt>
                <c:pt idx="88">
                  <c:v>51402.739333333331</c:v>
                </c:pt>
                <c:pt idx="89">
                  <c:v>51209.84883333333</c:v>
                </c:pt>
                <c:pt idx="90">
                  <c:v>51330.534333333337</c:v>
                </c:pt>
                <c:pt idx="91">
                  <c:v>52005.135333333332</c:v>
                </c:pt>
                <c:pt idx="92">
                  <c:v>51846.284333333337</c:v>
                </c:pt>
                <c:pt idx="93">
                  <c:v>51561.590333333334</c:v>
                </c:pt>
                <c:pt idx="94">
                  <c:v>52016.481833333331</c:v>
                </c:pt>
                <c:pt idx="95">
                  <c:v>52052.58433333334</c:v>
                </c:pt>
                <c:pt idx="96">
                  <c:v>51826.685833333329</c:v>
                </c:pt>
                <c:pt idx="97">
                  <c:v>52386.790333333331</c:v>
                </c:pt>
                <c:pt idx="98">
                  <c:v>52078.371833333331</c:v>
                </c:pt>
                <c:pt idx="99">
                  <c:v>51502.794833333326</c:v>
                </c:pt>
                <c:pt idx="100">
                  <c:v>52034.017333333344</c:v>
                </c:pt>
                <c:pt idx="101">
                  <c:v>51499.700333333334</c:v>
                </c:pt>
                <c:pt idx="102">
                  <c:v>52090.749833333335</c:v>
                </c:pt>
                <c:pt idx="103">
                  <c:v>51529.613833333329</c:v>
                </c:pt>
                <c:pt idx="104">
                  <c:v>52157.797333333328</c:v>
                </c:pt>
                <c:pt idx="105">
                  <c:v>51522.393333333333</c:v>
                </c:pt>
                <c:pt idx="106">
                  <c:v>51974.190333333332</c:v>
                </c:pt>
                <c:pt idx="107">
                  <c:v>51984.505333333334</c:v>
                </c:pt>
                <c:pt idx="108">
                  <c:v>51938.087833333331</c:v>
                </c:pt>
                <c:pt idx="109">
                  <c:v>51478.038833333332</c:v>
                </c:pt>
                <c:pt idx="110">
                  <c:v>51934.993333333325</c:v>
                </c:pt>
                <c:pt idx="111">
                  <c:v>51409.959833333334</c:v>
                </c:pt>
                <c:pt idx="112">
                  <c:v>51948.402833333334</c:v>
                </c:pt>
                <c:pt idx="113">
                  <c:v>51441.936333333339</c:v>
                </c:pt>
                <c:pt idx="114">
                  <c:v>51859.693833333331</c:v>
                </c:pt>
                <c:pt idx="115">
                  <c:v>51855.567833333334</c:v>
                </c:pt>
                <c:pt idx="116">
                  <c:v>51787.488833333329</c:v>
                </c:pt>
                <c:pt idx="117">
                  <c:v>51343.943833333331</c:v>
                </c:pt>
                <c:pt idx="118">
                  <c:v>51075.753833333343</c:v>
                </c:pt>
                <c:pt idx="119">
                  <c:v>51759.638333333329</c:v>
                </c:pt>
                <c:pt idx="120">
                  <c:v>51611.102333333336</c:v>
                </c:pt>
                <c:pt idx="121">
                  <c:v>51524.456333333335</c:v>
                </c:pt>
                <c:pt idx="122">
                  <c:v>51252.140333333336</c:v>
                </c:pt>
                <c:pt idx="123">
                  <c:v>50839.540333333331</c:v>
                </c:pt>
                <c:pt idx="124">
                  <c:v>51184.061333333339</c:v>
                </c:pt>
                <c:pt idx="125">
                  <c:v>51142.801333333337</c:v>
                </c:pt>
              </c:numCache>
            </c:numRef>
          </c:yVal>
          <c:smooth val="1"/>
          <c:extLst>
            <c:ext xmlns:c16="http://schemas.microsoft.com/office/drawing/2014/chart" uri="{C3380CC4-5D6E-409C-BE32-E72D297353CC}">
              <c16:uniqueId val="{00000004-7F53-42C8-B3E0-FBF9AA39A4F5}"/>
            </c:ext>
          </c:extLst>
        </c:ser>
        <c:ser>
          <c:idx val="5"/>
          <c:order val="5"/>
          <c:tx>
            <c:strRef>
              <c:f>Supernatant!$H$3</c:f>
              <c:strCache>
                <c:ptCount val="1"/>
              </c:strCache>
            </c:strRef>
          </c:tx>
          <c:spPr>
            <a:ln w="22225" cap="rnd">
              <a:solidFill>
                <a:schemeClr val="accent6"/>
              </a:solidFill>
              <a:round/>
            </a:ln>
            <a:effectLst/>
          </c:spPr>
          <c:marker>
            <c:symbol val="none"/>
          </c:marker>
          <c:xVal>
            <c:numRef>
              <c:f>Supernatant!$B$4:$B$129</c:f>
              <c:numCache>
                <c:formatCode>General</c:formatCode>
                <c:ptCount val="12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numCache>
            </c:numRef>
          </c:xVal>
          <c:yVal>
            <c:numRef>
              <c:f>Supernatant!$H$4:$H$129</c:f>
              <c:numCache>
                <c:formatCode>General</c:formatCode>
                <c:ptCount val="126"/>
                <c:pt idx="0">
                  <c:v>0</c:v>
                </c:pt>
                <c:pt idx="10">
                  <c:v>200.78722685186187</c:v>
                </c:pt>
                <c:pt idx="20">
                  <c:v>285.20927765799445</c:v>
                </c:pt>
                <c:pt idx="30">
                  <c:v>420.13784791465861</c:v>
                </c:pt>
                <c:pt idx="40">
                  <c:v>665.05253962013433</c:v>
                </c:pt>
                <c:pt idx="50">
                  <c:v>703.69216367790762</c:v>
                </c:pt>
                <c:pt idx="60">
                  <c:v>1083.5893550895767</c:v>
                </c:pt>
                <c:pt idx="70">
                  <c:v>857.3205216975125</c:v>
                </c:pt>
                <c:pt idx="80">
                  <c:v>1018.9150401378471</c:v>
                </c:pt>
                <c:pt idx="90">
                  <c:v>1225.6576611938242</c:v>
                </c:pt>
                <c:pt idx="100">
                  <c:v>1056.9696327070014</c:v>
                </c:pt>
                <c:pt idx="110">
                  <c:v>1126.9912078086604</c:v>
                </c:pt>
                <c:pt idx="120">
                  <c:v>994.90974949977044</c:v>
                </c:pt>
              </c:numCache>
            </c:numRef>
          </c:yVal>
          <c:smooth val="1"/>
          <c:extLst>
            <c:ext xmlns:c16="http://schemas.microsoft.com/office/drawing/2014/chart" uri="{C3380CC4-5D6E-409C-BE32-E72D297353CC}">
              <c16:uniqueId val="{00000005-7F53-42C8-B3E0-FBF9AA39A4F5}"/>
            </c:ext>
          </c:extLst>
        </c:ser>
        <c:ser>
          <c:idx val="7"/>
          <c:order val="6"/>
          <c:tx>
            <c:strRef>
              <c:f>Supernatant!$J$3</c:f>
              <c:strCache>
                <c:ptCount val="1"/>
              </c:strCache>
            </c:strRef>
          </c:tx>
          <c:spPr>
            <a:ln w="22225" cap="rnd">
              <a:solidFill>
                <a:schemeClr val="accent2">
                  <a:lumMod val="60000"/>
                </a:schemeClr>
              </a:solidFill>
              <a:round/>
            </a:ln>
            <a:effectLst/>
          </c:spPr>
          <c:marker>
            <c:symbol val="none"/>
          </c:marker>
          <c:xVal>
            <c:numRef>
              <c:f>Supernatant!$B$4:$B$129</c:f>
              <c:numCache>
                <c:formatCode>General</c:formatCode>
                <c:ptCount val="12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numCache>
            </c:numRef>
          </c:xVal>
          <c:yVal>
            <c:numRef>
              <c:f>Supernatant!$J$4:$J$129</c:f>
              <c:numCache>
                <c:formatCode>General</c:formatCode>
                <c:ptCount val="126"/>
                <c:pt idx="0">
                  <c:v>0</c:v>
                </c:pt>
                <c:pt idx="10">
                  <c:v>487.95151297269746</c:v>
                </c:pt>
                <c:pt idx="20">
                  <c:v>573.69285669873841</c:v>
                </c:pt>
                <c:pt idx="30">
                  <c:v>482.82234802574084</c:v>
                </c:pt>
                <c:pt idx="40">
                  <c:v>507.97879561072568</c:v>
                </c:pt>
                <c:pt idx="50">
                  <c:v>365.21502207012094</c:v>
                </c:pt>
                <c:pt idx="60">
                  <c:v>322.67041626226643</c:v>
                </c:pt>
                <c:pt idx="70">
                  <c:v>332.7778334260758</c:v>
                </c:pt>
                <c:pt idx="80">
                  <c:v>371.45042704657982</c:v>
                </c:pt>
                <c:pt idx="90">
                  <c:v>282.060299130663</c:v>
                </c:pt>
                <c:pt idx="100">
                  <c:v>275.10866539928867</c:v>
                </c:pt>
                <c:pt idx="110">
                  <c:v>246.68355798021437</c:v>
                </c:pt>
                <c:pt idx="120">
                  <c:v>284.62017141325157</c:v>
                </c:pt>
              </c:numCache>
            </c:numRef>
          </c:yVal>
          <c:smooth val="1"/>
          <c:extLst>
            <c:ext xmlns:c16="http://schemas.microsoft.com/office/drawing/2014/chart" uri="{C3380CC4-5D6E-409C-BE32-E72D297353CC}">
              <c16:uniqueId val="{00000006-7F53-42C8-B3E0-FBF9AA39A4F5}"/>
            </c:ext>
          </c:extLst>
        </c:ser>
        <c:ser>
          <c:idx val="9"/>
          <c:order val="7"/>
          <c:tx>
            <c:strRef>
              <c:f>Supernatant!$L$3</c:f>
              <c:strCache>
                <c:ptCount val="1"/>
              </c:strCache>
            </c:strRef>
          </c:tx>
          <c:spPr>
            <a:ln w="22225" cap="rnd">
              <a:solidFill>
                <a:schemeClr val="accent4">
                  <a:lumMod val="60000"/>
                </a:schemeClr>
              </a:solidFill>
              <a:round/>
            </a:ln>
            <a:effectLst/>
          </c:spPr>
          <c:marker>
            <c:symbol val="none"/>
          </c:marker>
          <c:xVal>
            <c:numRef>
              <c:f>Supernatant!$B$4:$B$129</c:f>
              <c:numCache>
                <c:formatCode>General</c:formatCode>
                <c:ptCount val="12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numCache>
            </c:numRef>
          </c:xVal>
          <c:yVal>
            <c:numRef>
              <c:f>Supernatant!$L$4:$L$129</c:f>
              <c:numCache>
                <c:formatCode>General</c:formatCode>
                <c:ptCount val="126"/>
                <c:pt idx="0">
                  <c:v>0</c:v>
                </c:pt>
                <c:pt idx="10">
                  <c:v>342.06470039929479</c:v>
                </c:pt>
                <c:pt idx="20">
                  <c:v>214.35660261913966</c:v>
                </c:pt>
                <c:pt idx="30">
                  <c:v>119.14157985096021</c:v>
                </c:pt>
                <c:pt idx="40">
                  <c:v>31.374283721104199</c:v>
                </c:pt>
                <c:pt idx="50">
                  <c:v>96.993572397451956</c:v>
                </c:pt>
                <c:pt idx="60">
                  <c:v>116.77962785298404</c:v>
                </c:pt>
                <c:pt idx="70">
                  <c:v>91.080143788822696</c:v>
                </c:pt>
                <c:pt idx="80">
                  <c:v>116.26427962211521</c:v>
                </c:pt>
                <c:pt idx="90">
                  <c:v>99.252825938560079</c:v>
                </c:pt>
                <c:pt idx="100">
                  <c:v>145.54066929814866</c:v>
                </c:pt>
                <c:pt idx="110">
                  <c:v>198.35903972840592</c:v>
                </c:pt>
                <c:pt idx="120">
                  <c:v>99.380550547682631</c:v>
                </c:pt>
              </c:numCache>
            </c:numRef>
          </c:yVal>
          <c:smooth val="1"/>
          <c:extLst>
            <c:ext xmlns:c16="http://schemas.microsoft.com/office/drawing/2014/chart" uri="{C3380CC4-5D6E-409C-BE32-E72D297353CC}">
              <c16:uniqueId val="{00000007-7F53-42C8-B3E0-FBF9AA39A4F5}"/>
            </c:ext>
          </c:extLst>
        </c:ser>
        <c:ser>
          <c:idx val="11"/>
          <c:order val="8"/>
          <c:tx>
            <c:strRef>
              <c:f>Supernatant!$N$3</c:f>
              <c:strCache>
                <c:ptCount val="1"/>
              </c:strCache>
            </c:strRef>
          </c:tx>
          <c:spPr>
            <a:ln w="22225" cap="rnd">
              <a:solidFill>
                <a:schemeClr val="accent6">
                  <a:lumMod val="60000"/>
                </a:schemeClr>
              </a:solidFill>
              <a:round/>
            </a:ln>
            <a:effectLst/>
          </c:spPr>
          <c:marker>
            <c:symbol val="none"/>
          </c:marker>
          <c:xVal>
            <c:numRef>
              <c:f>Supernatant!$B$4:$B$129</c:f>
              <c:numCache>
                <c:formatCode>General</c:formatCode>
                <c:ptCount val="12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numCache>
            </c:numRef>
          </c:xVal>
          <c:yVal>
            <c:numRef>
              <c:f>Supernatant!$N$4:$N$129</c:f>
              <c:numCache>
                <c:formatCode>General</c:formatCode>
                <c:ptCount val="126"/>
                <c:pt idx="0">
                  <c:v>0</c:v>
                </c:pt>
                <c:pt idx="10">
                  <c:v>450.7639194868097</c:v>
                </c:pt>
                <c:pt idx="20">
                  <c:v>497.0045209323149</c:v>
                </c:pt>
                <c:pt idx="30">
                  <c:v>420.40091094801744</c:v>
                </c:pt>
                <c:pt idx="40">
                  <c:v>420.10917158446074</c:v>
                </c:pt>
                <c:pt idx="50">
                  <c:v>471.2674137988331</c:v>
                </c:pt>
                <c:pt idx="60">
                  <c:v>444.78777017115794</c:v>
                </c:pt>
                <c:pt idx="70">
                  <c:v>495.52786419890396</c:v>
                </c:pt>
                <c:pt idx="80">
                  <c:v>492.01631007794492</c:v>
                </c:pt>
                <c:pt idx="90">
                  <c:v>515.9341043195343</c:v>
                </c:pt>
                <c:pt idx="100">
                  <c:v>474.70420939754558</c:v>
                </c:pt>
                <c:pt idx="110">
                  <c:v>523.28465213542245</c:v>
                </c:pt>
                <c:pt idx="120">
                  <c:v>528.91868496833888</c:v>
                </c:pt>
              </c:numCache>
            </c:numRef>
          </c:yVal>
          <c:smooth val="1"/>
          <c:extLst>
            <c:ext xmlns:c16="http://schemas.microsoft.com/office/drawing/2014/chart" uri="{C3380CC4-5D6E-409C-BE32-E72D297353CC}">
              <c16:uniqueId val="{00000008-7F53-42C8-B3E0-FBF9AA39A4F5}"/>
            </c:ext>
          </c:extLst>
        </c:ser>
        <c:ser>
          <c:idx val="12"/>
          <c:order val="9"/>
          <c:tx>
            <c:strRef>
              <c:f>Supernatant!$O$3</c:f>
              <c:strCache>
                <c:ptCount val="1"/>
                <c:pt idx="0">
                  <c:v>-3A4</c:v>
                </c:pt>
              </c:strCache>
            </c:strRef>
          </c:tx>
          <c:spPr>
            <a:ln w="22225" cap="rnd">
              <a:solidFill>
                <a:schemeClr val="accent4"/>
              </a:solidFill>
              <a:round/>
            </a:ln>
            <a:effectLst/>
          </c:spPr>
          <c:marker>
            <c:symbol val="none"/>
          </c:marker>
          <c:errBars>
            <c:errDir val="y"/>
            <c:errBarType val="both"/>
            <c:errValType val="cust"/>
            <c:noEndCap val="0"/>
            <c:plus>
              <c:numRef>
                <c:f>Supernatant!$P$4:$P$126</c:f>
                <c:numCache>
                  <c:formatCode>General</c:formatCode>
                  <c:ptCount val="123"/>
                  <c:pt idx="0">
                    <c:v>0</c:v>
                  </c:pt>
                  <c:pt idx="10">
                    <c:v>453.96827471139932</c:v>
                  </c:pt>
                  <c:pt idx="20">
                    <c:v>421.45050454089824</c:v>
                  </c:pt>
                  <c:pt idx="30">
                    <c:v>414.82539834382254</c:v>
                  </c:pt>
                  <c:pt idx="40">
                    <c:v>505.84980752964384</c:v>
                  </c:pt>
                  <c:pt idx="50">
                    <c:v>577.02058022223093</c:v>
                  </c:pt>
                  <c:pt idx="60">
                    <c:v>699.49900722668042</c:v>
                  </c:pt>
                  <c:pt idx="70">
                    <c:v>668.91161598525105</c:v>
                  </c:pt>
                  <c:pt idx="80">
                    <c:v>720.68688300352278</c:v>
                  </c:pt>
                  <c:pt idx="90">
                    <c:v>659.22574535081185</c:v>
                  </c:pt>
                  <c:pt idx="100">
                    <c:v>642.28967590782429</c:v>
                  </c:pt>
                  <c:pt idx="110">
                    <c:v>733.81985754906725</c:v>
                  </c:pt>
                  <c:pt idx="120">
                    <c:v>772.89331950362555</c:v>
                  </c:pt>
                </c:numCache>
              </c:numRef>
            </c:plus>
            <c:minus>
              <c:numRef>
                <c:f>Supernatant!$P$4:$P$126</c:f>
                <c:numCache>
                  <c:formatCode>General</c:formatCode>
                  <c:ptCount val="123"/>
                  <c:pt idx="0">
                    <c:v>0</c:v>
                  </c:pt>
                  <c:pt idx="10">
                    <c:v>453.96827471139932</c:v>
                  </c:pt>
                  <c:pt idx="20">
                    <c:v>421.45050454089824</c:v>
                  </c:pt>
                  <c:pt idx="30">
                    <c:v>414.82539834382254</c:v>
                  </c:pt>
                  <c:pt idx="40">
                    <c:v>505.84980752964384</c:v>
                  </c:pt>
                  <c:pt idx="50">
                    <c:v>577.02058022223093</c:v>
                  </c:pt>
                  <c:pt idx="60">
                    <c:v>699.49900722668042</c:v>
                  </c:pt>
                  <c:pt idx="70">
                    <c:v>668.91161598525105</c:v>
                  </c:pt>
                  <c:pt idx="80">
                    <c:v>720.68688300352278</c:v>
                  </c:pt>
                  <c:pt idx="90">
                    <c:v>659.22574535081185</c:v>
                  </c:pt>
                  <c:pt idx="100">
                    <c:v>642.28967590782429</c:v>
                  </c:pt>
                  <c:pt idx="110">
                    <c:v>733.81985754906725</c:v>
                  </c:pt>
                  <c:pt idx="120">
                    <c:v>772.89331950362555</c:v>
                  </c:pt>
                </c:numCache>
              </c:numRef>
            </c:minus>
            <c:spPr>
              <a:noFill/>
              <a:ln w="9525">
                <a:solidFill>
                  <a:schemeClr val="tx1">
                    <a:lumMod val="65000"/>
                    <a:lumOff val="35000"/>
                  </a:schemeClr>
                </a:solidFill>
                <a:round/>
              </a:ln>
              <a:effectLst/>
            </c:spPr>
          </c:errBars>
          <c:xVal>
            <c:numRef>
              <c:f>Supernatant!$B$4:$B$129</c:f>
              <c:numCache>
                <c:formatCode>General</c:formatCode>
                <c:ptCount val="12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numCache>
            </c:numRef>
          </c:xVal>
          <c:yVal>
            <c:numRef>
              <c:f>Supernatant!$O$4:$O$129</c:f>
              <c:numCache>
                <c:formatCode>General</c:formatCode>
                <c:ptCount val="126"/>
                <c:pt idx="0">
                  <c:v>0</c:v>
                </c:pt>
                <c:pt idx="1">
                  <c:v>189.33333333333334</c:v>
                </c:pt>
                <c:pt idx="2">
                  <c:v>396.66666666666669</c:v>
                </c:pt>
                <c:pt idx="3">
                  <c:v>489.33333333333331</c:v>
                </c:pt>
                <c:pt idx="4">
                  <c:v>676.33333333333337</c:v>
                </c:pt>
                <c:pt idx="5">
                  <c:v>861.33333333333337</c:v>
                </c:pt>
                <c:pt idx="6">
                  <c:v>1013.1666666666666</c:v>
                </c:pt>
                <c:pt idx="7">
                  <c:v>1028.1666666666667</c:v>
                </c:pt>
                <c:pt idx="8">
                  <c:v>1116.5</c:v>
                </c:pt>
                <c:pt idx="9">
                  <c:v>1358.6666666666667</c:v>
                </c:pt>
                <c:pt idx="10">
                  <c:v>1309.1666666666667</c:v>
                </c:pt>
                <c:pt idx="11">
                  <c:v>1339.1666666666667</c:v>
                </c:pt>
                <c:pt idx="12">
                  <c:v>1475.1666666666667</c:v>
                </c:pt>
                <c:pt idx="13">
                  <c:v>1465.1666666666667</c:v>
                </c:pt>
                <c:pt idx="14">
                  <c:v>1450.6666666666667</c:v>
                </c:pt>
                <c:pt idx="15">
                  <c:v>1469.3333333333333</c:v>
                </c:pt>
                <c:pt idx="16">
                  <c:v>1492.8333333333333</c:v>
                </c:pt>
                <c:pt idx="17">
                  <c:v>1532.8333333333333</c:v>
                </c:pt>
                <c:pt idx="18">
                  <c:v>1588</c:v>
                </c:pt>
                <c:pt idx="19">
                  <c:v>1790</c:v>
                </c:pt>
                <c:pt idx="20">
                  <c:v>1783.1666666666667</c:v>
                </c:pt>
                <c:pt idx="21">
                  <c:v>1846.6666666666667</c:v>
                </c:pt>
                <c:pt idx="22">
                  <c:v>1817.3333333333333</c:v>
                </c:pt>
                <c:pt idx="23">
                  <c:v>1880.6666666666667</c:v>
                </c:pt>
                <c:pt idx="24">
                  <c:v>1927.8333333333333</c:v>
                </c:pt>
                <c:pt idx="25">
                  <c:v>1947.6666666666667</c:v>
                </c:pt>
                <c:pt idx="26">
                  <c:v>1926.3333333333333</c:v>
                </c:pt>
                <c:pt idx="27">
                  <c:v>1993.8333333333333</c:v>
                </c:pt>
                <c:pt idx="28">
                  <c:v>2021.6666666666667</c:v>
                </c:pt>
                <c:pt idx="29">
                  <c:v>2016</c:v>
                </c:pt>
                <c:pt idx="30">
                  <c:v>2045.3333333333333</c:v>
                </c:pt>
                <c:pt idx="31">
                  <c:v>2106.3333333333335</c:v>
                </c:pt>
                <c:pt idx="32">
                  <c:v>2123.6666666666665</c:v>
                </c:pt>
                <c:pt idx="33">
                  <c:v>2194</c:v>
                </c:pt>
                <c:pt idx="34">
                  <c:v>2204.5</c:v>
                </c:pt>
                <c:pt idx="35">
                  <c:v>2235.8333333333335</c:v>
                </c:pt>
                <c:pt idx="36">
                  <c:v>2260.1666666666665</c:v>
                </c:pt>
                <c:pt idx="37">
                  <c:v>2209.5</c:v>
                </c:pt>
                <c:pt idx="38">
                  <c:v>2258.3333333333335</c:v>
                </c:pt>
                <c:pt idx="39">
                  <c:v>2350.5</c:v>
                </c:pt>
                <c:pt idx="40">
                  <c:v>2245.8333333333335</c:v>
                </c:pt>
                <c:pt idx="41">
                  <c:v>2373.8333333333335</c:v>
                </c:pt>
                <c:pt idx="42">
                  <c:v>2332.1666666666665</c:v>
                </c:pt>
                <c:pt idx="43">
                  <c:v>2299</c:v>
                </c:pt>
                <c:pt idx="44">
                  <c:v>2290.6666666666665</c:v>
                </c:pt>
                <c:pt idx="45">
                  <c:v>2351.8333333333335</c:v>
                </c:pt>
                <c:pt idx="46">
                  <c:v>2386.3333333333335</c:v>
                </c:pt>
                <c:pt idx="47">
                  <c:v>2378.5</c:v>
                </c:pt>
                <c:pt idx="48">
                  <c:v>2388</c:v>
                </c:pt>
                <c:pt idx="49">
                  <c:v>2360.3333333333335</c:v>
                </c:pt>
                <c:pt idx="50">
                  <c:v>2436</c:v>
                </c:pt>
                <c:pt idx="51">
                  <c:v>2473</c:v>
                </c:pt>
                <c:pt idx="52">
                  <c:v>2499.6666666666665</c:v>
                </c:pt>
                <c:pt idx="53">
                  <c:v>2538.6666666666665</c:v>
                </c:pt>
                <c:pt idx="54">
                  <c:v>2459.1666666666665</c:v>
                </c:pt>
                <c:pt idx="55">
                  <c:v>2433.8333333333335</c:v>
                </c:pt>
                <c:pt idx="56">
                  <c:v>2547.3333333333335</c:v>
                </c:pt>
                <c:pt idx="57">
                  <c:v>2619.3333333333335</c:v>
                </c:pt>
                <c:pt idx="58">
                  <c:v>2570.6666666666665</c:v>
                </c:pt>
                <c:pt idx="59">
                  <c:v>2627.1666666666665</c:v>
                </c:pt>
                <c:pt idx="60">
                  <c:v>2708.6666666666665</c:v>
                </c:pt>
                <c:pt idx="61">
                  <c:v>2670.5</c:v>
                </c:pt>
                <c:pt idx="62">
                  <c:v>2600</c:v>
                </c:pt>
                <c:pt idx="63">
                  <c:v>2646</c:v>
                </c:pt>
                <c:pt idx="64">
                  <c:v>2636</c:v>
                </c:pt>
                <c:pt idx="65">
                  <c:v>2731.5</c:v>
                </c:pt>
                <c:pt idx="66">
                  <c:v>2717.3333333333335</c:v>
                </c:pt>
                <c:pt idx="67">
                  <c:v>2745</c:v>
                </c:pt>
                <c:pt idx="68">
                  <c:v>2692</c:v>
                </c:pt>
                <c:pt idx="69">
                  <c:v>2639.5</c:v>
                </c:pt>
                <c:pt idx="70">
                  <c:v>2703</c:v>
                </c:pt>
                <c:pt idx="71">
                  <c:v>2678.8333333333335</c:v>
                </c:pt>
                <c:pt idx="72">
                  <c:v>2671.6666666666665</c:v>
                </c:pt>
                <c:pt idx="73">
                  <c:v>2737.5</c:v>
                </c:pt>
                <c:pt idx="74">
                  <c:v>2719.1666666666665</c:v>
                </c:pt>
                <c:pt idx="75">
                  <c:v>2789.8333333333335</c:v>
                </c:pt>
                <c:pt idx="76">
                  <c:v>2766.3333333333335</c:v>
                </c:pt>
                <c:pt idx="77">
                  <c:v>2736.3333333333335</c:v>
                </c:pt>
                <c:pt idx="78">
                  <c:v>2733.3333333333335</c:v>
                </c:pt>
                <c:pt idx="79">
                  <c:v>2713.5</c:v>
                </c:pt>
                <c:pt idx="80">
                  <c:v>2823.5</c:v>
                </c:pt>
                <c:pt idx="81">
                  <c:v>2739.1666666666665</c:v>
                </c:pt>
                <c:pt idx="82">
                  <c:v>2729.8333333333335</c:v>
                </c:pt>
                <c:pt idx="83">
                  <c:v>2784.5</c:v>
                </c:pt>
                <c:pt idx="84">
                  <c:v>2865.1666666666665</c:v>
                </c:pt>
                <c:pt idx="85">
                  <c:v>2832.3333333333335</c:v>
                </c:pt>
                <c:pt idx="86">
                  <c:v>2828.5</c:v>
                </c:pt>
                <c:pt idx="87">
                  <c:v>2771.6666666666665</c:v>
                </c:pt>
                <c:pt idx="88">
                  <c:v>2826.5</c:v>
                </c:pt>
                <c:pt idx="89">
                  <c:v>2857.1666666666665</c:v>
                </c:pt>
                <c:pt idx="90">
                  <c:v>2836.5</c:v>
                </c:pt>
                <c:pt idx="91">
                  <c:v>2798.1666666666665</c:v>
                </c:pt>
                <c:pt idx="92">
                  <c:v>2833.3333333333335</c:v>
                </c:pt>
                <c:pt idx="93">
                  <c:v>2807.3333333333335</c:v>
                </c:pt>
                <c:pt idx="94">
                  <c:v>2825.8333333333335</c:v>
                </c:pt>
                <c:pt idx="95">
                  <c:v>2926.1666666666665</c:v>
                </c:pt>
                <c:pt idx="96">
                  <c:v>2807.3333333333335</c:v>
                </c:pt>
                <c:pt idx="97">
                  <c:v>2789.8333333333335</c:v>
                </c:pt>
                <c:pt idx="98">
                  <c:v>2842</c:v>
                </c:pt>
                <c:pt idx="99">
                  <c:v>2843.5</c:v>
                </c:pt>
                <c:pt idx="100">
                  <c:v>2894.6666666666665</c:v>
                </c:pt>
                <c:pt idx="101">
                  <c:v>2849</c:v>
                </c:pt>
                <c:pt idx="102">
                  <c:v>2878.5</c:v>
                </c:pt>
                <c:pt idx="103">
                  <c:v>2854.5</c:v>
                </c:pt>
                <c:pt idx="104">
                  <c:v>2858.3333333333335</c:v>
                </c:pt>
                <c:pt idx="105">
                  <c:v>2860.3333333333335</c:v>
                </c:pt>
                <c:pt idx="106">
                  <c:v>2885.5</c:v>
                </c:pt>
                <c:pt idx="107">
                  <c:v>2859.8333333333335</c:v>
                </c:pt>
                <c:pt idx="108">
                  <c:v>2923.1666666666665</c:v>
                </c:pt>
                <c:pt idx="109">
                  <c:v>2871.3333333333335</c:v>
                </c:pt>
                <c:pt idx="110">
                  <c:v>2912</c:v>
                </c:pt>
                <c:pt idx="111">
                  <c:v>2931.5</c:v>
                </c:pt>
                <c:pt idx="112">
                  <c:v>2869.3333333333335</c:v>
                </c:pt>
                <c:pt idx="113">
                  <c:v>2864.5</c:v>
                </c:pt>
                <c:pt idx="114">
                  <c:v>2979.8333333333335</c:v>
                </c:pt>
                <c:pt idx="115">
                  <c:v>2956.5</c:v>
                </c:pt>
                <c:pt idx="116">
                  <c:v>2958.3333333333335</c:v>
                </c:pt>
                <c:pt idx="117">
                  <c:v>2983.6666666666665</c:v>
                </c:pt>
                <c:pt idx="118">
                  <c:v>3009.8333333333335</c:v>
                </c:pt>
                <c:pt idx="119">
                  <c:v>2929</c:v>
                </c:pt>
                <c:pt idx="120">
                  <c:v>2978.5</c:v>
                </c:pt>
                <c:pt idx="121">
                  <c:v>3033.3333333333335</c:v>
                </c:pt>
                <c:pt idx="122">
                  <c:v>3029.5</c:v>
                </c:pt>
                <c:pt idx="123">
                  <c:v>3040</c:v>
                </c:pt>
                <c:pt idx="124">
                  <c:v>3025.8333333333335</c:v>
                </c:pt>
              </c:numCache>
            </c:numRef>
          </c:yVal>
          <c:smooth val="1"/>
          <c:extLst>
            <c:ext xmlns:c16="http://schemas.microsoft.com/office/drawing/2014/chart" uri="{C3380CC4-5D6E-409C-BE32-E72D297353CC}">
              <c16:uniqueId val="{00000009-7F53-42C8-B3E0-FBF9AA39A4F5}"/>
            </c:ext>
          </c:extLst>
        </c:ser>
        <c:ser>
          <c:idx val="13"/>
          <c:order val="10"/>
          <c:tx>
            <c:strRef>
              <c:f>Supernatant!$P$3</c:f>
              <c:strCache>
                <c:ptCount val="1"/>
              </c:strCache>
            </c:strRef>
          </c:tx>
          <c:spPr>
            <a:ln w="22225" cap="rnd">
              <a:solidFill>
                <a:schemeClr val="accent2">
                  <a:lumMod val="80000"/>
                  <a:lumOff val="20000"/>
                </a:schemeClr>
              </a:solidFill>
              <a:round/>
            </a:ln>
            <a:effectLst/>
          </c:spPr>
          <c:marker>
            <c:symbol val="none"/>
          </c:marker>
          <c:xVal>
            <c:numRef>
              <c:f>Supernatant!$B$4:$B$129</c:f>
              <c:numCache>
                <c:formatCode>General</c:formatCode>
                <c:ptCount val="12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numCache>
            </c:numRef>
          </c:xVal>
          <c:yVal>
            <c:numRef>
              <c:f>Supernatant!$P$4:$P$129</c:f>
              <c:numCache>
                <c:formatCode>General</c:formatCode>
                <c:ptCount val="126"/>
                <c:pt idx="0">
                  <c:v>0</c:v>
                </c:pt>
                <c:pt idx="10">
                  <c:v>453.96827471139932</c:v>
                </c:pt>
                <c:pt idx="20">
                  <c:v>421.45050454089824</c:v>
                </c:pt>
                <c:pt idx="30">
                  <c:v>414.82539834382254</c:v>
                </c:pt>
                <c:pt idx="40">
                  <c:v>505.84980752964384</c:v>
                </c:pt>
                <c:pt idx="50">
                  <c:v>577.02058022223093</c:v>
                </c:pt>
                <c:pt idx="60">
                  <c:v>699.49900722668042</c:v>
                </c:pt>
                <c:pt idx="70">
                  <c:v>668.91161598525105</c:v>
                </c:pt>
                <c:pt idx="80">
                  <c:v>720.68688300352278</c:v>
                </c:pt>
                <c:pt idx="90">
                  <c:v>659.22574535081185</c:v>
                </c:pt>
                <c:pt idx="100">
                  <c:v>642.28967590782429</c:v>
                </c:pt>
                <c:pt idx="110">
                  <c:v>733.81985754906725</c:v>
                </c:pt>
                <c:pt idx="120">
                  <c:v>772.89331950362555</c:v>
                </c:pt>
              </c:numCache>
            </c:numRef>
          </c:yVal>
          <c:smooth val="1"/>
          <c:extLst>
            <c:ext xmlns:c16="http://schemas.microsoft.com/office/drawing/2014/chart" uri="{C3380CC4-5D6E-409C-BE32-E72D297353CC}">
              <c16:uniqueId val="{0000000A-7F53-42C8-B3E0-FBF9AA39A4F5}"/>
            </c:ext>
          </c:extLst>
        </c:ser>
        <c:dLbls>
          <c:showLegendKey val="0"/>
          <c:showVal val="0"/>
          <c:showCatName val="0"/>
          <c:showSerName val="0"/>
          <c:showPercent val="0"/>
          <c:showBubbleSize val="0"/>
        </c:dLbls>
        <c:axId val="121213312"/>
        <c:axId val="120217984"/>
      </c:scatterChart>
      <c:valAx>
        <c:axId val="121213312"/>
        <c:scaling>
          <c:orientation val="minMax"/>
          <c:max val="130"/>
          <c:min val="0"/>
        </c:scaling>
        <c:delete val="0"/>
        <c:axPos val="b"/>
        <c:title>
          <c:tx>
            <c:rich>
              <a:bodyPr rot="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r>
                  <a:rPr lang="en-GB" sz="1050" cap="none"/>
                  <a:t>Time (mins)</a:t>
                </a:r>
              </a:p>
            </c:rich>
          </c:tx>
          <c:layout>
            <c:manualLayout>
              <c:xMode val="edge"/>
              <c:yMode val="edge"/>
              <c:x val="0.4792945361525241"/>
              <c:y val="0.91860131536511092"/>
            </c:manualLayout>
          </c:layout>
          <c:overlay val="0"/>
          <c:spPr>
            <a:noFill/>
            <a:ln>
              <a:noFill/>
            </a:ln>
            <a:effectLst/>
          </c:spPr>
          <c:txPr>
            <a:bodyPr rot="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20217984"/>
        <c:crosses val="autoZero"/>
        <c:crossBetween val="midCat"/>
        <c:majorUnit val="20"/>
        <c:minorUnit val="10"/>
      </c:valAx>
      <c:valAx>
        <c:axId val="120217984"/>
        <c:scaling>
          <c:orientation val="minMax"/>
        </c:scaling>
        <c:delete val="0"/>
        <c:axPos val="l"/>
        <c:title>
          <c:tx>
            <c:rich>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r>
                  <a:rPr lang="en-GB" sz="1050" cap="none"/>
                  <a:t>Fluorescence intensity/0.05 ml (A.U.)</a:t>
                </a:r>
              </a:p>
            </c:rich>
          </c:tx>
          <c:layout>
            <c:manualLayout>
              <c:xMode val="edge"/>
              <c:yMode val="edge"/>
              <c:x val="7.6142131979695434E-3"/>
              <c:y val="0.10068262852072206"/>
            </c:manualLayout>
          </c:layout>
          <c:overlay val="0"/>
          <c:spPr>
            <a:noFill/>
            <a:ln>
              <a:noFill/>
            </a:ln>
            <a:effectLst/>
          </c:spPr>
          <c:txPr>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21213312"/>
        <c:crosses val="autoZero"/>
        <c:crossBetween val="midCat"/>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b="1">
          <a:solidFill>
            <a:sysClr val="windowText" lastClr="000000"/>
          </a:solidFill>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64510971661537"/>
          <c:y val="4.975124378109453E-2"/>
          <c:w val="0.81407570246612571"/>
          <c:h val="0.7782982011916082"/>
        </c:manualLayout>
      </c:layout>
      <c:scatterChart>
        <c:scatterStyle val="smoothMarker"/>
        <c:varyColors val="0"/>
        <c:ser>
          <c:idx val="0"/>
          <c:order val="0"/>
          <c:spPr>
            <a:ln w="22221" cap="rnd">
              <a:solidFill>
                <a:schemeClr val="accent1"/>
              </a:solidFill>
              <a:round/>
            </a:ln>
            <a:effectLst/>
          </c:spPr>
          <c:marker>
            <c:symbol val="none"/>
          </c:marker>
          <c:errBars>
            <c:errDir val="y"/>
            <c:errBarType val="both"/>
            <c:errValType val="cust"/>
            <c:noEndCap val="0"/>
            <c:plus>
              <c:numRef>
                <c:f>Pellet!$CU$4:$CU$129</c:f>
                <c:numCache>
                  <c:formatCode>General</c:formatCode>
                  <c:ptCount val="126"/>
                  <c:pt idx="0">
                    <c:v>2.0833333333598603E-3</c:v>
                  </c:pt>
                  <c:pt idx="10">
                    <c:v>3032.0963333333325</c:v>
                  </c:pt>
                  <c:pt idx="20">
                    <c:v>5648.4960833333253</c:v>
                  </c:pt>
                  <c:pt idx="30">
                    <c:v>7237.5218333333323</c:v>
                  </c:pt>
                  <c:pt idx="40">
                    <c:v>8538.7590833333288</c:v>
                  </c:pt>
                  <c:pt idx="50">
                    <c:v>9347.4550833333342</c:v>
                  </c:pt>
                  <c:pt idx="60">
                    <c:v>9853.9215833333346</c:v>
                  </c:pt>
                  <c:pt idx="70">
                    <c:v>10107.670583333334</c:v>
                  </c:pt>
                  <c:pt idx="80">
                    <c:v>10779.692833333324</c:v>
                  </c:pt>
                  <c:pt idx="90">
                    <c:v>10947.311583333329</c:v>
                  </c:pt>
                  <c:pt idx="100">
                    <c:v>11076.764833333336</c:v>
                  </c:pt>
                  <c:pt idx="110">
                    <c:v>10698.720083333337</c:v>
                  </c:pt>
                  <c:pt idx="120">
                    <c:v>10942.154083333327</c:v>
                  </c:pt>
                </c:numCache>
              </c:numRef>
            </c:plus>
            <c:minus>
              <c:numRef>
                <c:f>Pellet!$CU$4:$CU$129</c:f>
                <c:numCache>
                  <c:formatCode>General</c:formatCode>
                  <c:ptCount val="126"/>
                  <c:pt idx="0">
                    <c:v>2.0833333333598603E-3</c:v>
                  </c:pt>
                  <c:pt idx="10">
                    <c:v>3032.0963333333325</c:v>
                  </c:pt>
                  <c:pt idx="20">
                    <c:v>5648.4960833333253</c:v>
                  </c:pt>
                  <c:pt idx="30">
                    <c:v>7237.5218333333323</c:v>
                  </c:pt>
                  <c:pt idx="40">
                    <c:v>8538.7590833333288</c:v>
                  </c:pt>
                  <c:pt idx="50">
                    <c:v>9347.4550833333342</c:v>
                  </c:pt>
                  <c:pt idx="60">
                    <c:v>9853.9215833333346</c:v>
                  </c:pt>
                  <c:pt idx="70">
                    <c:v>10107.670583333334</c:v>
                  </c:pt>
                  <c:pt idx="80">
                    <c:v>10779.692833333324</c:v>
                  </c:pt>
                  <c:pt idx="90">
                    <c:v>10947.311583333329</c:v>
                  </c:pt>
                  <c:pt idx="100">
                    <c:v>11076.764833333336</c:v>
                  </c:pt>
                  <c:pt idx="110">
                    <c:v>10698.720083333337</c:v>
                  </c:pt>
                  <c:pt idx="120">
                    <c:v>10942.154083333327</c:v>
                  </c:pt>
                </c:numCache>
              </c:numRef>
            </c:minus>
            <c:spPr>
              <a:ln w="3174">
                <a:solidFill>
                  <a:srgbClr val="333333"/>
                </a:solidFill>
                <a:prstDash val="solid"/>
              </a:ln>
            </c:spPr>
          </c:errBars>
          <c:xVal>
            <c:numRef>
              <c:f>Pellet!$CL$4:$CL$133</c:f>
              <c:numCache>
                <c:formatCode>General</c:formatCode>
                <c:ptCount val="13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numCache>
            </c:numRef>
          </c:xVal>
          <c:yVal>
            <c:numRef>
              <c:f>Pellet!$CT$4:$CT$133</c:f>
              <c:numCache>
                <c:formatCode>General</c:formatCode>
                <c:ptCount val="130"/>
                <c:pt idx="0">
                  <c:v>1.0833333333456114E-3</c:v>
                </c:pt>
                <c:pt idx="1">
                  <c:v>4461.7543333333333</c:v>
                </c:pt>
                <c:pt idx="2">
                  <c:v>9169.5203333333338</c:v>
                </c:pt>
                <c:pt idx="3">
                  <c:v>13847.372833333333</c:v>
                </c:pt>
                <c:pt idx="4">
                  <c:v>18285.917333333335</c:v>
                </c:pt>
                <c:pt idx="5">
                  <c:v>22280.916833333333</c:v>
                </c:pt>
                <c:pt idx="6">
                  <c:v>26267.148583333339</c:v>
                </c:pt>
                <c:pt idx="7">
                  <c:v>30278.136333333332</c:v>
                </c:pt>
                <c:pt idx="8">
                  <c:v>33789.878083333337</c:v>
                </c:pt>
                <c:pt idx="9">
                  <c:v>37173.198083333329</c:v>
                </c:pt>
                <c:pt idx="10">
                  <c:v>40361.048833333334</c:v>
                </c:pt>
                <c:pt idx="11">
                  <c:v>43610.273833333333</c:v>
                </c:pt>
                <c:pt idx="12">
                  <c:v>46709.931333333334</c:v>
                </c:pt>
                <c:pt idx="13">
                  <c:v>49701.797083333331</c:v>
                </c:pt>
                <c:pt idx="14">
                  <c:v>52699.336083333328</c:v>
                </c:pt>
                <c:pt idx="15">
                  <c:v>55385.362083333333</c:v>
                </c:pt>
                <c:pt idx="16">
                  <c:v>58077.57708333333</c:v>
                </c:pt>
                <c:pt idx="17">
                  <c:v>60708.417833333333</c:v>
                </c:pt>
                <c:pt idx="18">
                  <c:v>63341.321583333331</c:v>
                </c:pt>
                <c:pt idx="19">
                  <c:v>65323.864583333336</c:v>
                </c:pt>
                <c:pt idx="20">
                  <c:v>67649.89708333333</c:v>
                </c:pt>
                <c:pt idx="21">
                  <c:v>70026.988833333322</c:v>
                </c:pt>
                <c:pt idx="22">
                  <c:v>72086.894333333345</c:v>
                </c:pt>
                <c:pt idx="23">
                  <c:v>72160.130833333344</c:v>
                </c:pt>
                <c:pt idx="24">
                  <c:v>74125.654083333327</c:v>
                </c:pt>
                <c:pt idx="25">
                  <c:v>75736.34133333333</c:v>
                </c:pt>
                <c:pt idx="26">
                  <c:v>77601.809083333341</c:v>
                </c:pt>
                <c:pt idx="27">
                  <c:v>78212.972833333319</c:v>
                </c:pt>
                <c:pt idx="28">
                  <c:v>80801.006333333338</c:v>
                </c:pt>
                <c:pt idx="29">
                  <c:v>82400.862833333333</c:v>
                </c:pt>
                <c:pt idx="30">
                  <c:v>83386.976833333334</c:v>
                </c:pt>
                <c:pt idx="31">
                  <c:v>85576.335583333333</c:v>
                </c:pt>
                <c:pt idx="32">
                  <c:v>86863.131833333333</c:v>
                </c:pt>
                <c:pt idx="33">
                  <c:v>88418.11808333332</c:v>
                </c:pt>
                <c:pt idx="34">
                  <c:v>90101.526083333345</c:v>
                </c:pt>
                <c:pt idx="35">
                  <c:v>91310.444083333321</c:v>
                </c:pt>
                <c:pt idx="36">
                  <c:v>92692.654083333327</c:v>
                </c:pt>
                <c:pt idx="37">
                  <c:v>94014.521333333338</c:v>
                </c:pt>
                <c:pt idx="38">
                  <c:v>95249.226833333334</c:v>
                </c:pt>
                <c:pt idx="39">
                  <c:v>96758.827083333323</c:v>
                </c:pt>
                <c:pt idx="40">
                  <c:v>97775.886083333346</c:v>
                </c:pt>
                <c:pt idx="41">
                  <c:v>98960.563833333319</c:v>
                </c:pt>
                <c:pt idx="42">
                  <c:v>100051.37508333335</c:v>
                </c:pt>
                <c:pt idx="43">
                  <c:v>101099.37908333335</c:v>
                </c:pt>
                <c:pt idx="44">
                  <c:v>102095.29233333333</c:v>
                </c:pt>
                <c:pt idx="45">
                  <c:v>102258.78508333334</c:v>
                </c:pt>
                <c:pt idx="46">
                  <c:v>103161.86333333333</c:v>
                </c:pt>
                <c:pt idx="47">
                  <c:v>102785.88158333332</c:v>
                </c:pt>
                <c:pt idx="48">
                  <c:v>105313.57233333332</c:v>
                </c:pt>
                <c:pt idx="49">
                  <c:v>105691.61708333333</c:v>
                </c:pt>
                <c:pt idx="50">
                  <c:v>105629.72708333335</c:v>
                </c:pt>
                <c:pt idx="51">
                  <c:v>106670.51058333332</c:v>
                </c:pt>
                <c:pt idx="52">
                  <c:v>108415.29283333333</c:v>
                </c:pt>
                <c:pt idx="53">
                  <c:v>109133.21683333332</c:v>
                </c:pt>
                <c:pt idx="54">
                  <c:v>108738.15233333335</c:v>
                </c:pt>
                <c:pt idx="55">
                  <c:v>110535.02533333334</c:v>
                </c:pt>
                <c:pt idx="56">
                  <c:v>111549.50558333332</c:v>
                </c:pt>
                <c:pt idx="57">
                  <c:v>112093.10608333333</c:v>
                </c:pt>
                <c:pt idx="58">
                  <c:v>112886.32958333334</c:v>
                </c:pt>
                <c:pt idx="59">
                  <c:v>113913.18783333333</c:v>
                </c:pt>
                <c:pt idx="60">
                  <c:v>114147.85408333332</c:v>
                </c:pt>
                <c:pt idx="61">
                  <c:v>115447.54408333334</c:v>
                </c:pt>
                <c:pt idx="62">
                  <c:v>116244.37783333333</c:v>
                </c:pt>
                <c:pt idx="63">
                  <c:v>116508.95758333332</c:v>
                </c:pt>
                <c:pt idx="64">
                  <c:v>117031.92808333335</c:v>
                </c:pt>
                <c:pt idx="65">
                  <c:v>116596.11933333334</c:v>
                </c:pt>
                <c:pt idx="66">
                  <c:v>117125.27883333333</c:v>
                </c:pt>
                <c:pt idx="67">
                  <c:v>118947.93933333334</c:v>
                </c:pt>
                <c:pt idx="68">
                  <c:v>118442.50433333333</c:v>
                </c:pt>
                <c:pt idx="69">
                  <c:v>119115.04233333333</c:v>
                </c:pt>
                <c:pt idx="70">
                  <c:v>120665.90258333333</c:v>
                </c:pt>
                <c:pt idx="71">
                  <c:v>121673.16233333334</c:v>
                </c:pt>
                <c:pt idx="72">
                  <c:v>120987.21483333333</c:v>
                </c:pt>
                <c:pt idx="73">
                  <c:v>122274.01108333333</c:v>
                </c:pt>
                <c:pt idx="74">
                  <c:v>123100.75833333332</c:v>
                </c:pt>
                <c:pt idx="75">
                  <c:v>123519.54733333334</c:v>
                </c:pt>
                <c:pt idx="76">
                  <c:v>123903.26533333334</c:v>
                </c:pt>
                <c:pt idx="77">
                  <c:v>124321.02283333334</c:v>
                </c:pt>
                <c:pt idx="78">
                  <c:v>123364.82233333333</c:v>
                </c:pt>
                <c:pt idx="79">
                  <c:v>125594.40958333334</c:v>
                </c:pt>
                <c:pt idx="80">
                  <c:v>125767.18583333334</c:v>
                </c:pt>
                <c:pt idx="81">
                  <c:v>124977.57258333334</c:v>
                </c:pt>
                <c:pt idx="82">
                  <c:v>126483.04683333333</c:v>
                </c:pt>
                <c:pt idx="83">
                  <c:v>125542.31883333332</c:v>
                </c:pt>
                <c:pt idx="84">
                  <c:v>126970.43058333332</c:v>
                </c:pt>
                <c:pt idx="85">
                  <c:v>125863.63108333334</c:v>
                </c:pt>
                <c:pt idx="86">
                  <c:v>126354.62508333333</c:v>
                </c:pt>
                <c:pt idx="87">
                  <c:v>127035.93083333333</c:v>
                </c:pt>
                <c:pt idx="88">
                  <c:v>127257.18758333335</c:v>
                </c:pt>
                <c:pt idx="89">
                  <c:v>127986.97383333334</c:v>
                </c:pt>
                <c:pt idx="90">
                  <c:v>127853.39458333333</c:v>
                </c:pt>
                <c:pt idx="91">
                  <c:v>129509.98358333333</c:v>
                </c:pt>
                <c:pt idx="92">
                  <c:v>129844.70533333335</c:v>
                </c:pt>
                <c:pt idx="93">
                  <c:v>128531.09008333333</c:v>
                </c:pt>
                <c:pt idx="94">
                  <c:v>130408.42008333333</c:v>
                </c:pt>
                <c:pt idx="95">
                  <c:v>130432.14458333334</c:v>
                </c:pt>
                <c:pt idx="96">
                  <c:v>129794.16183333333</c:v>
                </c:pt>
                <c:pt idx="97">
                  <c:v>130598.21608333332</c:v>
                </c:pt>
                <c:pt idx="98">
                  <c:v>130859.18558333332</c:v>
                </c:pt>
                <c:pt idx="99">
                  <c:v>129953.52858333332</c:v>
                </c:pt>
                <c:pt idx="100">
                  <c:v>131731.31883333335</c:v>
                </c:pt>
                <c:pt idx="101">
                  <c:v>130165.50183333333</c:v>
                </c:pt>
                <c:pt idx="102">
                  <c:v>131574.01508333333</c:v>
                </c:pt>
                <c:pt idx="103">
                  <c:v>130347.56158333334</c:v>
                </c:pt>
                <c:pt idx="104">
                  <c:v>132024.26483333332</c:v>
                </c:pt>
                <c:pt idx="105">
                  <c:v>131376.99858333333</c:v>
                </c:pt>
                <c:pt idx="106">
                  <c:v>132892.27208333332</c:v>
                </c:pt>
                <c:pt idx="107">
                  <c:v>132694.22408333333</c:v>
                </c:pt>
                <c:pt idx="108">
                  <c:v>132477.09333333335</c:v>
                </c:pt>
                <c:pt idx="109">
                  <c:v>131447.14058333333</c:v>
                </c:pt>
                <c:pt idx="110">
                  <c:v>132843.79158333334</c:v>
                </c:pt>
                <c:pt idx="111">
                  <c:v>131963.40633333335</c:v>
                </c:pt>
                <c:pt idx="112">
                  <c:v>133368.30933333331</c:v>
                </c:pt>
                <c:pt idx="113">
                  <c:v>132411.07733333335</c:v>
                </c:pt>
                <c:pt idx="114">
                  <c:v>133746.86983333333</c:v>
                </c:pt>
                <c:pt idx="115">
                  <c:v>133561.71558333334</c:v>
                </c:pt>
                <c:pt idx="116">
                  <c:v>133668.99158333332</c:v>
                </c:pt>
                <c:pt idx="117">
                  <c:v>132076.87133333334</c:v>
                </c:pt>
                <c:pt idx="118">
                  <c:v>132491.53433333334</c:v>
                </c:pt>
                <c:pt idx="119">
                  <c:v>133909.33108333332</c:v>
                </c:pt>
                <c:pt idx="120">
                  <c:v>133259.48608333335</c:v>
                </c:pt>
                <c:pt idx="121">
                  <c:v>133742.74383333334</c:v>
                </c:pt>
                <c:pt idx="122">
                  <c:v>133730.88158333334</c:v>
                </c:pt>
                <c:pt idx="123">
                  <c:v>132480.18783333333</c:v>
                </c:pt>
                <c:pt idx="124">
                  <c:v>133970.18958333333</c:v>
                </c:pt>
                <c:pt idx="125">
                  <c:v>133788.64558333333</c:v>
                </c:pt>
              </c:numCache>
            </c:numRef>
          </c:yVal>
          <c:smooth val="1"/>
          <c:extLst>
            <c:ext xmlns:c16="http://schemas.microsoft.com/office/drawing/2014/chart" uri="{C3380CC4-5D6E-409C-BE32-E72D297353CC}">
              <c16:uniqueId val="{00000000-61ED-404F-91C0-CFA8BE2BC930}"/>
            </c:ext>
          </c:extLst>
        </c:ser>
        <c:ser>
          <c:idx val="1"/>
          <c:order val="1"/>
          <c:spPr>
            <a:ln w="22221" cap="rnd">
              <a:solidFill>
                <a:schemeClr val="accent2"/>
              </a:solidFill>
              <a:round/>
            </a:ln>
            <a:effectLst/>
          </c:spPr>
          <c:marker>
            <c:symbol val="none"/>
          </c:marker>
          <c:errBars>
            <c:errDir val="y"/>
            <c:errBarType val="both"/>
            <c:errValType val="cust"/>
            <c:noEndCap val="0"/>
            <c:plus>
              <c:numRef>
                <c:f>Pellet!$CW$4:$CW$129</c:f>
                <c:numCache>
                  <c:formatCode>General</c:formatCode>
                  <c:ptCount val="126"/>
                  <c:pt idx="0">
                    <c:v>2.5837813232852326E-3</c:v>
                  </c:pt>
                  <c:pt idx="10">
                    <c:v>2094.9557843239218</c:v>
                  </c:pt>
                  <c:pt idx="20">
                    <c:v>3981.8185385484248</c:v>
                  </c:pt>
                  <c:pt idx="30">
                    <c:v>5060.6814082428673</c:v>
                  </c:pt>
                  <c:pt idx="40">
                    <c:v>5976.1477294101023</c:v>
                  </c:pt>
                  <c:pt idx="50">
                    <c:v>6645.2924405653366</c:v>
                  </c:pt>
                  <c:pt idx="60">
                    <c:v>7111.2636854677075</c:v>
                  </c:pt>
                  <c:pt idx="70">
                    <c:v>7611.0643446537788</c:v>
                  </c:pt>
                  <c:pt idx="80">
                    <c:v>7913.0872004280927</c:v>
                  </c:pt>
                  <c:pt idx="90">
                    <c:v>8174.5480472116433</c:v>
                  </c:pt>
                  <c:pt idx="100">
                    <c:v>8278.5683452520661</c:v>
                  </c:pt>
                  <c:pt idx="110">
                    <c:v>8591.9068403685142</c:v>
                  </c:pt>
                  <c:pt idx="120">
                    <c:v>8443.1037853901944</c:v>
                  </c:pt>
                </c:numCache>
              </c:numRef>
            </c:plus>
            <c:minus>
              <c:numRef>
                <c:f>Pellet!$CW$4:$CW$129</c:f>
                <c:numCache>
                  <c:formatCode>General</c:formatCode>
                  <c:ptCount val="126"/>
                  <c:pt idx="0">
                    <c:v>2.5837813232852326E-3</c:v>
                  </c:pt>
                  <c:pt idx="10">
                    <c:v>2094.9557843239218</c:v>
                  </c:pt>
                  <c:pt idx="20">
                    <c:v>3981.8185385484248</c:v>
                  </c:pt>
                  <c:pt idx="30">
                    <c:v>5060.6814082428673</c:v>
                  </c:pt>
                  <c:pt idx="40">
                    <c:v>5976.1477294101023</c:v>
                  </c:pt>
                  <c:pt idx="50">
                    <c:v>6645.2924405653366</c:v>
                  </c:pt>
                  <c:pt idx="60">
                    <c:v>7111.2636854677075</c:v>
                  </c:pt>
                  <c:pt idx="70">
                    <c:v>7611.0643446537788</c:v>
                  </c:pt>
                  <c:pt idx="80">
                    <c:v>7913.0872004280927</c:v>
                  </c:pt>
                  <c:pt idx="90">
                    <c:v>8174.5480472116433</c:v>
                  </c:pt>
                  <c:pt idx="100">
                    <c:v>8278.5683452520661</c:v>
                  </c:pt>
                  <c:pt idx="110">
                    <c:v>8591.9068403685142</c:v>
                  </c:pt>
                  <c:pt idx="120">
                    <c:v>8443.1037853901944</c:v>
                  </c:pt>
                </c:numCache>
              </c:numRef>
            </c:minus>
            <c:spPr>
              <a:ln w="3174">
                <a:solidFill>
                  <a:srgbClr val="333333"/>
                </a:solidFill>
                <a:prstDash val="solid"/>
              </a:ln>
            </c:spPr>
          </c:errBars>
          <c:xVal>
            <c:numRef>
              <c:f>Pellet!$CL$4:$CL$133</c:f>
              <c:numCache>
                <c:formatCode>General</c:formatCode>
                <c:ptCount val="13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numCache>
            </c:numRef>
          </c:xVal>
          <c:yVal>
            <c:numRef>
              <c:f>Pellet!$CV$4:$CV$133</c:f>
              <c:numCache>
                <c:formatCode>General</c:formatCode>
                <c:ptCount val="130"/>
                <c:pt idx="0">
                  <c:v>2.5000000001050974E-3</c:v>
                </c:pt>
                <c:pt idx="1">
                  <c:v>4314.7669999999998</c:v>
                </c:pt>
                <c:pt idx="2">
                  <c:v>8569.3606666666656</c:v>
                </c:pt>
                <c:pt idx="3">
                  <c:v>12855.930833333332</c:v>
                </c:pt>
                <c:pt idx="4">
                  <c:v>16787.321166666668</c:v>
                </c:pt>
                <c:pt idx="5">
                  <c:v>20515.162166666665</c:v>
                </c:pt>
                <c:pt idx="6">
                  <c:v>24575.833833333334</c:v>
                </c:pt>
                <c:pt idx="7">
                  <c:v>27654.517499999998</c:v>
                </c:pt>
                <c:pt idx="8">
                  <c:v>31047.120999999999</c:v>
                </c:pt>
                <c:pt idx="9">
                  <c:v>34047.41066666667</c:v>
                </c:pt>
                <c:pt idx="10">
                  <c:v>37327.236833333336</c:v>
                </c:pt>
                <c:pt idx="11">
                  <c:v>39928.335999999996</c:v>
                </c:pt>
                <c:pt idx="12">
                  <c:v>42548.68983333333</c:v>
                </c:pt>
                <c:pt idx="13">
                  <c:v>45464.396500000003</c:v>
                </c:pt>
                <c:pt idx="14">
                  <c:v>48052.086166666668</c:v>
                </c:pt>
                <c:pt idx="15">
                  <c:v>50444.822333333337</c:v>
                </c:pt>
                <c:pt idx="16">
                  <c:v>52951.023500000003</c:v>
                </c:pt>
                <c:pt idx="17">
                  <c:v>55075.22583333333</c:v>
                </c:pt>
                <c:pt idx="18">
                  <c:v>57400.914500000006</c:v>
                </c:pt>
                <c:pt idx="19">
                  <c:v>59491.077333333327</c:v>
                </c:pt>
                <c:pt idx="20">
                  <c:v>61665.823166666662</c:v>
                </c:pt>
                <c:pt idx="21">
                  <c:v>63883.891999999993</c:v>
                </c:pt>
                <c:pt idx="22">
                  <c:v>65569.70683333333</c:v>
                </c:pt>
                <c:pt idx="23">
                  <c:v>65938.296166666667</c:v>
                </c:pt>
                <c:pt idx="24">
                  <c:v>67121.426666666666</c:v>
                </c:pt>
                <c:pt idx="25">
                  <c:v>69104.657333333322</c:v>
                </c:pt>
                <c:pt idx="26">
                  <c:v>70235.868999999992</c:v>
                </c:pt>
                <c:pt idx="27">
                  <c:v>71333.041166666662</c:v>
                </c:pt>
                <c:pt idx="28">
                  <c:v>73388.820666666652</c:v>
                </c:pt>
                <c:pt idx="29">
                  <c:v>74974.923833333349</c:v>
                </c:pt>
                <c:pt idx="30">
                  <c:v>75443.224833333326</c:v>
                </c:pt>
                <c:pt idx="31">
                  <c:v>77553.673833333334</c:v>
                </c:pt>
                <c:pt idx="32">
                  <c:v>78881.902000000002</c:v>
                </c:pt>
                <c:pt idx="33">
                  <c:v>80110.762333333332</c:v>
                </c:pt>
                <c:pt idx="34">
                  <c:v>81209.997500000012</c:v>
                </c:pt>
                <c:pt idx="35">
                  <c:v>82537.538000000015</c:v>
                </c:pt>
                <c:pt idx="36">
                  <c:v>83686.972833333348</c:v>
                </c:pt>
                <c:pt idx="37">
                  <c:v>84874.573166666669</c:v>
                </c:pt>
                <c:pt idx="38">
                  <c:v>85989.624666666656</c:v>
                </c:pt>
                <c:pt idx="39">
                  <c:v>87247.023166666666</c:v>
                </c:pt>
                <c:pt idx="40">
                  <c:v>88131.706333333335</c:v>
                </c:pt>
                <c:pt idx="41">
                  <c:v>89499.131500000003</c:v>
                </c:pt>
                <c:pt idx="42">
                  <c:v>90296.824833333332</c:v>
                </c:pt>
                <c:pt idx="43">
                  <c:v>91185.634000000005</c:v>
                </c:pt>
                <c:pt idx="44">
                  <c:v>92323.722333333324</c:v>
                </c:pt>
                <c:pt idx="45">
                  <c:v>92622.857333333348</c:v>
                </c:pt>
                <c:pt idx="46">
                  <c:v>93429.146500000017</c:v>
                </c:pt>
                <c:pt idx="47">
                  <c:v>93800.142666666667</c:v>
                </c:pt>
                <c:pt idx="48">
                  <c:v>94965.393833333335</c:v>
                </c:pt>
                <c:pt idx="49">
                  <c:v>96245.141500000012</c:v>
                </c:pt>
                <c:pt idx="50">
                  <c:v>95509.338166666683</c:v>
                </c:pt>
                <c:pt idx="51">
                  <c:v>96461.412666666656</c:v>
                </c:pt>
                <c:pt idx="52">
                  <c:v>97941.271333333338</c:v>
                </c:pt>
                <c:pt idx="53">
                  <c:v>98722.116833333333</c:v>
                </c:pt>
                <c:pt idx="54">
                  <c:v>98477.995166666675</c:v>
                </c:pt>
                <c:pt idx="55">
                  <c:v>100222.60550000001</c:v>
                </c:pt>
                <c:pt idx="56">
                  <c:v>100796.46333333333</c:v>
                </c:pt>
                <c:pt idx="57">
                  <c:v>101394.3895</c:v>
                </c:pt>
                <c:pt idx="58">
                  <c:v>101871.974</c:v>
                </c:pt>
                <c:pt idx="59">
                  <c:v>102762.50233333335</c:v>
                </c:pt>
                <c:pt idx="60">
                  <c:v>103009.03083333332</c:v>
                </c:pt>
                <c:pt idx="61">
                  <c:v>104029.18433333334</c:v>
                </c:pt>
                <c:pt idx="62">
                  <c:v>104390.20933333335</c:v>
                </c:pt>
                <c:pt idx="63">
                  <c:v>105183.43283333334</c:v>
                </c:pt>
                <c:pt idx="64">
                  <c:v>105685.42949999998</c:v>
                </c:pt>
                <c:pt idx="65">
                  <c:v>105252.1995</c:v>
                </c:pt>
                <c:pt idx="66">
                  <c:v>105718.09366666667</c:v>
                </c:pt>
                <c:pt idx="67">
                  <c:v>107256.06016666668</c:v>
                </c:pt>
                <c:pt idx="68">
                  <c:v>107062.82583333332</c:v>
                </c:pt>
                <c:pt idx="69">
                  <c:v>107542.47333333333</c:v>
                </c:pt>
                <c:pt idx="70">
                  <c:v>109074.9385</c:v>
                </c:pt>
                <c:pt idx="71">
                  <c:v>109607.88016666665</c:v>
                </c:pt>
                <c:pt idx="72">
                  <c:v>108920.90116666666</c:v>
                </c:pt>
                <c:pt idx="73">
                  <c:v>110213.02683333332</c:v>
                </c:pt>
                <c:pt idx="74">
                  <c:v>110867.68550000001</c:v>
                </c:pt>
                <c:pt idx="75">
                  <c:v>111272.37733333335</c:v>
                </c:pt>
                <c:pt idx="76">
                  <c:v>111581.82733333333</c:v>
                </c:pt>
                <c:pt idx="77">
                  <c:v>112128.52233333333</c:v>
                </c:pt>
                <c:pt idx="78">
                  <c:v>111522.34416666668</c:v>
                </c:pt>
                <c:pt idx="79">
                  <c:v>112762.20716666667</c:v>
                </c:pt>
                <c:pt idx="80">
                  <c:v>113084.03516666667</c:v>
                </c:pt>
                <c:pt idx="81">
                  <c:v>112512.58416666667</c:v>
                </c:pt>
                <c:pt idx="82">
                  <c:v>114111.06533333333</c:v>
                </c:pt>
                <c:pt idx="83">
                  <c:v>113203.34533333335</c:v>
                </c:pt>
                <c:pt idx="84">
                  <c:v>114686.64233333334</c:v>
                </c:pt>
                <c:pt idx="85">
                  <c:v>113776.85933333334</c:v>
                </c:pt>
                <c:pt idx="86">
                  <c:v>113883.10383333334</c:v>
                </c:pt>
                <c:pt idx="87">
                  <c:v>114493.408</c:v>
                </c:pt>
                <c:pt idx="88">
                  <c:v>114784.63483333333</c:v>
                </c:pt>
                <c:pt idx="89">
                  <c:v>115303.47933333334</c:v>
                </c:pt>
                <c:pt idx="90">
                  <c:v>115115.40250000001</c:v>
                </c:pt>
                <c:pt idx="91">
                  <c:v>116694.28516666668</c:v>
                </c:pt>
                <c:pt idx="92">
                  <c:v>116735.54516666668</c:v>
                </c:pt>
                <c:pt idx="93">
                  <c:v>116217.38833333332</c:v>
                </c:pt>
                <c:pt idx="94">
                  <c:v>117245.79383333331</c:v>
                </c:pt>
                <c:pt idx="95">
                  <c:v>117424.93100000003</c:v>
                </c:pt>
                <c:pt idx="96">
                  <c:v>116657.83883333336</c:v>
                </c:pt>
                <c:pt idx="97">
                  <c:v>117797.64633333332</c:v>
                </c:pt>
                <c:pt idx="98">
                  <c:v>118195.11766666664</c:v>
                </c:pt>
                <c:pt idx="99">
                  <c:v>117272.26900000001</c:v>
                </c:pt>
                <c:pt idx="100">
                  <c:v>118831.55316666666</c:v>
                </c:pt>
                <c:pt idx="101">
                  <c:v>117537.02066666666</c:v>
                </c:pt>
                <c:pt idx="102">
                  <c:v>118729.77850000001</c:v>
                </c:pt>
                <c:pt idx="103">
                  <c:v>117611.63250000001</c:v>
                </c:pt>
                <c:pt idx="104">
                  <c:v>119221.11633333332</c:v>
                </c:pt>
                <c:pt idx="105">
                  <c:v>118283.82666666666</c:v>
                </c:pt>
                <c:pt idx="106">
                  <c:v>119682.54066666665</c:v>
                </c:pt>
                <c:pt idx="107">
                  <c:v>119726.55133333335</c:v>
                </c:pt>
                <c:pt idx="108">
                  <c:v>119683.22833333333</c:v>
                </c:pt>
                <c:pt idx="109">
                  <c:v>118632.47366666667</c:v>
                </c:pt>
                <c:pt idx="110">
                  <c:v>119976.51816666668</c:v>
                </c:pt>
                <c:pt idx="111">
                  <c:v>118945.70583333333</c:v>
                </c:pt>
                <c:pt idx="112">
                  <c:v>120378.45933333335</c:v>
                </c:pt>
                <c:pt idx="113">
                  <c:v>119182.95083333335</c:v>
                </c:pt>
                <c:pt idx="114">
                  <c:v>120399.08933333332</c:v>
                </c:pt>
                <c:pt idx="115">
                  <c:v>120588.54150000004</c:v>
                </c:pt>
                <c:pt idx="116">
                  <c:v>120650.08766666667</c:v>
                </c:pt>
                <c:pt idx="117">
                  <c:v>119653.31483333335</c:v>
                </c:pt>
                <c:pt idx="118">
                  <c:v>119743.05533333334</c:v>
                </c:pt>
                <c:pt idx="119">
                  <c:v>120975.35399999999</c:v>
                </c:pt>
                <c:pt idx="120">
                  <c:v>120845.04116666668</c:v>
                </c:pt>
                <c:pt idx="121">
                  <c:v>120757.70750000002</c:v>
                </c:pt>
                <c:pt idx="122">
                  <c:v>120870.48483333334</c:v>
                </c:pt>
                <c:pt idx="123">
                  <c:v>119851.01900000001</c:v>
                </c:pt>
                <c:pt idx="124">
                  <c:v>121131.79816666666</c:v>
                </c:pt>
                <c:pt idx="125">
                  <c:v>120739.82816666666</c:v>
                </c:pt>
              </c:numCache>
            </c:numRef>
          </c:yVal>
          <c:smooth val="1"/>
          <c:extLst>
            <c:ext xmlns:c16="http://schemas.microsoft.com/office/drawing/2014/chart" uri="{C3380CC4-5D6E-409C-BE32-E72D297353CC}">
              <c16:uniqueId val="{00000001-61ED-404F-91C0-CFA8BE2BC930}"/>
            </c:ext>
          </c:extLst>
        </c:ser>
        <c:ser>
          <c:idx val="2"/>
          <c:order val="2"/>
          <c:spPr>
            <a:ln w="22221" cap="rnd">
              <a:solidFill>
                <a:schemeClr val="accent3"/>
              </a:solidFill>
              <a:round/>
            </a:ln>
            <a:effectLst/>
          </c:spPr>
          <c:marker>
            <c:symbol val="none"/>
          </c:marker>
          <c:errBars>
            <c:errDir val="y"/>
            <c:errBarType val="both"/>
            <c:errValType val="cust"/>
            <c:noEndCap val="0"/>
            <c:plus>
              <c:numRef>
                <c:f>Pellet!$CY$4:$CY$129</c:f>
                <c:numCache>
                  <c:formatCode>General</c:formatCode>
                  <c:ptCount val="126"/>
                  <c:pt idx="0">
                    <c:v>4.4166666666569654E-3</c:v>
                  </c:pt>
                  <c:pt idx="10">
                    <c:v>630.2420833333307</c:v>
                  </c:pt>
                  <c:pt idx="20">
                    <c:v>1547.7613333333281</c:v>
                  </c:pt>
                  <c:pt idx="30">
                    <c:v>1941.7943333333335</c:v>
                  </c:pt>
                  <c:pt idx="40">
                    <c:v>2376.0558333333365</c:v>
                  </c:pt>
                  <c:pt idx="50">
                    <c:v>2848.998583333329</c:v>
                  </c:pt>
                  <c:pt idx="60">
                    <c:v>2892.8373333333293</c:v>
                  </c:pt>
                  <c:pt idx="70">
                    <c:v>3384.8628333333377</c:v>
                  </c:pt>
                  <c:pt idx="80">
                    <c:v>3287.3860833333351</c:v>
                  </c:pt>
                  <c:pt idx="90">
                    <c:v>3163.6060833333372</c:v>
                  </c:pt>
                  <c:pt idx="100">
                    <c:v>3373.0005833333321</c:v>
                  </c:pt>
                  <c:pt idx="110">
                    <c:v>3150.7123333333293</c:v>
                  </c:pt>
                  <c:pt idx="120">
                    <c:v>3913.5065833333451</c:v>
                  </c:pt>
                </c:numCache>
              </c:numRef>
            </c:plus>
            <c:minus>
              <c:numRef>
                <c:f>Pellet!$CY$4:$CY$129</c:f>
                <c:numCache>
                  <c:formatCode>General</c:formatCode>
                  <c:ptCount val="126"/>
                  <c:pt idx="0">
                    <c:v>4.4166666666569654E-3</c:v>
                  </c:pt>
                  <c:pt idx="10">
                    <c:v>630.2420833333307</c:v>
                  </c:pt>
                  <c:pt idx="20">
                    <c:v>1547.7613333333281</c:v>
                  </c:pt>
                  <c:pt idx="30">
                    <c:v>1941.7943333333335</c:v>
                  </c:pt>
                  <c:pt idx="40">
                    <c:v>2376.0558333333365</c:v>
                  </c:pt>
                  <c:pt idx="50">
                    <c:v>2848.998583333329</c:v>
                  </c:pt>
                  <c:pt idx="60">
                    <c:v>2892.8373333333293</c:v>
                  </c:pt>
                  <c:pt idx="70">
                    <c:v>3384.8628333333377</c:v>
                  </c:pt>
                  <c:pt idx="80">
                    <c:v>3287.3860833333351</c:v>
                  </c:pt>
                  <c:pt idx="90">
                    <c:v>3163.6060833333372</c:v>
                  </c:pt>
                  <c:pt idx="100">
                    <c:v>3373.0005833333321</c:v>
                  </c:pt>
                  <c:pt idx="110">
                    <c:v>3150.7123333333293</c:v>
                  </c:pt>
                  <c:pt idx="120">
                    <c:v>3913.5065833333451</c:v>
                  </c:pt>
                </c:numCache>
              </c:numRef>
            </c:minus>
            <c:spPr>
              <a:ln w="3174">
                <a:solidFill>
                  <a:srgbClr val="333333"/>
                </a:solidFill>
                <a:prstDash val="solid"/>
              </a:ln>
            </c:spPr>
          </c:errBars>
          <c:xVal>
            <c:numRef>
              <c:f>Pellet!$CL$4:$CL$133</c:f>
              <c:numCache>
                <c:formatCode>General</c:formatCode>
                <c:ptCount val="13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numCache>
            </c:numRef>
          </c:xVal>
          <c:yVal>
            <c:numRef>
              <c:f>Pellet!$CX$4:$CX$133</c:f>
              <c:numCache>
                <c:formatCode>General</c:formatCode>
                <c:ptCount val="130"/>
                <c:pt idx="0">
                  <c:v>-4.0833333332557231E-3</c:v>
                </c:pt>
                <c:pt idx="1">
                  <c:v>3874.8256666666662</c:v>
                </c:pt>
                <c:pt idx="2">
                  <c:v>7640.3164166666656</c:v>
                </c:pt>
                <c:pt idx="3">
                  <c:v>11432.626166666669</c:v>
                </c:pt>
                <c:pt idx="4">
                  <c:v>15063.506166666668</c:v>
                </c:pt>
                <c:pt idx="5">
                  <c:v>18574.216416666666</c:v>
                </c:pt>
                <c:pt idx="6">
                  <c:v>21836.850916666666</c:v>
                </c:pt>
                <c:pt idx="7">
                  <c:v>24953.012416666665</c:v>
                </c:pt>
                <c:pt idx="8">
                  <c:v>27815.940666666665</c:v>
                </c:pt>
                <c:pt idx="9">
                  <c:v>30958.921166666667</c:v>
                </c:pt>
                <c:pt idx="10">
                  <c:v>33530.96641666667</c:v>
                </c:pt>
                <c:pt idx="11">
                  <c:v>36213.38216666667</c:v>
                </c:pt>
                <c:pt idx="12">
                  <c:v>38756.029666666669</c:v>
                </c:pt>
                <c:pt idx="13">
                  <c:v>41180.570416666669</c:v>
                </c:pt>
                <c:pt idx="14">
                  <c:v>43433.88216666667</c:v>
                </c:pt>
                <c:pt idx="15">
                  <c:v>45921.860166666658</c:v>
                </c:pt>
                <c:pt idx="16">
                  <c:v>48079.242416666668</c:v>
                </c:pt>
                <c:pt idx="17">
                  <c:v>50103.561166666674</c:v>
                </c:pt>
                <c:pt idx="18">
                  <c:v>52207.821166666668</c:v>
                </c:pt>
                <c:pt idx="19">
                  <c:v>54319.817416666665</c:v>
                </c:pt>
                <c:pt idx="20">
                  <c:v>56038.81216666667</c:v>
                </c:pt>
                <c:pt idx="21">
                  <c:v>57599.98741666667</c:v>
                </c:pt>
                <c:pt idx="22">
                  <c:v>59682.585916666663</c:v>
                </c:pt>
                <c:pt idx="23">
                  <c:v>59738.802666666663</c:v>
                </c:pt>
                <c:pt idx="24">
                  <c:v>61021.472916666673</c:v>
                </c:pt>
                <c:pt idx="25">
                  <c:v>62567.17566666667</c:v>
                </c:pt>
                <c:pt idx="26">
                  <c:v>64287.201916666665</c:v>
                </c:pt>
                <c:pt idx="27">
                  <c:v>64969.023416666663</c:v>
                </c:pt>
                <c:pt idx="28">
                  <c:v>66807.672166666671</c:v>
                </c:pt>
                <c:pt idx="29">
                  <c:v>68267.244666666666</c:v>
                </c:pt>
                <c:pt idx="30">
                  <c:v>69051.184666666668</c:v>
                </c:pt>
                <c:pt idx="31">
                  <c:v>70916.652416666664</c:v>
                </c:pt>
                <c:pt idx="32">
                  <c:v>72042.534666666659</c:v>
                </c:pt>
                <c:pt idx="33">
                  <c:v>73160.680666666667</c:v>
                </c:pt>
                <c:pt idx="34">
                  <c:v>74186.507416666675</c:v>
                </c:pt>
                <c:pt idx="35">
                  <c:v>75393.878166666662</c:v>
                </c:pt>
                <c:pt idx="36">
                  <c:v>76745.143166666661</c:v>
                </c:pt>
                <c:pt idx="37">
                  <c:v>77692.060166666677</c:v>
                </c:pt>
                <c:pt idx="38">
                  <c:v>78632.788166666665</c:v>
                </c:pt>
                <c:pt idx="39">
                  <c:v>79881.934666666668</c:v>
                </c:pt>
                <c:pt idx="40">
                  <c:v>80630.803666666659</c:v>
                </c:pt>
                <c:pt idx="41">
                  <c:v>81647.346916666676</c:v>
                </c:pt>
                <c:pt idx="42">
                  <c:v>82607.157666666666</c:v>
                </c:pt>
                <c:pt idx="43">
                  <c:v>83516.940666666676</c:v>
                </c:pt>
                <c:pt idx="44">
                  <c:v>84302.943666666673</c:v>
                </c:pt>
                <c:pt idx="45">
                  <c:v>84719.153916666663</c:v>
                </c:pt>
                <c:pt idx="46">
                  <c:v>85543.838166666668</c:v>
                </c:pt>
                <c:pt idx="47">
                  <c:v>85513.924666666659</c:v>
                </c:pt>
                <c:pt idx="48">
                  <c:v>86903.870916666652</c:v>
                </c:pt>
                <c:pt idx="49">
                  <c:v>87690.38966666667</c:v>
                </c:pt>
                <c:pt idx="50">
                  <c:v>87270.053416666648</c:v>
                </c:pt>
                <c:pt idx="51">
                  <c:v>87912.162166666662</c:v>
                </c:pt>
                <c:pt idx="52">
                  <c:v>90042.209666666677</c:v>
                </c:pt>
                <c:pt idx="53">
                  <c:v>90067.481416666662</c:v>
                </c:pt>
                <c:pt idx="54">
                  <c:v>90131.434416666671</c:v>
                </c:pt>
                <c:pt idx="55">
                  <c:v>91311.986166666669</c:v>
                </c:pt>
                <c:pt idx="56">
                  <c:v>92284.174916666656</c:v>
                </c:pt>
                <c:pt idx="57">
                  <c:v>92754.538916666657</c:v>
                </c:pt>
                <c:pt idx="58">
                  <c:v>93308.45441666666</c:v>
                </c:pt>
                <c:pt idx="59">
                  <c:v>93641.113166666662</c:v>
                </c:pt>
                <c:pt idx="60">
                  <c:v>94524.07716666667</c:v>
                </c:pt>
                <c:pt idx="61">
                  <c:v>95024.870416666658</c:v>
                </c:pt>
                <c:pt idx="62">
                  <c:v>95992.933166666669</c:v>
                </c:pt>
                <c:pt idx="63">
                  <c:v>96034.193166666664</c:v>
                </c:pt>
                <c:pt idx="64">
                  <c:v>96698.479166666672</c:v>
                </c:pt>
                <c:pt idx="65">
                  <c:v>96723.23516666668</c:v>
                </c:pt>
                <c:pt idx="66">
                  <c:v>96691.258666666676</c:v>
                </c:pt>
                <c:pt idx="67">
                  <c:v>98172.492666666672</c:v>
                </c:pt>
                <c:pt idx="68">
                  <c:v>98138.968916666679</c:v>
                </c:pt>
                <c:pt idx="69">
                  <c:v>98599.53366666667</c:v>
                </c:pt>
                <c:pt idx="70">
                  <c:v>99749.656166666668</c:v>
                </c:pt>
                <c:pt idx="71">
                  <c:v>100816.22716666666</c:v>
                </c:pt>
                <c:pt idx="72">
                  <c:v>99698.596916666676</c:v>
                </c:pt>
                <c:pt idx="73">
                  <c:v>101199.42941666668</c:v>
                </c:pt>
                <c:pt idx="74">
                  <c:v>101441.31616666669</c:v>
                </c:pt>
                <c:pt idx="75">
                  <c:v>101767.27016666667</c:v>
                </c:pt>
                <c:pt idx="76">
                  <c:v>102293.85091666668</c:v>
                </c:pt>
                <c:pt idx="77">
                  <c:v>102492.93041666667</c:v>
                </c:pt>
                <c:pt idx="78">
                  <c:v>102224.22466666666</c:v>
                </c:pt>
                <c:pt idx="79">
                  <c:v>103373.31566666668</c:v>
                </c:pt>
                <c:pt idx="80">
                  <c:v>103590.44641666666</c:v>
                </c:pt>
                <c:pt idx="81">
                  <c:v>103184.55116666667</c:v>
                </c:pt>
                <c:pt idx="82">
                  <c:v>104434.21341666668</c:v>
                </c:pt>
                <c:pt idx="83">
                  <c:v>103614.68666666666</c:v>
                </c:pt>
                <c:pt idx="84">
                  <c:v>104577.07616666665</c:v>
                </c:pt>
                <c:pt idx="85">
                  <c:v>104090.20816666668</c:v>
                </c:pt>
                <c:pt idx="86">
                  <c:v>104499.71366666669</c:v>
                </c:pt>
                <c:pt idx="87">
                  <c:v>104767.90366666667</c:v>
                </c:pt>
                <c:pt idx="88">
                  <c:v>105091.27891666668</c:v>
                </c:pt>
                <c:pt idx="89">
                  <c:v>105335.22866666666</c:v>
                </c:pt>
                <c:pt idx="90">
                  <c:v>105424.45341666667</c:v>
                </c:pt>
                <c:pt idx="91">
                  <c:v>106954.68366666666</c:v>
                </c:pt>
                <c:pt idx="92">
                  <c:v>107051.12891666667</c:v>
                </c:pt>
                <c:pt idx="93">
                  <c:v>106014.47141666668</c:v>
                </c:pt>
                <c:pt idx="94">
                  <c:v>107476.62266666668</c:v>
                </c:pt>
                <c:pt idx="95">
                  <c:v>107818.56491666667</c:v>
                </c:pt>
                <c:pt idx="96">
                  <c:v>106734.45841666668</c:v>
                </c:pt>
                <c:pt idx="97">
                  <c:v>107806.18691666667</c:v>
                </c:pt>
                <c:pt idx="98">
                  <c:v>108198.15691666667</c:v>
                </c:pt>
                <c:pt idx="99">
                  <c:v>107220.81066666667</c:v>
                </c:pt>
                <c:pt idx="100">
                  <c:v>108556.08741666666</c:v>
                </c:pt>
                <c:pt idx="101">
                  <c:v>107824.75391666667</c:v>
                </c:pt>
                <c:pt idx="102">
                  <c:v>108706.68641666666</c:v>
                </c:pt>
                <c:pt idx="103">
                  <c:v>107952.65991666669</c:v>
                </c:pt>
                <c:pt idx="104">
                  <c:v>109360.65741666667</c:v>
                </c:pt>
                <c:pt idx="105">
                  <c:v>108178.04266666668</c:v>
                </c:pt>
                <c:pt idx="106">
                  <c:v>109332.29116666668</c:v>
                </c:pt>
                <c:pt idx="107">
                  <c:v>109531.37066666667</c:v>
                </c:pt>
                <c:pt idx="108">
                  <c:v>109271.43266666667</c:v>
                </c:pt>
                <c:pt idx="109">
                  <c:v>108820.15141666667</c:v>
                </c:pt>
                <c:pt idx="110">
                  <c:v>109762.42666666668</c:v>
                </c:pt>
                <c:pt idx="111">
                  <c:v>108898.54541666666</c:v>
                </c:pt>
                <c:pt idx="112">
                  <c:v>110222.99141666667</c:v>
                </c:pt>
                <c:pt idx="113">
                  <c:v>109115.16041666667</c:v>
                </c:pt>
                <c:pt idx="114">
                  <c:v>110614.96141666667</c:v>
                </c:pt>
                <c:pt idx="115">
                  <c:v>110408.14566666668</c:v>
                </c:pt>
                <c:pt idx="116">
                  <c:v>110006.37641666667</c:v>
                </c:pt>
                <c:pt idx="117">
                  <c:v>109463.80741666666</c:v>
                </c:pt>
                <c:pt idx="118">
                  <c:v>109485.98466666667</c:v>
                </c:pt>
                <c:pt idx="119">
                  <c:v>110810.43066666667</c:v>
                </c:pt>
                <c:pt idx="120">
                  <c:v>110881.08841666667</c:v>
                </c:pt>
                <c:pt idx="121">
                  <c:v>110389.57866666665</c:v>
                </c:pt>
                <c:pt idx="122">
                  <c:v>110654.67416666668</c:v>
                </c:pt>
                <c:pt idx="123">
                  <c:v>109854.23016666668</c:v>
                </c:pt>
                <c:pt idx="124">
                  <c:v>110952.26191666666</c:v>
                </c:pt>
                <c:pt idx="125">
                  <c:v>110627.33941666667</c:v>
                </c:pt>
              </c:numCache>
            </c:numRef>
          </c:yVal>
          <c:smooth val="1"/>
          <c:extLst>
            <c:ext xmlns:c16="http://schemas.microsoft.com/office/drawing/2014/chart" uri="{C3380CC4-5D6E-409C-BE32-E72D297353CC}">
              <c16:uniqueId val="{00000002-61ED-404F-91C0-CFA8BE2BC930}"/>
            </c:ext>
          </c:extLst>
        </c:ser>
        <c:dLbls>
          <c:showLegendKey val="0"/>
          <c:showVal val="0"/>
          <c:showCatName val="0"/>
          <c:showSerName val="0"/>
          <c:showPercent val="0"/>
          <c:showBubbleSize val="0"/>
        </c:dLbls>
        <c:axId val="322998504"/>
        <c:axId val="1"/>
      </c:scatterChart>
      <c:valAx>
        <c:axId val="322998504"/>
        <c:scaling>
          <c:orientation val="minMax"/>
          <c:max val="130"/>
          <c:min val="0"/>
        </c:scaling>
        <c:delete val="0"/>
        <c:axPos val="b"/>
        <c:title>
          <c:tx>
            <c:rich>
              <a:bodyPr/>
              <a:lstStyle/>
              <a:p>
                <a:pPr>
                  <a:defRPr sz="1050" b="1" i="0" u="none" strike="noStrike" baseline="0">
                    <a:solidFill>
                      <a:srgbClr val="000000"/>
                    </a:solidFill>
                    <a:latin typeface="Calibri"/>
                    <a:ea typeface="Calibri"/>
                    <a:cs typeface="Calibri"/>
                  </a:defRPr>
                </a:pPr>
                <a:r>
                  <a:rPr lang="en-GB"/>
                  <a:t>Time (mins)</a:t>
                </a:r>
              </a:p>
            </c:rich>
          </c:tx>
          <c:layout>
            <c:manualLayout>
              <c:xMode val="edge"/>
              <c:yMode val="edge"/>
              <c:x val="0.44463077801803269"/>
              <c:y val="0.90508816679605197"/>
            </c:manualLayout>
          </c:layout>
          <c:overlay val="0"/>
          <c:spPr>
            <a:noFill/>
            <a:ln w="25395">
              <a:noFill/>
            </a:ln>
          </c:spPr>
        </c:title>
        <c:numFmt formatCode="General" sourceLinked="1"/>
        <c:majorTickMark val="none"/>
        <c:minorTickMark val="none"/>
        <c:tickLblPos val="nextTo"/>
        <c:spPr>
          <a:noFill/>
          <a:ln w="9523" cap="flat" cmpd="sng" algn="ctr">
            <a:solidFill>
              <a:schemeClr val="dk1">
                <a:lumMod val="15000"/>
                <a:lumOff val="85000"/>
              </a:schemeClr>
            </a:solidFill>
            <a:round/>
          </a:ln>
          <a:effectLst/>
        </c:spPr>
        <c:txPr>
          <a:bodyPr rot="0" vert="horz"/>
          <a:lstStyle/>
          <a:p>
            <a:pPr>
              <a:defRPr sz="900" b="1" i="0" u="none" strike="noStrike" baseline="0">
                <a:solidFill>
                  <a:srgbClr val="000000"/>
                </a:solidFill>
                <a:latin typeface="Calibri"/>
                <a:ea typeface="Calibri"/>
                <a:cs typeface="Calibri"/>
              </a:defRPr>
            </a:pPr>
            <a:endParaRPr lang="en-US"/>
          </a:p>
        </c:txPr>
        <c:crossAx val="1"/>
        <c:crosses val="autoZero"/>
        <c:crossBetween val="midCat"/>
      </c:valAx>
      <c:valAx>
        <c:axId val="1"/>
        <c:scaling>
          <c:orientation val="minMax"/>
          <c:min val="0"/>
        </c:scaling>
        <c:delete val="0"/>
        <c:axPos val="l"/>
        <c:title>
          <c:tx>
            <c:rich>
              <a:bodyPr/>
              <a:lstStyle/>
              <a:p>
                <a:pPr>
                  <a:defRPr sz="1000" b="1" i="0" u="none" strike="noStrike" baseline="0">
                    <a:solidFill>
                      <a:srgbClr val="000000"/>
                    </a:solidFill>
                    <a:latin typeface="Calibri"/>
                    <a:ea typeface="Calibri"/>
                    <a:cs typeface="Calibri"/>
                  </a:defRPr>
                </a:pPr>
                <a:r>
                  <a:rPr lang="en-GB"/>
                  <a:t>Fluorescence intensity/0.05</a:t>
                </a:r>
                <a:r>
                  <a:rPr lang="en-GB" baseline="0"/>
                  <a:t> ml</a:t>
                </a:r>
                <a:r>
                  <a:rPr lang="en-GB"/>
                  <a:t> (A.U.)</a:t>
                </a:r>
              </a:p>
            </c:rich>
          </c:tx>
          <c:layout>
            <c:manualLayout>
              <c:xMode val="edge"/>
              <c:yMode val="edge"/>
              <c:x val="0"/>
              <c:y val="0.15492957746478872"/>
            </c:manualLayout>
          </c:layout>
          <c:overlay val="0"/>
          <c:spPr>
            <a:noFill/>
            <a:ln w="25395">
              <a:noFill/>
            </a:ln>
          </c:spPr>
        </c:title>
        <c:numFmt formatCode="General" sourceLinked="1"/>
        <c:majorTickMark val="none"/>
        <c:minorTickMark val="none"/>
        <c:tickLblPos val="nextTo"/>
        <c:spPr>
          <a:noFill/>
          <a:ln w="9523"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322998504"/>
        <c:crosses val="autoZero"/>
        <c:crossBetween val="midCat"/>
      </c:valAx>
      <c:spPr>
        <a:noFill/>
        <a:ln w="25395">
          <a:noFill/>
        </a:ln>
      </c:spPr>
    </c:plotArea>
    <c:plotVisOnly val="1"/>
    <c:dispBlanksAs val="gap"/>
    <c:showDLblsOverMax val="0"/>
  </c:chart>
  <c:spPr>
    <a:solidFill>
      <a:schemeClr val="lt1"/>
    </a:solidFill>
    <a:ln>
      <a:noFill/>
    </a:ln>
    <a:effectLst/>
  </c:spPr>
  <c:txPr>
    <a:bodyPr/>
    <a:lstStyle/>
    <a:p>
      <a:pPr>
        <a:defRPr b="1">
          <a:solidFill>
            <a:sysClr val="windowText" lastClr="000000"/>
          </a:solidFill>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10891722291059"/>
          <c:y val="4.975124378109453E-2"/>
          <c:w val="0.79363163995363528"/>
          <c:h val="0.79186672222281573"/>
        </c:manualLayout>
      </c:layout>
      <c:scatterChart>
        <c:scatterStyle val="smoothMarker"/>
        <c:varyColors val="0"/>
        <c:ser>
          <c:idx val="0"/>
          <c:order val="0"/>
          <c:tx>
            <c:strRef>
              <c:f>Supernatant!$AT$3</c:f>
              <c:strCache>
                <c:ptCount val="1"/>
                <c:pt idx="0">
                  <c:v>BD</c:v>
                </c:pt>
              </c:strCache>
            </c:strRef>
          </c:tx>
          <c:spPr>
            <a:ln w="22225" cap="rnd">
              <a:solidFill>
                <a:schemeClr val="accent1"/>
              </a:solidFill>
              <a:round/>
            </a:ln>
            <a:effectLst/>
          </c:spPr>
          <c:marker>
            <c:symbol val="none"/>
          </c:marker>
          <c:errBars>
            <c:errDir val="y"/>
            <c:errBarType val="both"/>
            <c:errValType val="cust"/>
            <c:noEndCap val="0"/>
            <c:plus>
              <c:numRef>
                <c:f>Supernatant!$BB$4:$BB$128</c:f>
                <c:numCache>
                  <c:formatCode>General</c:formatCode>
                  <c:ptCount val="125"/>
                  <c:pt idx="0">
                    <c:v>0</c:v>
                  </c:pt>
                  <c:pt idx="10">
                    <c:v>487.95151297269041</c:v>
                  </c:pt>
                  <c:pt idx="20">
                    <c:v>573.69285669873841</c:v>
                  </c:pt>
                  <c:pt idx="30">
                    <c:v>482.82234802574101</c:v>
                  </c:pt>
                  <c:pt idx="40">
                    <c:v>507.97879561072568</c:v>
                  </c:pt>
                  <c:pt idx="50">
                    <c:v>365.21502207012082</c:v>
                  </c:pt>
                  <c:pt idx="60">
                    <c:v>322.67041626226631</c:v>
                  </c:pt>
                  <c:pt idx="70">
                    <c:v>332.77783342607552</c:v>
                  </c:pt>
                  <c:pt idx="80">
                    <c:v>371.45042704657891</c:v>
                  </c:pt>
                  <c:pt idx="90">
                    <c:v>282.060299130663</c:v>
                  </c:pt>
                  <c:pt idx="100">
                    <c:v>275.10866539928872</c:v>
                  </c:pt>
                  <c:pt idx="110">
                    <c:v>246.6835579802144</c:v>
                  </c:pt>
                  <c:pt idx="120">
                    <c:v>284.62017141325168</c:v>
                  </c:pt>
                </c:numCache>
              </c:numRef>
            </c:plus>
            <c:minus>
              <c:numRef>
                <c:f>Supernatant!$BB$4:$BB$128</c:f>
                <c:numCache>
                  <c:formatCode>General</c:formatCode>
                  <c:ptCount val="125"/>
                  <c:pt idx="0">
                    <c:v>0</c:v>
                  </c:pt>
                  <c:pt idx="10">
                    <c:v>487.95151297269041</c:v>
                  </c:pt>
                  <c:pt idx="20">
                    <c:v>573.69285669873841</c:v>
                  </c:pt>
                  <c:pt idx="30">
                    <c:v>482.82234802574101</c:v>
                  </c:pt>
                  <c:pt idx="40">
                    <c:v>507.97879561072568</c:v>
                  </c:pt>
                  <c:pt idx="50">
                    <c:v>365.21502207012082</c:v>
                  </c:pt>
                  <c:pt idx="60">
                    <c:v>322.67041626226631</c:v>
                  </c:pt>
                  <c:pt idx="70">
                    <c:v>332.77783342607552</c:v>
                  </c:pt>
                  <c:pt idx="80">
                    <c:v>371.45042704657891</c:v>
                  </c:pt>
                  <c:pt idx="90">
                    <c:v>282.060299130663</c:v>
                  </c:pt>
                  <c:pt idx="100">
                    <c:v>275.10866539928872</c:v>
                  </c:pt>
                  <c:pt idx="110">
                    <c:v>246.6835579802144</c:v>
                  </c:pt>
                  <c:pt idx="120">
                    <c:v>284.62017141325168</c:v>
                  </c:pt>
                </c:numCache>
              </c:numRef>
            </c:minus>
            <c:spPr>
              <a:noFill/>
              <a:ln w="9525">
                <a:solidFill>
                  <a:schemeClr val="tx1">
                    <a:lumMod val="65000"/>
                    <a:lumOff val="35000"/>
                  </a:schemeClr>
                </a:solidFill>
                <a:round/>
              </a:ln>
              <a:effectLst/>
            </c:spPr>
          </c:errBars>
          <c:xVal>
            <c:numRef>
              <c:f>Supernatant!$AS$4:$AS$128</c:f>
              <c:numCache>
                <c:formatCode>General</c:formatCode>
                <c:ptCount val="1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numCache>
            </c:numRef>
          </c:xVal>
          <c:yVal>
            <c:numRef>
              <c:f>Supernatant!$AT$4:$AT$128</c:f>
              <c:numCache>
                <c:formatCode>General</c:formatCode>
                <c:ptCount val="125"/>
                <c:pt idx="0">
                  <c:v>0</c:v>
                </c:pt>
                <c:pt idx="1">
                  <c:v>609.33333333333337</c:v>
                </c:pt>
                <c:pt idx="2">
                  <c:v>1278.2222222222219</c:v>
                </c:pt>
                <c:pt idx="3">
                  <c:v>1647.333333333333</c:v>
                </c:pt>
                <c:pt idx="4">
                  <c:v>2095.5555555555561</c:v>
                </c:pt>
                <c:pt idx="5">
                  <c:v>2486.8888888888891</c:v>
                </c:pt>
                <c:pt idx="6">
                  <c:v>2810.4444444444448</c:v>
                </c:pt>
                <c:pt idx="7">
                  <c:v>3153</c:v>
                </c:pt>
                <c:pt idx="8">
                  <c:v>3367.2222222222222</c:v>
                </c:pt>
                <c:pt idx="9">
                  <c:v>3671.7777777777778</c:v>
                </c:pt>
                <c:pt idx="10">
                  <c:v>3911.1111111111122</c:v>
                </c:pt>
                <c:pt idx="11">
                  <c:v>4101</c:v>
                </c:pt>
                <c:pt idx="12">
                  <c:v>4420.111111111114</c:v>
                </c:pt>
                <c:pt idx="13">
                  <c:v>4594.4444444444434</c:v>
                </c:pt>
                <c:pt idx="14">
                  <c:v>4780.111111111114</c:v>
                </c:pt>
                <c:pt idx="15">
                  <c:v>5057.4444444444434</c:v>
                </c:pt>
                <c:pt idx="16">
                  <c:v>5131.2222222222217</c:v>
                </c:pt>
                <c:pt idx="17">
                  <c:v>5339.3333333333276</c:v>
                </c:pt>
                <c:pt idx="18">
                  <c:v>5410.2222222222226</c:v>
                </c:pt>
                <c:pt idx="19">
                  <c:v>5676.8888888888896</c:v>
                </c:pt>
                <c:pt idx="20">
                  <c:v>5690.2222222222226</c:v>
                </c:pt>
                <c:pt idx="21">
                  <c:v>5715.2222222222226</c:v>
                </c:pt>
                <c:pt idx="22">
                  <c:v>5852</c:v>
                </c:pt>
                <c:pt idx="23">
                  <c:v>6050.5555555555602</c:v>
                </c:pt>
                <c:pt idx="24">
                  <c:v>6168.4444444444434</c:v>
                </c:pt>
                <c:pt idx="25">
                  <c:v>6201.7777777777601</c:v>
                </c:pt>
                <c:pt idx="26">
                  <c:v>6298.2222222222226</c:v>
                </c:pt>
                <c:pt idx="27">
                  <c:v>6367</c:v>
                </c:pt>
                <c:pt idx="28">
                  <c:v>6402.8888888888896</c:v>
                </c:pt>
                <c:pt idx="29">
                  <c:v>6468.3333333333276</c:v>
                </c:pt>
                <c:pt idx="30">
                  <c:v>6506.4444444444434</c:v>
                </c:pt>
                <c:pt idx="31">
                  <c:v>6708.4444444444434</c:v>
                </c:pt>
                <c:pt idx="32">
                  <c:v>6825.5555555555602</c:v>
                </c:pt>
                <c:pt idx="33">
                  <c:v>6907.1111111111104</c:v>
                </c:pt>
                <c:pt idx="34">
                  <c:v>6952.2222222222226</c:v>
                </c:pt>
                <c:pt idx="35">
                  <c:v>6862.1111111111104</c:v>
                </c:pt>
                <c:pt idx="36">
                  <c:v>7076</c:v>
                </c:pt>
                <c:pt idx="37">
                  <c:v>7003.5555555555602</c:v>
                </c:pt>
                <c:pt idx="38">
                  <c:v>7058.3333333333276</c:v>
                </c:pt>
                <c:pt idx="39">
                  <c:v>7219.2222222222226</c:v>
                </c:pt>
                <c:pt idx="40">
                  <c:v>7280.8888888888896</c:v>
                </c:pt>
                <c:pt idx="41">
                  <c:v>7245.2222222222226</c:v>
                </c:pt>
                <c:pt idx="42">
                  <c:v>7161.5555555555602</c:v>
                </c:pt>
                <c:pt idx="43">
                  <c:v>7429.3333333333276</c:v>
                </c:pt>
                <c:pt idx="44">
                  <c:v>7425.8888888888896</c:v>
                </c:pt>
                <c:pt idx="45">
                  <c:v>7399.8888888888896</c:v>
                </c:pt>
                <c:pt idx="46">
                  <c:v>7513.3333333333276</c:v>
                </c:pt>
                <c:pt idx="47">
                  <c:v>7513.1111111111104</c:v>
                </c:pt>
                <c:pt idx="48">
                  <c:v>7628.1111111111104</c:v>
                </c:pt>
                <c:pt idx="49">
                  <c:v>7626.1111111111104</c:v>
                </c:pt>
                <c:pt idx="50">
                  <c:v>7618.8888888888896</c:v>
                </c:pt>
                <c:pt idx="51">
                  <c:v>7705</c:v>
                </c:pt>
                <c:pt idx="52">
                  <c:v>7708.5555555555602</c:v>
                </c:pt>
                <c:pt idx="53">
                  <c:v>7682.1111111111104</c:v>
                </c:pt>
                <c:pt idx="54">
                  <c:v>7797.5555555555602</c:v>
                </c:pt>
                <c:pt idx="55">
                  <c:v>7970.2222222222226</c:v>
                </c:pt>
                <c:pt idx="56">
                  <c:v>7965.2222222222226</c:v>
                </c:pt>
                <c:pt idx="57">
                  <c:v>7930.7777777777601</c:v>
                </c:pt>
                <c:pt idx="58">
                  <c:v>7835.7777777777601</c:v>
                </c:pt>
                <c:pt idx="59">
                  <c:v>7856.7777777777601</c:v>
                </c:pt>
                <c:pt idx="60">
                  <c:v>7871.4444444444434</c:v>
                </c:pt>
                <c:pt idx="61">
                  <c:v>7956.7777777777601</c:v>
                </c:pt>
                <c:pt idx="62">
                  <c:v>7957.3333333333276</c:v>
                </c:pt>
                <c:pt idx="63">
                  <c:v>8147.3333333333276</c:v>
                </c:pt>
                <c:pt idx="64">
                  <c:v>8072.7777777777601</c:v>
                </c:pt>
                <c:pt idx="65">
                  <c:v>8184.7777777777601</c:v>
                </c:pt>
                <c:pt idx="66">
                  <c:v>8180.1111111111104</c:v>
                </c:pt>
                <c:pt idx="67">
                  <c:v>8045.2222222222226</c:v>
                </c:pt>
                <c:pt idx="68">
                  <c:v>8229.333333333323</c:v>
                </c:pt>
                <c:pt idx="69">
                  <c:v>8146.6666666666697</c:v>
                </c:pt>
                <c:pt idx="70">
                  <c:v>8250.5555555555511</c:v>
                </c:pt>
                <c:pt idx="71">
                  <c:v>8334.2222222222299</c:v>
                </c:pt>
                <c:pt idx="72">
                  <c:v>8183.2222222222226</c:v>
                </c:pt>
                <c:pt idx="73">
                  <c:v>8322.6666666666297</c:v>
                </c:pt>
                <c:pt idx="74">
                  <c:v>8334.2222222222299</c:v>
                </c:pt>
                <c:pt idx="75">
                  <c:v>8396.333333333323</c:v>
                </c:pt>
                <c:pt idx="76">
                  <c:v>8346.5555555555511</c:v>
                </c:pt>
                <c:pt idx="77">
                  <c:v>8506.4444444444489</c:v>
                </c:pt>
                <c:pt idx="78">
                  <c:v>8404.6666666666297</c:v>
                </c:pt>
                <c:pt idx="79">
                  <c:v>8459</c:v>
                </c:pt>
                <c:pt idx="80">
                  <c:v>8499.4444444444489</c:v>
                </c:pt>
                <c:pt idx="81">
                  <c:v>8465.2222222222208</c:v>
                </c:pt>
                <c:pt idx="82">
                  <c:v>8388.888888888885</c:v>
                </c:pt>
                <c:pt idx="83">
                  <c:v>8538.5555555555511</c:v>
                </c:pt>
                <c:pt idx="84">
                  <c:v>8531.333333333323</c:v>
                </c:pt>
                <c:pt idx="85">
                  <c:v>8710.888888888885</c:v>
                </c:pt>
                <c:pt idx="86">
                  <c:v>8613</c:v>
                </c:pt>
                <c:pt idx="87">
                  <c:v>8493.5555555555511</c:v>
                </c:pt>
                <c:pt idx="88">
                  <c:v>8671.333333333323</c:v>
                </c:pt>
                <c:pt idx="89">
                  <c:v>8603.333333333323</c:v>
                </c:pt>
                <c:pt idx="90">
                  <c:v>8643.888888888885</c:v>
                </c:pt>
                <c:pt idx="91">
                  <c:v>8588.888888888885</c:v>
                </c:pt>
                <c:pt idx="92">
                  <c:v>8761.4444444444489</c:v>
                </c:pt>
                <c:pt idx="93">
                  <c:v>8517.5555555555511</c:v>
                </c:pt>
                <c:pt idx="94">
                  <c:v>8580.7777777777792</c:v>
                </c:pt>
                <c:pt idx="95">
                  <c:v>8813.5555555555511</c:v>
                </c:pt>
                <c:pt idx="96">
                  <c:v>8649.7777777777792</c:v>
                </c:pt>
                <c:pt idx="97">
                  <c:v>8707.4444444444489</c:v>
                </c:pt>
                <c:pt idx="98">
                  <c:v>8642.2222222222208</c:v>
                </c:pt>
                <c:pt idx="99">
                  <c:v>8748.6666666666297</c:v>
                </c:pt>
                <c:pt idx="100">
                  <c:v>8658.6666666666297</c:v>
                </c:pt>
                <c:pt idx="101">
                  <c:v>8674.888888888885</c:v>
                </c:pt>
                <c:pt idx="102">
                  <c:v>8607.6666666666297</c:v>
                </c:pt>
                <c:pt idx="103">
                  <c:v>8715.1111111111131</c:v>
                </c:pt>
                <c:pt idx="104">
                  <c:v>8765.7777777777792</c:v>
                </c:pt>
                <c:pt idx="105">
                  <c:v>8778.888888888885</c:v>
                </c:pt>
                <c:pt idx="106">
                  <c:v>8641.1111111111131</c:v>
                </c:pt>
                <c:pt idx="107">
                  <c:v>8816.5555555555511</c:v>
                </c:pt>
                <c:pt idx="108">
                  <c:v>8870.2222222222208</c:v>
                </c:pt>
                <c:pt idx="109">
                  <c:v>8895.2222222222208</c:v>
                </c:pt>
                <c:pt idx="110">
                  <c:v>8662.6666666666297</c:v>
                </c:pt>
                <c:pt idx="111">
                  <c:v>8824</c:v>
                </c:pt>
                <c:pt idx="112">
                  <c:v>8886.1111111111131</c:v>
                </c:pt>
                <c:pt idx="113">
                  <c:v>8763.7777777777792</c:v>
                </c:pt>
                <c:pt idx="114">
                  <c:v>8877.888888888885</c:v>
                </c:pt>
                <c:pt idx="115">
                  <c:v>8969.1111111111131</c:v>
                </c:pt>
                <c:pt idx="116">
                  <c:v>8903.4444444444489</c:v>
                </c:pt>
                <c:pt idx="117">
                  <c:v>8894.888888888885</c:v>
                </c:pt>
                <c:pt idx="118">
                  <c:v>9013.888888888885</c:v>
                </c:pt>
                <c:pt idx="119">
                  <c:v>8960.888888888885</c:v>
                </c:pt>
                <c:pt idx="120">
                  <c:v>8811.5555555555511</c:v>
                </c:pt>
                <c:pt idx="121">
                  <c:v>8891.6666666666297</c:v>
                </c:pt>
                <c:pt idx="122">
                  <c:v>8981</c:v>
                </c:pt>
                <c:pt idx="123">
                  <c:v>8982.888888888885</c:v>
                </c:pt>
                <c:pt idx="124">
                  <c:v>8898</c:v>
                </c:pt>
              </c:numCache>
            </c:numRef>
          </c:yVal>
          <c:smooth val="1"/>
          <c:extLst>
            <c:ext xmlns:c16="http://schemas.microsoft.com/office/drawing/2014/chart" uri="{C3380CC4-5D6E-409C-BE32-E72D297353CC}">
              <c16:uniqueId val="{00000000-BAA8-4544-8694-7EFDF3EFF00E}"/>
            </c:ext>
          </c:extLst>
        </c:ser>
        <c:ser>
          <c:idx val="1"/>
          <c:order val="1"/>
          <c:tx>
            <c:strRef>
              <c:f>Supernatant!$AU$3</c:f>
              <c:strCache>
                <c:ptCount val="1"/>
                <c:pt idx="0">
                  <c:v>Lipo</c:v>
                </c:pt>
              </c:strCache>
            </c:strRef>
          </c:tx>
          <c:spPr>
            <a:ln w="22225" cap="rnd">
              <a:solidFill>
                <a:schemeClr val="accent2"/>
              </a:solidFill>
              <a:round/>
            </a:ln>
            <a:effectLst/>
          </c:spPr>
          <c:marker>
            <c:symbol val="none"/>
          </c:marker>
          <c:errBars>
            <c:errDir val="y"/>
            <c:errBarType val="both"/>
            <c:errValType val="cust"/>
            <c:noEndCap val="0"/>
            <c:plus>
              <c:numRef>
                <c:f>Supernatant!$BC$4:$BC$128</c:f>
                <c:numCache>
                  <c:formatCode>General</c:formatCode>
                  <c:ptCount val="125"/>
                  <c:pt idx="0">
                    <c:v>0</c:v>
                  </c:pt>
                  <c:pt idx="10">
                    <c:v>342.06470039929479</c:v>
                  </c:pt>
                  <c:pt idx="20">
                    <c:v>214.35660261913969</c:v>
                  </c:pt>
                  <c:pt idx="30">
                    <c:v>119.1415798509602</c:v>
                  </c:pt>
                  <c:pt idx="40">
                    <c:v>31.374283721104199</c:v>
                  </c:pt>
                  <c:pt idx="50">
                    <c:v>96.993572397450663</c:v>
                  </c:pt>
                  <c:pt idx="60">
                    <c:v>116.77962785298401</c:v>
                  </c:pt>
                  <c:pt idx="70">
                    <c:v>91.080143788822696</c:v>
                  </c:pt>
                  <c:pt idx="80">
                    <c:v>116.2642796221152</c:v>
                  </c:pt>
                  <c:pt idx="90">
                    <c:v>99.252825938560079</c:v>
                  </c:pt>
                  <c:pt idx="100">
                    <c:v>145.54066929814451</c:v>
                  </c:pt>
                  <c:pt idx="110">
                    <c:v>198.359039728406</c:v>
                  </c:pt>
                  <c:pt idx="120">
                    <c:v>99.38055054768229</c:v>
                  </c:pt>
                </c:numCache>
              </c:numRef>
            </c:plus>
            <c:minus>
              <c:numRef>
                <c:f>Supernatant!$BC$4:$BC$128</c:f>
                <c:numCache>
                  <c:formatCode>General</c:formatCode>
                  <c:ptCount val="125"/>
                  <c:pt idx="0">
                    <c:v>0</c:v>
                  </c:pt>
                  <c:pt idx="10">
                    <c:v>342.06470039929479</c:v>
                  </c:pt>
                  <c:pt idx="20">
                    <c:v>214.35660261913969</c:v>
                  </c:pt>
                  <c:pt idx="30">
                    <c:v>119.1415798509602</c:v>
                  </c:pt>
                  <c:pt idx="40">
                    <c:v>31.374283721104199</c:v>
                  </c:pt>
                  <c:pt idx="50">
                    <c:v>96.993572397450663</c:v>
                  </c:pt>
                  <c:pt idx="60">
                    <c:v>116.77962785298401</c:v>
                  </c:pt>
                  <c:pt idx="70">
                    <c:v>91.080143788822696</c:v>
                  </c:pt>
                  <c:pt idx="80">
                    <c:v>116.2642796221152</c:v>
                  </c:pt>
                  <c:pt idx="90">
                    <c:v>99.252825938560079</c:v>
                  </c:pt>
                  <c:pt idx="100">
                    <c:v>145.54066929814451</c:v>
                  </c:pt>
                  <c:pt idx="110">
                    <c:v>198.359039728406</c:v>
                  </c:pt>
                  <c:pt idx="120">
                    <c:v>99.38055054768229</c:v>
                  </c:pt>
                </c:numCache>
              </c:numRef>
            </c:minus>
            <c:spPr>
              <a:noFill/>
              <a:ln w="9525">
                <a:solidFill>
                  <a:schemeClr val="tx1">
                    <a:lumMod val="65000"/>
                    <a:lumOff val="35000"/>
                  </a:schemeClr>
                </a:solidFill>
                <a:round/>
              </a:ln>
              <a:effectLst/>
            </c:spPr>
          </c:errBars>
          <c:xVal>
            <c:numRef>
              <c:f>Supernatant!$AS$4:$AS$128</c:f>
              <c:numCache>
                <c:formatCode>General</c:formatCode>
                <c:ptCount val="1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numCache>
            </c:numRef>
          </c:xVal>
          <c:yVal>
            <c:numRef>
              <c:f>Supernatant!$AU$4:$AU$128</c:f>
              <c:numCache>
                <c:formatCode>General</c:formatCode>
                <c:ptCount val="125"/>
                <c:pt idx="0">
                  <c:v>0</c:v>
                </c:pt>
                <c:pt idx="1">
                  <c:v>302.88888888888903</c:v>
                </c:pt>
                <c:pt idx="2">
                  <c:v>680.55555555555543</c:v>
                </c:pt>
                <c:pt idx="3">
                  <c:v>1086.7777777777781</c:v>
                </c:pt>
                <c:pt idx="4">
                  <c:v>1386.1111111111111</c:v>
                </c:pt>
                <c:pt idx="5">
                  <c:v>1643.2222222222219</c:v>
                </c:pt>
                <c:pt idx="6">
                  <c:v>1933.6666666666661</c:v>
                </c:pt>
                <c:pt idx="7">
                  <c:v>2106.1111111111109</c:v>
                </c:pt>
                <c:pt idx="8">
                  <c:v>2444</c:v>
                </c:pt>
                <c:pt idx="9">
                  <c:v>2635.3333333333399</c:v>
                </c:pt>
                <c:pt idx="10">
                  <c:v>2843.6666666666179</c:v>
                </c:pt>
                <c:pt idx="11">
                  <c:v>3063.8888888888891</c:v>
                </c:pt>
                <c:pt idx="12">
                  <c:v>3176</c:v>
                </c:pt>
                <c:pt idx="13">
                  <c:v>3396.4444444444448</c:v>
                </c:pt>
                <c:pt idx="14">
                  <c:v>3482.6666666666179</c:v>
                </c:pt>
                <c:pt idx="15">
                  <c:v>3728.3333333333399</c:v>
                </c:pt>
                <c:pt idx="16">
                  <c:v>3724.8888888888891</c:v>
                </c:pt>
                <c:pt idx="17">
                  <c:v>3947.2222222222222</c:v>
                </c:pt>
                <c:pt idx="18">
                  <c:v>4043.3333333333399</c:v>
                </c:pt>
                <c:pt idx="19">
                  <c:v>4159.4444444444434</c:v>
                </c:pt>
                <c:pt idx="20">
                  <c:v>4262.5555555555602</c:v>
                </c:pt>
                <c:pt idx="21">
                  <c:v>4308.8888888888887</c:v>
                </c:pt>
                <c:pt idx="22">
                  <c:v>4359.111111111114</c:v>
                </c:pt>
                <c:pt idx="23">
                  <c:v>4407.6666666666697</c:v>
                </c:pt>
                <c:pt idx="24">
                  <c:v>4580</c:v>
                </c:pt>
                <c:pt idx="25">
                  <c:v>4619.5555555555547</c:v>
                </c:pt>
                <c:pt idx="26">
                  <c:v>4690.2222222222226</c:v>
                </c:pt>
                <c:pt idx="27">
                  <c:v>4754.7777777777601</c:v>
                </c:pt>
                <c:pt idx="28">
                  <c:v>4866.6666666666697</c:v>
                </c:pt>
                <c:pt idx="29">
                  <c:v>4907.8888888888878</c:v>
                </c:pt>
                <c:pt idx="30">
                  <c:v>5025.7777777777601</c:v>
                </c:pt>
                <c:pt idx="31">
                  <c:v>5122.8888888888878</c:v>
                </c:pt>
                <c:pt idx="32">
                  <c:v>5186.5555555555602</c:v>
                </c:pt>
                <c:pt idx="33">
                  <c:v>5259.2222222222226</c:v>
                </c:pt>
                <c:pt idx="34">
                  <c:v>5349.2222222222226</c:v>
                </c:pt>
                <c:pt idx="35">
                  <c:v>5394.7777777777601</c:v>
                </c:pt>
                <c:pt idx="36">
                  <c:v>5436</c:v>
                </c:pt>
                <c:pt idx="37">
                  <c:v>5452.6666666666697</c:v>
                </c:pt>
                <c:pt idx="38">
                  <c:v>5517.8888888888896</c:v>
                </c:pt>
                <c:pt idx="39">
                  <c:v>5581.8888888888878</c:v>
                </c:pt>
                <c:pt idx="40">
                  <c:v>5634.2222222222217</c:v>
                </c:pt>
                <c:pt idx="41">
                  <c:v>5655.4444444444434</c:v>
                </c:pt>
                <c:pt idx="42">
                  <c:v>5688</c:v>
                </c:pt>
                <c:pt idx="43">
                  <c:v>5661.5555555555602</c:v>
                </c:pt>
                <c:pt idx="44">
                  <c:v>5780.4444444444434</c:v>
                </c:pt>
                <c:pt idx="45">
                  <c:v>5853.8888888888878</c:v>
                </c:pt>
                <c:pt idx="46">
                  <c:v>5869.2222222222217</c:v>
                </c:pt>
                <c:pt idx="47">
                  <c:v>5927</c:v>
                </c:pt>
                <c:pt idx="48">
                  <c:v>5963.6666666666697</c:v>
                </c:pt>
                <c:pt idx="49">
                  <c:v>6051.3333333333276</c:v>
                </c:pt>
                <c:pt idx="50">
                  <c:v>6007.5555555555602</c:v>
                </c:pt>
                <c:pt idx="51">
                  <c:v>6215.8888888888896</c:v>
                </c:pt>
                <c:pt idx="52">
                  <c:v>6151</c:v>
                </c:pt>
                <c:pt idx="53">
                  <c:v>6200.4444444444434</c:v>
                </c:pt>
                <c:pt idx="54">
                  <c:v>6230.7777777777601</c:v>
                </c:pt>
                <c:pt idx="55">
                  <c:v>6243.4444444444434</c:v>
                </c:pt>
                <c:pt idx="56">
                  <c:v>6238.8888888888896</c:v>
                </c:pt>
                <c:pt idx="57">
                  <c:v>6368</c:v>
                </c:pt>
                <c:pt idx="58">
                  <c:v>6367.6666666666697</c:v>
                </c:pt>
                <c:pt idx="59">
                  <c:v>6340.4444444444434</c:v>
                </c:pt>
                <c:pt idx="60">
                  <c:v>6384.6666666666697</c:v>
                </c:pt>
                <c:pt idx="61">
                  <c:v>6483</c:v>
                </c:pt>
                <c:pt idx="62">
                  <c:v>6545.111111111114</c:v>
                </c:pt>
                <c:pt idx="63">
                  <c:v>6599.7777777777601</c:v>
                </c:pt>
                <c:pt idx="64">
                  <c:v>6559.6666666666697</c:v>
                </c:pt>
                <c:pt idx="65">
                  <c:v>6627.8888888888896</c:v>
                </c:pt>
                <c:pt idx="66">
                  <c:v>6613.8888888888896</c:v>
                </c:pt>
                <c:pt idx="67">
                  <c:v>6693.6666666666697</c:v>
                </c:pt>
                <c:pt idx="68">
                  <c:v>6724.4444444444434</c:v>
                </c:pt>
                <c:pt idx="69">
                  <c:v>6717.5555555555602</c:v>
                </c:pt>
                <c:pt idx="70">
                  <c:v>6624.3333333333276</c:v>
                </c:pt>
                <c:pt idx="71">
                  <c:v>6677.2222222222226</c:v>
                </c:pt>
                <c:pt idx="72">
                  <c:v>6683.8888888888896</c:v>
                </c:pt>
                <c:pt idx="73">
                  <c:v>6733.3333333333276</c:v>
                </c:pt>
                <c:pt idx="74">
                  <c:v>6746.7777777777601</c:v>
                </c:pt>
                <c:pt idx="75">
                  <c:v>6868.8888888888896</c:v>
                </c:pt>
                <c:pt idx="76">
                  <c:v>6821.2222222222217</c:v>
                </c:pt>
                <c:pt idx="77">
                  <c:v>6855.5555555555602</c:v>
                </c:pt>
                <c:pt idx="78">
                  <c:v>6905.6666666666697</c:v>
                </c:pt>
                <c:pt idx="79">
                  <c:v>7096.2222222222226</c:v>
                </c:pt>
                <c:pt idx="80">
                  <c:v>7058.2222222222226</c:v>
                </c:pt>
                <c:pt idx="81">
                  <c:v>6986.6666666666697</c:v>
                </c:pt>
                <c:pt idx="82">
                  <c:v>7011.8888888888896</c:v>
                </c:pt>
                <c:pt idx="83">
                  <c:v>7101.6666666666697</c:v>
                </c:pt>
                <c:pt idx="84">
                  <c:v>7063.6666666666697</c:v>
                </c:pt>
                <c:pt idx="85">
                  <c:v>7102.8888888888878</c:v>
                </c:pt>
                <c:pt idx="86">
                  <c:v>7178.8888888888896</c:v>
                </c:pt>
                <c:pt idx="87">
                  <c:v>7092.4444444444434</c:v>
                </c:pt>
                <c:pt idx="88">
                  <c:v>7006.8888888888896</c:v>
                </c:pt>
                <c:pt idx="89">
                  <c:v>7140.3333333333276</c:v>
                </c:pt>
                <c:pt idx="90">
                  <c:v>7197.2222222222217</c:v>
                </c:pt>
                <c:pt idx="91">
                  <c:v>7195.8888888888896</c:v>
                </c:pt>
                <c:pt idx="92">
                  <c:v>7142</c:v>
                </c:pt>
                <c:pt idx="93">
                  <c:v>7190.8888888888896</c:v>
                </c:pt>
                <c:pt idx="94">
                  <c:v>7242.2222222222217</c:v>
                </c:pt>
                <c:pt idx="95">
                  <c:v>7230.6666666666697</c:v>
                </c:pt>
                <c:pt idx="96">
                  <c:v>7339</c:v>
                </c:pt>
                <c:pt idx="97">
                  <c:v>7230.7777777777601</c:v>
                </c:pt>
                <c:pt idx="98">
                  <c:v>7263.4444444444434</c:v>
                </c:pt>
                <c:pt idx="99">
                  <c:v>7194.2222222222226</c:v>
                </c:pt>
                <c:pt idx="100">
                  <c:v>7201.4444444444434</c:v>
                </c:pt>
                <c:pt idx="101">
                  <c:v>7331.8888888888896</c:v>
                </c:pt>
                <c:pt idx="102">
                  <c:v>7301.3333333333276</c:v>
                </c:pt>
                <c:pt idx="103">
                  <c:v>7264.7777777777601</c:v>
                </c:pt>
                <c:pt idx="104">
                  <c:v>7338.3333333333276</c:v>
                </c:pt>
                <c:pt idx="105">
                  <c:v>7337.111111111114</c:v>
                </c:pt>
                <c:pt idx="106">
                  <c:v>7292.6666666666697</c:v>
                </c:pt>
                <c:pt idx="107">
                  <c:v>7264.6666666666697</c:v>
                </c:pt>
                <c:pt idx="108">
                  <c:v>7365.6666666666697</c:v>
                </c:pt>
                <c:pt idx="109">
                  <c:v>7382</c:v>
                </c:pt>
                <c:pt idx="110">
                  <c:v>7386.5555555555602</c:v>
                </c:pt>
                <c:pt idx="111">
                  <c:v>7355.4444444444434</c:v>
                </c:pt>
                <c:pt idx="112">
                  <c:v>7470.6666666666697</c:v>
                </c:pt>
                <c:pt idx="113">
                  <c:v>7408.5555555555547</c:v>
                </c:pt>
                <c:pt idx="114">
                  <c:v>7522</c:v>
                </c:pt>
                <c:pt idx="115">
                  <c:v>7377.1111111111104</c:v>
                </c:pt>
                <c:pt idx="116">
                  <c:v>7449.3333333333276</c:v>
                </c:pt>
                <c:pt idx="117">
                  <c:v>7457.3333333333276</c:v>
                </c:pt>
                <c:pt idx="118">
                  <c:v>7476.6666666666697</c:v>
                </c:pt>
                <c:pt idx="119">
                  <c:v>7549.8888888888878</c:v>
                </c:pt>
                <c:pt idx="120">
                  <c:v>7590.2222222222226</c:v>
                </c:pt>
                <c:pt idx="121">
                  <c:v>7597</c:v>
                </c:pt>
                <c:pt idx="122">
                  <c:v>7555.6666666666697</c:v>
                </c:pt>
                <c:pt idx="123">
                  <c:v>7588.8888888888896</c:v>
                </c:pt>
                <c:pt idx="124">
                  <c:v>7533.8888888888896</c:v>
                </c:pt>
              </c:numCache>
            </c:numRef>
          </c:yVal>
          <c:smooth val="1"/>
          <c:extLst>
            <c:ext xmlns:c16="http://schemas.microsoft.com/office/drawing/2014/chart" uri="{C3380CC4-5D6E-409C-BE32-E72D297353CC}">
              <c16:uniqueId val="{00000001-BAA8-4544-8694-7EFDF3EFF00E}"/>
            </c:ext>
          </c:extLst>
        </c:ser>
        <c:ser>
          <c:idx val="2"/>
          <c:order val="2"/>
          <c:tx>
            <c:strRef>
              <c:f>Supernatant!$AV$3</c:f>
              <c:strCache>
                <c:ptCount val="1"/>
                <c:pt idx="0">
                  <c:v>No ves</c:v>
                </c:pt>
              </c:strCache>
            </c:strRef>
          </c:tx>
          <c:spPr>
            <a:ln w="22225" cap="rnd">
              <a:solidFill>
                <a:schemeClr val="accent3"/>
              </a:solidFill>
              <a:round/>
            </a:ln>
            <a:effectLst/>
          </c:spPr>
          <c:marker>
            <c:symbol val="none"/>
          </c:marker>
          <c:errBars>
            <c:errDir val="y"/>
            <c:errBarType val="both"/>
            <c:errValType val="cust"/>
            <c:noEndCap val="0"/>
            <c:plus>
              <c:numRef>
                <c:f>Supernatant!$BD$4:$BD$128</c:f>
                <c:numCache>
                  <c:formatCode>General</c:formatCode>
                  <c:ptCount val="125"/>
                  <c:pt idx="0">
                    <c:v>0</c:v>
                  </c:pt>
                  <c:pt idx="10">
                    <c:v>450.76391948680862</c:v>
                  </c:pt>
                  <c:pt idx="20">
                    <c:v>497.00452093231502</c:v>
                  </c:pt>
                  <c:pt idx="30">
                    <c:v>420.40091094801221</c:v>
                  </c:pt>
                  <c:pt idx="40">
                    <c:v>420.1091715844608</c:v>
                  </c:pt>
                  <c:pt idx="50">
                    <c:v>471.2674137988331</c:v>
                  </c:pt>
                  <c:pt idx="60">
                    <c:v>444.78777017115789</c:v>
                  </c:pt>
                  <c:pt idx="70">
                    <c:v>495.52786419890401</c:v>
                  </c:pt>
                  <c:pt idx="80">
                    <c:v>492.01631007794361</c:v>
                  </c:pt>
                  <c:pt idx="90">
                    <c:v>515.9341043195343</c:v>
                  </c:pt>
                  <c:pt idx="100">
                    <c:v>474.70420939754558</c:v>
                  </c:pt>
                  <c:pt idx="110">
                    <c:v>523.28465213542245</c:v>
                  </c:pt>
                  <c:pt idx="120">
                    <c:v>528.91868496833899</c:v>
                  </c:pt>
                </c:numCache>
              </c:numRef>
            </c:plus>
            <c:minus>
              <c:numRef>
                <c:f>Supernatant!$BD$4:$BD$128</c:f>
                <c:numCache>
                  <c:formatCode>General</c:formatCode>
                  <c:ptCount val="125"/>
                  <c:pt idx="0">
                    <c:v>0</c:v>
                  </c:pt>
                  <c:pt idx="10">
                    <c:v>450.76391948680862</c:v>
                  </c:pt>
                  <c:pt idx="20">
                    <c:v>497.00452093231502</c:v>
                  </c:pt>
                  <c:pt idx="30">
                    <c:v>420.40091094801221</c:v>
                  </c:pt>
                  <c:pt idx="40">
                    <c:v>420.1091715844608</c:v>
                  </c:pt>
                  <c:pt idx="50">
                    <c:v>471.2674137988331</c:v>
                  </c:pt>
                  <c:pt idx="60">
                    <c:v>444.78777017115789</c:v>
                  </c:pt>
                  <c:pt idx="70">
                    <c:v>495.52786419890401</c:v>
                  </c:pt>
                  <c:pt idx="80">
                    <c:v>492.01631007794361</c:v>
                  </c:pt>
                  <c:pt idx="90">
                    <c:v>515.9341043195343</c:v>
                  </c:pt>
                  <c:pt idx="100">
                    <c:v>474.70420939754558</c:v>
                  </c:pt>
                  <c:pt idx="110">
                    <c:v>523.28465213542245</c:v>
                  </c:pt>
                  <c:pt idx="120">
                    <c:v>528.91868496833899</c:v>
                  </c:pt>
                </c:numCache>
              </c:numRef>
            </c:minus>
            <c:spPr>
              <a:noFill/>
              <a:ln w="9525">
                <a:solidFill>
                  <a:schemeClr val="tx1">
                    <a:lumMod val="65000"/>
                    <a:lumOff val="35000"/>
                  </a:schemeClr>
                </a:solidFill>
                <a:round/>
              </a:ln>
              <a:effectLst/>
            </c:spPr>
          </c:errBars>
          <c:xVal>
            <c:numRef>
              <c:f>Supernatant!$AS$4:$AS$128</c:f>
              <c:numCache>
                <c:formatCode>General</c:formatCode>
                <c:ptCount val="1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numCache>
            </c:numRef>
          </c:xVal>
          <c:yVal>
            <c:numRef>
              <c:f>Supernatant!$AV$4:$AV$128</c:f>
              <c:numCache>
                <c:formatCode>General</c:formatCode>
                <c:ptCount val="125"/>
                <c:pt idx="0">
                  <c:v>0</c:v>
                </c:pt>
                <c:pt idx="1">
                  <c:v>263.4444444444444</c:v>
                </c:pt>
                <c:pt idx="2">
                  <c:v>516.11111111111109</c:v>
                </c:pt>
                <c:pt idx="3">
                  <c:v>763.77777777777897</c:v>
                </c:pt>
                <c:pt idx="4">
                  <c:v>1017.8888888888901</c:v>
                </c:pt>
                <c:pt idx="5">
                  <c:v>1178.1111111111111</c:v>
                </c:pt>
                <c:pt idx="6">
                  <c:v>1378.7777777777781</c:v>
                </c:pt>
                <c:pt idx="7">
                  <c:v>1570</c:v>
                </c:pt>
                <c:pt idx="8">
                  <c:v>1753</c:v>
                </c:pt>
                <c:pt idx="9">
                  <c:v>1976.6666666666661</c:v>
                </c:pt>
                <c:pt idx="10">
                  <c:v>2081.6666666666179</c:v>
                </c:pt>
                <c:pt idx="11">
                  <c:v>2225.7777777777778</c:v>
                </c:pt>
                <c:pt idx="12">
                  <c:v>2393.6666666666179</c:v>
                </c:pt>
                <c:pt idx="13">
                  <c:v>2495.4444444444439</c:v>
                </c:pt>
                <c:pt idx="14">
                  <c:v>2557.7777777777778</c:v>
                </c:pt>
                <c:pt idx="15">
                  <c:v>2791.8888888888891</c:v>
                </c:pt>
                <c:pt idx="16">
                  <c:v>2791.1111111111122</c:v>
                </c:pt>
                <c:pt idx="17">
                  <c:v>2839.8888888888891</c:v>
                </c:pt>
                <c:pt idx="18">
                  <c:v>3047.4444444444439</c:v>
                </c:pt>
                <c:pt idx="19">
                  <c:v>3085</c:v>
                </c:pt>
                <c:pt idx="20">
                  <c:v>3146.7777777777778</c:v>
                </c:pt>
                <c:pt idx="21">
                  <c:v>3179.3333333333399</c:v>
                </c:pt>
                <c:pt idx="22">
                  <c:v>3335.4444444444439</c:v>
                </c:pt>
                <c:pt idx="23">
                  <c:v>3322.4444444444448</c:v>
                </c:pt>
                <c:pt idx="24">
                  <c:v>3429.1111111111122</c:v>
                </c:pt>
                <c:pt idx="25">
                  <c:v>3507.4444444444448</c:v>
                </c:pt>
                <c:pt idx="26">
                  <c:v>3649.1111111111109</c:v>
                </c:pt>
                <c:pt idx="27">
                  <c:v>3635</c:v>
                </c:pt>
                <c:pt idx="28">
                  <c:v>3694.3333333333399</c:v>
                </c:pt>
                <c:pt idx="29">
                  <c:v>3743.7777777777778</c:v>
                </c:pt>
                <c:pt idx="30">
                  <c:v>3811</c:v>
                </c:pt>
                <c:pt idx="31">
                  <c:v>3875.6666666666192</c:v>
                </c:pt>
                <c:pt idx="32">
                  <c:v>3866.4444444444448</c:v>
                </c:pt>
                <c:pt idx="33">
                  <c:v>4028.1111111111109</c:v>
                </c:pt>
                <c:pt idx="34">
                  <c:v>4026.2222222222222</c:v>
                </c:pt>
                <c:pt idx="35">
                  <c:v>3978.6666666666192</c:v>
                </c:pt>
                <c:pt idx="36">
                  <c:v>4069.4444444444448</c:v>
                </c:pt>
                <c:pt idx="37">
                  <c:v>4172.4444444444434</c:v>
                </c:pt>
                <c:pt idx="38">
                  <c:v>4175.6666666666697</c:v>
                </c:pt>
                <c:pt idx="39">
                  <c:v>4221.2222222222217</c:v>
                </c:pt>
                <c:pt idx="40">
                  <c:v>4223.4444444444434</c:v>
                </c:pt>
                <c:pt idx="41">
                  <c:v>4282.8888888888896</c:v>
                </c:pt>
                <c:pt idx="42">
                  <c:v>4282.2222222222217</c:v>
                </c:pt>
                <c:pt idx="43">
                  <c:v>4322.0000000000009</c:v>
                </c:pt>
                <c:pt idx="44">
                  <c:v>4407.7777777777601</c:v>
                </c:pt>
                <c:pt idx="45">
                  <c:v>4385.5555555555602</c:v>
                </c:pt>
                <c:pt idx="46">
                  <c:v>4400.3333333333276</c:v>
                </c:pt>
                <c:pt idx="47">
                  <c:v>4430.7777777777601</c:v>
                </c:pt>
                <c:pt idx="48">
                  <c:v>4455.6666666666697</c:v>
                </c:pt>
                <c:pt idx="49">
                  <c:v>4463.4444444444434</c:v>
                </c:pt>
                <c:pt idx="50">
                  <c:v>4559.4444444444434</c:v>
                </c:pt>
                <c:pt idx="51">
                  <c:v>4537.6666666666697</c:v>
                </c:pt>
                <c:pt idx="52">
                  <c:v>4616</c:v>
                </c:pt>
                <c:pt idx="53">
                  <c:v>4642.5555555555602</c:v>
                </c:pt>
                <c:pt idx="54">
                  <c:v>4716.6666666666697</c:v>
                </c:pt>
                <c:pt idx="55">
                  <c:v>4730.7777777777601</c:v>
                </c:pt>
                <c:pt idx="56">
                  <c:v>4713.2222222222226</c:v>
                </c:pt>
                <c:pt idx="57">
                  <c:v>4807.2222222222226</c:v>
                </c:pt>
                <c:pt idx="58">
                  <c:v>4765.5555555555602</c:v>
                </c:pt>
                <c:pt idx="59">
                  <c:v>4822.3333333333276</c:v>
                </c:pt>
                <c:pt idx="60">
                  <c:v>4751.5555555555547</c:v>
                </c:pt>
                <c:pt idx="61">
                  <c:v>4898.5555555555602</c:v>
                </c:pt>
                <c:pt idx="62">
                  <c:v>4786.2222222222226</c:v>
                </c:pt>
                <c:pt idx="63">
                  <c:v>4828</c:v>
                </c:pt>
                <c:pt idx="64">
                  <c:v>4919.7777777777601</c:v>
                </c:pt>
                <c:pt idx="65">
                  <c:v>4907.8888888888878</c:v>
                </c:pt>
                <c:pt idx="66">
                  <c:v>4869.2222222222217</c:v>
                </c:pt>
                <c:pt idx="67">
                  <c:v>4892.1111111111104</c:v>
                </c:pt>
                <c:pt idx="68">
                  <c:v>4977.1111111111104</c:v>
                </c:pt>
                <c:pt idx="69">
                  <c:v>4952.4444444444434</c:v>
                </c:pt>
                <c:pt idx="70">
                  <c:v>4968.5555555555602</c:v>
                </c:pt>
                <c:pt idx="71">
                  <c:v>5015.2222222222217</c:v>
                </c:pt>
                <c:pt idx="72">
                  <c:v>5046.7777777777601</c:v>
                </c:pt>
                <c:pt idx="73">
                  <c:v>5042</c:v>
                </c:pt>
                <c:pt idx="74">
                  <c:v>5106.8888888888896</c:v>
                </c:pt>
                <c:pt idx="75">
                  <c:v>5173.2222222222217</c:v>
                </c:pt>
                <c:pt idx="76">
                  <c:v>5096.2222222222226</c:v>
                </c:pt>
                <c:pt idx="77">
                  <c:v>5149.6666666666697</c:v>
                </c:pt>
                <c:pt idx="78">
                  <c:v>5138.1111111111104</c:v>
                </c:pt>
                <c:pt idx="79">
                  <c:v>5150.2222222222226</c:v>
                </c:pt>
                <c:pt idx="80">
                  <c:v>5169.7777777777601</c:v>
                </c:pt>
                <c:pt idx="81">
                  <c:v>5196.3333333333276</c:v>
                </c:pt>
                <c:pt idx="82">
                  <c:v>5140.8888888888896</c:v>
                </c:pt>
                <c:pt idx="83">
                  <c:v>5203.3333333333276</c:v>
                </c:pt>
                <c:pt idx="84">
                  <c:v>5149.111111111114</c:v>
                </c:pt>
                <c:pt idx="85">
                  <c:v>5310.6666666666697</c:v>
                </c:pt>
                <c:pt idx="86">
                  <c:v>5261.6666666666697</c:v>
                </c:pt>
                <c:pt idx="87">
                  <c:v>5184.1111111111104</c:v>
                </c:pt>
                <c:pt idx="88">
                  <c:v>5162.3333333333276</c:v>
                </c:pt>
                <c:pt idx="89">
                  <c:v>5350.2222222222226</c:v>
                </c:pt>
                <c:pt idx="90">
                  <c:v>5242</c:v>
                </c:pt>
                <c:pt idx="91">
                  <c:v>5212.6666666666697</c:v>
                </c:pt>
                <c:pt idx="92">
                  <c:v>5289.4444444444434</c:v>
                </c:pt>
                <c:pt idx="93">
                  <c:v>5196.6666666666697</c:v>
                </c:pt>
                <c:pt idx="94">
                  <c:v>5265.1111111111104</c:v>
                </c:pt>
                <c:pt idx="95">
                  <c:v>5391.6666666666697</c:v>
                </c:pt>
                <c:pt idx="96">
                  <c:v>5323.4444444444434</c:v>
                </c:pt>
                <c:pt idx="97">
                  <c:v>5412.2222222222217</c:v>
                </c:pt>
                <c:pt idx="98">
                  <c:v>5353.1111111111104</c:v>
                </c:pt>
                <c:pt idx="99">
                  <c:v>5374.2222222222226</c:v>
                </c:pt>
                <c:pt idx="100">
                  <c:v>5363.111111111114</c:v>
                </c:pt>
                <c:pt idx="101">
                  <c:v>5378.4444444444434</c:v>
                </c:pt>
                <c:pt idx="102">
                  <c:v>5359.1111111111104</c:v>
                </c:pt>
                <c:pt idx="103">
                  <c:v>5320.2222222222226</c:v>
                </c:pt>
                <c:pt idx="104">
                  <c:v>5449</c:v>
                </c:pt>
                <c:pt idx="105">
                  <c:v>5384</c:v>
                </c:pt>
                <c:pt idx="106">
                  <c:v>5393.5555555555547</c:v>
                </c:pt>
                <c:pt idx="107">
                  <c:v>5394.4444444444434</c:v>
                </c:pt>
                <c:pt idx="108">
                  <c:v>5416.3333333333276</c:v>
                </c:pt>
                <c:pt idx="109">
                  <c:v>5398.6666666666697</c:v>
                </c:pt>
                <c:pt idx="110">
                  <c:v>5483.4444444444434</c:v>
                </c:pt>
                <c:pt idx="111">
                  <c:v>5421.1111111111104</c:v>
                </c:pt>
                <c:pt idx="112">
                  <c:v>5500.5555555555602</c:v>
                </c:pt>
                <c:pt idx="113">
                  <c:v>5487.1111111111104</c:v>
                </c:pt>
                <c:pt idx="114">
                  <c:v>5456.5555555555602</c:v>
                </c:pt>
                <c:pt idx="115">
                  <c:v>5460.7777777777601</c:v>
                </c:pt>
                <c:pt idx="116">
                  <c:v>5507.6666666666697</c:v>
                </c:pt>
                <c:pt idx="117">
                  <c:v>5483.6666666666697</c:v>
                </c:pt>
                <c:pt idx="118">
                  <c:v>5482.2222222222226</c:v>
                </c:pt>
                <c:pt idx="119">
                  <c:v>5581.3333333333276</c:v>
                </c:pt>
                <c:pt idx="120">
                  <c:v>5456.111111111114</c:v>
                </c:pt>
                <c:pt idx="121">
                  <c:v>5488.3333333333276</c:v>
                </c:pt>
                <c:pt idx="122">
                  <c:v>5617.3333333333276</c:v>
                </c:pt>
                <c:pt idx="123">
                  <c:v>5488.3333333333276</c:v>
                </c:pt>
                <c:pt idx="124">
                  <c:v>5495.111111111114</c:v>
                </c:pt>
              </c:numCache>
            </c:numRef>
          </c:yVal>
          <c:smooth val="1"/>
          <c:extLst>
            <c:ext xmlns:c16="http://schemas.microsoft.com/office/drawing/2014/chart" uri="{C3380CC4-5D6E-409C-BE32-E72D297353CC}">
              <c16:uniqueId val="{00000002-BAA8-4544-8694-7EFDF3EFF00E}"/>
            </c:ext>
          </c:extLst>
        </c:ser>
        <c:ser>
          <c:idx val="3"/>
          <c:order val="3"/>
          <c:tx>
            <c:strRef>
              <c:f>Supernatant!$AW$3</c:f>
              <c:strCache>
                <c:ptCount val="1"/>
                <c:pt idx="0">
                  <c:v>No 3A4</c:v>
                </c:pt>
              </c:strCache>
            </c:strRef>
          </c:tx>
          <c:spPr>
            <a:ln w="22225" cap="rnd">
              <a:solidFill>
                <a:schemeClr val="accent4"/>
              </a:solidFill>
              <a:round/>
            </a:ln>
            <a:effectLst/>
          </c:spPr>
          <c:marker>
            <c:symbol val="none"/>
          </c:marker>
          <c:errBars>
            <c:errDir val="y"/>
            <c:errBarType val="both"/>
            <c:errValType val="cust"/>
            <c:noEndCap val="0"/>
            <c:plus>
              <c:numRef>
                <c:f>Supernatant!$BE$4:$BE$128</c:f>
                <c:numCache>
                  <c:formatCode>General</c:formatCode>
                  <c:ptCount val="125"/>
                  <c:pt idx="0">
                    <c:v>0</c:v>
                  </c:pt>
                  <c:pt idx="10">
                    <c:v>453.96827471139892</c:v>
                  </c:pt>
                  <c:pt idx="20">
                    <c:v>421.45050454089812</c:v>
                  </c:pt>
                  <c:pt idx="30">
                    <c:v>414.82539834382249</c:v>
                  </c:pt>
                  <c:pt idx="40">
                    <c:v>505.84980752964401</c:v>
                  </c:pt>
                  <c:pt idx="50">
                    <c:v>577.02058022223105</c:v>
                  </c:pt>
                  <c:pt idx="60">
                    <c:v>699.49900722668099</c:v>
                  </c:pt>
                  <c:pt idx="70">
                    <c:v>668.91161598524138</c:v>
                  </c:pt>
                  <c:pt idx="80">
                    <c:v>720.68688300352278</c:v>
                  </c:pt>
                  <c:pt idx="90">
                    <c:v>659.22574535081196</c:v>
                  </c:pt>
                  <c:pt idx="100">
                    <c:v>642.28967590782497</c:v>
                  </c:pt>
                  <c:pt idx="110">
                    <c:v>733.81985754906805</c:v>
                  </c:pt>
                  <c:pt idx="120">
                    <c:v>772.89331950362555</c:v>
                  </c:pt>
                </c:numCache>
              </c:numRef>
            </c:plus>
            <c:minus>
              <c:numRef>
                <c:f>Supernatant!$BE$4:$BE$128</c:f>
                <c:numCache>
                  <c:formatCode>General</c:formatCode>
                  <c:ptCount val="125"/>
                  <c:pt idx="0">
                    <c:v>0</c:v>
                  </c:pt>
                  <c:pt idx="10">
                    <c:v>453.96827471139892</c:v>
                  </c:pt>
                  <c:pt idx="20">
                    <c:v>421.45050454089812</c:v>
                  </c:pt>
                  <c:pt idx="30">
                    <c:v>414.82539834382249</c:v>
                  </c:pt>
                  <c:pt idx="40">
                    <c:v>505.84980752964401</c:v>
                  </c:pt>
                  <c:pt idx="50">
                    <c:v>577.02058022223105</c:v>
                  </c:pt>
                  <c:pt idx="60">
                    <c:v>699.49900722668099</c:v>
                  </c:pt>
                  <c:pt idx="70">
                    <c:v>668.91161598524138</c:v>
                  </c:pt>
                  <c:pt idx="80">
                    <c:v>720.68688300352278</c:v>
                  </c:pt>
                  <c:pt idx="90">
                    <c:v>659.22574535081196</c:v>
                  </c:pt>
                  <c:pt idx="100">
                    <c:v>642.28967590782497</c:v>
                  </c:pt>
                  <c:pt idx="110">
                    <c:v>733.81985754906805</c:v>
                  </c:pt>
                  <c:pt idx="120">
                    <c:v>772.89331950362555</c:v>
                  </c:pt>
                </c:numCache>
              </c:numRef>
            </c:minus>
            <c:spPr>
              <a:noFill/>
              <a:ln w="9525">
                <a:solidFill>
                  <a:schemeClr val="tx1">
                    <a:lumMod val="65000"/>
                    <a:lumOff val="35000"/>
                  </a:schemeClr>
                </a:solidFill>
                <a:round/>
              </a:ln>
              <a:effectLst/>
            </c:spPr>
          </c:errBars>
          <c:xVal>
            <c:numRef>
              <c:f>Supernatant!$AS$4:$AS$128</c:f>
              <c:numCache>
                <c:formatCode>General</c:formatCode>
                <c:ptCount val="1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numCache>
            </c:numRef>
          </c:xVal>
          <c:yVal>
            <c:numRef>
              <c:f>Supernatant!$AW$4:$AW$128</c:f>
              <c:numCache>
                <c:formatCode>General</c:formatCode>
                <c:ptCount val="125"/>
                <c:pt idx="0">
                  <c:v>0</c:v>
                </c:pt>
                <c:pt idx="1">
                  <c:v>189.3333333333334</c:v>
                </c:pt>
                <c:pt idx="2">
                  <c:v>396.6666666666668</c:v>
                </c:pt>
                <c:pt idx="3">
                  <c:v>489.33333333333331</c:v>
                </c:pt>
                <c:pt idx="4">
                  <c:v>676.33333333333337</c:v>
                </c:pt>
                <c:pt idx="5">
                  <c:v>861.33333333333337</c:v>
                </c:pt>
                <c:pt idx="6">
                  <c:v>1013.166666666667</c:v>
                </c:pt>
                <c:pt idx="7">
                  <c:v>1028.166666666667</c:v>
                </c:pt>
                <c:pt idx="8">
                  <c:v>1116.5</c:v>
                </c:pt>
                <c:pt idx="9">
                  <c:v>1358.666666666667</c:v>
                </c:pt>
                <c:pt idx="10">
                  <c:v>1309.166666666667</c:v>
                </c:pt>
                <c:pt idx="11">
                  <c:v>1339.166666666667</c:v>
                </c:pt>
                <c:pt idx="12">
                  <c:v>1475.166666666667</c:v>
                </c:pt>
                <c:pt idx="13">
                  <c:v>1465.166666666667</c:v>
                </c:pt>
                <c:pt idx="14">
                  <c:v>1450.666666666667</c:v>
                </c:pt>
                <c:pt idx="15">
                  <c:v>1469.333333333333</c:v>
                </c:pt>
                <c:pt idx="16">
                  <c:v>1492.833333333333</c:v>
                </c:pt>
                <c:pt idx="17">
                  <c:v>1532.833333333333</c:v>
                </c:pt>
                <c:pt idx="18">
                  <c:v>1588</c:v>
                </c:pt>
                <c:pt idx="19">
                  <c:v>1790</c:v>
                </c:pt>
                <c:pt idx="20">
                  <c:v>1783.166666666667</c:v>
                </c:pt>
                <c:pt idx="21">
                  <c:v>1846.666666666667</c:v>
                </c:pt>
                <c:pt idx="22">
                  <c:v>1817.333333333333</c:v>
                </c:pt>
                <c:pt idx="23">
                  <c:v>1880.666666666667</c:v>
                </c:pt>
                <c:pt idx="24">
                  <c:v>1927.833333333333</c:v>
                </c:pt>
                <c:pt idx="25">
                  <c:v>1947.666666666667</c:v>
                </c:pt>
                <c:pt idx="26">
                  <c:v>1926.333333333333</c:v>
                </c:pt>
                <c:pt idx="27">
                  <c:v>1993.833333333333</c:v>
                </c:pt>
                <c:pt idx="28">
                  <c:v>2021.666666666667</c:v>
                </c:pt>
                <c:pt idx="29">
                  <c:v>2016</c:v>
                </c:pt>
                <c:pt idx="30">
                  <c:v>2045.333333333333</c:v>
                </c:pt>
                <c:pt idx="31">
                  <c:v>2106.3333333333399</c:v>
                </c:pt>
                <c:pt idx="32">
                  <c:v>2123.6666666666179</c:v>
                </c:pt>
                <c:pt idx="33">
                  <c:v>2194</c:v>
                </c:pt>
                <c:pt idx="34">
                  <c:v>2204.5</c:v>
                </c:pt>
                <c:pt idx="35">
                  <c:v>2235.8333333333399</c:v>
                </c:pt>
                <c:pt idx="36">
                  <c:v>2260.1666666666179</c:v>
                </c:pt>
                <c:pt idx="37">
                  <c:v>2209.5</c:v>
                </c:pt>
                <c:pt idx="38">
                  <c:v>2258.3333333333399</c:v>
                </c:pt>
                <c:pt idx="39">
                  <c:v>2350.5</c:v>
                </c:pt>
                <c:pt idx="40">
                  <c:v>2245.8333333333399</c:v>
                </c:pt>
                <c:pt idx="41">
                  <c:v>2373.8333333333399</c:v>
                </c:pt>
                <c:pt idx="42">
                  <c:v>2332.1666666666179</c:v>
                </c:pt>
                <c:pt idx="43">
                  <c:v>2299</c:v>
                </c:pt>
                <c:pt idx="44">
                  <c:v>2290.6666666666179</c:v>
                </c:pt>
                <c:pt idx="45">
                  <c:v>2351.8333333333399</c:v>
                </c:pt>
                <c:pt idx="46">
                  <c:v>2386.3333333333399</c:v>
                </c:pt>
                <c:pt idx="47">
                  <c:v>2378.5</c:v>
                </c:pt>
                <c:pt idx="48">
                  <c:v>2388</c:v>
                </c:pt>
                <c:pt idx="49">
                  <c:v>2360.3333333333399</c:v>
                </c:pt>
                <c:pt idx="50">
                  <c:v>2436</c:v>
                </c:pt>
                <c:pt idx="51">
                  <c:v>2473</c:v>
                </c:pt>
                <c:pt idx="52">
                  <c:v>2499.6666666666179</c:v>
                </c:pt>
                <c:pt idx="53">
                  <c:v>2538.6666666666179</c:v>
                </c:pt>
                <c:pt idx="54">
                  <c:v>2459.1666666666179</c:v>
                </c:pt>
                <c:pt idx="55">
                  <c:v>2433.8333333333399</c:v>
                </c:pt>
                <c:pt idx="56">
                  <c:v>2547.3333333333399</c:v>
                </c:pt>
                <c:pt idx="57">
                  <c:v>2619.3333333333399</c:v>
                </c:pt>
                <c:pt idx="58">
                  <c:v>2570.6666666666179</c:v>
                </c:pt>
                <c:pt idx="59">
                  <c:v>2627.1666666666179</c:v>
                </c:pt>
                <c:pt idx="60">
                  <c:v>2708.6666666666179</c:v>
                </c:pt>
                <c:pt idx="61">
                  <c:v>2670.5</c:v>
                </c:pt>
                <c:pt idx="62">
                  <c:v>2600</c:v>
                </c:pt>
                <c:pt idx="63">
                  <c:v>2646</c:v>
                </c:pt>
                <c:pt idx="64">
                  <c:v>2636</c:v>
                </c:pt>
                <c:pt idx="65">
                  <c:v>2731.5</c:v>
                </c:pt>
                <c:pt idx="66">
                  <c:v>2717.3333333333399</c:v>
                </c:pt>
                <c:pt idx="67">
                  <c:v>2745</c:v>
                </c:pt>
                <c:pt idx="68">
                  <c:v>2692</c:v>
                </c:pt>
                <c:pt idx="69">
                  <c:v>2639.5</c:v>
                </c:pt>
                <c:pt idx="70">
                  <c:v>2703</c:v>
                </c:pt>
                <c:pt idx="71">
                  <c:v>2678.8333333333399</c:v>
                </c:pt>
                <c:pt idx="72">
                  <c:v>2671.6666666666179</c:v>
                </c:pt>
                <c:pt idx="73">
                  <c:v>2737.5</c:v>
                </c:pt>
                <c:pt idx="74">
                  <c:v>2719.1666666666179</c:v>
                </c:pt>
                <c:pt idx="75">
                  <c:v>2789.8333333333399</c:v>
                </c:pt>
                <c:pt idx="76">
                  <c:v>2766.3333333333399</c:v>
                </c:pt>
                <c:pt idx="77">
                  <c:v>2736.3333333333399</c:v>
                </c:pt>
                <c:pt idx="78">
                  <c:v>2733.3333333333399</c:v>
                </c:pt>
                <c:pt idx="79">
                  <c:v>2713.5</c:v>
                </c:pt>
                <c:pt idx="80">
                  <c:v>2823.5</c:v>
                </c:pt>
                <c:pt idx="81">
                  <c:v>2739.1666666666179</c:v>
                </c:pt>
                <c:pt idx="82">
                  <c:v>2729.8333333333399</c:v>
                </c:pt>
                <c:pt idx="83">
                  <c:v>2784.5</c:v>
                </c:pt>
                <c:pt idx="84">
                  <c:v>2865.1666666666179</c:v>
                </c:pt>
                <c:pt idx="85">
                  <c:v>2832.3333333333399</c:v>
                </c:pt>
                <c:pt idx="86">
                  <c:v>2828.5</c:v>
                </c:pt>
                <c:pt idx="87">
                  <c:v>2771.6666666666179</c:v>
                </c:pt>
                <c:pt idx="88">
                  <c:v>2826.5</c:v>
                </c:pt>
                <c:pt idx="89">
                  <c:v>2857.1666666666179</c:v>
                </c:pt>
                <c:pt idx="90">
                  <c:v>2836.5</c:v>
                </c:pt>
                <c:pt idx="91">
                  <c:v>2798.1666666666179</c:v>
                </c:pt>
                <c:pt idx="92">
                  <c:v>2833.3333333333399</c:v>
                </c:pt>
                <c:pt idx="93">
                  <c:v>2807.3333333333399</c:v>
                </c:pt>
                <c:pt idx="94">
                  <c:v>2825.8333333333399</c:v>
                </c:pt>
                <c:pt idx="95">
                  <c:v>2926.1666666666179</c:v>
                </c:pt>
                <c:pt idx="96">
                  <c:v>2807.3333333333399</c:v>
                </c:pt>
                <c:pt idx="97">
                  <c:v>2789.8333333333399</c:v>
                </c:pt>
                <c:pt idx="98">
                  <c:v>2842</c:v>
                </c:pt>
                <c:pt idx="99">
                  <c:v>2843.5</c:v>
                </c:pt>
                <c:pt idx="100">
                  <c:v>2894.6666666666179</c:v>
                </c:pt>
                <c:pt idx="101">
                  <c:v>2849</c:v>
                </c:pt>
                <c:pt idx="102">
                  <c:v>2878.5</c:v>
                </c:pt>
                <c:pt idx="103">
                  <c:v>2854.5</c:v>
                </c:pt>
                <c:pt idx="104">
                  <c:v>2858.3333333333399</c:v>
                </c:pt>
                <c:pt idx="105">
                  <c:v>2860.3333333333399</c:v>
                </c:pt>
                <c:pt idx="106">
                  <c:v>2885.5</c:v>
                </c:pt>
                <c:pt idx="107">
                  <c:v>2859.8333333333399</c:v>
                </c:pt>
                <c:pt idx="108">
                  <c:v>2923.1666666666179</c:v>
                </c:pt>
                <c:pt idx="109">
                  <c:v>2871.3333333333399</c:v>
                </c:pt>
                <c:pt idx="110">
                  <c:v>2912</c:v>
                </c:pt>
                <c:pt idx="111">
                  <c:v>2931.5</c:v>
                </c:pt>
                <c:pt idx="112">
                  <c:v>2869.3333333333399</c:v>
                </c:pt>
                <c:pt idx="113">
                  <c:v>2864.5</c:v>
                </c:pt>
                <c:pt idx="114">
                  <c:v>2979.8333333333399</c:v>
                </c:pt>
                <c:pt idx="115">
                  <c:v>2956.5</c:v>
                </c:pt>
                <c:pt idx="116">
                  <c:v>2958.3333333333399</c:v>
                </c:pt>
                <c:pt idx="117">
                  <c:v>2983.6666666666179</c:v>
                </c:pt>
                <c:pt idx="118">
                  <c:v>3009.8333333333399</c:v>
                </c:pt>
                <c:pt idx="119">
                  <c:v>2929</c:v>
                </c:pt>
                <c:pt idx="120">
                  <c:v>2978.5</c:v>
                </c:pt>
                <c:pt idx="121">
                  <c:v>3033.3333333333399</c:v>
                </c:pt>
                <c:pt idx="122">
                  <c:v>3029.5</c:v>
                </c:pt>
                <c:pt idx="123">
                  <c:v>3040</c:v>
                </c:pt>
                <c:pt idx="124">
                  <c:v>3025.8333333333399</c:v>
                </c:pt>
              </c:numCache>
            </c:numRef>
          </c:yVal>
          <c:smooth val="1"/>
          <c:extLst>
            <c:ext xmlns:c16="http://schemas.microsoft.com/office/drawing/2014/chart" uri="{C3380CC4-5D6E-409C-BE32-E72D297353CC}">
              <c16:uniqueId val="{00000003-BAA8-4544-8694-7EFDF3EFF00E}"/>
            </c:ext>
          </c:extLst>
        </c:ser>
        <c:dLbls>
          <c:showLegendKey val="0"/>
          <c:showVal val="0"/>
          <c:showCatName val="0"/>
          <c:showSerName val="0"/>
          <c:showPercent val="0"/>
          <c:showBubbleSize val="0"/>
        </c:dLbls>
        <c:axId val="2141854536"/>
        <c:axId val="2141857688"/>
      </c:scatterChart>
      <c:valAx>
        <c:axId val="2141854536"/>
        <c:scaling>
          <c:orientation val="minMax"/>
          <c:max val="130"/>
          <c:min val="0"/>
        </c:scaling>
        <c:delete val="0"/>
        <c:axPos val="b"/>
        <c:title>
          <c:tx>
            <c:rich>
              <a:bodyPr rot="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r>
                  <a:rPr lang="en-GB" sz="1050" cap="none"/>
                  <a:t>Time (mins)</a:t>
                </a:r>
              </a:p>
            </c:rich>
          </c:tx>
          <c:layout>
            <c:manualLayout>
              <c:xMode val="edge"/>
              <c:yMode val="edge"/>
              <c:x val="0.44690874935049363"/>
              <c:y val="0.92844866576209861"/>
            </c:manualLayout>
          </c:layout>
          <c:overlay val="0"/>
          <c:spPr>
            <a:noFill/>
            <a:ln>
              <a:noFill/>
            </a:ln>
            <a:effectLst/>
          </c:spPr>
          <c:txPr>
            <a:bodyPr rot="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141857688"/>
        <c:crosses val="autoZero"/>
        <c:crossBetween val="midCat"/>
        <c:majorUnit val="20"/>
        <c:minorUnit val="4"/>
      </c:valAx>
      <c:valAx>
        <c:axId val="2141857688"/>
        <c:scaling>
          <c:orientation val="minMax"/>
          <c:max val="10000"/>
          <c:min val="0"/>
        </c:scaling>
        <c:delete val="0"/>
        <c:axPos val="l"/>
        <c:title>
          <c:tx>
            <c:rich>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r>
                  <a:rPr lang="en-GB" sz="1050" cap="none"/>
                  <a:t>Fluorescence</a:t>
                </a:r>
                <a:r>
                  <a:rPr lang="en-GB" sz="1050" cap="none" baseline="0"/>
                  <a:t> intensity/0.05 ml (A.U.)</a:t>
                </a:r>
                <a:endParaRPr lang="en-GB" sz="1050" cap="none"/>
              </a:p>
            </c:rich>
          </c:tx>
          <c:layout>
            <c:manualLayout>
              <c:xMode val="edge"/>
              <c:yMode val="edge"/>
              <c:x val="1.7766497461928935E-2"/>
              <c:y val="0.14907673515030428"/>
            </c:manualLayout>
          </c:layout>
          <c:overlay val="0"/>
          <c:spPr>
            <a:noFill/>
            <a:ln>
              <a:noFill/>
            </a:ln>
            <a:effectLst/>
          </c:spPr>
          <c:txPr>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141854536"/>
        <c:crosses val="autoZero"/>
        <c:crossBetween val="midCat"/>
        <c:majorUnit val="2000"/>
        <c:minorUnit val="200"/>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b="1">
          <a:solidFill>
            <a:sysClr val="windowText" lastClr="000000"/>
          </a:solidFill>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627962748311282"/>
          <c:y val="4.975124378109453E-2"/>
          <c:w val="0.80844118469962833"/>
          <c:h val="0.78282104153534404"/>
        </c:manualLayout>
      </c:layout>
      <c:scatterChart>
        <c:scatterStyle val="smoothMarker"/>
        <c:varyColors val="0"/>
        <c:ser>
          <c:idx val="0"/>
          <c:order val="0"/>
          <c:tx>
            <c:strRef>
              <c:f>Pellet!$AL$3</c:f>
              <c:strCache>
                <c:ptCount val="1"/>
                <c:pt idx="0">
                  <c:v>BD</c:v>
                </c:pt>
              </c:strCache>
            </c:strRef>
          </c:tx>
          <c:spPr>
            <a:ln w="22225" cap="rnd">
              <a:solidFill>
                <a:schemeClr val="accent1"/>
              </a:solidFill>
              <a:round/>
            </a:ln>
            <a:effectLst/>
          </c:spPr>
          <c:marker>
            <c:symbol val="none"/>
          </c:marker>
          <c:errBars>
            <c:errDir val="y"/>
            <c:errBarType val="both"/>
            <c:errValType val="cust"/>
            <c:noEndCap val="0"/>
            <c:plus>
              <c:numRef>
                <c:f>Pellet!$AS$4:$AS$128</c:f>
                <c:numCache>
                  <c:formatCode>General</c:formatCode>
                  <c:ptCount val="125"/>
                  <c:pt idx="0">
                    <c:v>0</c:v>
                  </c:pt>
                  <c:pt idx="10">
                    <c:v>1403.210503113977</c:v>
                  </c:pt>
                  <c:pt idx="20">
                    <c:v>980.1095365844044</c:v>
                  </c:pt>
                  <c:pt idx="30">
                    <c:v>684.71894747920965</c:v>
                  </c:pt>
                  <c:pt idx="40">
                    <c:v>534.9100420504551</c:v>
                  </c:pt>
                  <c:pt idx="50">
                    <c:v>523.94560786401632</c:v>
                  </c:pt>
                  <c:pt idx="60">
                    <c:v>502.73225085464952</c:v>
                  </c:pt>
                  <c:pt idx="70">
                    <c:v>404.90956161397298</c:v>
                  </c:pt>
                  <c:pt idx="80">
                    <c:v>527.57507218416163</c:v>
                  </c:pt>
                  <c:pt idx="90">
                    <c:v>529.49986884900284</c:v>
                  </c:pt>
                  <c:pt idx="100">
                    <c:v>536.63647258055801</c:v>
                  </c:pt>
                  <c:pt idx="110">
                    <c:v>517.75821374579289</c:v>
                  </c:pt>
                  <c:pt idx="120">
                    <c:v>579.94579355038945</c:v>
                  </c:pt>
                </c:numCache>
              </c:numRef>
            </c:plus>
            <c:minus>
              <c:numRef>
                <c:f>Pellet!$AS$4:$AS$128</c:f>
                <c:numCache>
                  <c:formatCode>General</c:formatCode>
                  <c:ptCount val="125"/>
                  <c:pt idx="0">
                    <c:v>0</c:v>
                  </c:pt>
                  <c:pt idx="10">
                    <c:v>1403.210503113977</c:v>
                  </c:pt>
                  <c:pt idx="20">
                    <c:v>980.1095365844044</c:v>
                  </c:pt>
                  <c:pt idx="30">
                    <c:v>684.71894747920965</c:v>
                  </c:pt>
                  <c:pt idx="40">
                    <c:v>534.9100420504551</c:v>
                  </c:pt>
                  <c:pt idx="50">
                    <c:v>523.94560786401632</c:v>
                  </c:pt>
                  <c:pt idx="60">
                    <c:v>502.73225085464952</c:v>
                  </c:pt>
                  <c:pt idx="70">
                    <c:v>404.90956161397298</c:v>
                  </c:pt>
                  <c:pt idx="80">
                    <c:v>527.57507218416163</c:v>
                  </c:pt>
                  <c:pt idx="90">
                    <c:v>529.49986884900284</c:v>
                  </c:pt>
                  <c:pt idx="100">
                    <c:v>536.63647258055801</c:v>
                  </c:pt>
                  <c:pt idx="110">
                    <c:v>517.75821374579289</c:v>
                  </c:pt>
                  <c:pt idx="120">
                    <c:v>579.94579355038945</c:v>
                  </c:pt>
                </c:numCache>
              </c:numRef>
            </c:minus>
            <c:spPr>
              <a:noFill/>
              <a:ln w="9525">
                <a:solidFill>
                  <a:schemeClr val="tx1">
                    <a:lumMod val="65000"/>
                    <a:lumOff val="35000"/>
                  </a:schemeClr>
                </a:solidFill>
                <a:round/>
              </a:ln>
              <a:effectLst/>
            </c:spPr>
          </c:errBars>
          <c:xVal>
            <c:numRef>
              <c:f>Pellet!$AK$4:$AK$128</c:f>
              <c:numCache>
                <c:formatCode>General</c:formatCode>
                <c:ptCount val="1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numCache>
            </c:numRef>
          </c:xVal>
          <c:yVal>
            <c:numRef>
              <c:f>Pellet!$AL$4:$AL$128</c:f>
              <c:numCache>
                <c:formatCode>General</c:formatCode>
                <c:ptCount val="125"/>
                <c:pt idx="0">
                  <c:v>0</c:v>
                </c:pt>
                <c:pt idx="1">
                  <c:v>648.44444444444287</c:v>
                </c:pt>
                <c:pt idx="2">
                  <c:v>994.55555555555543</c:v>
                </c:pt>
                <c:pt idx="3">
                  <c:v>1194.1111111111111</c:v>
                </c:pt>
                <c:pt idx="4">
                  <c:v>2221.4444444444439</c:v>
                </c:pt>
                <c:pt idx="5">
                  <c:v>3564.5555555555561</c:v>
                </c:pt>
                <c:pt idx="6">
                  <c:v>4146.6666666666697</c:v>
                </c:pt>
                <c:pt idx="7">
                  <c:v>4585.3333333333276</c:v>
                </c:pt>
                <c:pt idx="8">
                  <c:v>4894.8888888888887</c:v>
                </c:pt>
                <c:pt idx="9">
                  <c:v>5355.8888888888887</c:v>
                </c:pt>
                <c:pt idx="10">
                  <c:v>5552.111111111114</c:v>
                </c:pt>
                <c:pt idx="11">
                  <c:v>5966.111111111114</c:v>
                </c:pt>
                <c:pt idx="12">
                  <c:v>6181.6666666666697</c:v>
                </c:pt>
                <c:pt idx="13">
                  <c:v>6500.1111111111104</c:v>
                </c:pt>
                <c:pt idx="14">
                  <c:v>6901.6666666666697</c:v>
                </c:pt>
                <c:pt idx="15">
                  <c:v>7401.1111111111104</c:v>
                </c:pt>
                <c:pt idx="16">
                  <c:v>7634</c:v>
                </c:pt>
                <c:pt idx="17">
                  <c:v>7973.2222222222226</c:v>
                </c:pt>
                <c:pt idx="18">
                  <c:v>8161</c:v>
                </c:pt>
                <c:pt idx="19">
                  <c:v>8501.7777777777774</c:v>
                </c:pt>
                <c:pt idx="20">
                  <c:v>8518.6666666666297</c:v>
                </c:pt>
                <c:pt idx="21">
                  <c:v>8744.7777777777792</c:v>
                </c:pt>
                <c:pt idx="22">
                  <c:v>8931</c:v>
                </c:pt>
                <c:pt idx="23">
                  <c:v>9112.5555555555511</c:v>
                </c:pt>
                <c:pt idx="24">
                  <c:v>9251.888888888885</c:v>
                </c:pt>
                <c:pt idx="25">
                  <c:v>9298.6666666666297</c:v>
                </c:pt>
                <c:pt idx="26">
                  <c:v>9470.1111111111131</c:v>
                </c:pt>
                <c:pt idx="27">
                  <c:v>9616.333333333323</c:v>
                </c:pt>
                <c:pt idx="28">
                  <c:v>9966.4444444444489</c:v>
                </c:pt>
                <c:pt idx="29">
                  <c:v>9855.5555555555511</c:v>
                </c:pt>
                <c:pt idx="30">
                  <c:v>10048</c:v>
                </c:pt>
                <c:pt idx="31">
                  <c:v>10229.444444444451</c:v>
                </c:pt>
                <c:pt idx="32">
                  <c:v>10371.888888888891</c:v>
                </c:pt>
                <c:pt idx="33">
                  <c:v>10697.666666666661</c:v>
                </c:pt>
                <c:pt idx="34">
                  <c:v>10659.888888888891</c:v>
                </c:pt>
                <c:pt idx="35">
                  <c:v>10647.888888888891</c:v>
                </c:pt>
                <c:pt idx="36">
                  <c:v>10844.777777777779</c:v>
                </c:pt>
                <c:pt idx="37">
                  <c:v>10983.33333333333</c:v>
                </c:pt>
                <c:pt idx="38">
                  <c:v>11008.666666666661</c:v>
                </c:pt>
                <c:pt idx="39">
                  <c:v>11325.222222222221</c:v>
                </c:pt>
                <c:pt idx="40">
                  <c:v>11216.888888888891</c:v>
                </c:pt>
                <c:pt idx="41">
                  <c:v>11375.555555555549</c:v>
                </c:pt>
                <c:pt idx="42">
                  <c:v>11407.666666666661</c:v>
                </c:pt>
                <c:pt idx="43">
                  <c:v>11562.777777777779</c:v>
                </c:pt>
                <c:pt idx="44">
                  <c:v>11538</c:v>
                </c:pt>
                <c:pt idx="45">
                  <c:v>11896.888888888891</c:v>
                </c:pt>
                <c:pt idx="46">
                  <c:v>11657.111111111109</c:v>
                </c:pt>
                <c:pt idx="47">
                  <c:v>11811.666666666661</c:v>
                </c:pt>
                <c:pt idx="48">
                  <c:v>11878.444444444451</c:v>
                </c:pt>
                <c:pt idx="49">
                  <c:v>11862.666666666661</c:v>
                </c:pt>
                <c:pt idx="50">
                  <c:v>12254</c:v>
                </c:pt>
                <c:pt idx="51">
                  <c:v>12445.111111111109</c:v>
                </c:pt>
                <c:pt idx="52">
                  <c:v>12278.555555555549</c:v>
                </c:pt>
                <c:pt idx="53">
                  <c:v>12297.222222222221</c:v>
                </c:pt>
                <c:pt idx="54">
                  <c:v>12499.33333333333</c:v>
                </c:pt>
                <c:pt idx="55">
                  <c:v>12490.444444444451</c:v>
                </c:pt>
                <c:pt idx="56">
                  <c:v>12514.22222222223</c:v>
                </c:pt>
                <c:pt idx="57">
                  <c:v>12749.111111111109</c:v>
                </c:pt>
                <c:pt idx="58">
                  <c:v>12653.666666666661</c:v>
                </c:pt>
                <c:pt idx="59">
                  <c:v>12712.33333333333</c:v>
                </c:pt>
                <c:pt idx="60">
                  <c:v>12680.55555555556</c:v>
                </c:pt>
                <c:pt idx="61">
                  <c:v>13049.555555555549</c:v>
                </c:pt>
                <c:pt idx="62">
                  <c:v>13004.666666666661</c:v>
                </c:pt>
                <c:pt idx="63">
                  <c:v>13070.111111111109</c:v>
                </c:pt>
                <c:pt idx="64">
                  <c:v>13269.111111111109</c:v>
                </c:pt>
                <c:pt idx="65">
                  <c:v>13175</c:v>
                </c:pt>
                <c:pt idx="66">
                  <c:v>13389.33333333333</c:v>
                </c:pt>
                <c:pt idx="67">
                  <c:v>13291</c:v>
                </c:pt>
                <c:pt idx="68">
                  <c:v>13411.222222222221</c:v>
                </c:pt>
                <c:pt idx="69">
                  <c:v>13295.111111111109</c:v>
                </c:pt>
                <c:pt idx="70">
                  <c:v>13438.444444444451</c:v>
                </c:pt>
                <c:pt idx="71">
                  <c:v>13269.666666666661</c:v>
                </c:pt>
                <c:pt idx="72">
                  <c:v>13375.111111111109</c:v>
                </c:pt>
                <c:pt idx="73">
                  <c:v>13387.777777777779</c:v>
                </c:pt>
                <c:pt idx="74">
                  <c:v>13619.222222222221</c:v>
                </c:pt>
                <c:pt idx="75">
                  <c:v>13808.22222222223</c:v>
                </c:pt>
                <c:pt idx="76">
                  <c:v>13678.666666666661</c:v>
                </c:pt>
                <c:pt idx="77">
                  <c:v>13554.888888888891</c:v>
                </c:pt>
                <c:pt idx="78">
                  <c:v>13726.777777777779</c:v>
                </c:pt>
                <c:pt idx="79">
                  <c:v>13687.666666666661</c:v>
                </c:pt>
                <c:pt idx="80">
                  <c:v>13989.777777777779</c:v>
                </c:pt>
                <c:pt idx="81">
                  <c:v>13975.555555555549</c:v>
                </c:pt>
                <c:pt idx="82">
                  <c:v>13905.444444444451</c:v>
                </c:pt>
                <c:pt idx="83">
                  <c:v>13916.111111111109</c:v>
                </c:pt>
                <c:pt idx="84">
                  <c:v>14111.33333333333</c:v>
                </c:pt>
                <c:pt idx="85">
                  <c:v>14100.22222222223</c:v>
                </c:pt>
                <c:pt idx="86">
                  <c:v>13894.666666666661</c:v>
                </c:pt>
                <c:pt idx="87">
                  <c:v>13876.33333333333</c:v>
                </c:pt>
                <c:pt idx="88">
                  <c:v>13907.444444444451</c:v>
                </c:pt>
                <c:pt idx="89">
                  <c:v>14069.111111111109</c:v>
                </c:pt>
                <c:pt idx="90">
                  <c:v>14061.33333333333</c:v>
                </c:pt>
                <c:pt idx="91">
                  <c:v>14000.111111111109</c:v>
                </c:pt>
                <c:pt idx="92">
                  <c:v>14011.666666666661</c:v>
                </c:pt>
                <c:pt idx="93">
                  <c:v>14082</c:v>
                </c:pt>
                <c:pt idx="94">
                  <c:v>14172</c:v>
                </c:pt>
                <c:pt idx="95">
                  <c:v>14131.888888888891</c:v>
                </c:pt>
                <c:pt idx="96">
                  <c:v>14235.111111111109</c:v>
                </c:pt>
                <c:pt idx="97">
                  <c:v>14150.555555555549</c:v>
                </c:pt>
                <c:pt idx="98">
                  <c:v>14217.666666666661</c:v>
                </c:pt>
                <c:pt idx="99">
                  <c:v>14060</c:v>
                </c:pt>
                <c:pt idx="100">
                  <c:v>14184</c:v>
                </c:pt>
                <c:pt idx="101">
                  <c:v>14256</c:v>
                </c:pt>
                <c:pt idx="102">
                  <c:v>14108</c:v>
                </c:pt>
                <c:pt idx="103">
                  <c:v>14108.111111111109</c:v>
                </c:pt>
                <c:pt idx="104">
                  <c:v>14399.888888888891</c:v>
                </c:pt>
                <c:pt idx="105">
                  <c:v>14321.33333333333</c:v>
                </c:pt>
                <c:pt idx="106">
                  <c:v>14133.55555555556</c:v>
                </c:pt>
                <c:pt idx="107">
                  <c:v>14245.888888888891</c:v>
                </c:pt>
                <c:pt idx="108">
                  <c:v>14392.555555555549</c:v>
                </c:pt>
                <c:pt idx="109">
                  <c:v>14460.22222222223</c:v>
                </c:pt>
                <c:pt idx="110">
                  <c:v>14365.111111111109</c:v>
                </c:pt>
                <c:pt idx="111">
                  <c:v>14607.444444444451</c:v>
                </c:pt>
                <c:pt idx="112">
                  <c:v>14651.33333333333</c:v>
                </c:pt>
                <c:pt idx="113">
                  <c:v>14512.555555555549</c:v>
                </c:pt>
                <c:pt idx="114">
                  <c:v>14484.55555555556</c:v>
                </c:pt>
                <c:pt idx="115">
                  <c:v>14634.222222222221</c:v>
                </c:pt>
                <c:pt idx="116">
                  <c:v>14788.444444444451</c:v>
                </c:pt>
                <c:pt idx="117">
                  <c:v>14867.555555555549</c:v>
                </c:pt>
                <c:pt idx="118">
                  <c:v>14822.33333333333</c:v>
                </c:pt>
                <c:pt idx="119">
                  <c:v>14832</c:v>
                </c:pt>
                <c:pt idx="120">
                  <c:v>14861.555555555549</c:v>
                </c:pt>
                <c:pt idx="121">
                  <c:v>14870.22222222223</c:v>
                </c:pt>
                <c:pt idx="122">
                  <c:v>14868.777777777779</c:v>
                </c:pt>
                <c:pt idx="123">
                  <c:v>14961</c:v>
                </c:pt>
                <c:pt idx="124">
                  <c:v>15008.444444444451</c:v>
                </c:pt>
              </c:numCache>
            </c:numRef>
          </c:yVal>
          <c:smooth val="1"/>
          <c:extLst>
            <c:ext xmlns:c16="http://schemas.microsoft.com/office/drawing/2014/chart" uri="{C3380CC4-5D6E-409C-BE32-E72D297353CC}">
              <c16:uniqueId val="{00000000-1800-4E40-B018-68295B59C20D}"/>
            </c:ext>
          </c:extLst>
        </c:ser>
        <c:ser>
          <c:idx val="1"/>
          <c:order val="1"/>
          <c:tx>
            <c:strRef>
              <c:f>Pellet!$AM$3</c:f>
              <c:strCache>
                <c:ptCount val="1"/>
                <c:pt idx="0">
                  <c:v>Lipo</c:v>
                </c:pt>
              </c:strCache>
            </c:strRef>
          </c:tx>
          <c:spPr>
            <a:ln w="22225" cap="rnd">
              <a:solidFill>
                <a:schemeClr val="accent2"/>
              </a:solidFill>
              <a:round/>
            </a:ln>
            <a:effectLst/>
          </c:spPr>
          <c:marker>
            <c:symbol val="none"/>
          </c:marker>
          <c:errBars>
            <c:errDir val="y"/>
            <c:errBarType val="both"/>
            <c:errValType val="cust"/>
            <c:noEndCap val="0"/>
            <c:plus>
              <c:numRef>
                <c:f>Pellet!$AT$4:$AT$128</c:f>
                <c:numCache>
                  <c:formatCode>General</c:formatCode>
                  <c:ptCount val="125"/>
                  <c:pt idx="0">
                    <c:v>0</c:v>
                  </c:pt>
                  <c:pt idx="10">
                    <c:v>1032.032915304356</c:v>
                  </c:pt>
                  <c:pt idx="20">
                    <c:v>1021.644504623391</c:v>
                  </c:pt>
                  <c:pt idx="30">
                    <c:v>1088.4997717438659</c:v>
                  </c:pt>
                  <c:pt idx="40">
                    <c:v>1305.0692380289149</c:v>
                  </c:pt>
                  <c:pt idx="50">
                    <c:v>1229.73765645511</c:v>
                  </c:pt>
                  <c:pt idx="60">
                    <c:v>1181.602651977598</c:v>
                  </c:pt>
                  <c:pt idx="70">
                    <c:v>1312.616005455433</c:v>
                  </c:pt>
                  <c:pt idx="80">
                    <c:v>1312.758719944424</c:v>
                  </c:pt>
                  <c:pt idx="90">
                    <c:v>1263.6194389212901</c:v>
                  </c:pt>
                  <c:pt idx="100">
                    <c:v>1161.4092546514869</c:v>
                  </c:pt>
                  <c:pt idx="110">
                    <c:v>1275.437223508515</c:v>
                  </c:pt>
                  <c:pt idx="120">
                    <c:v>1385.077432430101</c:v>
                  </c:pt>
                </c:numCache>
              </c:numRef>
            </c:plus>
            <c:minus>
              <c:numRef>
                <c:f>Pellet!$AT$4:$AT$128</c:f>
                <c:numCache>
                  <c:formatCode>General</c:formatCode>
                  <c:ptCount val="125"/>
                  <c:pt idx="0">
                    <c:v>0</c:v>
                  </c:pt>
                  <c:pt idx="10">
                    <c:v>1032.032915304356</c:v>
                  </c:pt>
                  <c:pt idx="20">
                    <c:v>1021.644504623391</c:v>
                  </c:pt>
                  <c:pt idx="30">
                    <c:v>1088.4997717438659</c:v>
                  </c:pt>
                  <c:pt idx="40">
                    <c:v>1305.0692380289149</c:v>
                  </c:pt>
                  <c:pt idx="50">
                    <c:v>1229.73765645511</c:v>
                  </c:pt>
                  <c:pt idx="60">
                    <c:v>1181.602651977598</c:v>
                  </c:pt>
                  <c:pt idx="70">
                    <c:v>1312.616005455433</c:v>
                  </c:pt>
                  <c:pt idx="80">
                    <c:v>1312.758719944424</c:v>
                  </c:pt>
                  <c:pt idx="90">
                    <c:v>1263.6194389212901</c:v>
                  </c:pt>
                  <c:pt idx="100">
                    <c:v>1161.4092546514869</c:v>
                  </c:pt>
                  <c:pt idx="110">
                    <c:v>1275.437223508515</c:v>
                  </c:pt>
                  <c:pt idx="120">
                    <c:v>1385.077432430101</c:v>
                  </c:pt>
                </c:numCache>
              </c:numRef>
            </c:minus>
            <c:spPr>
              <a:noFill/>
              <a:ln w="9525">
                <a:solidFill>
                  <a:schemeClr val="tx1">
                    <a:lumMod val="65000"/>
                    <a:lumOff val="35000"/>
                  </a:schemeClr>
                </a:solidFill>
                <a:round/>
              </a:ln>
              <a:effectLst/>
            </c:spPr>
          </c:errBars>
          <c:xVal>
            <c:numRef>
              <c:f>Pellet!$AK$4:$AK$128</c:f>
              <c:numCache>
                <c:formatCode>General</c:formatCode>
                <c:ptCount val="1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numCache>
            </c:numRef>
          </c:xVal>
          <c:yVal>
            <c:numRef>
              <c:f>Pellet!$AM$4:$AM$128</c:f>
              <c:numCache>
                <c:formatCode>General</c:formatCode>
                <c:ptCount val="125"/>
                <c:pt idx="0">
                  <c:v>0</c:v>
                </c:pt>
                <c:pt idx="1">
                  <c:v>535.55555555555543</c:v>
                </c:pt>
                <c:pt idx="2">
                  <c:v>1049.5555555555561</c:v>
                </c:pt>
                <c:pt idx="3">
                  <c:v>1767.5555555555561</c:v>
                </c:pt>
                <c:pt idx="4">
                  <c:v>2583.6666666666179</c:v>
                </c:pt>
                <c:pt idx="5">
                  <c:v>3264.7777777777778</c:v>
                </c:pt>
                <c:pt idx="6">
                  <c:v>3963.8888888888891</c:v>
                </c:pt>
                <c:pt idx="7">
                  <c:v>4676.6666666666697</c:v>
                </c:pt>
                <c:pt idx="8">
                  <c:v>5435.0000000000009</c:v>
                </c:pt>
                <c:pt idx="9">
                  <c:v>6150.1111111111104</c:v>
                </c:pt>
                <c:pt idx="10">
                  <c:v>6768.7777777777601</c:v>
                </c:pt>
                <c:pt idx="11">
                  <c:v>7356.3333333333276</c:v>
                </c:pt>
                <c:pt idx="12">
                  <c:v>7862.4444444444434</c:v>
                </c:pt>
                <c:pt idx="13">
                  <c:v>8398.2222222222299</c:v>
                </c:pt>
                <c:pt idx="14">
                  <c:v>8975.0000000000018</c:v>
                </c:pt>
                <c:pt idx="15">
                  <c:v>9478.333333333323</c:v>
                </c:pt>
                <c:pt idx="16">
                  <c:v>9897.2222222222299</c:v>
                </c:pt>
                <c:pt idx="17">
                  <c:v>10442.666666666661</c:v>
                </c:pt>
                <c:pt idx="18">
                  <c:v>10836</c:v>
                </c:pt>
                <c:pt idx="19">
                  <c:v>11215</c:v>
                </c:pt>
                <c:pt idx="20">
                  <c:v>11510.222222222221</c:v>
                </c:pt>
                <c:pt idx="21">
                  <c:v>11803.555555555549</c:v>
                </c:pt>
                <c:pt idx="22">
                  <c:v>12161.55555555556</c:v>
                </c:pt>
                <c:pt idx="23">
                  <c:v>12547.444444444451</c:v>
                </c:pt>
                <c:pt idx="24">
                  <c:v>12758</c:v>
                </c:pt>
                <c:pt idx="25">
                  <c:v>12966.555555555549</c:v>
                </c:pt>
                <c:pt idx="26">
                  <c:v>13315.777777777779</c:v>
                </c:pt>
                <c:pt idx="27">
                  <c:v>13434.666666666661</c:v>
                </c:pt>
                <c:pt idx="28">
                  <c:v>13757.33333333333</c:v>
                </c:pt>
                <c:pt idx="29">
                  <c:v>13936.777777777779</c:v>
                </c:pt>
                <c:pt idx="30">
                  <c:v>14097.111111111109</c:v>
                </c:pt>
                <c:pt idx="31">
                  <c:v>14320</c:v>
                </c:pt>
                <c:pt idx="32">
                  <c:v>14620.777777777779</c:v>
                </c:pt>
                <c:pt idx="33">
                  <c:v>14967.666666666661</c:v>
                </c:pt>
                <c:pt idx="34">
                  <c:v>15033.444444444451</c:v>
                </c:pt>
                <c:pt idx="35">
                  <c:v>15106.444444444451</c:v>
                </c:pt>
                <c:pt idx="36">
                  <c:v>15319.222222222221</c:v>
                </c:pt>
                <c:pt idx="37">
                  <c:v>15475.33333333333</c:v>
                </c:pt>
                <c:pt idx="38">
                  <c:v>15742.33333333333</c:v>
                </c:pt>
                <c:pt idx="39">
                  <c:v>15928.666666666661</c:v>
                </c:pt>
                <c:pt idx="40">
                  <c:v>16088.55555555556</c:v>
                </c:pt>
                <c:pt idx="41">
                  <c:v>16224</c:v>
                </c:pt>
                <c:pt idx="42">
                  <c:v>16201.666666666661</c:v>
                </c:pt>
                <c:pt idx="43">
                  <c:v>16530.666666666661</c:v>
                </c:pt>
                <c:pt idx="44">
                  <c:v>16725.111111111109</c:v>
                </c:pt>
                <c:pt idx="45">
                  <c:v>16772.111111111109</c:v>
                </c:pt>
                <c:pt idx="46">
                  <c:v>16870.555555555551</c:v>
                </c:pt>
                <c:pt idx="47">
                  <c:v>16938.444444444449</c:v>
                </c:pt>
                <c:pt idx="48">
                  <c:v>17146.77777777777</c:v>
                </c:pt>
                <c:pt idx="49">
                  <c:v>17236.33333333331</c:v>
                </c:pt>
                <c:pt idx="50">
                  <c:v>17431</c:v>
                </c:pt>
                <c:pt idx="51">
                  <c:v>17596.444444444449</c:v>
                </c:pt>
                <c:pt idx="52">
                  <c:v>17735.33333333331</c:v>
                </c:pt>
                <c:pt idx="53">
                  <c:v>17817.77777777777</c:v>
                </c:pt>
                <c:pt idx="54">
                  <c:v>17988.33333333331</c:v>
                </c:pt>
                <c:pt idx="55">
                  <c:v>18076</c:v>
                </c:pt>
                <c:pt idx="56">
                  <c:v>18128.888888888901</c:v>
                </c:pt>
                <c:pt idx="57">
                  <c:v>18352.111111111109</c:v>
                </c:pt>
                <c:pt idx="58">
                  <c:v>18399.888888888901</c:v>
                </c:pt>
                <c:pt idx="59">
                  <c:v>18383.666666666661</c:v>
                </c:pt>
                <c:pt idx="60">
                  <c:v>18329.22222222223</c:v>
                </c:pt>
                <c:pt idx="61">
                  <c:v>18496.666666666661</c:v>
                </c:pt>
                <c:pt idx="62">
                  <c:v>18602</c:v>
                </c:pt>
                <c:pt idx="63">
                  <c:v>18772.77777777777</c:v>
                </c:pt>
                <c:pt idx="64">
                  <c:v>18750.555555555551</c:v>
                </c:pt>
                <c:pt idx="65">
                  <c:v>18860.888888888901</c:v>
                </c:pt>
                <c:pt idx="66">
                  <c:v>18916.444444444449</c:v>
                </c:pt>
                <c:pt idx="67">
                  <c:v>18948.111111111109</c:v>
                </c:pt>
                <c:pt idx="68">
                  <c:v>19049.111111111109</c:v>
                </c:pt>
                <c:pt idx="69">
                  <c:v>19052.777777777781</c:v>
                </c:pt>
                <c:pt idx="70">
                  <c:v>19265.33333333331</c:v>
                </c:pt>
                <c:pt idx="71">
                  <c:v>19314.888888888901</c:v>
                </c:pt>
                <c:pt idx="72">
                  <c:v>19270</c:v>
                </c:pt>
                <c:pt idx="73">
                  <c:v>19467.888888888901</c:v>
                </c:pt>
                <c:pt idx="74">
                  <c:v>19650.444444444449</c:v>
                </c:pt>
                <c:pt idx="75">
                  <c:v>19670.22222222223</c:v>
                </c:pt>
                <c:pt idx="76">
                  <c:v>19695.888888888901</c:v>
                </c:pt>
                <c:pt idx="77">
                  <c:v>19589.22222222223</c:v>
                </c:pt>
                <c:pt idx="78">
                  <c:v>19783</c:v>
                </c:pt>
                <c:pt idx="79">
                  <c:v>19955.77777777777</c:v>
                </c:pt>
                <c:pt idx="80">
                  <c:v>19973.555555555551</c:v>
                </c:pt>
                <c:pt idx="81">
                  <c:v>19934.555555555551</c:v>
                </c:pt>
                <c:pt idx="82">
                  <c:v>19950.888888888901</c:v>
                </c:pt>
                <c:pt idx="83">
                  <c:v>20072.555555555551</c:v>
                </c:pt>
                <c:pt idx="84">
                  <c:v>20133.111111111109</c:v>
                </c:pt>
                <c:pt idx="85">
                  <c:v>20254.444444444449</c:v>
                </c:pt>
                <c:pt idx="86">
                  <c:v>20208.222222222219</c:v>
                </c:pt>
                <c:pt idx="87">
                  <c:v>20182.666666666661</c:v>
                </c:pt>
                <c:pt idx="88">
                  <c:v>20229.111111111109</c:v>
                </c:pt>
                <c:pt idx="89">
                  <c:v>20349.77777777777</c:v>
                </c:pt>
                <c:pt idx="90">
                  <c:v>20495.22222222223</c:v>
                </c:pt>
                <c:pt idx="91">
                  <c:v>20345.222222222219</c:v>
                </c:pt>
                <c:pt idx="92">
                  <c:v>20270.22222222223</c:v>
                </c:pt>
                <c:pt idx="93">
                  <c:v>20463.444444444449</c:v>
                </c:pt>
                <c:pt idx="94">
                  <c:v>20469.111111111109</c:v>
                </c:pt>
                <c:pt idx="95">
                  <c:v>20498.111111111109</c:v>
                </c:pt>
                <c:pt idx="96">
                  <c:v>20694</c:v>
                </c:pt>
                <c:pt idx="97">
                  <c:v>20407.444444444449</c:v>
                </c:pt>
                <c:pt idx="98">
                  <c:v>20675.555555555551</c:v>
                </c:pt>
                <c:pt idx="99">
                  <c:v>20666.888888888901</c:v>
                </c:pt>
                <c:pt idx="100">
                  <c:v>20720.444444444449</c:v>
                </c:pt>
                <c:pt idx="101">
                  <c:v>20609.555555555551</c:v>
                </c:pt>
                <c:pt idx="102">
                  <c:v>20740.111111111109</c:v>
                </c:pt>
                <c:pt idx="103">
                  <c:v>20723.33333333331</c:v>
                </c:pt>
                <c:pt idx="104">
                  <c:v>20898.111111111109</c:v>
                </c:pt>
                <c:pt idx="105">
                  <c:v>20933.444444444449</c:v>
                </c:pt>
                <c:pt idx="106">
                  <c:v>20781.555555555551</c:v>
                </c:pt>
                <c:pt idx="107">
                  <c:v>20848.777777777781</c:v>
                </c:pt>
                <c:pt idx="108">
                  <c:v>21043.888888888901</c:v>
                </c:pt>
                <c:pt idx="109">
                  <c:v>20975.22222222223</c:v>
                </c:pt>
                <c:pt idx="110">
                  <c:v>20941.666666666661</c:v>
                </c:pt>
                <c:pt idx="111">
                  <c:v>21097.666666666661</c:v>
                </c:pt>
                <c:pt idx="112">
                  <c:v>21093.111111111109</c:v>
                </c:pt>
                <c:pt idx="113">
                  <c:v>21110.33333333331</c:v>
                </c:pt>
                <c:pt idx="114">
                  <c:v>21106</c:v>
                </c:pt>
                <c:pt idx="115">
                  <c:v>21135.22222222223</c:v>
                </c:pt>
                <c:pt idx="116">
                  <c:v>21309</c:v>
                </c:pt>
                <c:pt idx="117">
                  <c:v>21250.22222222223</c:v>
                </c:pt>
                <c:pt idx="118">
                  <c:v>21467.33333333331</c:v>
                </c:pt>
                <c:pt idx="119">
                  <c:v>21460.888888888901</c:v>
                </c:pt>
                <c:pt idx="120">
                  <c:v>21340.77777777777</c:v>
                </c:pt>
                <c:pt idx="121">
                  <c:v>21274</c:v>
                </c:pt>
                <c:pt idx="122">
                  <c:v>21432.33333333331</c:v>
                </c:pt>
                <c:pt idx="123">
                  <c:v>21473.555555555551</c:v>
                </c:pt>
                <c:pt idx="124">
                  <c:v>21354.444444444449</c:v>
                </c:pt>
              </c:numCache>
            </c:numRef>
          </c:yVal>
          <c:smooth val="1"/>
          <c:extLst>
            <c:ext xmlns:c16="http://schemas.microsoft.com/office/drawing/2014/chart" uri="{C3380CC4-5D6E-409C-BE32-E72D297353CC}">
              <c16:uniqueId val="{00000001-1800-4E40-B018-68295B59C20D}"/>
            </c:ext>
          </c:extLst>
        </c:ser>
        <c:ser>
          <c:idx val="2"/>
          <c:order val="2"/>
          <c:tx>
            <c:strRef>
              <c:f>Pellet!$AN$3</c:f>
              <c:strCache>
                <c:ptCount val="1"/>
                <c:pt idx="0">
                  <c:v>No Ves</c:v>
                </c:pt>
              </c:strCache>
            </c:strRef>
          </c:tx>
          <c:spPr>
            <a:ln w="22225" cap="rnd">
              <a:solidFill>
                <a:schemeClr val="accent3"/>
              </a:solidFill>
              <a:round/>
            </a:ln>
            <a:effectLst/>
          </c:spPr>
          <c:marker>
            <c:symbol val="none"/>
          </c:marker>
          <c:errBars>
            <c:errDir val="y"/>
            <c:errBarType val="both"/>
            <c:errValType val="cust"/>
            <c:noEndCap val="0"/>
            <c:plus>
              <c:numRef>
                <c:f>Pellet!$AU$4:$AU$128</c:f>
                <c:numCache>
                  <c:formatCode>General</c:formatCode>
                  <c:ptCount val="125"/>
                  <c:pt idx="0">
                    <c:v>0</c:v>
                  </c:pt>
                  <c:pt idx="10">
                    <c:v>775.97797315053413</c:v>
                  </c:pt>
                  <c:pt idx="20">
                    <c:v>750.25786513539936</c:v>
                  </c:pt>
                  <c:pt idx="30">
                    <c:v>639.97743980299038</c:v>
                  </c:pt>
                  <c:pt idx="40">
                    <c:v>633.16876029408274</c:v>
                  </c:pt>
                  <c:pt idx="50">
                    <c:v>581.69344096290104</c:v>
                  </c:pt>
                  <c:pt idx="60">
                    <c:v>535.12042027709197</c:v>
                  </c:pt>
                  <c:pt idx="70">
                    <c:v>493.01217023517762</c:v>
                  </c:pt>
                  <c:pt idx="80">
                    <c:v>468.66897159751443</c:v>
                  </c:pt>
                  <c:pt idx="90">
                    <c:v>525.18282530943338</c:v>
                  </c:pt>
                  <c:pt idx="100">
                    <c:v>431.92344714952822</c:v>
                  </c:pt>
                  <c:pt idx="110">
                    <c:v>379.0176386005939</c:v>
                  </c:pt>
                  <c:pt idx="120">
                    <c:v>486.41760496486182</c:v>
                  </c:pt>
                </c:numCache>
              </c:numRef>
            </c:plus>
            <c:minus>
              <c:numRef>
                <c:f>Pellet!$AU$4:$AU$128</c:f>
                <c:numCache>
                  <c:formatCode>General</c:formatCode>
                  <c:ptCount val="125"/>
                  <c:pt idx="0">
                    <c:v>0</c:v>
                  </c:pt>
                  <c:pt idx="10">
                    <c:v>775.97797315053413</c:v>
                  </c:pt>
                  <c:pt idx="20">
                    <c:v>750.25786513539936</c:v>
                  </c:pt>
                  <c:pt idx="30">
                    <c:v>639.97743980299038</c:v>
                  </c:pt>
                  <c:pt idx="40">
                    <c:v>633.16876029408274</c:v>
                  </c:pt>
                  <c:pt idx="50">
                    <c:v>581.69344096290104</c:v>
                  </c:pt>
                  <c:pt idx="60">
                    <c:v>535.12042027709197</c:v>
                  </c:pt>
                  <c:pt idx="70">
                    <c:v>493.01217023517762</c:v>
                  </c:pt>
                  <c:pt idx="80">
                    <c:v>468.66897159751443</c:v>
                  </c:pt>
                  <c:pt idx="90">
                    <c:v>525.18282530943338</c:v>
                  </c:pt>
                  <c:pt idx="100">
                    <c:v>431.92344714952822</c:v>
                  </c:pt>
                  <c:pt idx="110">
                    <c:v>379.0176386005939</c:v>
                  </c:pt>
                  <c:pt idx="120">
                    <c:v>486.41760496486182</c:v>
                  </c:pt>
                </c:numCache>
              </c:numRef>
            </c:minus>
            <c:spPr>
              <a:noFill/>
              <a:ln w="9525">
                <a:solidFill>
                  <a:schemeClr val="tx1">
                    <a:lumMod val="65000"/>
                    <a:lumOff val="35000"/>
                  </a:schemeClr>
                </a:solidFill>
                <a:round/>
              </a:ln>
              <a:effectLst/>
            </c:spPr>
          </c:errBars>
          <c:xVal>
            <c:numRef>
              <c:f>Pellet!$AK$4:$AK$128</c:f>
              <c:numCache>
                <c:formatCode>General</c:formatCode>
                <c:ptCount val="1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numCache>
            </c:numRef>
          </c:xVal>
          <c:yVal>
            <c:numRef>
              <c:f>Pellet!$AN$4:$AN$128</c:f>
              <c:numCache>
                <c:formatCode>General</c:formatCode>
                <c:ptCount val="125"/>
                <c:pt idx="0">
                  <c:v>0</c:v>
                </c:pt>
                <c:pt idx="1">
                  <c:v>373.4444444444444</c:v>
                </c:pt>
                <c:pt idx="2">
                  <c:v>756.55555555555543</c:v>
                </c:pt>
                <c:pt idx="3">
                  <c:v>1254.666666666667</c:v>
                </c:pt>
                <c:pt idx="4">
                  <c:v>1852.666666666667</c:v>
                </c:pt>
                <c:pt idx="5">
                  <c:v>2625.7777777777778</c:v>
                </c:pt>
                <c:pt idx="6">
                  <c:v>3406.2222222222222</c:v>
                </c:pt>
                <c:pt idx="7">
                  <c:v>4009.3333333333399</c:v>
                </c:pt>
                <c:pt idx="8">
                  <c:v>4457.6666666666697</c:v>
                </c:pt>
                <c:pt idx="9">
                  <c:v>4971.6666666666697</c:v>
                </c:pt>
                <c:pt idx="10">
                  <c:v>5444.3333333333276</c:v>
                </c:pt>
                <c:pt idx="11">
                  <c:v>5805</c:v>
                </c:pt>
                <c:pt idx="12">
                  <c:v>6213.8888888888896</c:v>
                </c:pt>
                <c:pt idx="13">
                  <c:v>6572.2222222222217</c:v>
                </c:pt>
                <c:pt idx="14">
                  <c:v>6975.4444444444434</c:v>
                </c:pt>
                <c:pt idx="15">
                  <c:v>7339.7777777777601</c:v>
                </c:pt>
                <c:pt idx="16">
                  <c:v>7664.8888888888896</c:v>
                </c:pt>
                <c:pt idx="17">
                  <c:v>7894.8888888888896</c:v>
                </c:pt>
                <c:pt idx="18">
                  <c:v>8236.2222222222299</c:v>
                </c:pt>
                <c:pt idx="19">
                  <c:v>8476</c:v>
                </c:pt>
                <c:pt idx="20">
                  <c:v>8797.7777777777774</c:v>
                </c:pt>
                <c:pt idx="21">
                  <c:v>8962.4444444444489</c:v>
                </c:pt>
                <c:pt idx="22">
                  <c:v>9259.7777777777774</c:v>
                </c:pt>
                <c:pt idx="23">
                  <c:v>9489.7777777777774</c:v>
                </c:pt>
                <c:pt idx="24">
                  <c:v>9714.1111111111131</c:v>
                </c:pt>
                <c:pt idx="25">
                  <c:v>9920</c:v>
                </c:pt>
                <c:pt idx="26">
                  <c:v>10098.111111111109</c:v>
                </c:pt>
                <c:pt idx="27">
                  <c:v>10395.444444444451</c:v>
                </c:pt>
                <c:pt idx="28">
                  <c:v>10573.777777777779</c:v>
                </c:pt>
                <c:pt idx="29">
                  <c:v>10647</c:v>
                </c:pt>
                <c:pt idx="30">
                  <c:v>10822.888888888891</c:v>
                </c:pt>
                <c:pt idx="31">
                  <c:v>11167.777777777779</c:v>
                </c:pt>
                <c:pt idx="32">
                  <c:v>11231.444444444451</c:v>
                </c:pt>
                <c:pt idx="33">
                  <c:v>11491</c:v>
                </c:pt>
                <c:pt idx="34">
                  <c:v>11605.888888888891</c:v>
                </c:pt>
                <c:pt idx="35">
                  <c:v>11667.555555555549</c:v>
                </c:pt>
                <c:pt idx="36">
                  <c:v>11909.888888888891</c:v>
                </c:pt>
                <c:pt idx="37">
                  <c:v>12000.888888888891</c:v>
                </c:pt>
                <c:pt idx="38">
                  <c:v>12158</c:v>
                </c:pt>
                <c:pt idx="39">
                  <c:v>12404.666666666661</c:v>
                </c:pt>
                <c:pt idx="40">
                  <c:v>12434.22222222223</c:v>
                </c:pt>
                <c:pt idx="41">
                  <c:v>12626.111111111109</c:v>
                </c:pt>
                <c:pt idx="42">
                  <c:v>12589.666666666661</c:v>
                </c:pt>
                <c:pt idx="43">
                  <c:v>12829.666666666661</c:v>
                </c:pt>
                <c:pt idx="44">
                  <c:v>12904.777777777779</c:v>
                </c:pt>
                <c:pt idx="45">
                  <c:v>13131.777777777779</c:v>
                </c:pt>
                <c:pt idx="46">
                  <c:v>13141.444444444451</c:v>
                </c:pt>
                <c:pt idx="47">
                  <c:v>13329.777777777779</c:v>
                </c:pt>
                <c:pt idx="48">
                  <c:v>13454.777777777779</c:v>
                </c:pt>
                <c:pt idx="49">
                  <c:v>13505.111111111109</c:v>
                </c:pt>
                <c:pt idx="50">
                  <c:v>13736</c:v>
                </c:pt>
                <c:pt idx="51">
                  <c:v>13841.666666666661</c:v>
                </c:pt>
                <c:pt idx="52">
                  <c:v>13962.777777777779</c:v>
                </c:pt>
                <c:pt idx="53">
                  <c:v>13946.777777777779</c:v>
                </c:pt>
                <c:pt idx="54">
                  <c:v>14149.33333333333</c:v>
                </c:pt>
                <c:pt idx="55">
                  <c:v>14219.666666666661</c:v>
                </c:pt>
                <c:pt idx="56">
                  <c:v>14283.777777777779</c:v>
                </c:pt>
                <c:pt idx="57">
                  <c:v>14397</c:v>
                </c:pt>
                <c:pt idx="58">
                  <c:v>14419.777777777779</c:v>
                </c:pt>
                <c:pt idx="59">
                  <c:v>14506.666666666661</c:v>
                </c:pt>
                <c:pt idx="60">
                  <c:v>14531.444444444451</c:v>
                </c:pt>
                <c:pt idx="61">
                  <c:v>14686.111111111109</c:v>
                </c:pt>
                <c:pt idx="62">
                  <c:v>14656.888888888891</c:v>
                </c:pt>
                <c:pt idx="63">
                  <c:v>14760.666666666661</c:v>
                </c:pt>
                <c:pt idx="64">
                  <c:v>14864.555555555549</c:v>
                </c:pt>
                <c:pt idx="65">
                  <c:v>14912.33333333333</c:v>
                </c:pt>
                <c:pt idx="66">
                  <c:v>14997.777777777779</c:v>
                </c:pt>
                <c:pt idx="67">
                  <c:v>15126.666666666661</c:v>
                </c:pt>
                <c:pt idx="68">
                  <c:v>15242.666666666661</c:v>
                </c:pt>
                <c:pt idx="69">
                  <c:v>15131.55555555556</c:v>
                </c:pt>
                <c:pt idx="70">
                  <c:v>15273</c:v>
                </c:pt>
                <c:pt idx="71">
                  <c:v>15325.444444444451</c:v>
                </c:pt>
                <c:pt idx="72">
                  <c:v>15372.777777777779</c:v>
                </c:pt>
                <c:pt idx="73">
                  <c:v>15448.444444444451</c:v>
                </c:pt>
                <c:pt idx="74">
                  <c:v>15609.777777777779</c:v>
                </c:pt>
                <c:pt idx="75">
                  <c:v>15750.222222222221</c:v>
                </c:pt>
                <c:pt idx="76">
                  <c:v>15780.33333333333</c:v>
                </c:pt>
                <c:pt idx="77">
                  <c:v>15883.666666666661</c:v>
                </c:pt>
                <c:pt idx="78">
                  <c:v>15921.888888888891</c:v>
                </c:pt>
                <c:pt idx="79">
                  <c:v>15903.33333333333</c:v>
                </c:pt>
                <c:pt idx="80">
                  <c:v>16031.222222222221</c:v>
                </c:pt>
                <c:pt idx="81">
                  <c:v>15966.222222222221</c:v>
                </c:pt>
                <c:pt idx="82">
                  <c:v>16081.444444444451</c:v>
                </c:pt>
                <c:pt idx="83">
                  <c:v>16221.777777777779</c:v>
                </c:pt>
                <c:pt idx="84">
                  <c:v>16266.777777777779</c:v>
                </c:pt>
                <c:pt idx="85">
                  <c:v>16289.111111111109</c:v>
                </c:pt>
                <c:pt idx="86">
                  <c:v>16245.999999999991</c:v>
                </c:pt>
                <c:pt idx="87">
                  <c:v>16330.444444444451</c:v>
                </c:pt>
                <c:pt idx="88">
                  <c:v>16284.444444444451</c:v>
                </c:pt>
                <c:pt idx="89">
                  <c:v>16522</c:v>
                </c:pt>
                <c:pt idx="90">
                  <c:v>16542.33333333331</c:v>
                </c:pt>
                <c:pt idx="91">
                  <c:v>16515.888888888901</c:v>
                </c:pt>
                <c:pt idx="92">
                  <c:v>16501.444444444449</c:v>
                </c:pt>
                <c:pt idx="93">
                  <c:v>16518.666666666661</c:v>
                </c:pt>
                <c:pt idx="94">
                  <c:v>16656.888888888901</c:v>
                </c:pt>
                <c:pt idx="95">
                  <c:v>16737.888888888901</c:v>
                </c:pt>
                <c:pt idx="96">
                  <c:v>16747.666666666661</c:v>
                </c:pt>
                <c:pt idx="97">
                  <c:v>16818.22222222223</c:v>
                </c:pt>
                <c:pt idx="98">
                  <c:v>16740</c:v>
                </c:pt>
                <c:pt idx="99">
                  <c:v>16671.33333333331</c:v>
                </c:pt>
                <c:pt idx="100">
                  <c:v>16733.111111111109</c:v>
                </c:pt>
                <c:pt idx="101">
                  <c:v>16876.555555555551</c:v>
                </c:pt>
                <c:pt idx="102">
                  <c:v>16882.666666666661</c:v>
                </c:pt>
                <c:pt idx="103">
                  <c:v>16888.555555555551</c:v>
                </c:pt>
                <c:pt idx="104">
                  <c:v>16910.33333333331</c:v>
                </c:pt>
                <c:pt idx="105">
                  <c:v>16942.77777777777</c:v>
                </c:pt>
                <c:pt idx="106">
                  <c:v>16879</c:v>
                </c:pt>
                <c:pt idx="107">
                  <c:v>16894.33333333331</c:v>
                </c:pt>
                <c:pt idx="108">
                  <c:v>17060.666666666661</c:v>
                </c:pt>
                <c:pt idx="109">
                  <c:v>17161.77777777777</c:v>
                </c:pt>
                <c:pt idx="110">
                  <c:v>16965.33333333331</c:v>
                </c:pt>
                <c:pt idx="111">
                  <c:v>17150.555555555551</c:v>
                </c:pt>
                <c:pt idx="112">
                  <c:v>17264</c:v>
                </c:pt>
                <c:pt idx="113">
                  <c:v>17134.555555555551</c:v>
                </c:pt>
                <c:pt idx="114">
                  <c:v>17192</c:v>
                </c:pt>
                <c:pt idx="115">
                  <c:v>17298.111111111109</c:v>
                </c:pt>
                <c:pt idx="116">
                  <c:v>17302.111111111109</c:v>
                </c:pt>
                <c:pt idx="117">
                  <c:v>17450.888888888901</c:v>
                </c:pt>
                <c:pt idx="118">
                  <c:v>17447.77777777777</c:v>
                </c:pt>
                <c:pt idx="119">
                  <c:v>17300.444444444449</c:v>
                </c:pt>
                <c:pt idx="120">
                  <c:v>17430.77777777777</c:v>
                </c:pt>
                <c:pt idx="121">
                  <c:v>17439</c:v>
                </c:pt>
                <c:pt idx="122">
                  <c:v>17405.888888888901</c:v>
                </c:pt>
                <c:pt idx="123">
                  <c:v>17554.555555555551</c:v>
                </c:pt>
                <c:pt idx="124">
                  <c:v>17456.111111111109</c:v>
                </c:pt>
              </c:numCache>
            </c:numRef>
          </c:yVal>
          <c:smooth val="1"/>
          <c:extLst>
            <c:ext xmlns:c16="http://schemas.microsoft.com/office/drawing/2014/chart" uri="{C3380CC4-5D6E-409C-BE32-E72D297353CC}">
              <c16:uniqueId val="{00000002-1800-4E40-B018-68295B59C20D}"/>
            </c:ext>
          </c:extLst>
        </c:ser>
        <c:ser>
          <c:idx val="3"/>
          <c:order val="3"/>
          <c:tx>
            <c:strRef>
              <c:f>Pellet!$AO$3</c:f>
              <c:strCache>
                <c:ptCount val="1"/>
                <c:pt idx="0">
                  <c:v>No 3A4</c:v>
                </c:pt>
              </c:strCache>
            </c:strRef>
          </c:tx>
          <c:spPr>
            <a:ln w="22225" cap="rnd">
              <a:solidFill>
                <a:schemeClr val="accent4"/>
              </a:solidFill>
              <a:round/>
            </a:ln>
            <a:effectLst/>
          </c:spPr>
          <c:marker>
            <c:symbol val="none"/>
          </c:marker>
          <c:errBars>
            <c:errDir val="y"/>
            <c:errBarType val="both"/>
            <c:errValType val="cust"/>
            <c:noEndCap val="0"/>
            <c:plus>
              <c:numRef>
                <c:f>Pellet!$AV$4:$AV$128</c:f>
                <c:numCache>
                  <c:formatCode>General</c:formatCode>
                  <c:ptCount val="125"/>
                  <c:pt idx="0">
                    <c:v>0</c:v>
                  </c:pt>
                  <c:pt idx="10">
                    <c:v>1118.8749681910149</c:v>
                  </c:pt>
                  <c:pt idx="20">
                    <c:v>1078.1178945015449</c:v>
                  </c:pt>
                  <c:pt idx="30">
                    <c:v>986.73072708706979</c:v>
                  </c:pt>
                  <c:pt idx="40">
                    <c:v>1071.898899150475</c:v>
                  </c:pt>
                  <c:pt idx="50">
                    <c:v>1107.4141175629729</c:v>
                  </c:pt>
                  <c:pt idx="60">
                    <c:v>1072.147649968666</c:v>
                  </c:pt>
                  <c:pt idx="70">
                    <c:v>1089.670299269972</c:v>
                  </c:pt>
                  <c:pt idx="80">
                    <c:v>1115.492878108646</c:v>
                  </c:pt>
                  <c:pt idx="90">
                    <c:v>1183.6307607433059</c:v>
                  </c:pt>
                  <c:pt idx="100">
                    <c:v>1158.758399226421</c:v>
                  </c:pt>
                  <c:pt idx="110">
                    <c:v>1153.6078550934601</c:v>
                  </c:pt>
                  <c:pt idx="120">
                    <c:v>1244.5393168201281</c:v>
                  </c:pt>
                </c:numCache>
              </c:numRef>
            </c:plus>
            <c:minus>
              <c:numRef>
                <c:f>Pellet!$AV$4:$AV$128</c:f>
                <c:numCache>
                  <c:formatCode>General</c:formatCode>
                  <c:ptCount val="125"/>
                  <c:pt idx="0">
                    <c:v>0</c:v>
                  </c:pt>
                  <c:pt idx="10">
                    <c:v>1118.8749681910149</c:v>
                  </c:pt>
                  <c:pt idx="20">
                    <c:v>1078.1178945015449</c:v>
                  </c:pt>
                  <c:pt idx="30">
                    <c:v>986.73072708706979</c:v>
                  </c:pt>
                  <c:pt idx="40">
                    <c:v>1071.898899150475</c:v>
                  </c:pt>
                  <c:pt idx="50">
                    <c:v>1107.4141175629729</c:v>
                  </c:pt>
                  <c:pt idx="60">
                    <c:v>1072.147649968666</c:v>
                  </c:pt>
                  <c:pt idx="70">
                    <c:v>1089.670299269972</c:v>
                  </c:pt>
                  <c:pt idx="80">
                    <c:v>1115.492878108646</c:v>
                  </c:pt>
                  <c:pt idx="90">
                    <c:v>1183.6307607433059</c:v>
                  </c:pt>
                  <c:pt idx="100">
                    <c:v>1158.758399226421</c:v>
                  </c:pt>
                  <c:pt idx="110">
                    <c:v>1153.6078550934601</c:v>
                  </c:pt>
                  <c:pt idx="120">
                    <c:v>1244.5393168201281</c:v>
                  </c:pt>
                </c:numCache>
              </c:numRef>
            </c:minus>
            <c:spPr>
              <a:noFill/>
              <a:ln w="9525">
                <a:solidFill>
                  <a:schemeClr val="tx1">
                    <a:lumMod val="65000"/>
                    <a:lumOff val="35000"/>
                  </a:schemeClr>
                </a:solidFill>
                <a:round/>
              </a:ln>
              <a:effectLst/>
            </c:spPr>
          </c:errBars>
          <c:xVal>
            <c:numRef>
              <c:f>Pellet!$AK$4:$AK$128</c:f>
              <c:numCache>
                <c:formatCode>General</c:formatCode>
                <c:ptCount val="1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numCache>
            </c:numRef>
          </c:xVal>
          <c:yVal>
            <c:numRef>
              <c:f>Pellet!$AO$4:$AO$128</c:f>
              <c:numCache>
                <c:formatCode>General</c:formatCode>
                <c:ptCount val="125"/>
                <c:pt idx="0">
                  <c:v>0</c:v>
                </c:pt>
                <c:pt idx="1">
                  <c:v>391.1666666666668</c:v>
                </c:pt>
                <c:pt idx="2">
                  <c:v>851.66666666666663</c:v>
                </c:pt>
                <c:pt idx="3">
                  <c:v>1376.666666666667</c:v>
                </c:pt>
                <c:pt idx="4">
                  <c:v>1641.333333333333</c:v>
                </c:pt>
                <c:pt idx="5">
                  <c:v>1856.5</c:v>
                </c:pt>
                <c:pt idx="6">
                  <c:v>2060.6666666666179</c:v>
                </c:pt>
                <c:pt idx="7">
                  <c:v>2119.8333333333399</c:v>
                </c:pt>
                <c:pt idx="8">
                  <c:v>2207.8333333333399</c:v>
                </c:pt>
                <c:pt idx="9">
                  <c:v>2382.8333333333399</c:v>
                </c:pt>
                <c:pt idx="10">
                  <c:v>2536.6666666666179</c:v>
                </c:pt>
                <c:pt idx="11">
                  <c:v>2605.1666666666179</c:v>
                </c:pt>
                <c:pt idx="12">
                  <c:v>2696.5</c:v>
                </c:pt>
                <c:pt idx="13">
                  <c:v>2816.5</c:v>
                </c:pt>
                <c:pt idx="14">
                  <c:v>2958.1666666666179</c:v>
                </c:pt>
                <c:pt idx="15">
                  <c:v>3012.3333333333399</c:v>
                </c:pt>
                <c:pt idx="16">
                  <c:v>3092.1666666666179</c:v>
                </c:pt>
                <c:pt idx="17">
                  <c:v>3205</c:v>
                </c:pt>
                <c:pt idx="18">
                  <c:v>3176.8333333333399</c:v>
                </c:pt>
                <c:pt idx="19">
                  <c:v>3228.6666666666179</c:v>
                </c:pt>
                <c:pt idx="20">
                  <c:v>3352.3333333333399</c:v>
                </c:pt>
                <c:pt idx="21">
                  <c:v>3365.6666666666179</c:v>
                </c:pt>
                <c:pt idx="22">
                  <c:v>3409.6666666666179</c:v>
                </c:pt>
                <c:pt idx="23">
                  <c:v>3451.3333333333399</c:v>
                </c:pt>
                <c:pt idx="24">
                  <c:v>3480.1666666666179</c:v>
                </c:pt>
                <c:pt idx="25">
                  <c:v>3470.1666666666179</c:v>
                </c:pt>
                <c:pt idx="26">
                  <c:v>3519.3333333333399</c:v>
                </c:pt>
                <c:pt idx="27">
                  <c:v>3607.1666666666179</c:v>
                </c:pt>
                <c:pt idx="28">
                  <c:v>3643.8333333333399</c:v>
                </c:pt>
                <c:pt idx="29">
                  <c:v>3563.1666666666179</c:v>
                </c:pt>
                <c:pt idx="30">
                  <c:v>3642.1666666666179</c:v>
                </c:pt>
                <c:pt idx="31">
                  <c:v>3660.6666666666179</c:v>
                </c:pt>
                <c:pt idx="32">
                  <c:v>3715.1666666666179</c:v>
                </c:pt>
                <c:pt idx="33">
                  <c:v>3766.3333333333399</c:v>
                </c:pt>
                <c:pt idx="34">
                  <c:v>3775</c:v>
                </c:pt>
                <c:pt idx="35">
                  <c:v>3749.5</c:v>
                </c:pt>
                <c:pt idx="36">
                  <c:v>3803.3333333333399</c:v>
                </c:pt>
                <c:pt idx="37">
                  <c:v>3860.8333333333399</c:v>
                </c:pt>
                <c:pt idx="38">
                  <c:v>3885.5</c:v>
                </c:pt>
                <c:pt idx="39">
                  <c:v>3960.6666666666179</c:v>
                </c:pt>
                <c:pt idx="40">
                  <c:v>3909.5</c:v>
                </c:pt>
                <c:pt idx="41">
                  <c:v>3910</c:v>
                </c:pt>
                <c:pt idx="42">
                  <c:v>3959.5</c:v>
                </c:pt>
                <c:pt idx="43">
                  <c:v>4014.5</c:v>
                </c:pt>
                <c:pt idx="44">
                  <c:v>3966.8333333333399</c:v>
                </c:pt>
                <c:pt idx="45">
                  <c:v>4019</c:v>
                </c:pt>
                <c:pt idx="46">
                  <c:v>3995.1666666666179</c:v>
                </c:pt>
                <c:pt idx="47">
                  <c:v>4086.5</c:v>
                </c:pt>
                <c:pt idx="48">
                  <c:v>4090.5</c:v>
                </c:pt>
                <c:pt idx="49">
                  <c:v>4101.3333333333276</c:v>
                </c:pt>
                <c:pt idx="50">
                  <c:v>4143.6666666666697</c:v>
                </c:pt>
                <c:pt idx="51">
                  <c:v>4183.5</c:v>
                </c:pt>
                <c:pt idx="52">
                  <c:v>4131.5</c:v>
                </c:pt>
                <c:pt idx="53">
                  <c:v>4135.3333333333276</c:v>
                </c:pt>
                <c:pt idx="54">
                  <c:v>4215.3333333333276</c:v>
                </c:pt>
                <c:pt idx="55">
                  <c:v>4244.6666666666697</c:v>
                </c:pt>
                <c:pt idx="56">
                  <c:v>4264.1666666666697</c:v>
                </c:pt>
                <c:pt idx="57">
                  <c:v>4297.3333333333276</c:v>
                </c:pt>
                <c:pt idx="58">
                  <c:v>4228.5</c:v>
                </c:pt>
                <c:pt idx="59">
                  <c:v>4219.5</c:v>
                </c:pt>
                <c:pt idx="60">
                  <c:v>4271.5</c:v>
                </c:pt>
                <c:pt idx="61">
                  <c:v>4228.6666666666697</c:v>
                </c:pt>
                <c:pt idx="62">
                  <c:v>4289.5</c:v>
                </c:pt>
                <c:pt idx="63">
                  <c:v>4274.8333333333276</c:v>
                </c:pt>
                <c:pt idx="64">
                  <c:v>4325.1666666666697</c:v>
                </c:pt>
                <c:pt idx="65">
                  <c:v>4329.5</c:v>
                </c:pt>
                <c:pt idx="66">
                  <c:v>4365.1666666666697</c:v>
                </c:pt>
                <c:pt idx="67">
                  <c:v>4389</c:v>
                </c:pt>
                <c:pt idx="68">
                  <c:v>4355</c:v>
                </c:pt>
                <c:pt idx="69">
                  <c:v>4350.1666666666697</c:v>
                </c:pt>
                <c:pt idx="70">
                  <c:v>4383.1666666666697</c:v>
                </c:pt>
                <c:pt idx="71">
                  <c:v>4434.6666666666697</c:v>
                </c:pt>
                <c:pt idx="72">
                  <c:v>4421.1666666666697</c:v>
                </c:pt>
                <c:pt idx="73">
                  <c:v>4423.5</c:v>
                </c:pt>
                <c:pt idx="74">
                  <c:v>4537.1666666666697</c:v>
                </c:pt>
                <c:pt idx="75">
                  <c:v>4514.3333333333276</c:v>
                </c:pt>
                <c:pt idx="76">
                  <c:v>4481.8333333333276</c:v>
                </c:pt>
                <c:pt idx="77">
                  <c:v>4507.5</c:v>
                </c:pt>
                <c:pt idx="78">
                  <c:v>4593.8333333333276</c:v>
                </c:pt>
                <c:pt idx="79">
                  <c:v>4531.3333333333276</c:v>
                </c:pt>
                <c:pt idx="80">
                  <c:v>4498.3333333333276</c:v>
                </c:pt>
                <c:pt idx="81">
                  <c:v>4546.6666666666697</c:v>
                </c:pt>
                <c:pt idx="82">
                  <c:v>4516.3333333333276</c:v>
                </c:pt>
                <c:pt idx="83">
                  <c:v>4615.8333333333276</c:v>
                </c:pt>
                <c:pt idx="84">
                  <c:v>4640.5</c:v>
                </c:pt>
                <c:pt idx="85">
                  <c:v>4603.6666666666697</c:v>
                </c:pt>
                <c:pt idx="86">
                  <c:v>4554.5</c:v>
                </c:pt>
                <c:pt idx="87">
                  <c:v>4586.3333333333276</c:v>
                </c:pt>
                <c:pt idx="88">
                  <c:v>4569.3333333333276</c:v>
                </c:pt>
                <c:pt idx="89">
                  <c:v>4654.1666666666697</c:v>
                </c:pt>
                <c:pt idx="90">
                  <c:v>4711.3333333333276</c:v>
                </c:pt>
                <c:pt idx="91">
                  <c:v>4629</c:v>
                </c:pt>
                <c:pt idx="92">
                  <c:v>4674</c:v>
                </c:pt>
                <c:pt idx="93">
                  <c:v>4643.5</c:v>
                </c:pt>
                <c:pt idx="94">
                  <c:v>4711.3333333333276</c:v>
                </c:pt>
                <c:pt idx="95">
                  <c:v>4714.1666666666697</c:v>
                </c:pt>
                <c:pt idx="96">
                  <c:v>4732.8333333333276</c:v>
                </c:pt>
                <c:pt idx="97">
                  <c:v>4676.6666666666697</c:v>
                </c:pt>
                <c:pt idx="98">
                  <c:v>4732.6666666666697</c:v>
                </c:pt>
                <c:pt idx="99">
                  <c:v>4725.1666666666697</c:v>
                </c:pt>
                <c:pt idx="100">
                  <c:v>4743.6666666666697</c:v>
                </c:pt>
                <c:pt idx="101">
                  <c:v>4742</c:v>
                </c:pt>
                <c:pt idx="102">
                  <c:v>4724.6666666666697</c:v>
                </c:pt>
                <c:pt idx="103">
                  <c:v>4756</c:v>
                </c:pt>
                <c:pt idx="104">
                  <c:v>4774.1666666666697</c:v>
                </c:pt>
                <c:pt idx="105">
                  <c:v>4757.6666666666697</c:v>
                </c:pt>
                <c:pt idx="106">
                  <c:v>4732.5</c:v>
                </c:pt>
                <c:pt idx="107">
                  <c:v>4772.8333333333276</c:v>
                </c:pt>
                <c:pt idx="108">
                  <c:v>4789.6666666666697</c:v>
                </c:pt>
                <c:pt idx="109">
                  <c:v>4792.8333333333276</c:v>
                </c:pt>
                <c:pt idx="110">
                  <c:v>4784</c:v>
                </c:pt>
                <c:pt idx="111">
                  <c:v>4838.3333333333276</c:v>
                </c:pt>
                <c:pt idx="112">
                  <c:v>4803.8333333333276</c:v>
                </c:pt>
                <c:pt idx="113">
                  <c:v>4833.5</c:v>
                </c:pt>
                <c:pt idx="114">
                  <c:v>4819</c:v>
                </c:pt>
                <c:pt idx="115">
                  <c:v>4865.6666666666697</c:v>
                </c:pt>
                <c:pt idx="116">
                  <c:v>4780.1666666666697</c:v>
                </c:pt>
                <c:pt idx="117">
                  <c:v>4882</c:v>
                </c:pt>
                <c:pt idx="118">
                  <c:v>4967.8333333333276</c:v>
                </c:pt>
                <c:pt idx="119">
                  <c:v>4890.6666666666697</c:v>
                </c:pt>
                <c:pt idx="120">
                  <c:v>4960.6666666666697</c:v>
                </c:pt>
                <c:pt idx="121">
                  <c:v>4918.8333333333276</c:v>
                </c:pt>
                <c:pt idx="122">
                  <c:v>4939</c:v>
                </c:pt>
                <c:pt idx="123">
                  <c:v>4938.6666666666697</c:v>
                </c:pt>
                <c:pt idx="124">
                  <c:v>4901</c:v>
                </c:pt>
              </c:numCache>
            </c:numRef>
          </c:yVal>
          <c:smooth val="1"/>
          <c:extLst>
            <c:ext xmlns:c16="http://schemas.microsoft.com/office/drawing/2014/chart" uri="{C3380CC4-5D6E-409C-BE32-E72D297353CC}">
              <c16:uniqueId val="{00000003-1800-4E40-B018-68295B59C20D}"/>
            </c:ext>
          </c:extLst>
        </c:ser>
        <c:dLbls>
          <c:showLegendKey val="0"/>
          <c:showVal val="0"/>
          <c:showCatName val="0"/>
          <c:showSerName val="0"/>
          <c:showPercent val="0"/>
          <c:showBubbleSize val="0"/>
        </c:dLbls>
        <c:axId val="2141894776"/>
        <c:axId val="2141897928"/>
      </c:scatterChart>
      <c:valAx>
        <c:axId val="2141894776"/>
        <c:scaling>
          <c:orientation val="minMax"/>
          <c:max val="130"/>
          <c:min val="0"/>
        </c:scaling>
        <c:delete val="0"/>
        <c:axPos val="b"/>
        <c:title>
          <c:tx>
            <c:rich>
              <a:bodyPr rot="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r>
                  <a:rPr lang="en-GB" sz="1050" cap="none"/>
                  <a:t>Time (mins)</a:t>
                </a:r>
              </a:p>
            </c:rich>
          </c:tx>
          <c:layout>
            <c:manualLayout>
              <c:xMode val="edge"/>
              <c:yMode val="edge"/>
              <c:x val="0.45473240337343618"/>
              <c:y val="0.91035730438715512"/>
            </c:manualLayout>
          </c:layout>
          <c:overlay val="0"/>
          <c:spPr>
            <a:noFill/>
            <a:ln>
              <a:noFill/>
            </a:ln>
            <a:effectLst/>
          </c:spPr>
          <c:txPr>
            <a:bodyPr rot="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141897928"/>
        <c:crosses val="autoZero"/>
        <c:crossBetween val="midCat"/>
        <c:majorUnit val="20"/>
        <c:minorUnit val="4"/>
      </c:valAx>
      <c:valAx>
        <c:axId val="2141897928"/>
        <c:scaling>
          <c:orientation val="minMax"/>
        </c:scaling>
        <c:delete val="0"/>
        <c:axPos val="l"/>
        <c:title>
          <c:tx>
            <c:rich>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r>
                  <a:rPr lang="en-GB" sz="1050" cap="none"/>
                  <a:t>Fluorescence</a:t>
                </a:r>
                <a:r>
                  <a:rPr lang="en-GB" sz="1050" cap="none" baseline="0"/>
                  <a:t> intensity/0.05 ml (A.U.)</a:t>
                </a:r>
                <a:endParaRPr lang="en-GB" sz="1050" cap="none"/>
              </a:p>
            </c:rich>
          </c:tx>
          <c:layout>
            <c:manualLayout>
              <c:xMode val="edge"/>
              <c:yMode val="edge"/>
              <c:x val="1.015228426395939E-2"/>
              <c:y val="0.15044462725741373"/>
            </c:manualLayout>
          </c:layout>
          <c:overlay val="0"/>
          <c:spPr>
            <a:noFill/>
            <a:ln>
              <a:noFill/>
            </a:ln>
            <a:effectLst/>
          </c:spPr>
          <c:txPr>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141894776"/>
        <c:crosses val="autoZero"/>
        <c:crossBetween val="midCat"/>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b="1">
          <a:solidFill>
            <a:sysClr val="windowText" lastClr="000000"/>
          </a:solidFill>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496642551660737"/>
          <c:y val="4.3650793650793648E-2"/>
          <c:w val="0.82547803669211395"/>
          <c:h val="0.79818730257089643"/>
        </c:manualLayout>
      </c:layout>
      <c:scatterChart>
        <c:scatterStyle val="smoothMarker"/>
        <c:varyColors val="0"/>
        <c:ser>
          <c:idx val="0"/>
          <c:order val="0"/>
          <c:tx>
            <c:strRef>
              <c:f>Vivaspin!$Q$2</c:f>
              <c:strCache>
                <c:ptCount val="1"/>
                <c:pt idx="0">
                  <c:v>BD21 + 3A4 + CPR + CB5</c:v>
                </c:pt>
              </c:strCache>
            </c:strRef>
          </c:tx>
          <c:spPr>
            <a:ln w="22225" cap="rnd">
              <a:solidFill>
                <a:schemeClr val="accent1"/>
              </a:solidFill>
              <a:round/>
            </a:ln>
            <a:effectLst/>
          </c:spPr>
          <c:marker>
            <c:symbol val="none"/>
          </c:marker>
          <c:xVal>
            <c:numRef>
              <c:f>Vivaspin!$A$3:$A$118</c:f>
              <c:numCache>
                <c:formatCode>General</c:formatCode>
                <c:ptCount val="1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numCache>
            </c:numRef>
          </c:xVal>
          <c:yVal>
            <c:numRef>
              <c:f>Vivaspin!$Q$3:$Q$118</c:f>
              <c:numCache>
                <c:formatCode>General</c:formatCode>
                <c:ptCount val="116"/>
                <c:pt idx="0">
                  <c:v>0</c:v>
                </c:pt>
                <c:pt idx="1">
                  <c:v>32.238095238095262</c:v>
                </c:pt>
                <c:pt idx="2">
                  <c:v>13.71428571428571</c:v>
                </c:pt>
                <c:pt idx="3">
                  <c:v>75.61904761904762</c:v>
                </c:pt>
                <c:pt idx="4">
                  <c:v>41.619047619046988</c:v>
                </c:pt>
                <c:pt idx="5">
                  <c:v>129.6666666666666</c:v>
                </c:pt>
                <c:pt idx="6">
                  <c:v>102.8095238095238</c:v>
                </c:pt>
                <c:pt idx="7">
                  <c:v>142.14285714285711</c:v>
                </c:pt>
                <c:pt idx="8">
                  <c:v>142.71428571428561</c:v>
                </c:pt>
                <c:pt idx="9">
                  <c:v>121.28571428571431</c:v>
                </c:pt>
                <c:pt idx="10">
                  <c:v>186.42857142857139</c:v>
                </c:pt>
                <c:pt idx="11">
                  <c:v>246.857142857143</c:v>
                </c:pt>
                <c:pt idx="12">
                  <c:v>187.04761904761909</c:v>
                </c:pt>
                <c:pt idx="13">
                  <c:v>258.23809523809092</c:v>
                </c:pt>
                <c:pt idx="14">
                  <c:v>249.38095238095241</c:v>
                </c:pt>
                <c:pt idx="15">
                  <c:v>286.95238095238062</c:v>
                </c:pt>
                <c:pt idx="16">
                  <c:v>273.04761904761892</c:v>
                </c:pt>
                <c:pt idx="17">
                  <c:v>303.1904761904762</c:v>
                </c:pt>
                <c:pt idx="18">
                  <c:v>303.57142857142861</c:v>
                </c:pt>
                <c:pt idx="19">
                  <c:v>277.47619047618429</c:v>
                </c:pt>
                <c:pt idx="20">
                  <c:v>377.1904761904762</c:v>
                </c:pt>
                <c:pt idx="21">
                  <c:v>347.42857142856678</c:v>
                </c:pt>
                <c:pt idx="22">
                  <c:v>340.14285714285722</c:v>
                </c:pt>
                <c:pt idx="23">
                  <c:v>288.33333333333331</c:v>
                </c:pt>
                <c:pt idx="24">
                  <c:v>322</c:v>
                </c:pt>
                <c:pt idx="25">
                  <c:v>340.71428571428572</c:v>
                </c:pt>
                <c:pt idx="26">
                  <c:v>353.28571428571422</c:v>
                </c:pt>
                <c:pt idx="27">
                  <c:v>337.1904761904762</c:v>
                </c:pt>
                <c:pt idx="28">
                  <c:v>339.76190476190362</c:v>
                </c:pt>
                <c:pt idx="29">
                  <c:v>319</c:v>
                </c:pt>
                <c:pt idx="30">
                  <c:v>345.42857142856678</c:v>
                </c:pt>
                <c:pt idx="31">
                  <c:v>332.57142857142861</c:v>
                </c:pt>
                <c:pt idx="32">
                  <c:v>372.85714285714272</c:v>
                </c:pt>
                <c:pt idx="33">
                  <c:v>391.52380952380952</c:v>
                </c:pt>
                <c:pt idx="34">
                  <c:v>424.85714285714272</c:v>
                </c:pt>
                <c:pt idx="35">
                  <c:v>616.57142857142856</c:v>
                </c:pt>
                <c:pt idx="36">
                  <c:v>433.1904761904762</c:v>
                </c:pt>
                <c:pt idx="37">
                  <c:v>367.8095238095238</c:v>
                </c:pt>
                <c:pt idx="38">
                  <c:v>351.52380952380952</c:v>
                </c:pt>
                <c:pt idx="39">
                  <c:v>518.28571428571433</c:v>
                </c:pt>
                <c:pt idx="40">
                  <c:v>423.57142857142861</c:v>
                </c:pt>
                <c:pt idx="41">
                  <c:v>404.95238095238062</c:v>
                </c:pt>
                <c:pt idx="42">
                  <c:v>435.90476190476198</c:v>
                </c:pt>
                <c:pt idx="43">
                  <c:v>382.14285714285722</c:v>
                </c:pt>
                <c:pt idx="44">
                  <c:v>403.47619047618429</c:v>
                </c:pt>
                <c:pt idx="45">
                  <c:v>427.95238095238062</c:v>
                </c:pt>
                <c:pt idx="46">
                  <c:v>381.76190476190362</c:v>
                </c:pt>
                <c:pt idx="47">
                  <c:v>388.90476190476198</c:v>
                </c:pt>
                <c:pt idx="48">
                  <c:v>377.47619047618429</c:v>
                </c:pt>
                <c:pt idx="49">
                  <c:v>374.6666666666668</c:v>
                </c:pt>
                <c:pt idx="50">
                  <c:v>384.85714285714272</c:v>
                </c:pt>
                <c:pt idx="51">
                  <c:v>420.90476190476198</c:v>
                </c:pt>
                <c:pt idx="52">
                  <c:v>405.8095238095238</c:v>
                </c:pt>
                <c:pt idx="53">
                  <c:v>414.8095238095238</c:v>
                </c:pt>
                <c:pt idx="54">
                  <c:v>342.71428571428572</c:v>
                </c:pt>
                <c:pt idx="55">
                  <c:v>362.76190476190362</c:v>
                </c:pt>
                <c:pt idx="56">
                  <c:v>379.6666666666668</c:v>
                </c:pt>
                <c:pt idx="57">
                  <c:v>417.85714285714272</c:v>
                </c:pt>
                <c:pt idx="58">
                  <c:v>452.52380952380952</c:v>
                </c:pt>
                <c:pt idx="59">
                  <c:v>432.38095238095241</c:v>
                </c:pt>
                <c:pt idx="60">
                  <c:v>424</c:v>
                </c:pt>
                <c:pt idx="61">
                  <c:v>391.28571428571422</c:v>
                </c:pt>
                <c:pt idx="62">
                  <c:v>407.6666666666668</c:v>
                </c:pt>
                <c:pt idx="63">
                  <c:v>419.1904761904762</c:v>
                </c:pt>
                <c:pt idx="64">
                  <c:v>413.6666666666668</c:v>
                </c:pt>
                <c:pt idx="65">
                  <c:v>412.71428571428572</c:v>
                </c:pt>
                <c:pt idx="66">
                  <c:v>403.95238095238062</c:v>
                </c:pt>
                <c:pt idx="67">
                  <c:v>411.1904761904762</c:v>
                </c:pt>
                <c:pt idx="68">
                  <c:v>398.09523809523802</c:v>
                </c:pt>
                <c:pt idx="69">
                  <c:v>390.42857142856678</c:v>
                </c:pt>
                <c:pt idx="70">
                  <c:v>393.28571428571422</c:v>
                </c:pt>
                <c:pt idx="71">
                  <c:v>351.1904761904762</c:v>
                </c:pt>
                <c:pt idx="72">
                  <c:v>374.76190476190362</c:v>
                </c:pt>
                <c:pt idx="73">
                  <c:v>422.95238095238062</c:v>
                </c:pt>
                <c:pt idx="74">
                  <c:v>465.61904761904771</c:v>
                </c:pt>
                <c:pt idx="75">
                  <c:v>436.61904761904771</c:v>
                </c:pt>
                <c:pt idx="76">
                  <c:v>459.6666666666668</c:v>
                </c:pt>
                <c:pt idx="77">
                  <c:v>475.90476190476198</c:v>
                </c:pt>
                <c:pt idx="78">
                  <c:v>456.71428571428572</c:v>
                </c:pt>
                <c:pt idx="79">
                  <c:v>471.38095238095241</c:v>
                </c:pt>
                <c:pt idx="80">
                  <c:v>450.57142857142861</c:v>
                </c:pt>
                <c:pt idx="81">
                  <c:v>479.14285714285722</c:v>
                </c:pt>
                <c:pt idx="82">
                  <c:v>427.95238095238062</c:v>
                </c:pt>
                <c:pt idx="83">
                  <c:v>472.42857142856678</c:v>
                </c:pt>
                <c:pt idx="84">
                  <c:v>573.23809523809598</c:v>
                </c:pt>
                <c:pt idx="85">
                  <c:v>558.42857142857144</c:v>
                </c:pt>
                <c:pt idx="86">
                  <c:v>574.23809523809598</c:v>
                </c:pt>
                <c:pt idx="87">
                  <c:v>581.71428571428567</c:v>
                </c:pt>
                <c:pt idx="88">
                  <c:v>483.61904761904771</c:v>
                </c:pt>
                <c:pt idx="89">
                  <c:v>459.61904761904771</c:v>
                </c:pt>
                <c:pt idx="90">
                  <c:v>471.38095238095241</c:v>
                </c:pt>
                <c:pt idx="91">
                  <c:v>403.47619047618429</c:v>
                </c:pt>
                <c:pt idx="92">
                  <c:v>384.61904761904771</c:v>
                </c:pt>
                <c:pt idx="93">
                  <c:v>427.42857142856678</c:v>
                </c:pt>
                <c:pt idx="94">
                  <c:v>494.47619047618429</c:v>
                </c:pt>
                <c:pt idx="95">
                  <c:v>405</c:v>
                </c:pt>
                <c:pt idx="96">
                  <c:v>470.38095238095241</c:v>
                </c:pt>
                <c:pt idx="97">
                  <c:v>502.95238095238062</c:v>
                </c:pt>
                <c:pt idx="98">
                  <c:v>500.1904761904762</c:v>
                </c:pt>
                <c:pt idx="99">
                  <c:v>537.76190476190436</c:v>
                </c:pt>
                <c:pt idx="100">
                  <c:v>504.38095238095241</c:v>
                </c:pt>
                <c:pt idx="101">
                  <c:v>487.90476190476198</c:v>
                </c:pt>
                <c:pt idx="102">
                  <c:v>585</c:v>
                </c:pt>
                <c:pt idx="103">
                  <c:v>421.57142857142861</c:v>
                </c:pt>
                <c:pt idx="104">
                  <c:v>465.71428571428572</c:v>
                </c:pt>
                <c:pt idx="105">
                  <c:v>534.66666666666663</c:v>
                </c:pt>
                <c:pt idx="106">
                  <c:v>596.80952380952237</c:v>
                </c:pt>
                <c:pt idx="107">
                  <c:v>504.23809523809092</c:v>
                </c:pt>
                <c:pt idx="108">
                  <c:v>388.61904761904771</c:v>
                </c:pt>
                <c:pt idx="109">
                  <c:v>499.71428571428572</c:v>
                </c:pt>
                <c:pt idx="110">
                  <c:v>529.47619047619105</c:v>
                </c:pt>
                <c:pt idx="111">
                  <c:v>577.23809523809598</c:v>
                </c:pt>
                <c:pt idx="112">
                  <c:v>417.57142857142861</c:v>
                </c:pt>
                <c:pt idx="113">
                  <c:v>470.09523809523802</c:v>
                </c:pt>
                <c:pt idx="114">
                  <c:v>550.95238095238096</c:v>
                </c:pt>
                <c:pt idx="115">
                  <c:v>568.33333333333337</c:v>
                </c:pt>
              </c:numCache>
            </c:numRef>
          </c:yVal>
          <c:smooth val="1"/>
          <c:extLst>
            <c:ext xmlns:c16="http://schemas.microsoft.com/office/drawing/2014/chart" uri="{C3380CC4-5D6E-409C-BE32-E72D297353CC}">
              <c16:uniqueId val="{00000000-1296-449E-882E-6A47F0CCB87A}"/>
            </c:ext>
          </c:extLst>
        </c:ser>
        <c:ser>
          <c:idx val="1"/>
          <c:order val="1"/>
          <c:tx>
            <c:strRef>
              <c:f>Vivaspin!$R$2</c:f>
              <c:strCache>
                <c:ptCount val="1"/>
                <c:pt idx="0">
                  <c:v>3A4 + CPR + CB5</c:v>
                </c:pt>
              </c:strCache>
            </c:strRef>
          </c:tx>
          <c:spPr>
            <a:ln w="22225" cap="rnd">
              <a:solidFill>
                <a:schemeClr val="accent2"/>
              </a:solidFill>
              <a:round/>
            </a:ln>
            <a:effectLst/>
          </c:spPr>
          <c:marker>
            <c:symbol val="none"/>
          </c:marker>
          <c:xVal>
            <c:numRef>
              <c:f>Vivaspin!$A$3:$A$118</c:f>
              <c:numCache>
                <c:formatCode>General</c:formatCode>
                <c:ptCount val="1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numCache>
            </c:numRef>
          </c:xVal>
          <c:yVal>
            <c:numRef>
              <c:f>Vivaspin!$R$3:$R$118</c:f>
              <c:numCache>
                <c:formatCode>General</c:formatCode>
                <c:ptCount val="116"/>
                <c:pt idx="0">
                  <c:v>0</c:v>
                </c:pt>
                <c:pt idx="1">
                  <c:v>0</c:v>
                </c:pt>
                <c:pt idx="2">
                  <c:v>0</c:v>
                </c:pt>
                <c:pt idx="3">
                  <c:v>0</c:v>
                </c:pt>
                <c:pt idx="4">
                  <c:v>0</c:v>
                </c:pt>
                <c:pt idx="5">
                  <c:v>-17.90476190476188</c:v>
                </c:pt>
                <c:pt idx="6">
                  <c:v>-25.19047619047619</c:v>
                </c:pt>
                <c:pt idx="7">
                  <c:v>-26.666666666666661</c:v>
                </c:pt>
                <c:pt idx="8">
                  <c:v>-27.571428571428569</c:v>
                </c:pt>
                <c:pt idx="9">
                  <c:v>-35.857142857142243</c:v>
                </c:pt>
                <c:pt idx="10">
                  <c:v>-21.285714285714079</c:v>
                </c:pt>
                <c:pt idx="11">
                  <c:v>-22.714285714285719</c:v>
                </c:pt>
                <c:pt idx="12">
                  <c:v>-12.71428571428571</c:v>
                </c:pt>
                <c:pt idx="13">
                  <c:v>-10.238095238095241</c:v>
                </c:pt>
                <c:pt idx="14">
                  <c:v>-1.4285714285714299</c:v>
                </c:pt>
                <c:pt idx="15">
                  <c:v>0.61904761904761896</c:v>
                </c:pt>
                <c:pt idx="16">
                  <c:v>-4.6666666666666661</c:v>
                </c:pt>
                <c:pt idx="17">
                  <c:v>-3.4761904761904758</c:v>
                </c:pt>
                <c:pt idx="18">
                  <c:v>6.9523809523809446</c:v>
                </c:pt>
                <c:pt idx="19">
                  <c:v>11.52380952380952</c:v>
                </c:pt>
                <c:pt idx="20">
                  <c:v>13.9047619047619</c:v>
                </c:pt>
                <c:pt idx="21">
                  <c:v>11.476190476190469</c:v>
                </c:pt>
                <c:pt idx="22">
                  <c:v>21.571428571428569</c:v>
                </c:pt>
                <c:pt idx="23">
                  <c:v>20.428571428571431</c:v>
                </c:pt>
                <c:pt idx="24">
                  <c:v>33.476190476190453</c:v>
                </c:pt>
                <c:pt idx="25">
                  <c:v>24.04761904761904</c:v>
                </c:pt>
                <c:pt idx="26">
                  <c:v>29</c:v>
                </c:pt>
                <c:pt idx="27">
                  <c:v>32</c:v>
                </c:pt>
                <c:pt idx="28">
                  <c:v>41.190476190476197</c:v>
                </c:pt>
                <c:pt idx="29">
                  <c:v>35.714285714285722</c:v>
                </c:pt>
                <c:pt idx="30">
                  <c:v>44.571428571428292</c:v>
                </c:pt>
                <c:pt idx="31">
                  <c:v>45.047619047619023</c:v>
                </c:pt>
                <c:pt idx="32">
                  <c:v>60.952380952380963</c:v>
                </c:pt>
                <c:pt idx="33">
                  <c:v>59.523809523809533</c:v>
                </c:pt>
                <c:pt idx="34">
                  <c:v>63.714285714285722</c:v>
                </c:pt>
                <c:pt idx="35">
                  <c:v>65.285714285714306</c:v>
                </c:pt>
                <c:pt idx="36">
                  <c:v>60.952380952380963</c:v>
                </c:pt>
                <c:pt idx="37">
                  <c:v>66.666666666666671</c:v>
                </c:pt>
                <c:pt idx="38">
                  <c:v>61.047619047619023</c:v>
                </c:pt>
                <c:pt idx="39">
                  <c:v>72.571428571427958</c:v>
                </c:pt>
                <c:pt idx="40">
                  <c:v>73.571428571427958</c:v>
                </c:pt>
                <c:pt idx="41">
                  <c:v>74.428571428571075</c:v>
                </c:pt>
                <c:pt idx="42">
                  <c:v>80.285714285714306</c:v>
                </c:pt>
                <c:pt idx="43">
                  <c:v>84.047619047619094</c:v>
                </c:pt>
                <c:pt idx="44">
                  <c:v>84.904761904761912</c:v>
                </c:pt>
                <c:pt idx="45">
                  <c:v>84.571428571427958</c:v>
                </c:pt>
                <c:pt idx="46">
                  <c:v>81.428571428571075</c:v>
                </c:pt>
                <c:pt idx="47">
                  <c:v>93.761904761904802</c:v>
                </c:pt>
                <c:pt idx="48">
                  <c:v>80.047619047619094</c:v>
                </c:pt>
                <c:pt idx="49">
                  <c:v>84.476190476190482</c:v>
                </c:pt>
                <c:pt idx="50">
                  <c:v>85.904761904761912</c:v>
                </c:pt>
                <c:pt idx="51">
                  <c:v>103.4761904761905</c:v>
                </c:pt>
                <c:pt idx="52">
                  <c:v>99.61904761904762</c:v>
                </c:pt>
                <c:pt idx="53">
                  <c:v>90.428571428571075</c:v>
                </c:pt>
                <c:pt idx="54">
                  <c:v>96.61904761904762</c:v>
                </c:pt>
                <c:pt idx="55">
                  <c:v>94.666666666666643</c:v>
                </c:pt>
                <c:pt idx="56">
                  <c:v>103.8571428571428</c:v>
                </c:pt>
                <c:pt idx="57">
                  <c:v>105.1428571428571</c:v>
                </c:pt>
                <c:pt idx="58">
                  <c:v>111.5714285714286</c:v>
                </c:pt>
                <c:pt idx="59">
                  <c:v>101.3333333333333</c:v>
                </c:pt>
                <c:pt idx="60">
                  <c:v>109.8571428571428</c:v>
                </c:pt>
                <c:pt idx="61">
                  <c:v>103.0952380952381</c:v>
                </c:pt>
                <c:pt idx="62">
                  <c:v>102.28571428571431</c:v>
                </c:pt>
                <c:pt idx="63">
                  <c:v>109.38095238095239</c:v>
                </c:pt>
                <c:pt idx="64">
                  <c:v>118.4761904761905</c:v>
                </c:pt>
                <c:pt idx="65">
                  <c:v>107.4761904761905</c:v>
                </c:pt>
                <c:pt idx="66">
                  <c:v>113.0952380952381</c:v>
                </c:pt>
                <c:pt idx="67">
                  <c:v>108.7619047619048</c:v>
                </c:pt>
                <c:pt idx="68">
                  <c:v>111.6666666666667</c:v>
                </c:pt>
                <c:pt idx="69">
                  <c:v>104.71428571428569</c:v>
                </c:pt>
                <c:pt idx="70">
                  <c:v>111.3333333333333</c:v>
                </c:pt>
                <c:pt idx="71">
                  <c:v>108.1904761904762</c:v>
                </c:pt>
                <c:pt idx="72">
                  <c:v>116.4285714285714</c:v>
                </c:pt>
                <c:pt idx="73">
                  <c:v>116</c:v>
                </c:pt>
                <c:pt idx="74">
                  <c:v>117.2380952380952</c:v>
                </c:pt>
                <c:pt idx="75">
                  <c:v>121.5714285714286</c:v>
                </c:pt>
                <c:pt idx="76">
                  <c:v>110.71428571428569</c:v>
                </c:pt>
                <c:pt idx="77">
                  <c:v>122.5714285714286</c:v>
                </c:pt>
                <c:pt idx="78">
                  <c:v>121.5714285714286</c:v>
                </c:pt>
                <c:pt idx="79">
                  <c:v>110.61904761904761</c:v>
                </c:pt>
                <c:pt idx="80">
                  <c:v>123.6666666666667</c:v>
                </c:pt>
                <c:pt idx="81">
                  <c:v>123.0952380952381</c:v>
                </c:pt>
                <c:pt idx="82">
                  <c:v>121.6666666666667</c:v>
                </c:pt>
                <c:pt idx="83">
                  <c:v>119.95238095238091</c:v>
                </c:pt>
                <c:pt idx="84">
                  <c:v>122.3333333333333</c:v>
                </c:pt>
                <c:pt idx="85">
                  <c:v>125</c:v>
                </c:pt>
                <c:pt idx="86">
                  <c:v>124.9047619047619</c:v>
                </c:pt>
                <c:pt idx="87">
                  <c:v>122.8571428571428</c:v>
                </c:pt>
                <c:pt idx="88">
                  <c:v>124.8095238095238</c:v>
                </c:pt>
                <c:pt idx="89">
                  <c:v>117.9047619047619</c:v>
                </c:pt>
                <c:pt idx="90">
                  <c:v>122.04761904761909</c:v>
                </c:pt>
                <c:pt idx="91">
                  <c:v>128.42857142857139</c:v>
                </c:pt>
                <c:pt idx="92">
                  <c:v>115.61904761904761</c:v>
                </c:pt>
                <c:pt idx="93">
                  <c:v>113.71428571428569</c:v>
                </c:pt>
                <c:pt idx="94">
                  <c:v>125.0952380952381</c:v>
                </c:pt>
                <c:pt idx="95">
                  <c:v>131.52380952380949</c:v>
                </c:pt>
                <c:pt idx="96">
                  <c:v>118.95238095238091</c:v>
                </c:pt>
                <c:pt idx="97">
                  <c:v>123.38095238095239</c:v>
                </c:pt>
                <c:pt idx="98">
                  <c:v>115.5238095238095</c:v>
                </c:pt>
                <c:pt idx="99">
                  <c:v>130.61904761904759</c:v>
                </c:pt>
                <c:pt idx="100">
                  <c:v>118.9047619047619</c:v>
                </c:pt>
                <c:pt idx="101">
                  <c:v>121.95238095238091</c:v>
                </c:pt>
                <c:pt idx="102">
                  <c:v>119.4761904761905</c:v>
                </c:pt>
                <c:pt idx="103">
                  <c:v>113.04761904761909</c:v>
                </c:pt>
                <c:pt idx="104">
                  <c:v>115.2380952380952</c:v>
                </c:pt>
                <c:pt idx="105">
                  <c:v>117.1428571428571</c:v>
                </c:pt>
                <c:pt idx="106">
                  <c:v>109.8571428571428</c:v>
                </c:pt>
                <c:pt idx="107">
                  <c:v>109.1904761904762</c:v>
                </c:pt>
                <c:pt idx="108">
                  <c:v>115.61904761904761</c:v>
                </c:pt>
                <c:pt idx="109">
                  <c:v>121.4285714285714</c:v>
                </c:pt>
                <c:pt idx="110">
                  <c:v>109.6666666666667</c:v>
                </c:pt>
                <c:pt idx="111">
                  <c:v>121.95238095238091</c:v>
                </c:pt>
                <c:pt idx="112">
                  <c:v>111.4761904761905</c:v>
                </c:pt>
                <c:pt idx="113">
                  <c:v>117.5238095238095</c:v>
                </c:pt>
                <c:pt idx="114">
                  <c:v>119.2380952380952</c:v>
                </c:pt>
                <c:pt idx="115">
                  <c:v>107.5714285714286</c:v>
                </c:pt>
              </c:numCache>
            </c:numRef>
          </c:yVal>
          <c:smooth val="1"/>
          <c:extLst>
            <c:ext xmlns:c16="http://schemas.microsoft.com/office/drawing/2014/chart" uri="{C3380CC4-5D6E-409C-BE32-E72D297353CC}">
              <c16:uniqueId val="{00000001-1296-449E-882E-6A47F0CCB87A}"/>
            </c:ext>
          </c:extLst>
        </c:ser>
        <c:ser>
          <c:idx val="2"/>
          <c:order val="2"/>
          <c:tx>
            <c:strRef>
              <c:f>Vivaspin!$S$2</c:f>
              <c:strCache>
                <c:ptCount val="1"/>
                <c:pt idx="0">
                  <c:v>BD21 + CPR + CB5</c:v>
                </c:pt>
              </c:strCache>
            </c:strRef>
          </c:tx>
          <c:spPr>
            <a:ln w="22225" cap="rnd">
              <a:solidFill>
                <a:schemeClr val="accent3"/>
              </a:solidFill>
              <a:round/>
            </a:ln>
            <a:effectLst/>
          </c:spPr>
          <c:marker>
            <c:symbol val="none"/>
          </c:marker>
          <c:xVal>
            <c:numRef>
              <c:f>Vivaspin!$A$3:$A$118</c:f>
              <c:numCache>
                <c:formatCode>General</c:formatCode>
                <c:ptCount val="1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numCache>
            </c:numRef>
          </c:xVal>
          <c:yVal>
            <c:numRef>
              <c:f>Vivaspin!$S$3:$S$118</c:f>
              <c:numCache>
                <c:formatCode>General</c:formatCode>
                <c:ptCount val="116"/>
                <c:pt idx="0">
                  <c:v>0</c:v>
                </c:pt>
                <c:pt idx="1">
                  <c:v>-46.095238095238102</c:v>
                </c:pt>
                <c:pt idx="2">
                  <c:v>149.42857142857139</c:v>
                </c:pt>
                <c:pt idx="3">
                  <c:v>163.57142857142861</c:v>
                </c:pt>
                <c:pt idx="4">
                  <c:v>182.8095238095238</c:v>
                </c:pt>
                <c:pt idx="5">
                  <c:v>224.57142857142861</c:v>
                </c:pt>
                <c:pt idx="6">
                  <c:v>140.61904761904759</c:v>
                </c:pt>
                <c:pt idx="7">
                  <c:v>272.52380952380952</c:v>
                </c:pt>
                <c:pt idx="8">
                  <c:v>249</c:v>
                </c:pt>
                <c:pt idx="9">
                  <c:v>189.57142857142861</c:v>
                </c:pt>
                <c:pt idx="10">
                  <c:v>294.42857142856678</c:v>
                </c:pt>
                <c:pt idx="11">
                  <c:v>296.85714285714272</c:v>
                </c:pt>
                <c:pt idx="12">
                  <c:v>350.1904761904762</c:v>
                </c:pt>
                <c:pt idx="13">
                  <c:v>337.95238095238062</c:v>
                </c:pt>
                <c:pt idx="14">
                  <c:v>290.38095238095241</c:v>
                </c:pt>
                <c:pt idx="15">
                  <c:v>282.1904761904762</c:v>
                </c:pt>
                <c:pt idx="16">
                  <c:v>401.33333333333348</c:v>
                </c:pt>
                <c:pt idx="17">
                  <c:v>382.85714285714272</c:v>
                </c:pt>
                <c:pt idx="18">
                  <c:v>278.42857142856678</c:v>
                </c:pt>
                <c:pt idx="19">
                  <c:v>285.14285714285722</c:v>
                </c:pt>
                <c:pt idx="20">
                  <c:v>196.04761904761909</c:v>
                </c:pt>
                <c:pt idx="21">
                  <c:v>190.7619047619047</c:v>
                </c:pt>
                <c:pt idx="22">
                  <c:v>177</c:v>
                </c:pt>
                <c:pt idx="23">
                  <c:v>345.38095238095241</c:v>
                </c:pt>
                <c:pt idx="24">
                  <c:v>363.42857142856678</c:v>
                </c:pt>
                <c:pt idx="25">
                  <c:v>326.76190476190362</c:v>
                </c:pt>
                <c:pt idx="26">
                  <c:v>373.23809523809092</c:v>
                </c:pt>
                <c:pt idx="27">
                  <c:v>421.90476190476198</c:v>
                </c:pt>
                <c:pt idx="28">
                  <c:v>402.14285714285722</c:v>
                </c:pt>
                <c:pt idx="29">
                  <c:v>425.95238095238062</c:v>
                </c:pt>
                <c:pt idx="30">
                  <c:v>404.85714285714272</c:v>
                </c:pt>
                <c:pt idx="31">
                  <c:v>394.1904761904762</c:v>
                </c:pt>
                <c:pt idx="32">
                  <c:v>398.28571428571422</c:v>
                </c:pt>
                <c:pt idx="33">
                  <c:v>415.04761904761892</c:v>
                </c:pt>
                <c:pt idx="34">
                  <c:v>387.28571428571422</c:v>
                </c:pt>
                <c:pt idx="35">
                  <c:v>309</c:v>
                </c:pt>
                <c:pt idx="36">
                  <c:v>390.47619047618429</c:v>
                </c:pt>
                <c:pt idx="37">
                  <c:v>393.8095238095238</c:v>
                </c:pt>
                <c:pt idx="38">
                  <c:v>410.85714285714272</c:v>
                </c:pt>
                <c:pt idx="39">
                  <c:v>405.8095238095238</c:v>
                </c:pt>
                <c:pt idx="40">
                  <c:v>436.42857142856678</c:v>
                </c:pt>
                <c:pt idx="41">
                  <c:v>417.90476190476198</c:v>
                </c:pt>
                <c:pt idx="42">
                  <c:v>392.57142857142861</c:v>
                </c:pt>
                <c:pt idx="43">
                  <c:v>489.8095238095238</c:v>
                </c:pt>
                <c:pt idx="44">
                  <c:v>472.8095238095238</c:v>
                </c:pt>
                <c:pt idx="45">
                  <c:v>416.23809523809092</c:v>
                </c:pt>
                <c:pt idx="46">
                  <c:v>466.52380952380952</c:v>
                </c:pt>
                <c:pt idx="47">
                  <c:v>413</c:v>
                </c:pt>
                <c:pt idx="48">
                  <c:v>351.95238095238062</c:v>
                </c:pt>
                <c:pt idx="49">
                  <c:v>368.28571428571422</c:v>
                </c:pt>
                <c:pt idx="50">
                  <c:v>374.23809523809092</c:v>
                </c:pt>
                <c:pt idx="51">
                  <c:v>391.04761904761892</c:v>
                </c:pt>
                <c:pt idx="52">
                  <c:v>427.71428571428572</c:v>
                </c:pt>
                <c:pt idx="53">
                  <c:v>359.57142857142861</c:v>
                </c:pt>
                <c:pt idx="54">
                  <c:v>427.76190476190362</c:v>
                </c:pt>
                <c:pt idx="55">
                  <c:v>410.95238095238062</c:v>
                </c:pt>
                <c:pt idx="56">
                  <c:v>406.76190476190362</c:v>
                </c:pt>
                <c:pt idx="57">
                  <c:v>371.23809523809092</c:v>
                </c:pt>
                <c:pt idx="58">
                  <c:v>375.1904761904762</c:v>
                </c:pt>
                <c:pt idx="59">
                  <c:v>364.90476190476198</c:v>
                </c:pt>
                <c:pt idx="60">
                  <c:v>378.95238095238062</c:v>
                </c:pt>
                <c:pt idx="61">
                  <c:v>372.57142857142861</c:v>
                </c:pt>
                <c:pt idx="62">
                  <c:v>330.42857142856678</c:v>
                </c:pt>
                <c:pt idx="63">
                  <c:v>452.33333333333348</c:v>
                </c:pt>
                <c:pt idx="64">
                  <c:v>318.04761904761892</c:v>
                </c:pt>
                <c:pt idx="65">
                  <c:v>280.8095238095238</c:v>
                </c:pt>
                <c:pt idx="66">
                  <c:v>361.90476190476198</c:v>
                </c:pt>
                <c:pt idx="67">
                  <c:v>228.1904761904762</c:v>
                </c:pt>
                <c:pt idx="68">
                  <c:v>242.0952380952381</c:v>
                </c:pt>
                <c:pt idx="69">
                  <c:v>362.14285714285722</c:v>
                </c:pt>
                <c:pt idx="70">
                  <c:v>438.42857142856678</c:v>
                </c:pt>
                <c:pt idx="71">
                  <c:v>437.71428571428572</c:v>
                </c:pt>
                <c:pt idx="72">
                  <c:v>344.8095238095238</c:v>
                </c:pt>
                <c:pt idx="73">
                  <c:v>321.52380952380952</c:v>
                </c:pt>
                <c:pt idx="74">
                  <c:v>294.04761904761892</c:v>
                </c:pt>
                <c:pt idx="75">
                  <c:v>300.61904761904771</c:v>
                </c:pt>
                <c:pt idx="76">
                  <c:v>291.52380952380952</c:v>
                </c:pt>
                <c:pt idx="77">
                  <c:v>290.6666666666668</c:v>
                </c:pt>
                <c:pt idx="78">
                  <c:v>319.57142857142861</c:v>
                </c:pt>
                <c:pt idx="79">
                  <c:v>319.6666666666668</c:v>
                </c:pt>
                <c:pt idx="80">
                  <c:v>256.61904761904771</c:v>
                </c:pt>
                <c:pt idx="81">
                  <c:v>274.23809523809092</c:v>
                </c:pt>
                <c:pt idx="82">
                  <c:v>245.61904761904759</c:v>
                </c:pt>
                <c:pt idx="83">
                  <c:v>291.23809523809092</c:v>
                </c:pt>
                <c:pt idx="84">
                  <c:v>328.47619047618429</c:v>
                </c:pt>
                <c:pt idx="85">
                  <c:v>286</c:v>
                </c:pt>
                <c:pt idx="86">
                  <c:v>347.42857142856678</c:v>
                </c:pt>
                <c:pt idx="87">
                  <c:v>267.90476190476198</c:v>
                </c:pt>
                <c:pt idx="88">
                  <c:v>100.28571428571431</c:v>
                </c:pt>
                <c:pt idx="89">
                  <c:v>262.76190476190362</c:v>
                </c:pt>
                <c:pt idx="90">
                  <c:v>301.85714285714272</c:v>
                </c:pt>
                <c:pt idx="91">
                  <c:v>187.61904761904759</c:v>
                </c:pt>
                <c:pt idx="92">
                  <c:v>238.04761904761909</c:v>
                </c:pt>
                <c:pt idx="93">
                  <c:v>239.9047619047619</c:v>
                </c:pt>
                <c:pt idx="94">
                  <c:v>250.66666666666671</c:v>
                </c:pt>
                <c:pt idx="95">
                  <c:v>248.38095238095241</c:v>
                </c:pt>
                <c:pt idx="96">
                  <c:v>250.33333333333329</c:v>
                </c:pt>
                <c:pt idx="97">
                  <c:v>260.28571428571422</c:v>
                </c:pt>
                <c:pt idx="98">
                  <c:v>105.0952380952381</c:v>
                </c:pt>
                <c:pt idx="99">
                  <c:v>67.238095238095241</c:v>
                </c:pt>
                <c:pt idx="100">
                  <c:v>307.71428571428572</c:v>
                </c:pt>
                <c:pt idx="101">
                  <c:v>331.76190476190362</c:v>
                </c:pt>
                <c:pt idx="102">
                  <c:v>194.14285714285711</c:v>
                </c:pt>
                <c:pt idx="103">
                  <c:v>63.095238095238102</c:v>
                </c:pt>
                <c:pt idx="104">
                  <c:v>87.33333333333276</c:v>
                </c:pt>
                <c:pt idx="105">
                  <c:v>90</c:v>
                </c:pt>
                <c:pt idx="106">
                  <c:v>315.95238095238062</c:v>
                </c:pt>
                <c:pt idx="107">
                  <c:v>263.61904761904771</c:v>
                </c:pt>
                <c:pt idx="108">
                  <c:v>240.857142857143</c:v>
                </c:pt>
                <c:pt idx="109">
                  <c:v>274.04761904761892</c:v>
                </c:pt>
                <c:pt idx="110">
                  <c:v>175.57142857142861</c:v>
                </c:pt>
                <c:pt idx="111">
                  <c:v>212.42857142857139</c:v>
                </c:pt>
                <c:pt idx="112">
                  <c:v>250.857142857143</c:v>
                </c:pt>
                <c:pt idx="113">
                  <c:v>135.14285714285711</c:v>
                </c:pt>
                <c:pt idx="114">
                  <c:v>200.23809523809521</c:v>
                </c:pt>
                <c:pt idx="115">
                  <c:v>206.23809523809521</c:v>
                </c:pt>
              </c:numCache>
            </c:numRef>
          </c:yVal>
          <c:smooth val="1"/>
          <c:extLst>
            <c:ext xmlns:c16="http://schemas.microsoft.com/office/drawing/2014/chart" uri="{C3380CC4-5D6E-409C-BE32-E72D297353CC}">
              <c16:uniqueId val="{00000002-1296-449E-882E-6A47F0CCB87A}"/>
            </c:ext>
          </c:extLst>
        </c:ser>
        <c:dLbls>
          <c:showLegendKey val="0"/>
          <c:showVal val="0"/>
          <c:showCatName val="0"/>
          <c:showSerName val="0"/>
          <c:showPercent val="0"/>
          <c:showBubbleSize val="0"/>
        </c:dLbls>
        <c:axId val="2141926968"/>
        <c:axId val="2141929992"/>
      </c:scatterChart>
      <c:valAx>
        <c:axId val="2141926968"/>
        <c:scaling>
          <c:orientation val="minMax"/>
          <c:max val="120"/>
        </c:scaling>
        <c:delete val="0"/>
        <c:axPos val="b"/>
        <c:title>
          <c:tx>
            <c:rich>
              <a:bodyPr rot="0" spcFirstLastPara="1" vertOverflow="ellipsis" vert="horz" wrap="square" anchor="ctr" anchorCtr="1"/>
              <a:lstStyle/>
              <a:p>
                <a:pPr>
                  <a:defRPr sz="1050" b="1" i="0" u="none" strike="noStrike" kern="1200" cap="all" baseline="0">
                    <a:solidFill>
                      <a:sysClr val="windowText" lastClr="000000"/>
                    </a:solidFill>
                    <a:latin typeface="+mn-lt"/>
                    <a:ea typeface="+mn-ea"/>
                    <a:cs typeface="+mn-cs"/>
                  </a:defRPr>
                </a:pPr>
                <a:r>
                  <a:rPr lang="en-GB" sz="1050"/>
                  <a:t>Time (mins)</a:t>
                </a:r>
              </a:p>
            </c:rich>
          </c:tx>
          <c:layout>
            <c:manualLayout>
              <c:xMode val="edge"/>
              <c:yMode val="edge"/>
              <c:x val="0.43615157480314959"/>
              <c:y val="0.92863079615048116"/>
            </c:manualLayout>
          </c:layout>
          <c:overlay val="0"/>
          <c:spPr>
            <a:noFill/>
            <a:ln>
              <a:noFill/>
            </a:ln>
            <a:effectLst/>
          </c:spPr>
          <c:txPr>
            <a:bodyPr rot="0" spcFirstLastPara="1" vertOverflow="ellipsis" vert="horz" wrap="square" anchor="ctr" anchorCtr="1"/>
            <a:lstStyle/>
            <a:p>
              <a:pPr>
                <a:defRPr sz="1050" b="1" i="0" u="none" strike="noStrike" kern="1200" cap="all"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141929992"/>
        <c:crosses val="autoZero"/>
        <c:crossBetween val="midCat"/>
      </c:valAx>
      <c:valAx>
        <c:axId val="2141929992"/>
        <c:scaling>
          <c:orientation val="minMax"/>
          <c:max val="2000"/>
          <c:min val="0"/>
        </c:scaling>
        <c:delete val="0"/>
        <c:axPos val="l"/>
        <c:title>
          <c:tx>
            <c:rich>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r>
                  <a:rPr lang="en-GB" sz="1050" cap="none"/>
                  <a:t>Fluorescence intensity/0.05 ml</a:t>
                </a:r>
                <a:r>
                  <a:rPr lang="en-GB" sz="1050" cap="none" baseline="0"/>
                  <a:t> (A.U.)</a:t>
                </a:r>
                <a:endParaRPr lang="en-GB" sz="1050" cap="none"/>
              </a:p>
            </c:rich>
          </c:tx>
          <c:layout>
            <c:manualLayout>
              <c:xMode val="edge"/>
              <c:yMode val="edge"/>
              <c:x val="2.3961789040329333E-4"/>
              <c:y val="3.3257477822056514E-2"/>
            </c:manualLayout>
          </c:layout>
          <c:overlay val="0"/>
          <c:spPr>
            <a:noFill/>
            <a:ln>
              <a:noFill/>
            </a:ln>
            <a:effectLst/>
          </c:spPr>
          <c:txPr>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141926968"/>
        <c:crosses val="autoZero"/>
        <c:crossBetween val="midCat"/>
        <c:majorUnit val="400"/>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b="1">
          <a:solidFill>
            <a:sysClr val="windowText" lastClr="000000"/>
          </a:solidFill>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411861823723649"/>
          <c:y val="1.7615521760870334E-2"/>
          <c:w val="0.80580073660147322"/>
          <c:h val="0.84902698580252822"/>
        </c:manualLayout>
      </c:layout>
      <c:barChart>
        <c:barDir val="col"/>
        <c:grouping val="clustered"/>
        <c:varyColors val="0"/>
        <c:ser>
          <c:idx val="0"/>
          <c:order val="0"/>
          <c:tx>
            <c:strRef>
              <c:f>Sheet1!$N$7</c:f>
              <c:strCache>
                <c:ptCount val="1"/>
                <c:pt idx="0">
                  <c:v>At start</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(Sheet1!$O$6,Sheet1!$Q$6)</c:f>
              <c:strCache>
                <c:ptCount val="2"/>
                <c:pt idx="0">
                  <c:v>Polymersomes</c:v>
                </c:pt>
                <c:pt idx="1">
                  <c:v>Liposomes</c:v>
                </c:pt>
              </c:strCache>
            </c:strRef>
          </c:cat>
          <c:val>
            <c:numRef>
              <c:f>(Sheet1!$O$7,Sheet1!$Q$7)</c:f>
              <c:numCache>
                <c:formatCode>General</c:formatCode>
                <c:ptCount val="2"/>
                <c:pt idx="0">
                  <c:v>100</c:v>
                </c:pt>
                <c:pt idx="1">
                  <c:v>100</c:v>
                </c:pt>
              </c:numCache>
            </c:numRef>
          </c:val>
          <c:extLst>
            <c:ext xmlns:c16="http://schemas.microsoft.com/office/drawing/2014/chart" uri="{C3380CC4-5D6E-409C-BE32-E72D297353CC}">
              <c16:uniqueId val="{00000000-1F04-42B8-86C8-0F5AF3B81566}"/>
            </c:ext>
          </c:extLst>
        </c:ser>
        <c:ser>
          <c:idx val="1"/>
          <c:order val="1"/>
          <c:tx>
            <c:strRef>
              <c:f>Sheet1!$N$8</c:f>
              <c:strCache>
                <c:ptCount val="1"/>
                <c:pt idx="0">
                  <c:v>60 min.</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numFmt formatCode="#,##0" sourceLinked="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errBars>
            <c:errBarType val="plus"/>
            <c:errValType val="cust"/>
            <c:noEndCap val="0"/>
            <c:plus>
              <c:numRef>
                <c:f>(Sheet1!$P$8,Sheet1!$R$8)</c:f>
                <c:numCache>
                  <c:formatCode>General</c:formatCode>
                  <c:ptCount val="2"/>
                  <c:pt idx="0">
                    <c:v>2.561510322244573</c:v>
                  </c:pt>
                  <c:pt idx="1">
                    <c:v>1.2798655297316217</c:v>
                  </c:pt>
                </c:numCache>
              </c:numRef>
            </c:plus>
            <c:minus>
              <c:numRef>
                <c:f>(Sheet1!$P$8,Sheet1!$R$8)</c:f>
                <c:numCache>
                  <c:formatCode>General</c:formatCode>
                  <c:ptCount val="2"/>
                  <c:pt idx="0">
                    <c:v>2.561510322244573</c:v>
                  </c:pt>
                  <c:pt idx="1">
                    <c:v>1.2798655297316217</c:v>
                  </c:pt>
                </c:numCache>
              </c:numRef>
            </c:minus>
            <c:spPr>
              <a:noFill/>
              <a:ln w="9525">
                <a:solidFill>
                  <a:schemeClr val="tx1">
                    <a:lumMod val="50000"/>
                    <a:lumOff val="50000"/>
                  </a:schemeClr>
                </a:solidFill>
              </a:ln>
              <a:effectLst/>
            </c:spPr>
          </c:errBars>
          <c:cat>
            <c:strRef>
              <c:f>(Sheet1!$O$6,Sheet1!$Q$6)</c:f>
              <c:strCache>
                <c:ptCount val="2"/>
                <c:pt idx="0">
                  <c:v>Polymersomes</c:v>
                </c:pt>
                <c:pt idx="1">
                  <c:v>Liposomes</c:v>
                </c:pt>
              </c:strCache>
            </c:strRef>
          </c:cat>
          <c:val>
            <c:numRef>
              <c:f>(Sheet1!$O$8,Sheet1!$Q$8)</c:f>
              <c:numCache>
                <c:formatCode>General</c:formatCode>
                <c:ptCount val="2"/>
                <c:pt idx="0">
                  <c:v>76.445473769006128</c:v>
                </c:pt>
                <c:pt idx="1">
                  <c:v>61.946675652974278</c:v>
                </c:pt>
              </c:numCache>
            </c:numRef>
          </c:val>
          <c:extLst>
            <c:ext xmlns:c16="http://schemas.microsoft.com/office/drawing/2014/chart" uri="{C3380CC4-5D6E-409C-BE32-E72D297353CC}">
              <c16:uniqueId val="{00000001-1F04-42B8-86C8-0F5AF3B81566}"/>
            </c:ext>
          </c:extLst>
        </c:ser>
        <c:ser>
          <c:idx val="2"/>
          <c:order val="2"/>
          <c:tx>
            <c:strRef>
              <c:f>Sheet1!$N$9</c:f>
              <c:strCache>
                <c:ptCount val="1"/>
                <c:pt idx="0">
                  <c:v>120 min.</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dLbls>
            <c:numFmt formatCode="0" sourceLinked="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errBars>
            <c:errBarType val="plus"/>
            <c:errValType val="cust"/>
            <c:noEndCap val="0"/>
            <c:plus>
              <c:numRef>
                <c:f>(Sheet1!$P$9,Sheet1!$R$9)</c:f>
                <c:numCache>
                  <c:formatCode>General</c:formatCode>
                  <c:ptCount val="2"/>
                  <c:pt idx="0">
                    <c:v>2.2720726507137323</c:v>
                  </c:pt>
                  <c:pt idx="1">
                    <c:v>1.0525272481331143</c:v>
                  </c:pt>
                </c:numCache>
              </c:numRef>
            </c:plus>
            <c:minus>
              <c:numRef>
                <c:f>(Sheet1!$P$9,Sheet1!$R$9)</c:f>
                <c:numCache>
                  <c:formatCode>General</c:formatCode>
                  <c:ptCount val="2"/>
                  <c:pt idx="0">
                    <c:v>2.2720726507137323</c:v>
                  </c:pt>
                  <c:pt idx="1">
                    <c:v>1.0525272481331143</c:v>
                  </c:pt>
                </c:numCache>
              </c:numRef>
            </c:minus>
            <c:spPr>
              <a:noFill/>
              <a:ln w="9525">
                <a:solidFill>
                  <a:schemeClr val="tx1">
                    <a:lumMod val="50000"/>
                    <a:lumOff val="50000"/>
                  </a:schemeClr>
                </a:solidFill>
              </a:ln>
              <a:effectLst/>
            </c:spPr>
          </c:errBars>
          <c:cat>
            <c:strRef>
              <c:f>(Sheet1!$O$6,Sheet1!$Q$6)</c:f>
              <c:strCache>
                <c:ptCount val="2"/>
                <c:pt idx="0">
                  <c:v>Polymersomes</c:v>
                </c:pt>
                <c:pt idx="1">
                  <c:v>Liposomes</c:v>
                </c:pt>
              </c:strCache>
            </c:strRef>
          </c:cat>
          <c:val>
            <c:numRef>
              <c:f>(Sheet1!$O$9,Sheet1!$Q$9)</c:f>
              <c:numCache>
                <c:formatCode>General</c:formatCode>
                <c:ptCount val="2"/>
                <c:pt idx="0">
                  <c:v>74.278521800422908</c:v>
                </c:pt>
                <c:pt idx="1">
                  <c:v>47.503533328974292</c:v>
                </c:pt>
              </c:numCache>
            </c:numRef>
          </c:val>
          <c:extLst>
            <c:ext xmlns:c16="http://schemas.microsoft.com/office/drawing/2014/chart" uri="{C3380CC4-5D6E-409C-BE32-E72D297353CC}">
              <c16:uniqueId val="{00000002-1F04-42B8-86C8-0F5AF3B81566}"/>
            </c:ext>
          </c:extLst>
        </c:ser>
        <c:dLbls>
          <c:dLblPos val="ctr"/>
          <c:showLegendKey val="0"/>
          <c:showVal val="1"/>
          <c:showCatName val="0"/>
          <c:showSerName val="0"/>
          <c:showPercent val="0"/>
          <c:showBubbleSize val="0"/>
        </c:dLbls>
        <c:gapWidth val="100"/>
        <c:overlap val="-24"/>
        <c:axId val="312862104"/>
        <c:axId val="312865056"/>
      </c:barChart>
      <c:catAx>
        <c:axId val="312862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en-US"/>
          </a:p>
        </c:txPr>
        <c:crossAx val="312865056"/>
        <c:crosses val="autoZero"/>
        <c:auto val="1"/>
        <c:lblAlgn val="ctr"/>
        <c:lblOffset val="100"/>
        <c:noMultiLvlLbl val="0"/>
      </c:catAx>
      <c:valAx>
        <c:axId val="312865056"/>
        <c:scaling>
          <c:orientation val="minMax"/>
          <c:max val="100"/>
          <c:min val="0"/>
        </c:scaling>
        <c:delete val="0"/>
        <c:axPos val="l"/>
        <c:title>
          <c:tx>
            <c:rich>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r>
                  <a:rPr lang="en-GB" sz="1050" cap="none"/>
                  <a:t>% of</a:t>
                </a:r>
                <a:r>
                  <a:rPr lang="en-GB" sz="1050" cap="none" baseline="0"/>
                  <a:t> start fluorescence</a:t>
                </a:r>
                <a:endParaRPr lang="en-GB" sz="1050" cap="none"/>
              </a:p>
            </c:rich>
          </c:tx>
          <c:overlay val="0"/>
          <c:spPr>
            <a:noFill/>
            <a:ln>
              <a:noFill/>
            </a:ln>
            <a:effectLst/>
          </c:spPr>
          <c:txPr>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312862104"/>
        <c:crosses val="autoZero"/>
        <c:crossBetween val="between"/>
        <c:majorUnit val="20"/>
      </c:valAx>
      <c:spPr>
        <a:noFill/>
        <a:ln>
          <a:noFill/>
        </a:ln>
        <a:effectLst/>
      </c:spPr>
    </c:plotArea>
    <c:legend>
      <c:legendPos val="b"/>
      <c:layout>
        <c:manualLayout>
          <c:xMode val="edge"/>
          <c:yMode val="edge"/>
          <c:x val="0.147747332994666"/>
          <c:y val="0.93946402145530383"/>
          <c:w val="0.71458597917195832"/>
          <c:h val="5.412161035996222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b="1">
          <a:solidFill>
            <a:sysClr val="windowText" lastClr="000000"/>
          </a:solidFill>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846836404332707"/>
          <c:y val="5.1400554097404488E-2"/>
          <c:w val="0.80985111315400293"/>
          <c:h val="0.78665548421101361"/>
        </c:manualLayout>
      </c:layout>
      <c:scatterChart>
        <c:scatterStyle val="smoothMarker"/>
        <c:varyColors val="0"/>
        <c:ser>
          <c:idx val="0"/>
          <c:order val="0"/>
          <c:tx>
            <c:strRef>
              <c:f>'[Chart in Microsoft PowerPoint]Biotin'!$C$1:$C$3</c:f>
              <c:strCache>
                <c:ptCount val="3"/>
                <c:pt idx="2">
                  <c:v>3A4 + CPR</c:v>
                </c:pt>
              </c:strCache>
            </c:strRef>
          </c:tx>
          <c:spPr>
            <a:ln w="22225" cap="rnd">
              <a:solidFill>
                <a:schemeClr val="accent1"/>
              </a:solidFill>
              <a:round/>
            </a:ln>
            <a:effectLst/>
          </c:spPr>
          <c:marker>
            <c:symbol val="none"/>
          </c:marker>
          <c:errBars>
            <c:errDir val="y"/>
            <c:errBarType val="both"/>
            <c:errValType val="cust"/>
            <c:noEndCap val="0"/>
            <c:plus>
              <c:numRef>
                <c:f>'[Chart in Microsoft PowerPoint]Biotin'!$D$4:$D$126</c:f>
                <c:numCache>
                  <c:formatCode>General</c:formatCode>
                  <c:ptCount val="123"/>
                  <c:pt idx="0">
                    <c:v>0</c:v>
                  </c:pt>
                  <c:pt idx="10">
                    <c:v>842.1033685559828</c:v>
                  </c:pt>
                  <c:pt idx="20">
                    <c:v>1453.7576979828671</c:v>
                  </c:pt>
                  <c:pt idx="30">
                    <c:v>1660.6694516904251</c:v>
                  </c:pt>
                  <c:pt idx="40">
                    <c:v>1970.8061167958658</c:v>
                  </c:pt>
                  <c:pt idx="50">
                    <c:v>2149.5416565708456</c:v>
                  </c:pt>
                  <c:pt idx="60">
                    <c:v>2354.914347345426</c:v>
                  </c:pt>
                  <c:pt idx="70">
                    <c:v>2287.1797043520651</c:v>
                  </c:pt>
                  <c:pt idx="80">
                    <c:v>2435.8999249649905</c:v>
                  </c:pt>
                  <c:pt idx="90">
                    <c:v>2312.6590996320906</c:v>
                  </c:pt>
                  <c:pt idx="100">
                    <c:v>2444.5914166675061</c:v>
                  </c:pt>
                  <c:pt idx="110">
                    <c:v>2453.6650364528386</c:v>
                  </c:pt>
                  <c:pt idx="120">
                    <c:v>2454.9286536362815</c:v>
                  </c:pt>
                </c:numCache>
              </c:numRef>
            </c:plus>
            <c:minus>
              <c:numRef>
                <c:f>'[Chart in Microsoft PowerPoint]Biotin'!$D$4:$D$126</c:f>
                <c:numCache>
                  <c:formatCode>General</c:formatCode>
                  <c:ptCount val="123"/>
                  <c:pt idx="0">
                    <c:v>0</c:v>
                  </c:pt>
                  <c:pt idx="10">
                    <c:v>842.1033685559828</c:v>
                  </c:pt>
                  <c:pt idx="20">
                    <c:v>1453.7576979828671</c:v>
                  </c:pt>
                  <c:pt idx="30">
                    <c:v>1660.6694516904251</c:v>
                  </c:pt>
                  <c:pt idx="40">
                    <c:v>1970.8061167958658</c:v>
                  </c:pt>
                  <c:pt idx="50">
                    <c:v>2149.5416565708456</c:v>
                  </c:pt>
                  <c:pt idx="60">
                    <c:v>2354.914347345426</c:v>
                  </c:pt>
                  <c:pt idx="70">
                    <c:v>2287.1797043520651</c:v>
                  </c:pt>
                  <c:pt idx="80">
                    <c:v>2435.8999249649905</c:v>
                  </c:pt>
                  <c:pt idx="90">
                    <c:v>2312.6590996320906</c:v>
                  </c:pt>
                  <c:pt idx="100">
                    <c:v>2444.5914166675061</c:v>
                  </c:pt>
                  <c:pt idx="110">
                    <c:v>2453.6650364528386</c:v>
                  </c:pt>
                  <c:pt idx="120">
                    <c:v>2454.9286536362815</c:v>
                  </c:pt>
                </c:numCache>
              </c:numRef>
            </c:minus>
            <c:spPr>
              <a:noFill/>
              <a:ln w="9525">
                <a:solidFill>
                  <a:schemeClr val="tx1">
                    <a:lumMod val="65000"/>
                    <a:lumOff val="35000"/>
                  </a:schemeClr>
                </a:solidFill>
                <a:round/>
              </a:ln>
              <a:effectLst/>
            </c:spPr>
          </c:errBars>
          <c:xVal>
            <c:numRef>
              <c:f>'[Chart in Microsoft PowerPoint]Biotin'!$B$4:$B$141</c:f>
              <c:numCache>
                <c:formatCode>0</c:formatCode>
                <c:ptCount val="13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numCache>
            </c:numRef>
          </c:xVal>
          <c:yVal>
            <c:numRef>
              <c:f>'[Chart in Microsoft PowerPoint]Biotin'!$C$4:$C$141</c:f>
              <c:numCache>
                <c:formatCode>0</c:formatCode>
                <c:ptCount val="138"/>
                <c:pt idx="0">
                  <c:v>0</c:v>
                </c:pt>
                <c:pt idx="1">
                  <c:v>1993</c:v>
                </c:pt>
                <c:pt idx="2">
                  <c:v>4018.5</c:v>
                </c:pt>
                <c:pt idx="3">
                  <c:v>5875.666666666667</c:v>
                </c:pt>
                <c:pt idx="4">
                  <c:v>7588.833333333333</c:v>
                </c:pt>
                <c:pt idx="5">
                  <c:v>9291.1666666666661</c:v>
                </c:pt>
                <c:pt idx="6">
                  <c:v>10789.333333333334</c:v>
                </c:pt>
                <c:pt idx="7">
                  <c:v>12260.166666666666</c:v>
                </c:pt>
                <c:pt idx="8">
                  <c:v>13577.333333333334</c:v>
                </c:pt>
                <c:pt idx="9">
                  <c:v>14818</c:v>
                </c:pt>
                <c:pt idx="10">
                  <c:v>16030</c:v>
                </c:pt>
                <c:pt idx="11">
                  <c:v>17047.666666666668</c:v>
                </c:pt>
                <c:pt idx="12">
                  <c:v>18136.5</c:v>
                </c:pt>
                <c:pt idx="13">
                  <c:v>19147.833333333332</c:v>
                </c:pt>
                <c:pt idx="14">
                  <c:v>20260.666666666668</c:v>
                </c:pt>
                <c:pt idx="15">
                  <c:v>21842.666666666668</c:v>
                </c:pt>
                <c:pt idx="16">
                  <c:v>22001.666666666668</c:v>
                </c:pt>
                <c:pt idx="17">
                  <c:v>23551.166666666668</c:v>
                </c:pt>
                <c:pt idx="18">
                  <c:v>23762.833333333332</c:v>
                </c:pt>
                <c:pt idx="19">
                  <c:v>24528.666666666668</c:v>
                </c:pt>
                <c:pt idx="20">
                  <c:v>25221.833333333332</c:v>
                </c:pt>
                <c:pt idx="21">
                  <c:v>26395.5</c:v>
                </c:pt>
                <c:pt idx="22">
                  <c:v>26947.833333333332</c:v>
                </c:pt>
                <c:pt idx="23">
                  <c:v>27414.333333333332</c:v>
                </c:pt>
                <c:pt idx="24">
                  <c:v>28216.166666666668</c:v>
                </c:pt>
                <c:pt idx="25">
                  <c:v>28666.833333333332</c:v>
                </c:pt>
                <c:pt idx="26">
                  <c:v>29445.5</c:v>
                </c:pt>
                <c:pt idx="27">
                  <c:v>30447.666666666668</c:v>
                </c:pt>
                <c:pt idx="28">
                  <c:v>30821.166666666668</c:v>
                </c:pt>
                <c:pt idx="29">
                  <c:v>31212.666666666668</c:v>
                </c:pt>
                <c:pt idx="30">
                  <c:v>31711.166666666668</c:v>
                </c:pt>
                <c:pt idx="31">
                  <c:v>31792.833333333332</c:v>
                </c:pt>
                <c:pt idx="32">
                  <c:v>32920</c:v>
                </c:pt>
                <c:pt idx="33">
                  <c:v>33083</c:v>
                </c:pt>
                <c:pt idx="34">
                  <c:v>33814.333333333336</c:v>
                </c:pt>
                <c:pt idx="35">
                  <c:v>34118.833333333336</c:v>
                </c:pt>
                <c:pt idx="36">
                  <c:v>34321.5</c:v>
                </c:pt>
                <c:pt idx="37">
                  <c:v>34895.5</c:v>
                </c:pt>
                <c:pt idx="38">
                  <c:v>36033</c:v>
                </c:pt>
                <c:pt idx="39">
                  <c:v>36059.166666666664</c:v>
                </c:pt>
                <c:pt idx="40">
                  <c:v>36194</c:v>
                </c:pt>
                <c:pt idx="41">
                  <c:v>36786</c:v>
                </c:pt>
                <c:pt idx="42">
                  <c:v>37037.833333333336</c:v>
                </c:pt>
                <c:pt idx="43">
                  <c:v>36777.166666666664</c:v>
                </c:pt>
                <c:pt idx="44">
                  <c:v>37367.5</c:v>
                </c:pt>
                <c:pt idx="45">
                  <c:v>37178.166666666664</c:v>
                </c:pt>
                <c:pt idx="46">
                  <c:v>38236.166666666664</c:v>
                </c:pt>
                <c:pt idx="47">
                  <c:v>38330.166666666664</c:v>
                </c:pt>
                <c:pt idx="48">
                  <c:v>38390.5</c:v>
                </c:pt>
                <c:pt idx="49">
                  <c:v>38518.833333333336</c:v>
                </c:pt>
                <c:pt idx="50">
                  <c:v>38924</c:v>
                </c:pt>
                <c:pt idx="51">
                  <c:v>39371.666666666664</c:v>
                </c:pt>
                <c:pt idx="52">
                  <c:v>39729.333333333336</c:v>
                </c:pt>
                <c:pt idx="53">
                  <c:v>39518.166666666664</c:v>
                </c:pt>
                <c:pt idx="54">
                  <c:v>39792.166666666664</c:v>
                </c:pt>
                <c:pt idx="55">
                  <c:v>40106.5</c:v>
                </c:pt>
                <c:pt idx="56">
                  <c:v>39995.166666666664</c:v>
                </c:pt>
                <c:pt idx="57">
                  <c:v>39718.5</c:v>
                </c:pt>
                <c:pt idx="58">
                  <c:v>40503.666666666664</c:v>
                </c:pt>
                <c:pt idx="59">
                  <c:v>39882.833333333336</c:v>
                </c:pt>
                <c:pt idx="60">
                  <c:v>40787.5</c:v>
                </c:pt>
                <c:pt idx="61">
                  <c:v>40301.333333333336</c:v>
                </c:pt>
                <c:pt idx="62">
                  <c:v>41023.5</c:v>
                </c:pt>
                <c:pt idx="63">
                  <c:v>40756.5</c:v>
                </c:pt>
                <c:pt idx="64">
                  <c:v>40865.5</c:v>
                </c:pt>
                <c:pt idx="65">
                  <c:v>40999.166666666664</c:v>
                </c:pt>
                <c:pt idx="66">
                  <c:v>41685.5</c:v>
                </c:pt>
                <c:pt idx="67">
                  <c:v>41618.166666666664</c:v>
                </c:pt>
                <c:pt idx="68">
                  <c:v>41361</c:v>
                </c:pt>
                <c:pt idx="69">
                  <c:v>41851</c:v>
                </c:pt>
                <c:pt idx="70">
                  <c:v>41590</c:v>
                </c:pt>
                <c:pt idx="71">
                  <c:v>41909.833333333336</c:v>
                </c:pt>
                <c:pt idx="72">
                  <c:v>41503</c:v>
                </c:pt>
                <c:pt idx="73">
                  <c:v>42104.5</c:v>
                </c:pt>
                <c:pt idx="74">
                  <c:v>41972.833333333336</c:v>
                </c:pt>
                <c:pt idx="75">
                  <c:v>42085.166666666664</c:v>
                </c:pt>
                <c:pt idx="76">
                  <c:v>41814.833333333336</c:v>
                </c:pt>
                <c:pt idx="77">
                  <c:v>42292</c:v>
                </c:pt>
                <c:pt idx="78">
                  <c:v>41792.333333333336</c:v>
                </c:pt>
                <c:pt idx="79">
                  <c:v>41925</c:v>
                </c:pt>
                <c:pt idx="80">
                  <c:v>42364.666666666664</c:v>
                </c:pt>
                <c:pt idx="81">
                  <c:v>42572.5</c:v>
                </c:pt>
                <c:pt idx="82">
                  <c:v>42574.333333333336</c:v>
                </c:pt>
                <c:pt idx="83">
                  <c:v>42554.833333333336</c:v>
                </c:pt>
                <c:pt idx="84">
                  <c:v>42857.666666666664</c:v>
                </c:pt>
                <c:pt idx="85">
                  <c:v>42774</c:v>
                </c:pt>
                <c:pt idx="86">
                  <c:v>43224.833333333336</c:v>
                </c:pt>
                <c:pt idx="87">
                  <c:v>42977.333333333336</c:v>
                </c:pt>
                <c:pt idx="88">
                  <c:v>43148</c:v>
                </c:pt>
                <c:pt idx="89">
                  <c:v>43112.333333333336</c:v>
                </c:pt>
                <c:pt idx="90">
                  <c:v>43050.166666666664</c:v>
                </c:pt>
                <c:pt idx="91">
                  <c:v>43045.166666666664</c:v>
                </c:pt>
                <c:pt idx="92">
                  <c:v>42711.166666666664</c:v>
                </c:pt>
                <c:pt idx="93">
                  <c:v>42662.333333333336</c:v>
                </c:pt>
                <c:pt idx="94">
                  <c:v>42834.833333333336</c:v>
                </c:pt>
                <c:pt idx="95">
                  <c:v>43274.833333333336</c:v>
                </c:pt>
                <c:pt idx="96">
                  <c:v>43130.5</c:v>
                </c:pt>
                <c:pt idx="97">
                  <c:v>43162</c:v>
                </c:pt>
                <c:pt idx="98">
                  <c:v>43342.833333333336</c:v>
                </c:pt>
                <c:pt idx="99">
                  <c:v>43185.833333333336</c:v>
                </c:pt>
                <c:pt idx="100">
                  <c:v>43266.166666666664</c:v>
                </c:pt>
                <c:pt idx="101">
                  <c:v>43115.5</c:v>
                </c:pt>
                <c:pt idx="102">
                  <c:v>43421</c:v>
                </c:pt>
                <c:pt idx="103">
                  <c:v>43532.666666666664</c:v>
                </c:pt>
                <c:pt idx="104">
                  <c:v>43407</c:v>
                </c:pt>
                <c:pt idx="105">
                  <c:v>43627.333333333336</c:v>
                </c:pt>
                <c:pt idx="106">
                  <c:v>43527.5</c:v>
                </c:pt>
                <c:pt idx="107">
                  <c:v>43425.833333333336</c:v>
                </c:pt>
                <c:pt idx="108">
                  <c:v>42840.333333333336</c:v>
                </c:pt>
                <c:pt idx="109">
                  <c:v>43045.833333333336</c:v>
                </c:pt>
                <c:pt idx="110">
                  <c:v>43130.333333333336</c:v>
                </c:pt>
                <c:pt idx="111">
                  <c:v>42716.666666666664</c:v>
                </c:pt>
                <c:pt idx="112">
                  <c:v>43105</c:v>
                </c:pt>
                <c:pt idx="113">
                  <c:v>43064.5</c:v>
                </c:pt>
                <c:pt idx="114">
                  <c:v>42930</c:v>
                </c:pt>
                <c:pt idx="115">
                  <c:v>42643.833333333336</c:v>
                </c:pt>
                <c:pt idx="116">
                  <c:v>42603</c:v>
                </c:pt>
                <c:pt idx="117">
                  <c:v>42261.833333333336</c:v>
                </c:pt>
                <c:pt idx="118">
                  <c:v>42199.666666666664</c:v>
                </c:pt>
                <c:pt idx="119">
                  <c:v>42442.166666666664</c:v>
                </c:pt>
                <c:pt idx="120">
                  <c:v>42862.333333333336</c:v>
                </c:pt>
                <c:pt idx="121">
                  <c:v>42379.166666666664</c:v>
                </c:pt>
                <c:pt idx="122">
                  <c:v>42777.833333333336</c:v>
                </c:pt>
              </c:numCache>
            </c:numRef>
          </c:yVal>
          <c:smooth val="1"/>
          <c:extLst>
            <c:ext xmlns:c16="http://schemas.microsoft.com/office/drawing/2014/chart" uri="{C3380CC4-5D6E-409C-BE32-E72D297353CC}">
              <c16:uniqueId val="{00000000-0671-463E-BF41-E5965F381DAA}"/>
            </c:ext>
          </c:extLst>
        </c:ser>
        <c:ser>
          <c:idx val="2"/>
          <c:order val="1"/>
          <c:tx>
            <c:strRef>
              <c:f>'[Chart in Microsoft PowerPoint]Biotin'!$G$1:$G$3</c:f>
              <c:strCache>
                <c:ptCount val="3"/>
                <c:pt idx="2">
                  <c:v>3A4 + CPR + Cb5</c:v>
                </c:pt>
              </c:strCache>
            </c:strRef>
          </c:tx>
          <c:spPr>
            <a:ln w="22225" cap="rnd">
              <a:solidFill>
                <a:schemeClr val="accent2"/>
              </a:solidFill>
              <a:round/>
            </a:ln>
            <a:effectLst/>
          </c:spPr>
          <c:marker>
            <c:symbol val="none"/>
          </c:marker>
          <c:errBars>
            <c:errDir val="y"/>
            <c:errBarType val="both"/>
            <c:errValType val="cust"/>
            <c:noEndCap val="0"/>
            <c:plus>
              <c:numRef>
                <c:f>'[Chart in Microsoft PowerPoint]Biotin'!$H$4:$H$126</c:f>
                <c:numCache>
                  <c:formatCode>General</c:formatCode>
                  <c:ptCount val="123"/>
                  <c:pt idx="0">
                    <c:v>0.11111111055553617</c:v>
                  </c:pt>
                  <c:pt idx="10">
                    <c:v>151.96543629050481</c:v>
                  </c:pt>
                  <c:pt idx="20">
                    <c:v>141.35984202764709</c:v>
                  </c:pt>
                  <c:pt idx="30">
                    <c:v>47.312593265292996</c:v>
                  </c:pt>
                  <c:pt idx="40">
                    <c:v>7.1517933517872088</c:v>
                  </c:pt>
                  <c:pt idx="50">
                    <c:v>59.151719552620193</c:v>
                  </c:pt>
                  <c:pt idx="60">
                    <c:v>75.215821162699882</c:v>
                  </c:pt>
                  <c:pt idx="70">
                    <c:v>95.834025763485101</c:v>
                  </c:pt>
                  <c:pt idx="80">
                    <c:v>133.55486226589477</c:v>
                  </c:pt>
                  <c:pt idx="90">
                    <c:v>130.36998632209094</c:v>
                  </c:pt>
                  <c:pt idx="100">
                    <c:v>96.071411198105835</c:v>
                  </c:pt>
                  <c:pt idx="110">
                    <c:v>140.32559141242439</c:v>
                  </c:pt>
                  <c:pt idx="120">
                    <c:v>131.03109611242175</c:v>
                  </c:pt>
                </c:numCache>
              </c:numRef>
            </c:plus>
            <c:minus>
              <c:numRef>
                <c:f>'[Chart in Microsoft PowerPoint]Biotin'!$H$4:$H$126</c:f>
                <c:numCache>
                  <c:formatCode>General</c:formatCode>
                  <c:ptCount val="123"/>
                  <c:pt idx="0">
                    <c:v>0.11111111055553617</c:v>
                  </c:pt>
                  <c:pt idx="10">
                    <c:v>151.96543629050481</c:v>
                  </c:pt>
                  <c:pt idx="20">
                    <c:v>141.35984202764709</c:v>
                  </c:pt>
                  <c:pt idx="30">
                    <c:v>47.312593265292996</c:v>
                  </c:pt>
                  <c:pt idx="40">
                    <c:v>7.1517933517872088</c:v>
                  </c:pt>
                  <c:pt idx="50">
                    <c:v>59.151719552620193</c:v>
                  </c:pt>
                  <c:pt idx="60">
                    <c:v>75.215821162699882</c:v>
                  </c:pt>
                  <c:pt idx="70">
                    <c:v>95.834025763485101</c:v>
                  </c:pt>
                  <c:pt idx="80">
                    <c:v>133.55486226589477</c:v>
                  </c:pt>
                  <c:pt idx="90">
                    <c:v>130.36998632209094</c:v>
                  </c:pt>
                  <c:pt idx="100">
                    <c:v>96.071411198105835</c:v>
                  </c:pt>
                  <c:pt idx="110">
                    <c:v>140.32559141242439</c:v>
                  </c:pt>
                  <c:pt idx="120">
                    <c:v>131.03109611242175</c:v>
                  </c:pt>
                </c:numCache>
              </c:numRef>
            </c:minus>
            <c:spPr>
              <a:noFill/>
              <a:ln w="9525">
                <a:solidFill>
                  <a:schemeClr val="tx1">
                    <a:lumMod val="65000"/>
                    <a:lumOff val="35000"/>
                  </a:schemeClr>
                </a:solidFill>
                <a:round/>
              </a:ln>
              <a:effectLst/>
            </c:spPr>
          </c:errBars>
          <c:xVal>
            <c:numRef>
              <c:f>'[Chart in Microsoft PowerPoint]Biotin'!$B$4:$B$141</c:f>
              <c:numCache>
                <c:formatCode>0</c:formatCode>
                <c:ptCount val="13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numCache>
            </c:numRef>
          </c:xVal>
          <c:yVal>
            <c:numRef>
              <c:f>'[Chart in Microsoft PowerPoint]Biotin'!$G$4:$G$141</c:f>
              <c:numCache>
                <c:formatCode>0</c:formatCode>
                <c:ptCount val="138"/>
                <c:pt idx="0">
                  <c:v>0.11111111222218521</c:v>
                </c:pt>
                <c:pt idx="1">
                  <c:v>209.22222222333335</c:v>
                </c:pt>
                <c:pt idx="2">
                  <c:v>354.44444444555552</c:v>
                </c:pt>
                <c:pt idx="3">
                  <c:v>572.44444444555563</c:v>
                </c:pt>
                <c:pt idx="4">
                  <c:v>714.33333333444477</c:v>
                </c:pt>
                <c:pt idx="5">
                  <c:v>908.33333333444455</c:v>
                </c:pt>
                <c:pt idx="6">
                  <c:v>1008.5555555566666</c:v>
                </c:pt>
                <c:pt idx="7">
                  <c:v>1050.5555555566668</c:v>
                </c:pt>
                <c:pt idx="8">
                  <c:v>1163.6666666677777</c:v>
                </c:pt>
                <c:pt idx="9">
                  <c:v>1246.777777778889</c:v>
                </c:pt>
                <c:pt idx="10">
                  <c:v>1300.5555555566668</c:v>
                </c:pt>
                <c:pt idx="11">
                  <c:v>1403.111111112222</c:v>
                </c:pt>
                <c:pt idx="12">
                  <c:v>1540.0000000011114</c:v>
                </c:pt>
                <c:pt idx="13">
                  <c:v>1653.8888888900001</c:v>
                </c:pt>
                <c:pt idx="14">
                  <c:v>1759.5555555566668</c:v>
                </c:pt>
                <c:pt idx="15">
                  <c:v>1832.6666666677775</c:v>
                </c:pt>
                <c:pt idx="16">
                  <c:v>1924.5555555566668</c:v>
                </c:pt>
                <c:pt idx="17">
                  <c:v>2019.1111111122225</c:v>
                </c:pt>
                <c:pt idx="18">
                  <c:v>2065.2222222233336</c:v>
                </c:pt>
                <c:pt idx="19">
                  <c:v>2168.8888888900001</c:v>
                </c:pt>
                <c:pt idx="20">
                  <c:v>2218.8888888900005</c:v>
                </c:pt>
                <c:pt idx="21">
                  <c:v>2279.4444444455553</c:v>
                </c:pt>
                <c:pt idx="22">
                  <c:v>2315.5555555566666</c:v>
                </c:pt>
                <c:pt idx="23">
                  <c:v>2425.3333333344449</c:v>
                </c:pt>
                <c:pt idx="24">
                  <c:v>2412.7777777788892</c:v>
                </c:pt>
                <c:pt idx="25">
                  <c:v>2496.2222222233336</c:v>
                </c:pt>
                <c:pt idx="26">
                  <c:v>2584.1111111122223</c:v>
                </c:pt>
                <c:pt idx="27">
                  <c:v>2635.2222222233336</c:v>
                </c:pt>
                <c:pt idx="28">
                  <c:v>2698.4444444455557</c:v>
                </c:pt>
                <c:pt idx="29">
                  <c:v>2786.1111111122227</c:v>
                </c:pt>
                <c:pt idx="30">
                  <c:v>2763.0000000011109</c:v>
                </c:pt>
                <c:pt idx="31">
                  <c:v>2823.8888888900001</c:v>
                </c:pt>
                <c:pt idx="32">
                  <c:v>2921.6666666677775</c:v>
                </c:pt>
                <c:pt idx="33">
                  <c:v>2964.5555555566666</c:v>
                </c:pt>
                <c:pt idx="34">
                  <c:v>2989.5555555566666</c:v>
                </c:pt>
                <c:pt idx="35">
                  <c:v>3016.1111111122214</c:v>
                </c:pt>
                <c:pt idx="36">
                  <c:v>3097.2222222233336</c:v>
                </c:pt>
                <c:pt idx="37">
                  <c:v>3124.0000000011119</c:v>
                </c:pt>
                <c:pt idx="38">
                  <c:v>3165.333333334444</c:v>
                </c:pt>
                <c:pt idx="39">
                  <c:v>3213.0000000011114</c:v>
                </c:pt>
                <c:pt idx="40">
                  <c:v>3238.0000000011109</c:v>
                </c:pt>
                <c:pt idx="41">
                  <c:v>3315.2222222233336</c:v>
                </c:pt>
                <c:pt idx="42">
                  <c:v>3366.2222222233336</c:v>
                </c:pt>
                <c:pt idx="43">
                  <c:v>3363.6666666677775</c:v>
                </c:pt>
                <c:pt idx="44">
                  <c:v>3406.0000000011114</c:v>
                </c:pt>
                <c:pt idx="45">
                  <c:v>3449.0000000011109</c:v>
                </c:pt>
                <c:pt idx="46">
                  <c:v>3499.0000000011114</c:v>
                </c:pt>
                <c:pt idx="47">
                  <c:v>3515.8888888900001</c:v>
                </c:pt>
                <c:pt idx="48">
                  <c:v>3545.5555555566666</c:v>
                </c:pt>
                <c:pt idx="49">
                  <c:v>3549.8888888900001</c:v>
                </c:pt>
                <c:pt idx="50">
                  <c:v>3594.0000000011109</c:v>
                </c:pt>
                <c:pt idx="51">
                  <c:v>3636.4444444455553</c:v>
                </c:pt>
                <c:pt idx="52">
                  <c:v>3691.1111111122214</c:v>
                </c:pt>
                <c:pt idx="53">
                  <c:v>3741.8888888900001</c:v>
                </c:pt>
                <c:pt idx="54">
                  <c:v>3757.1111111122227</c:v>
                </c:pt>
                <c:pt idx="55">
                  <c:v>3804.7777777788892</c:v>
                </c:pt>
                <c:pt idx="56">
                  <c:v>3779.4444444455562</c:v>
                </c:pt>
                <c:pt idx="57">
                  <c:v>3867.7777777788888</c:v>
                </c:pt>
                <c:pt idx="58">
                  <c:v>3860.5555555566666</c:v>
                </c:pt>
                <c:pt idx="59">
                  <c:v>3885.2222222233336</c:v>
                </c:pt>
                <c:pt idx="60">
                  <c:v>3884.1111111122223</c:v>
                </c:pt>
                <c:pt idx="61">
                  <c:v>3905.5555555566666</c:v>
                </c:pt>
                <c:pt idx="62">
                  <c:v>3883.4444444455548</c:v>
                </c:pt>
                <c:pt idx="63">
                  <c:v>3955.4444444455562</c:v>
                </c:pt>
                <c:pt idx="64">
                  <c:v>3991.6666666677775</c:v>
                </c:pt>
                <c:pt idx="65">
                  <c:v>3984.6666666677775</c:v>
                </c:pt>
                <c:pt idx="66">
                  <c:v>3996.8888888900001</c:v>
                </c:pt>
                <c:pt idx="67">
                  <c:v>4034.5555555566666</c:v>
                </c:pt>
                <c:pt idx="68">
                  <c:v>4055.8888888900005</c:v>
                </c:pt>
                <c:pt idx="69">
                  <c:v>4052.3333333344449</c:v>
                </c:pt>
                <c:pt idx="70">
                  <c:v>4135.4444444455557</c:v>
                </c:pt>
                <c:pt idx="71">
                  <c:v>4159.1111111122218</c:v>
                </c:pt>
                <c:pt idx="72">
                  <c:v>4189.1111111122227</c:v>
                </c:pt>
                <c:pt idx="73">
                  <c:v>4119.5555555566661</c:v>
                </c:pt>
                <c:pt idx="74">
                  <c:v>4146.3333333344444</c:v>
                </c:pt>
                <c:pt idx="75">
                  <c:v>4138.4444444455557</c:v>
                </c:pt>
                <c:pt idx="76">
                  <c:v>4242.0000000011114</c:v>
                </c:pt>
                <c:pt idx="77">
                  <c:v>4243.7777777788888</c:v>
                </c:pt>
                <c:pt idx="78">
                  <c:v>4272.1111111122227</c:v>
                </c:pt>
                <c:pt idx="79">
                  <c:v>4271.5555555566671</c:v>
                </c:pt>
                <c:pt idx="80">
                  <c:v>4297.8888888900001</c:v>
                </c:pt>
                <c:pt idx="81">
                  <c:v>4313.2222222233331</c:v>
                </c:pt>
                <c:pt idx="82">
                  <c:v>4310.3333333344444</c:v>
                </c:pt>
                <c:pt idx="83">
                  <c:v>4363.1111111122218</c:v>
                </c:pt>
                <c:pt idx="84">
                  <c:v>4358.2222222233331</c:v>
                </c:pt>
                <c:pt idx="85">
                  <c:v>4382.3333333344444</c:v>
                </c:pt>
                <c:pt idx="86">
                  <c:v>4400.1111111122218</c:v>
                </c:pt>
                <c:pt idx="87">
                  <c:v>4472.8888888900001</c:v>
                </c:pt>
                <c:pt idx="88">
                  <c:v>4361.888888890001</c:v>
                </c:pt>
                <c:pt idx="89">
                  <c:v>4445.5555555566671</c:v>
                </c:pt>
                <c:pt idx="90">
                  <c:v>4390.3333333344444</c:v>
                </c:pt>
                <c:pt idx="91">
                  <c:v>4490.0000000011114</c:v>
                </c:pt>
                <c:pt idx="92">
                  <c:v>4418.0000000011114</c:v>
                </c:pt>
                <c:pt idx="93">
                  <c:v>4495.5555555566671</c:v>
                </c:pt>
                <c:pt idx="94">
                  <c:v>4460.3333333344444</c:v>
                </c:pt>
                <c:pt idx="95">
                  <c:v>4482.5555555566671</c:v>
                </c:pt>
                <c:pt idx="96">
                  <c:v>4507.4444444455557</c:v>
                </c:pt>
                <c:pt idx="97">
                  <c:v>4526.1111111122218</c:v>
                </c:pt>
                <c:pt idx="98">
                  <c:v>4540.222222223334</c:v>
                </c:pt>
                <c:pt idx="99">
                  <c:v>4533.4444444455557</c:v>
                </c:pt>
                <c:pt idx="100">
                  <c:v>4525.7777777788888</c:v>
                </c:pt>
                <c:pt idx="101">
                  <c:v>4529.8888888900001</c:v>
                </c:pt>
                <c:pt idx="102">
                  <c:v>4570.5555555566671</c:v>
                </c:pt>
                <c:pt idx="103">
                  <c:v>4585.5555555566661</c:v>
                </c:pt>
                <c:pt idx="104">
                  <c:v>4556.5555555566671</c:v>
                </c:pt>
                <c:pt idx="105">
                  <c:v>4541.8888888900001</c:v>
                </c:pt>
                <c:pt idx="106">
                  <c:v>4588.6666666677784</c:v>
                </c:pt>
                <c:pt idx="107">
                  <c:v>4626.888888890001</c:v>
                </c:pt>
                <c:pt idx="108">
                  <c:v>4598.0000000011105</c:v>
                </c:pt>
                <c:pt idx="109">
                  <c:v>4584.4444444455557</c:v>
                </c:pt>
                <c:pt idx="110">
                  <c:v>4647.1111111122218</c:v>
                </c:pt>
                <c:pt idx="111">
                  <c:v>4631.222222223334</c:v>
                </c:pt>
                <c:pt idx="112">
                  <c:v>4614.3333333344444</c:v>
                </c:pt>
                <c:pt idx="113">
                  <c:v>4629.6666666677784</c:v>
                </c:pt>
                <c:pt idx="114">
                  <c:v>4658.5555555566671</c:v>
                </c:pt>
                <c:pt idx="115">
                  <c:v>4624.0000000011105</c:v>
                </c:pt>
                <c:pt idx="116">
                  <c:v>4651.1111111122218</c:v>
                </c:pt>
                <c:pt idx="117">
                  <c:v>4615.3333333344444</c:v>
                </c:pt>
                <c:pt idx="118">
                  <c:v>4663.7777777788888</c:v>
                </c:pt>
                <c:pt idx="119">
                  <c:v>4714.1111111122227</c:v>
                </c:pt>
                <c:pt idx="120">
                  <c:v>4673.0000000011114</c:v>
                </c:pt>
                <c:pt idx="121">
                  <c:v>4653.5555555566671</c:v>
                </c:pt>
                <c:pt idx="122">
                  <c:v>4652.8888888900001</c:v>
                </c:pt>
              </c:numCache>
            </c:numRef>
          </c:yVal>
          <c:smooth val="1"/>
          <c:extLst>
            <c:ext xmlns:c16="http://schemas.microsoft.com/office/drawing/2014/chart" uri="{C3380CC4-5D6E-409C-BE32-E72D297353CC}">
              <c16:uniqueId val="{00000001-0671-463E-BF41-E5965F381DAA}"/>
            </c:ext>
          </c:extLst>
        </c:ser>
        <c:ser>
          <c:idx val="3"/>
          <c:order val="2"/>
          <c:tx>
            <c:strRef>
              <c:f>'[Chart in Microsoft PowerPoint]Biotin'!$I$1:$I$3</c:f>
              <c:strCache>
                <c:ptCount val="3"/>
                <c:pt idx="2">
                  <c:v>CPR + Cb5</c:v>
                </c:pt>
              </c:strCache>
            </c:strRef>
          </c:tx>
          <c:spPr>
            <a:ln w="22225" cap="rnd">
              <a:solidFill>
                <a:schemeClr val="accent3"/>
              </a:solidFill>
              <a:round/>
            </a:ln>
            <a:effectLst/>
          </c:spPr>
          <c:marker>
            <c:symbol val="none"/>
          </c:marker>
          <c:errBars>
            <c:errDir val="y"/>
            <c:errBarType val="both"/>
            <c:errValType val="cust"/>
            <c:noEndCap val="0"/>
            <c:plus>
              <c:numRef>
                <c:f>'[Chart in Microsoft PowerPoint]Biotin'!$J$4:$J$126</c:f>
                <c:numCache>
                  <c:formatCode>General</c:formatCode>
                  <c:ptCount val="123"/>
                  <c:pt idx="0">
                    <c:v>0.11111111111101007</c:v>
                  </c:pt>
                  <c:pt idx="10">
                    <c:v>53.517160049400132</c:v>
                  </c:pt>
                  <c:pt idx="20">
                    <c:v>74.200512460378434</c:v>
                  </c:pt>
                  <c:pt idx="30">
                    <c:v>68.023234955617539</c:v>
                  </c:pt>
                  <c:pt idx="40">
                    <c:v>76.693795522225614</c:v>
                  </c:pt>
                  <c:pt idx="50">
                    <c:v>84.255288876744913</c:v>
                  </c:pt>
                  <c:pt idx="60">
                    <c:v>111.89981189097023</c:v>
                  </c:pt>
                  <c:pt idx="70">
                    <c:v>125.92790167295369</c:v>
                  </c:pt>
                  <c:pt idx="80">
                    <c:v>147.72391457807859</c:v>
                  </c:pt>
                  <c:pt idx="90">
                    <c:v>140.09296957184094</c:v>
                  </c:pt>
                  <c:pt idx="100">
                    <c:v>168.93197549806581</c:v>
                  </c:pt>
                  <c:pt idx="110">
                    <c:v>159.74042408363667</c:v>
                  </c:pt>
                  <c:pt idx="120">
                    <c:v>195.50661477237315</c:v>
                  </c:pt>
                </c:numCache>
              </c:numRef>
            </c:plus>
            <c:minus>
              <c:numRef>
                <c:f>'[Chart in Microsoft PowerPoint]Biotin'!$J$4:$J$126</c:f>
                <c:numCache>
                  <c:formatCode>General</c:formatCode>
                  <c:ptCount val="123"/>
                  <c:pt idx="0">
                    <c:v>0.11111111111101007</c:v>
                  </c:pt>
                  <c:pt idx="10">
                    <c:v>53.517160049400132</c:v>
                  </c:pt>
                  <c:pt idx="20">
                    <c:v>74.200512460378434</c:v>
                  </c:pt>
                  <c:pt idx="30">
                    <c:v>68.023234955617539</c:v>
                  </c:pt>
                  <c:pt idx="40">
                    <c:v>76.693795522225614</c:v>
                  </c:pt>
                  <c:pt idx="50">
                    <c:v>84.255288876744913</c:v>
                  </c:pt>
                  <c:pt idx="60">
                    <c:v>111.89981189097023</c:v>
                  </c:pt>
                  <c:pt idx="70">
                    <c:v>125.92790167295369</c:v>
                  </c:pt>
                  <c:pt idx="80">
                    <c:v>147.72391457807859</c:v>
                  </c:pt>
                  <c:pt idx="90">
                    <c:v>140.09296957184094</c:v>
                  </c:pt>
                  <c:pt idx="100">
                    <c:v>168.93197549806581</c:v>
                  </c:pt>
                  <c:pt idx="110">
                    <c:v>159.74042408363667</c:v>
                  </c:pt>
                  <c:pt idx="120">
                    <c:v>195.50661477237315</c:v>
                  </c:pt>
                </c:numCache>
              </c:numRef>
            </c:minus>
            <c:spPr>
              <a:noFill/>
              <a:ln w="9525">
                <a:solidFill>
                  <a:schemeClr val="tx1">
                    <a:lumMod val="65000"/>
                    <a:lumOff val="35000"/>
                  </a:schemeClr>
                </a:solidFill>
                <a:round/>
              </a:ln>
              <a:effectLst/>
            </c:spPr>
          </c:errBars>
          <c:xVal>
            <c:numRef>
              <c:f>'[Chart in Microsoft PowerPoint]Biotin'!$B$4:$B$141</c:f>
              <c:numCache>
                <c:formatCode>0</c:formatCode>
                <c:ptCount val="13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numCache>
            </c:numRef>
          </c:xVal>
          <c:yVal>
            <c:numRef>
              <c:f>'[Chart in Microsoft PowerPoint]Biotin'!$I$4:$I$141</c:f>
              <c:numCache>
                <c:formatCode>0</c:formatCode>
                <c:ptCount val="138"/>
                <c:pt idx="0">
                  <c:v>-0.11111111111101006</c:v>
                </c:pt>
                <c:pt idx="1">
                  <c:v>0</c:v>
                </c:pt>
                <c:pt idx="2">
                  <c:v>86.111111111111015</c:v>
                </c:pt>
                <c:pt idx="3">
                  <c:v>134.27777777777797</c:v>
                </c:pt>
                <c:pt idx="4">
                  <c:v>151.77777777777797</c:v>
                </c:pt>
                <c:pt idx="5">
                  <c:v>190.05555555555566</c:v>
                </c:pt>
                <c:pt idx="6">
                  <c:v>326.77777777777766</c:v>
                </c:pt>
                <c:pt idx="7">
                  <c:v>332.88888888888897</c:v>
                </c:pt>
                <c:pt idx="8">
                  <c:v>367.222222222222</c:v>
                </c:pt>
                <c:pt idx="9">
                  <c:v>432.61111111111131</c:v>
                </c:pt>
                <c:pt idx="10">
                  <c:v>502.11111111111131</c:v>
                </c:pt>
                <c:pt idx="11">
                  <c:v>543</c:v>
                </c:pt>
                <c:pt idx="12">
                  <c:v>583.22222222222229</c:v>
                </c:pt>
                <c:pt idx="13">
                  <c:v>673.27777777777771</c:v>
                </c:pt>
                <c:pt idx="14">
                  <c:v>731.77777777777771</c:v>
                </c:pt>
                <c:pt idx="15">
                  <c:v>709.27777777777771</c:v>
                </c:pt>
                <c:pt idx="16">
                  <c:v>793.44444444444434</c:v>
                </c:pt>
                <c:pt idx="17">
                  <c:v>839.72222222222229</c:v>
                </c:pt>
                <c:pt idx="18">
                  <c:v>928.61111111111097</c:v>
                </c:pt>
                <c:pt idx="19">
                  <c:v>949.66666666666663</c:v>
                </c:pt>
                <c:pt idx="20">
                  <c:v>941.22222222222229</c:v>
                </c:pt>
                <c:pt idx="21">
                  <c:v>1033.6666666666667</c:v>
                </c:pt>
                <c:pt idx="22">
                  <c:v>1037</c:v>
                </c:pt>
                <c:pt idx="23">
                  <c:v>1066.4444444444446</c:v>
                </c:pt>
                <c:pt idx="24">
                  <c:v>1132.7777777777781</c:v>
                </c:pt>
                <c:pt idx="25">
                  <c:v>1215</c:v>
                </c:pt>
                <c:pt idx="26">
                  <c:v>1211.3888888888887</c:v>
                </c:pt>
                <c:pt idx="27">
                  <c:v>1257.6111111111113</c:v>
                </c:pt>
                <c:pt idx="28">
                  <c:v>1292.8333333333333</c:v>
                </c:pt>
                <c:pt idx="29">
                  <c:v>1288.5555555555557</c:v>
                </c:pt>
                <c:pt idx="30">
                  <c:v>1301.5555555555554</c:v>
                </c:pt>
                <c:pt idx="31">
                  <c:v>1398.1666666666667</c:v>
                </c:pt>
                <c:pt idx="32">
                  <c:v>1442.2777777777781</c:v>
                </c:pt>
                <c:pt idx="33">
                  <c:v>1460.8888888888889</c:v>
                </c:pt>
                <c:pt idx="34">
                  <c:v>1488.5</c:v>
                </c:pt>
                <c:pt idx="35">
                  <c:v>1478.7222222222224</c:v>
                </c:pt>
                <c:pt idx="36">
                  <c:v>1499.9444444444443</c:v>
                </c:pt>
                <c:pt idx="37">
                  <c:v>1535.8888888888889</c:v>
                </c:pt>
                <c:pt idx="38">
                  <c:v>1516.5555555555557</c:v>
                </c:pt>
                <c:pt idx="39">
                  <c:v>1588.1666666666667</c:v>
                </c:pt>
                <c:pt idx="40">
                  <c:v>1596.2222222222224</c:v>
                </c:pt>
                <c:pt idx="41">
                  <c:v>1633.2222222222219</c:v>
                </c:pt>
                <c:pt idx="42">
                  <c:v>1602.6666666666667</c:v>
                </c:pt>
                <c:pt idx="43">
                  <c:v>1681.7222222222224</c:v>
                </c:pt>
                <c:pt idx="44">
                  <c:v>1669</c:v>
                </c:pt>
                <c:pt idx="45">
                  <c:v>1711.5555555555554</c:v>
                </c:pt>
                <c:pt idx="46">
                  <c:v>1675.6666666666667</c:v>
                </c:pt>
                <c:pt idx="47">
                  <c:v>1739.4444444444443</c:v>
                </c:pt>
                <c:pt idx="48">
                  <c:v>1755.1111111111113</c:v>
                </c:pt>
                <c:pt idx="49">
                  <c:v>1743.4444444444446</c:v>
                </c:pt>
                <c:pt idx="50">
                  <c:v>1803.5000000000002</c:v>
                </c:pt>
                <c:pt idx="51">
                  <c:v>1808.9444444444443</c:v>
                </c:pt>
                <c:pt idx="52">
                  <c:v>1800.8888888888887</c:v>
                </c:pt>
                <c:pt idx="53">
                  <c:v>1800.3333333333337</c:v>
                </c:pt>
                <c:pt idx="54">
                  <c:v>1816.3333333333337</c:v>
                </c:pt>
                <c:pt idx="55">
                  <c:v>1910.2222222222219</c:v>
                </c:pt>
                <c:pt idx="56">
                  <c:v>1879.6666666666667</c:v>
                </c:pt>
                <c:pt idx="57">
                  <c:v>1866.8333333333333</c:v>
                </c:pt>
                <c:pt idx="58">
                  <c:v>1923.1666666666667</c:v>
                </c:pt>
                <c:pt idx="59">
                  <c:v>1955.4444444444446</c:v>
                </c:pt>
                <c:pt idx="60">
                  <c:v>1881.7777777777774</c:v>
                </c:pt>
                <c:pt idx="61">
                  <c:v>1956.5555555555554</c:v>
                </c:pt>
                <c:pt idx="62">
                  <c:v>1954.6111111111113</c:v>
                </c:pt>
                <c:pt idx="63">
                  <c:v>1961.3888888888887</c:v>
                </c:pt>
                <c:pt idx="64">
                  <c:v>1926.5555555555557</c:v>
                </c:pt>
                <c:pt idx="65">
                  <c:v>1941.5</c:v>
                </c:pt>
                <c:pt idx="66">
                  <c:v>1961.1111111111113</c:v>
                </c:pt>
                <c:pt idx="67">
                  <c:v>2013.0555555555559</c:v>
                </c:pt>
                <c:pt idx="68">
                  <c:v>2017.3888888888887</c:v>
                </c:pt>
                <c:pt idx="69">
                  <c:v>2021.1111111111113</c:v>
                </c:pt>
                <c:pt idx="70">
                  <c:v>2038.9444444444446</c:v>
                </c:pt>
                <c:pt idx="71">
                  <c:v>2013.5</c:v>
                </c:pt>
                <c:pt idx="72">
                  <c:v>1995.0555555555554</c:v>
                </c:pt>
                <c:pt idx="73">
                  <c:v>1958.6111111111106</c:v>
                </c:pt>
                <c:pt idx="74">
                  <c:v>1962.2777777777781</c:v>
                </c:pt>
                <c:pt idx="75">
                  <c:v>1943.1666666666667</c:v>
                </c:pt>
                <c:pt idx="76">
                  <c:v>2042.8888888888894</c:v>
                </c:pt>
                <c:pt idx="77">
                  <c:v>2069.2777777777774</c:v>
                </c:pt>
                <c:pt idx="78">
                  <c:v>2113.5</c:v>
                </c:pt>
                <c:pt idx="79">
                  <c:v>2080.0555555555561</c:v>
                </c:pt>
                <c:pt idx="80">
                  <c:v>2067.2777777777778</c:v>
                </c:pt>
                <c:pt idx="81">
                  <c:v>2098.6111111111113</c:v>
                </c:pt>
                <c:pt idx="82">
                  <c:v>2133.9444444444439</c:v>
                </c:pt>
                <c:pt idx="83">
                  <c:v>2123.3888888888887</c:v>
                </c:pt>
                <c:pt idx="84">
                  <c:v>2110.3888888888891</c:v>
                </c:pt>
                <c:pt idx="85">
                  <c:v>2088.7222222222222</c:v>
                </c:pt>
                <c:pt idx="86">
                  <c:v>2145.1111111111113</c:v>
                </c:pt>
                <c:pt idx="87">
                  <c:v>2117.0555555555552</c:v>
                </c:pt>
                <c:pt idx="88">
                  <c:v>2121.1111111111113</c:v>
                </c:pt>
                <c:pt idx="89">
                  <c:v>2128.2222222222222</c:v>
                </c:pt>
                <c:pt idx="90">
                  <c:v>2161.3888888888887</c:v>
                </c:pt>
                <c:pt idx="91">
                  <c:v>2077.7222222222222</c:v>
                </c:pt>
                <c:pt idx="92">
                  <c:v>2091.3888888888887</c:v>
                </c:pt>
                <c:pt idx="93">
                  <c:v>2032.6111111111113</c:v>
                </c:pt>
                <c:pt idx="94">
                  <c:v>2121.4444444444439</c:v>
                </c:pt>
                <c:pt idx="95">
                  <c:v>2112.5555555555552</c:v>
                </c:pt>
                <c:pt idx="96">
                  <c:v>2130.6666666666665</c:v>
                </c:pt>
                <c:pt idx="97">
                  <c:v>2083.8888888888891</c:v>
                </c:pt>
                <c:pt idx="98">
                  <c:v>2076.2222222222222</c:v>
                </c:pt>
                <c:pt idx="99">
                  <c:v>2130.9444444444439</c:v>
                </c:pt>
                <c:pt idx="100">
                  <c:v>2103.8888888888887</c:v>
                </c:pt>
                <c:pt idx="101">
                  <c:v>2164.8333333333335</c:v>
                </c:pt>
                <c:pt idx="102">
                  <c:v>2163.8333333333335</c:v>
                </c:pt>
                <c:pt idx="103">
                  <c:v>2149.0555555555561</c:v>
                </c:pt>
                <c:pt idx="104">
                  <c:v>2140.2222222222222</c:v>
                </c:pt>
                <c:pt idx="105">
                  <c:v>2118.2222222222222</c:v>
                </c:pt>
                <c:pt idx="106">
                  <c:v>2113.1666666666665</c:v>
                </c:pt>
                <c:pt idx="107">
                  <c:v>2137.9444444444448</c:v>
                </c:pt>
                <c:pt idx="108">
                  <c:v>2168</c:v>
                </c:pt>
                <c:pt idx="109">
                  <c:v>2179.6111111111113</c:v>
                </c:pt>
                <c:pt idx="110">
                  <c:v>2160.9444444444448</c:v>
                </c:pt>
                <c:pt idx="111">
                  <c:v>2165.7777777777778</c:v>
                </c:pt>
                <c:pt idx="112">
                  <c:v>2117</c:v>
                </c:pt>
                <c:pt idx="113">
                  <c:v>2188.5555555555552</c:v>
                </c:pt>
                <c:pt idx="114">
                  <c:v>2189.4444444444439</c:v>
                </c:pt>
                <c:pt idx="115">
                  <c:v>2165.8333333333335</c:v>
                </c:pt>
                <c:pt idx="116">
                  <c:v>2168.2222222222222</c:v>
                </c:pt>
                <c:pt idx="117">
                  <c:v>2151.2777777777774</c:v>
                </c:pt>
                <c:pt idx="118">
                  <c:v>2190.6111111111113</c:v>
                </c:pt>
                <c:pt idx="119">
                  <c:v>2149.0555555555561</c:v>
                </c:pt>
                <c:pt idx="120">
                  <c:v>2141.9444444444448</c:v>
                </c:pt>
                <c:pt idx="121">
                  <c:v>2132.8333333333335</c:v>
                </c:pt>
                <c:pt idx="122">
                  <c:v>2144.4444444444448</c:v>
                </c:pt>
              </c:numCache>
            </c:numRef>
          </c:yVal>
          <c:smooth val="1"/>
          <c:extLst>
            <c:ext xmlns:c16="http://schemas.microsoft.com/office/drawing/2014/chart" uri="{C3380CC4-5D6E-409C-BE32-E72D297353CC}">
              <c16:uniqueId val="{00000002-0671-463E-BF41-E5965F381DAA}"/>
            </c:ext>
          </c:extLst>
        </c:ser>
        <c:dLbls>
          <c:showLegendKey val="0"/>
          <c:showVal val="0"/>
          <c:showCatName val="0"/>
          <c:showSerName val="0"/>
          <c:showPercent val="0"/>
          <c:showBubbleSize val="0"/>
        </c:dLbls>
        <c:axId val="40183296"/>
        <c:axId val="40181760"/>
      </c:scatterChart>
      <c:valAx>
        <c:axId val="40183296"/>
        <c:scaling>
          <c:orientation val="minMax"/>
          <c:max val="130"/>
          <c:min val="0"/>
        </c:scaling>
        <c:delete val="0"/>
        <c:axPos val="b"/>
        <c:title>
          <c:tx>
            <c:rich>
              <a:bodyPr rot="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r>
                  <a:rPr lang="en-US" sz="1050" cap="none"/>
                  <a:t>Time (mins)</a:t>
                </a:r>
              </a:p>
            </c:rich>
          </c:tx>
          <c:layout>
            <c:manualLayout>
              <c:xMode val="edge"/>
              <c:yMode val="edge"/>
              <c:x val="0.46584915464247173"/>
              <c:y val="0.92486992382397248"/>
            </c:manualLayout>
          </c:layout>
          <c:overlay val="0"/>
          <c:spPr>
            <a:noFill/>
            <a:ln>
              <a:noFill/>
            </a:ln>
            <a:effectLst/>
          </c:spPr>
          <c:txPr>
            <a:bodyPr rot="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0181760"/>
        <c:crosses val="autoZero"/>
        <c:crossBetween val="midCat"/>
        <c:majorUnit val="20"/>
      </c:valAx>
      <c:valAx>
        <c:axId val="40181760"/>
        <c:scaling>
          <c:orientation val="minMax"/>
          <c:max val="50000"/>
          <c:min val="0"/>
        </c:scaling>
        <c:delete val="0"/>
        <c:axPos val="l"/>
        <c:title>
          <c:tx>
            <c:rich>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r>
                  <a:rPr lang="en-US" sz="1050" cap="none"/>
                  <a:t>Fluorescence intensity/0.1</a:t>
                </a:r>
                <a:r>
                  <a:rPr lang="en-US" sz="1050" cap="none" baseline="0"/>
                  <a:t> ml</a:t>
                </a:r>
                <a:r>
                  <a:rPr lang="en-US" sz="1050" cap="none"/>
                  <a:t> (A.U.)</a:t>
                </a:r>
              </a:p>
            </c:rich>
          </c:tx>
          <c:layout>
            <c:manualLayout>
              <c:xMode val="edge"/>
              <c:yMode val="edge"/>
              <c:x val="5.7951956513050086E-3"/>
              <c:y val="0.10390602463701533"/>
            </c:manualLayout>
          </c:layout>
          <c:overlay val="0"/>
          <c:spPr>
            <a:noFill/>
            <a:ln>
              <a:noFill/>
            </a:ln>
            <a:effectLst/>
          </c:spPr>
          <c:txPr>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0183296"/>
        <c:crosses val="autoZero"/>
        <c:crossBetween val="midCat"/>
        <c:majorUnit val="10000"/>
        <c:minorUnit val="1000"/>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b="1">
          <a:solidFill>
            <a:sysClr val="windowText" lastClr="000000"/>
          </a:solidFill>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317039050321755"/>
          <c:y val="4.7909407665505228E-2"/>
          <c:w val="0.82155042167952352"/>
          <c:h val="0.7821504019314659"/>
        </c:manualLayout>
      </c:layout>
      <c:scatterChart>
        <c:scatterStyle val="smoothMarker"/>
        <c:varyColors val="0"/>
        <c:ser>
          <c:idx val="0"/>
          <c:order val="0"/>
          <c:spPr>
            <a:ln w="22225" cap="rnd">
              <a:solidFill>
                <a:schemeClr val="accent1"/>
              </a:solidFill>
              <a:round/>
            </a:ln>
            <a:effectLst/>
          </c:spPr>
          <c:marker>
            <c:symbol val="none"/>
          </c:marker>
          <c:errBars>
            <c:errDir val="y"/>
            <c:errBarType val="both"/>
            <c:errValType val="cust"/>
            <c:noEndCap val="0"/>
            <c:plus>
              <c:numRef>
                <c:f>'20x dil'!$F$5:$F$130</c:f>
                <c:numCache>
                  <c:formatCode>General</c:formatCode>
                  <c:ptCount val="126"/>
                  <c:pt idx="0">
                    <c:v>0</c:v>
                  </c:pt>
                  <c:pt idx="10">
                    <c:v>2220.0542035424874</c:v>
                  </c:pt>
                  <c:pt idx="20">
                    <c:v>1011.5372016968366</c:v>
                  </c:pt>
                  <c:pt idx="30">
                    <c:v>1887.5359709596707</c:v>
                  </c:pt>
                  <c:pt idx="40">
                    <c:v>2034.7094796718932</c:v>
                  </c:pt>
                  <c:pt idx="50">
                    <c:v>3004.2991695235683</c:v>
                  </c:pt>
                  <c:pt idx="60">
                    <c:v>3220.3645772515679</c:v>
                  </c:pt>
                  <c:pt idx="70">
                    <c:v>3333.5514157826738</c:v>
                  </c:pt>
                  <c:pt idx="80">
                    <c:v>3487.7672075053979</c:v>
                  </c:pt>
                  <c:pt idx="90">
                    <c:v>3583.9096799096378</c:v>
                  </c:pt>
                  <c:pt idx="100">
                    <c:v>4069.7251455616347</c:v>
                  </c:pt>
                  <c:pt idx="110">
                    <c:v>4333.6576653465218</c:v>
                  </c:pt>
                  <c:pt idx="120">
                    <c:v>3753.4347825247569</c:v>
                  </c:pt>
                </c:numCache>
              </c:numRef>
            </c:plus>
            <c:minus>
              <c:numRef>
                <c:f>'20x dil'!$F$5:$F$130</c:f>
                <c:numCache>
                  <c:formatCode>General</c:formatCode>
                  <c:ptCount val="126"/>
                  <c:pt idx="0">
                    <c:v>0</c:v>
                  </c:pt>
                  <c:pt idx="10">
                    <c:v>2220.0542035424874</c:v>
                  </c:pt>
                  <c:pt idx="20">
                    <c:v>1011.5372016968366</c:v>
                  </c:pt>
                  <c:pt idx="30">
                    <c:v>1887.5359709596707</c:v>
                  </c:pt>
                  <c:pt idx="40">
                    <c:v>2034.7094796718932</c:v>
                  </c:pt>
                  <c:pt idx="50">
                    <c:v>3004.2991695235683</c:v>
                  </c:pt>
                  <c:pt idx="60">
                    <c:v>3220.3645772515679</c:v>
                  </c:pt>
                  <c:pt idx="70">
                    <c:v>3333.5514157826738</c:v>
                  </c:pt>
                  <c:pt idx="80">
                    <c:v>3487.7672075053979</c:v>
                  </c:pt>
                  <c:pt idx="90">
                    <c:v>3583.9096799096378</c:v>
                  </c:pt>
                  <c:pt idx="100">
                    <c:v>4069.7251455616347</c:v>
                  </c:pt>
                  <c:pt idx="110">
                    <c:v>4333.6576653465218</c:v>
                  </c:pt>
                  <c:pt idx="120">
                    <c:v>3753.4347825247569</c:v>
                  </c:pt>
                </c:numCache>
              </c:numRef>
            </c:minus>
            <c:spPr>
              <a:noFill/>
              <a:ln w="9525">
                <a:solidFill>
                  <a:schemeClr val="tx1">
                    <a:lumMod val="65000"/>
                    <a:lumOff val="35000"/>
                  </a:schemeClr>
                </a:solidFill>
                <a:round/>
              </a:ln>
              <a:effectLst/>
            </c:spPr>
          </c:errBars>
          <c:xVal>
            <c:numRef>
              <c:f>'20x dil'!$A$5:$A$130</c:f>
              <c:numCache>
                <c:formatCode>General</c:formatCode>
                <c:ptCount val="12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numCache>
            </c:numRef>
          </c:xVal>
          <c:yVal>
            <c:numRef>
              <c:f>'20x dil'!$E$5:$E$130</c:f>
              <c:numCache>
                <c:formatCode>General</c:formatCode>
                <c:ptCount val="126"/>
                <c:pt idx="0">
                  <c:v>0</c:v>
                </c:pt>
                <c:pt idx="1">
                  <c:v>1669.6666666666667</c:v>
                </c:pt>
                <c:pt idx="2">
                  <c:v>3095.6666666666665</c:v>
                </c:pt>
                <c:pt idx="3">
                  <c:v>4816.333333333333</c:v>
                </c:pt>
                <c:pt idx="4">
                  <c:v>6768.916666666667</c:v>
                </c:pt>
                <c:pt idx="5">
                  <c:v>8706.4166666666661</c:v>
                </c:pt>
                <c:pt idx="6">
                  <c:v>10816.166666666666</c:v>
                </c:pt>
                <c:pt idx="7">
                  <c:v>13170.083333333334</c:v>
                </c:pt>
                <c:pt idx="8">
                  <c:v>15257.583333333334</c:v>
                </c:pt>
                <c:pt idx="9">
                  <c:v>17445.666666666668</c:v>
                </c:pt>
                <c:pt idx="10">
                  <c:v>19713.5</c:v>
                </c:pt>
                <c:pt idx="11">
                  <c:v>21722.333333333332</c:v>
                </c:pt>
                <c:pt idx="12">
                  <c:v>22851.166666666668</c:v>
                </c:pt>
                <c:pt idx="13">
                  <c:v>24418</c:v>
                </c:pt>
                <c:pt idx="14">
                  <c:v>25527.083333333332</c:v>
                </c:pt>
                <c:pt idx="15">
                  <c:v>27153.166666666668</c:v>
                </c:pt>
                <c:pt idx="16">
                  <c:v>28140.75</c:v>
                </c:pt>
                <c:pt idx="17">
                  <c:v>29206.416666666668</c:v>
                </c:pt>
                <c:pt idx="18">
                  <c:v>29909.083333333332</c:v>
                </c:pt>
                <c:pt idx="19">
                  <c:v>30643.333333333332</c:v>
                </c:pt>
                <c:pt idx="20">
                  <c:v>31534.583333333332</c:v>
                </c:pt>
                <c:pt idx="21">
                  <c:v>32330.25</c:v>
                </c:pt>
                <c:pt idx="22">
                  <c:v>32801.666666666664</c:v>
                </c:pt>
                <c:pt idx="23">
                  <c:v>33462.583333333336</c:v>
                </c:pt>
                <c:pt idx="24">
                  <c:v>34251.583333333336</c:v>
                </c:pt>
                <c:pt idx="25">
                  <c:v>34680.75</c:v>
                </c:pt>
                <c:pt idx="26">
                  <c:v>34973.166666666664</c:v>
                </c:pt>
                <c:pt idx="27">
                  <c:v>35381.833333333336</c:v>
                </c:pt>
                <c:pt idx="28">
                  <c:v>35912.916666666664</c:v>
                </c:pt>
                <c:pt idx="29">
                  <c:v>36500.833333333336</c:v>
                </c:pt>
                <c:pt idx="30">
                  <c:v>36900</c:v>
                </c:pt>
                <c:pt idx="31">
                  <c:v>37295.916666666664</c:v>
                </c:pt>
                <c:pt idx="32">
                  <c:v>37944.083333333336</c:v>
                </c:pt>
                <c:pt idx="33">
                  <c:v>38272.166666666664</c:v>
                </c:pt>
                <c:pt idx="34">
                  <c:v>38943.166666666664</c:v>
                </c:pt>
                <c:pt idx="35">
                  <c:v>39439.5</c:v>
                </c:pt>
                <c:pt idx="36">
                  <c:v>39549.25</c:v>
                </c:pt>
                <c:pt idx="37">
                  <c:v>39901.083333333336</c:v>
                </c:pt>
                <c:pt idx="38">
                  <c:v>40188.083333333336</c:v>
                </c:pt>
                <c:pt idx="39">
                  <c:v>41056.75</c:v>
                </c:pt>
                <c:pt idx="40">
                  <c:v>41544.333333333336</c:v>
                </c:pt>
                <c:pt idx="41">
                  <c:v>41580.75</c:v>
                </c:pt>
                <c:pt idx="42">
                  <c:v>41739.916666666664</c:v>
                </c:pt>
                <c:pt idx="43">
                  <c:v>42181.583333333336</c:v>
                </c:pt>
                <c:pt idx="44">
                  <c:v>42907.583333333336</c:v>
                </c:pt>
                <c:pt idx="45">
                  <c:v>42987.333333333336</c:v>
                </c:pt>
                <c:pt idx="46">
                  <c:v>43226.666666666664</c:v>
                </c:pt>
                <c:pt idx="47">
                  <c:v>43740.416666666664</c:v>
                </c:pt>
                <c:pt idx="48">
                  <c:v>43886.333333333336</c:v>
                </c:pt>
                <c:pt idx="49">
                  <c:v>44046.666666666664</c:v>
                </c:pt>
                <c:pt idx="50">
                  <c:v>44198.166666666664</c:v>
                </c:pt>
                <c:pt idx="51">
                  <c:v>44690.75</c:v>
                </c:pt>
                <c:pt idx="52">
                  <c:v>44768.916666666664</c:v>
                </c:pt>
                <c:pt idx="53">
                  <c:v>45301.416666666664</c:v>
                </c:pt>
                <c:pt idx="54">
                  <c:v>45268</c:v>
                </c:pt>
                <c:pt idx="55">
                  <c:v>45809.833333333336</c:v>
                </c:pt>
                <c:pt idx="56">
                  <c:v>46377</c:v>
                </c:pt>
                <c:pt idx="57">
                  <c:v>45889.333333333336</c:v>
                </c:pt>
                <c:pt idx="58">
                  <c:v>46646.083333333336</c:v>
                </c:pt>
                <c:pt idx="59">
                  <c:v>46785.166666666664</c:v>
                </c:pt>
                <c:pt idx="60">
                  <c:v>46711.083333333336</c:v>
                </c:pt>
                <c:pt idx="61">
                  <c:v>46842.583333333336</c:v>
                </c:pt>
                <c:pt idx="62">
                  <c:v>47195.25</c:v>
                </c:pt>
                <c:pt idx="63">
                  <c:v>47238.916666666664</c:v>
                </c:pt>
                <c:pt idx="64">
                  <c:v>47529.25</c:v>
                </c:pt>
                <c:pt idx="65">
                  <c:v>47678.083333333336</c:v>
                </c:pt>
                <c:pt idx="66">
                  <c:v>48032.333333333336</c:v>
                </c:pt>
                <c:pt idx="67">
                  <c:v>48625.333333333336</c:v>
                </c:pt>
                <c:pt idx="68">
                  <c:v>48308.416666666664</c:v>
                </c:pt>
                <c:pt idx="69">
                  <c:v>48792.666666666664</c:v>
                </c:pt>
                <c:pt idx="70">
                  <c:v>48519.5</c:v>
                </c:pt>
                <c:pt idx="71">
                  <c:v>48799.333333333336</c:v>
                </c:pt>
                <c:pt idx="72">
                  <c:v>49027.916666666664</c:v>
                </c:pt>
                <c:pt idx="73">
                  <c:v>48909.916666666664</c:v>
                </c:pt>
                <c:pt idx="74">
                  <c:v>49189.833333333336</c:v>
                </c:pt>
                <c:pt idx="75">
                  <c:v>49606.833333333336</c:v>
                </c:pt>
                <c:pt idx="76">
                  <c:v>49613</c:v>
                </c:pt>
                <c:pt idx="77">
                  <c:v>49523</c:v>
                </c:pt>
                <c:pt idx="78">
                  <c:v>50116.583333333336</c:v>
                </c:pt>
                <c:pt idx="79">
                  <c:v>49863.5</c:v>
                </c:pt>
                <c:pt idx="80">
                  <c:v>50123.25</c:v>
                </c:pt>
                <c:pt idx="81">
                  <c:v>50215.5</c:v>
                </c:pt>
                <c:pt idx="82">
                  <c:v>50021.333333333336</c:v>
                </c:pt>
                <c:pt idx="83">
                  <c:v>50151.916666666664</c:v>
                </c:pt>
                <c:pt idx="84">
                  <c:v>50599.333333333336</c:v>
                </c:pt>
                <c:pt idx="85">
                  <c:v>50461.666666666664</c:v>
                </c:pt>
                <c:pt idx="86">
                  <c:v>50582.5</c:v>
                </c:pt>
                <c:pt idx="87">
                  <c:v>50743.833333333336</c:v>
                </c:pt>
                <c:pt idx="88">
                  <c:v>50688.666666666664</c:v>
                </c:pt>
                <c:pt idx="89">
                  <c:v>50708.833333333336</c:v>
                </c:pt>
                <c:pt idx="90">
                  <c:v>50872.916666666664</c:v>
                </c:pt>
                <c:pt idx="91">
                  <c:v>50866.75</c:v>
                </c:pt>
                <c:pt idx="92">
                  <c:v>50989.916666666664</c:v>
                </c:pt>
                <c:pt idx="93">
                  <c:v>51118.5</c:v>
                </c:pt>
                <c:pt idx="94">
                  <c:v>50998.916666666664</c:v>
                </c:pt>
                <c:pt idx="95">
                  <c:v>51151.75</c:v>
                </c:pt>
                <c:pt idx="96">
                  <c:v>51335.333333333336</c:v>
                </c:pt>
                <c:pt idx="97">
                  <c:v>51402.5</c:v>
                </c:pt>
                <c:pt idx="98">
                  <c:v>51265.666666666664</c:v>
                </c:pt>
                <c:pt idx="99">
                  <c:v>51315.666666666664</c:v>
                </c:pt>
                <c:pt idx="100">
                  <c:v>51362.916666666664</c:v>
                </c:pt>
                <c:pt idx="101">
                  <c:v>51493.166666666664</c:v>
                </c:pt>
                <c:pt idx="102">
                  <c:v>51593.166666666664</c:v>
                </c:pt>
                <c:pt idx="103">
                  <c:v>51927.25</c:v>
                </c:pt>
                <c:pt idx="104">
                  <c:v>51652.166666666664</c:v>
                </c:pt>
                <c:pt idx="105">
                  <c:v>51739.75</c:v>
                </c:pt>
                <c:pt idx="106">
                  <c:v>51655</c:v>
                </c:pt>
                <c:pt idx="107">
                  <c:v>51506.25</c:v>
                </c:pt>
                <c:pt idx="108">
                  <c:v>51872.666666666664</c:v>
                </c:pt>
                <c:pt idx="109">
                  <c:v>51882</c:v>
                </c:pt>
                <c:pt idx="110">
                  <c:v>52220.916666666664</c:v>
                </c:pt>
                <c:pt idx="111">
                  <c:v>52024.333333333336</c:v>
                </c:pt>
                <c:pt idx="112">
                  <c:v>52120.916666666664</c:v>
                </c:pt>
                <c:pt idx="113">
                  <c:v>52113.166666666664</c:v>
                </c:pt>
                <c:pt idx="114">
                  <c:v>52060.25</c:v>
                </c:pt>
                <c:pt idx="115">
                  <c:v>52083.666666666664</c:v>
                </c:pt>
                <c:pt idx="116">
                  <c:v>52272.5</c:v>
                </c:pt>
                <c:pt idx="117">
                  <c:v>52237.916666666664</c:v>
                </c:pt>
                <c:pt idx="118">
                  <c:v>52306.833333333336</c:v>
                </c:pt>
                <c:pt idx="119">
                  <c:v>52413.166666666664</c:v>
                </c:pt>
                <c:pt idx="120">
                  <c:v>52636</c:v>
                </c:pt>
                <c:pt idx="121">
                  <c:v>52538.916666666664</c:v>
                </c:pt>
                <c:pt idx="122">
                  <c:v>52241.75</c:v>
                </c:pt>
                <c:pt idx="123">
                  <c:v>52562</c:v>
                </c:pt>
                <c:pt idx="124">
                  <c:v>52753.416666666664</c:v>
                </c:pt>
                <c:pt idx="125">
                  <c:v>52490.833333333336</c:v>
                </c:pt>
              </c:numCache>
            </c:numRef>
          </c:yVal>
          <c:smooth val="1"/>
          <c:extLst>
            <c:ext xmlns:c16="http://schemas.microsoft.com/office/drawing/2014/chart" uri="{C3380CC4-5D6E-409C-BE32-E72D297353CC}">
              <c16:uniqueId val="{00000000-AD2E-4038-A24B-DA0BDAC2C547}"/>
            </c:ext>
          </c:extLst>
        </c:ser>
        <c:dLbls>
          <c:showLegendKey val="0"/>
          <c:showVal val="0"/>
          <c:showCatName val="0"/>
          <c:showSerName val="0"/>
          <c:showPercent val="0"/>
          <c:showBubbleSize val="0"/>
        </c:dLbls>
        <c:axId val="-2106103512"/>
        <c:axId val="-2106099720"/>
      </c:scatterChart>
      <c:valAx>
        <c:axId val="-2106103512"/>
        <c:scaling>
          <c:orientation val="minMax"/>
        </c:scaling>
        <c:delete val="0"/>
        <c:axPos val="b"/>
        <c:title>
          <c:tx>
            <c:rich>
              <a:bodyPr rot="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r>
                  <a:rPr lang="en-GB" sz="1050" cap="none"/>
                  <a:t>Time (mins)</a:t>
                </a:r>
              </a:p>
            </c:rich>
          </c:tx>
          <c:layout>
            <c:manualLayout>
              <c:xMode val="edge"/>
              <c:yMode val="edge"/>
              <c:x val="0.4790009592709541"/>
              <c:y val="0.92462413234930996"/>
            </c:manualLayout>
          </c:layout>
          <c:overlay val="0"/>
          <c:spPr>
            <a:noFill/>
            <a:ln>
              <a:noFill/>
            </a:ln>
            <a:effectLst/>
          </c:spPr>
          <c:txPr>
            <a:bodyPr rot="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106099720"/>
        <c:crosses val="autoZero"/>
        <c:crossBetween val="midCat"/>
      </c:valAx>
      <c:valAx>
        <c:axId val="-2106099720"/>
        <c:scaling>
          <c:orientation val="minMax"/>
        </c:scaling>
        <c:delete val="0"/>
        <c:axPos val="l"/>
        <c:title>
          <c:tx>
            <c:rich>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r>
                  <a:rPr lang="en-US" sz="1050" cap="none"/>
                  <a:t>Fluorescence intensity/0.01 ml (A.U.)</a:t>
                </a:r>
              </a:p>
            </c:rich>
          </c:tx>
          <c:layout>
            <c:manualLayout>
              <c:xMode val="edge"/>
              <c:yMode val="edge"/>
              <c:x val="2.751031636863824E-3"/>
              <c:y val="8.6138086905803421E-2"/>
            </c:manualLayout>
          </c:layout>
          <c:overlay val="0"/>
          <c:spPr>
            <a:noFill/>
            <a:ln>
              <a:noFill/>
            </a:ln>
            <a:effectLst/>
          </c:spPr>
          <c:txPr>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106103512"/>
        <c:crosses val="autoZero"/>
        <c:crossBetween val="midCat"/>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b="1">
          <a:solidFill>
            <a:sysClr val="windowText" lastClr="000000"/>
          </a:solidFill>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696260611369654"/>
          <c:y val="4.6015280119755503E-2"/>
          <c:w val="0.870040942500935"/>
          <c:h val="0.85015613970562998"/>
        </c:manualLayout>
      </c:layout>
      <c:lineChart>
        <c:grouping val="standard"/>
        <c:varyColors val="0"/>
        <c:ser>
          <c:idx val="3"/>
          <c:order val="0"/>
          <c:tx>
            <c:strRef>
              <c:f>Sheet1!$K$13</c:f>
              <c:strCache>
                <c:ptCount val="1"/>
                <c:pt idx="0">
                  <c:v>Baculosomes</c:v>
                </c:pt>
              </c:strCache>
            </c:strRef>
          </c:tx>
          <c:spPr>
            <a:ln w="31750" cap="rnd">
              <a:solidFill>
                <a:schemeClr val="accent4"/>
              </a:solidFill>
              <a:round/>
            </a:ln>
            <a:effectLst/>
          </c:spPr>
          <c:marker>
            <c:symbol val="none"/>
          </c:marker>
          <c:errBars>
            <c:errDir val="y"/>
            <c:errBarType val="both"/>
            <c:errValType val="cust"/>
            <c:noEndCap val="0"/>
            <c:plus>
              <c:numRef>
                <c:f>Sheet1!$L$14:$L$18</c:f>
                <c:numCache>
                  <c:formatCode>General</c:formatCode>
                  <c:ptCount val="5"/>
                  <c:pt idx="1">
                    <c:v>2.726397983889278</c:v>
                  </c:pt>
                  <c:pt idx="2">
                    <c:v>1.53722358509035</c:v>
                  </c:pt>
                  <c:pt idx="3">
                    <c:v>0</c:v>
                  </c:pt>
                  <c:pt idx="4">
                    <c:v>1.761051903621454</c:v>
                  </c:pt>
                </c:numCache>
              </c:numRef>
            </c:plus>
            <c:minus>
              <c:numRef>
                <c:f>Sheet1!$L$14:$L$18</c:f>
                <c:numCache>
                  <c:formatCode>General</c:formatCode>
                  <c:ptCount val="5"/>
                  <c:pt idx="1">
                    <c:v>2.726397983889278</c:v>
                  </c:pt>
                  <c:pt idx="2">
                    <c:v>1.53722358509035</c:v>
                  </c:pt>
                  <c:pt idx="3">
                    <c:v>0</c:v>
                  </c:pt>
                  <c:pt idx="4">
                    <c:v>1.761051903621454</c:v>
                  </c:pt>
                </c:numCache>
              </c:numRef>
            </c:minus>
            <c:spPr>
              <a:noFill/>
              <a:ln w="9525">
                <a:solidFill>
                  <a:schemeClr val="tx2">
                    <a:lumMod val="75000"/>
                  </a:schemeClr>
                </a:solidFill>
                <a:round/>
              </a:ln>
              <a:effectLst/>
            </c:spPr>
          </c:errBars>
          <c:cat>
            <c:strRef>
              <c:f>Sheet1!$D$14:$D$18</c:f>
              <c:strCache>
                <c:ptCount val="5"/>
                <c:pt idx="0">
                  <c:v>Day 1</c:v>
                </c:pt>
                <c:pt idx="1">
                  <c:v>Day 4</c:v>
                </c:pt>
                <c:pt idx="2">
                  <c:v>Day 7</c:v>
                </c:pt>
                <c:pt idx="3">
                  <c:v>Day 14</c:v>
                </c:pt>
                <c:pt idx="4">
                  <c:v>Day 28</c:v>
                </c:pt>
              </c:strCache>
            </c:strRef>
          </c:cat>
          <c:val>
            <c:numRef>
              <c:f>Sheet1!$K$14:$K$18</c:f>
              <c:numCache>
                <c:formatCode>0</c:formatCode>
                <c:ptCount val="5"/>
                <c:pt idx="0">
                  <c:v>100.00014519980409</c:v>
                </c:pt>
                <c:pt idx="1">
                  <c:v>42.337541253596818</c:v>
                </c:pt>
                <c:pt idx="2">
                  <c:v>30.93229754329132</c:v>
                </c:pt>
                <c:pt idx="3">
                  <c:v>12.16817540184158</c:v>
                </c:pt>
                <c:pt idx="4">
                  <c:v>4.4929939975449509</c:v>
                </c:pt>
              </c:numCache>
            </c:numRef>
          </c:val>
          <c:smooth val="0"/>
          <c:extLst>
            <c:ext xmlns:c16="http://schemas.microsoft.com/office/drawing/2014/chart" uri="{C3380CC4-5D6E-409C-BE32-E72D297353CC}">
              <c16:uniqueId val="{00000003-CA6E-4C84-ADC0-6A3E2AE94CC1}"/>
            </c:ext>
          </c:extLst>
        </c:ser>
        <c:ser>
          <c:idx val="4"/>
          <c:order val="1"/>
          <c:tx>
            <c:strRef>
              <c:f>Sheet1!$M$13</c:f>
              <c:strCache>
                <c:ptCount val="1"/>
                <c:pt idx="0">
                  <c:v>Biotin</c:v>
                </c:pt>
              </c:strCache>
            </c:strRef>
          </c:tx>
          <c:spPr>
            <a:ln w="31750" cap="rnd">
              <a:solidFill>
                <a:schemeClr val="accent1"/>
              </a:solidFill>
              <a:round/>
            </a:ln>
            <a:effectLst/>
          </c:spPr>
          <c:marker>
            <c:symbol val="none"/>
          </c:marker>
          <c:errBars>
            <c:errDir val="y"/>
            <c:errBarType val="both"/>
            <c:errValType val="cust"/>
            <c:noEndCap val="0"/>
            <c:plus>
              <c:numRef>
                <c:f>Sheet1!$N$14:$N$18</c:f>
                <c:numCache>
                  <c:formatCode>General</c:formatCode>
                  <c:ptCount val="5"/>
                  <c:pt idx="1">
                    <c:v>1.3500000000000021</c:v>
                  </c:pt>
                  <c:pt idx="2">
                    <c:v>8.3036610474597943</c:v>
                  </c:pt>
                  <c:pt idx="3">
                    <c:v>0</c:v>
                  </c:pt>
                  <c:pt idx="4">
                    <c:v>0.50033973620648098</c:v>
                  </c:pt>
                </c:numCache>
              </c:numRef>
            </c:plus>
            <c:minus>
              <c:numRef>
                <c:f>Sheet1!$N$14:$N$18</c:f>
                <c:numCache>
                  <c:formatCode>General</c:formatCode>
                  <c:ptCount val="5"/>
                  <c:pt idx="1">
                    <c:v>1.3500000000000021</c:v>
                  </c:pt>
                  <c:pt idx="2">
                    <c:v>8.3036610474597943</c:v>
                  </c:pt>
                  <c:pt idx="3">
                    <c:v>0</c:v>
                  </c:pt>
                  <c:pt idx="4">
                    <c:v>0.50033973620648098</c:v>
                  </c:pt>
                </c:numCache>
              </c:numRef>
            </c:minus>
            <c:spPr>
              <a:noFill/>
              <a:ln w="9525">
                <a:solidFill>
                  <a:schemeClr val="tx2">
                    <a:lumMod val="75000"/>
                  </a:schemeClr>
                </a:solidFill>
                <a:round/>
              </a:ln>
              <a:effectLst/>
            </c:spPr>
          </c:errBars>
          <c:cat>
            <c:strRef>
              <c:f>Sheet1!$D$14:$D$18</c:f>
              <c:strCache>
                <c:ptCount val="5"/>
                <c:pt idx="0">
                  <c:v>Day 1</c:v>
                </c:pt>
                <c:pt idx="1">
                  <c:v>Day 4</c:v>
                </c:pt>
                <c:pt idx="2">
                  <c:v>Day 7</c:v>
                </c:pt>
                <c:pt idx="3">
                  <c:v>Day 14</c:v>
                </c:pt>
                <c:pt idx="4">
                  <c:v>Day 28</c:v>
                </c:pt>
              </c:strCache>
            </c:strRef>
          </c:cat>
          <c:val>
            <c:numRef>
              <c:f>Sheet1!$M$14:$M$18</c:f>
              <c:numCache>
                <c:formatCode>0</c:formatCode>
                <c:ptCount val="5"/>
                <c:pt idx="0">
                  <c:v>100.00021779970611</c:v>
                </c:pt>
                <c:pt idx="1">
                  <c:v>68.849999999999994</c:v>
                </c:pt>
                <c:pt idx="2">
                  <c:v>48.658996080751898</c:v>
                </c:pt>
                <c:pt idx="3">
                  <c:v>41</c:v>
                </c:pt>
                <c:pt idx="4">
                  <c:v>17.804879606757289</c:v>
                </c:pt>
              </c:numCache>
            </c:numRef>
          </c:val>
          <c:smooth val="0"/>
          <c:extLst>
            <c:ext xmlns:c16="http://schemas.microsoft.com/office/drawing/2014/chart" uri="{C3380CC4-5D6E-409C-BE32-E72D297353CC}">
              <c16:uniqueId val="{00000004-CA6E-4C84-ADC0-6A3E2AE94CC1}"/>
            </c:ext>
          </c:extLst>
        </c:ser>
        <c:dLbls>
          <c:showLegendKey val="0"/>
          <c:showVal val="0"/>
          <c:showCatName val="0"/>
          <c:showSerName val="0"/>
          <c:showPercent val="0"/>
          <c:showBubbleSize val="0"/>
        </c:dLbls>
        <c:smooth val="0"/>
        <c:axId val="2141016344"/>
        <c:axId val="2141047272"/>
      </c:lineChart>
      <c:catAx>
        <c:axId val="2141016344"/>
        <c:scaling>
          <c:orientation val="minMax"/>
        </c:scaling>
        <c:delete val="0"/>
        <c:axPos val="b"/>
        <c:numFmt formatCode="General" sourceLinked="0"/>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en-US"/>
          </a:p>
        </c:txPr>
        <c:crossAx val="2141047272"/>
        <c:crosses val="autoZero"/>
        <c:auto val="1"/>
        <c:lblAlgn val="ctr"/>
        <c:lblOffset val="100"/>
        <c:noMultiLvlLbl val="0"/>
      </c:catAx>
      <c:valAx>
        <c:axId val="2141047272"/>
        <c:scaling>
          <c:orientation val="minMax"/>
          <c:max val="105"/>
          <c:min val="0"/>
        </c:scaling>
        <c:delete val="0"/>
        <c:axPos val="l"/>
        <c:title>
          <c:tx>
            <c:rich>
              <a:bodyPr rot="-540000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r>
                  <a:rPr lang="en-GB" sz="1050"/>
                  <a:t>% of start activity</a:t>
                </a:r>
              </a:p>
            </c:rich>
          </c:tx>
          <c:layout>
            <c:manualLayout>
              <c:xMode val="edge"/>
              <c:yMode val="edge"/>
              <c:x val="2.3533753505707838E-3"/>
              <c:y val="0.33149112436993983"/>
            </c:manualLayout>
          </c:layout>
          <c:overlay val="0"/>
          <c:spPr>
            <a:noFill/>
            <a:ln>
              <a:noFill/>
            </a:ln>
            <a:effectLst/>
          </c:spPr>
          <c:txPr>
            <a:bodyPr rot="-540000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en-US"/>
            </a:p>
          </c:txPr>
        </c:title>
        <c:numFmt formatCode="0" sourceLinked="1"/>
        <c:majorTickMark val="none"/>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141016344"/>
        <c:crosses val="autoZero"/>
        <c:crossBetween val="between"/>
        <c:minorUnit val="4"/>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1">
          <a:solidFill>
            <a:sysClr val="windowText" lastClr="000000"/>
          </a:solidFill>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681054466731806E-2"/>
          <c:y val="4.3120344962759703E-2"/>
          <c:w val="0.86640113416479869"/>
          <c:h val="0.78759973701836861"/>
        </c:manualLayout>
      </c:layout>
      <c:scatterChart>
        <c:scatterStyle val="smoothMarker"/>
        <c:varyColors val="0"/>
        <c:ser>
          <c:idx val="0"/>
          <c:order val="0"/>
          <c:spPr>
            <a:ln w="22225" cap="rnd">
              <a:solidFill>
                <a:schemeClr val="accent1"/>
              </a:solidFill>
              <a:round/>
            </a:ln>
            <a:effectLst/>
          </c:spPr>
          <c:marker>
            <c:symbol val="none"/>
          </c:marker>
          <c:xVal>
            <c:numRef>
              <c:f>Sheet4!$A$4:$A$72</c:f>
              <c:numCache>
                <c:formatCode>General</c:formatCode>
                <c:ptCount val="69"/>
                <c:pt idx="0">
                  <c:v>0.4</c:v>
                </c:pt>
                <c:pt idx="1">
                  <c:v>0.46300000000000002</c:v>
                </c:pt>
                <c:pt idx="2">
                  <c:v>0.53600000000000003</c:v>
                </c:pt>
                <c:pt idx="3">
                  <c:v>0.621</c:v>
                </c:pt>
                <c:pt idx="4">
                  <c:v>0.71899999999999997</c:v>
                </c:pt>
                <c:pt idx="5">
                  <c:v>0.83299999999999996</c:v>
                </c:pt>
                <c:pt idx="6">
                  <c:v>0.96499999999999997</c:v>
                </c:pt>
                <c:pt idx="7">
                  <c:v>1.1200000000000001</c:v>
                </c:pt>
                <c:pt idx="8">
                  <c:v>1.29</c:v>
                </c:pt>
                <c:pt idx="9">
                  <c:v>1.5</c:v>
                </c:pt>
                <c:pt idx="10">
                  <c:v>1.74</c:v>
                </c:pt>
                <c:pt idx="11">
                  <c:v>2.0099999999999998</c:v>
                </c:pt>
                <c:pt idx="12">
                  <c:v>2.33</c:v>
                </c:pt>
                <c:pt idx="13">
                  <c:v>2.7</c:v>
                </c:pt>
                <c:pt idx="14">
                  <c:v>3.12</c:v>
                </c:pt>
                <c:pt idx="15">
                  <c:v>3.62</c:v>
                </c:pt>
                <c:pt idx="16">
                  <c:v>4.1900000000000004</c:v>
                </c:pt>
                <c:pt idx="17">
                  <c:v>4.8499999999999996</c:v>
                </c:pt>
                <c:pt idx="18">
                  <c:v>5.61</c:v>
                </c:pt>
                <c:pt idx="19">
                  <c:v>6.5</c:v>
                </c:pt>
                <c:pt idx="20">
                  <c:v>7.53</c:v>
                </c:pt>
                <c:pt idx="21">
                  <c:v>8.7200000000000006</c:v>
                </c:pt>
                <c:pt idx="22">
                  <c:v>10.1</c:v>
                </c:pt>
                <c:pt idx="23">
                  <c:v>11.7</c:v>
                </c:pt>
                <c:pt idx="24">
                  <c:v>13.5</c:v>
                </c:pt>
                <c:pt idx="25">
                  <c:v>15.7</c:v>
                </c:pt>
                <c:pt idx="26">
                  <c:v>18.2</c:v>
                </c:pt>
                <c:pt idx="27">
                  <c:v>21</c:v>
                </c:pt>
                <c:pt idx="28">
                  <c:v>24.4</c:v>
                </c:pt>
                <c:pt idx="29">
                  <c:v>28.2</c:v>
                </c:pt>
                <c:pt idx="30">
                  <c:v>32.700000000000003</c:v>
                </c:pt>
                <c:pt idx="31">
                  <c:v>37.799999999999997</c:v>
                </c:pt>
                <c:pt idx="32">
                  <c:v>43.8</c:v>
                </c:pt>
                <c:pt idx="33">
                  <c:v>50.7</c:v>
                </c:pt>
                <c:pt idx="34">
                  <c:v>58.8</c:v>
                </c:pt>
                <c:pt idx="35">
                  <c:v>68.099999999999994</c:v>
                </c:pt>
                <c:pt idx="36">
                  <c:v>78.8</c:v>
                </c:pt>
                <c:pt idx="37">
                  <c:v>91.3</c:v>
                </c:pt>
                <c:pt idx="38">
                  <c:v>106</c:v>
                </c:pt>
                <c:pt idx="39">
                  <c:v>122</c:v>
                </c:pt>
                <c:pt idx="40">
                  <c:v>142</c:v>
                </c:pt>
                <c:pt idx="41">
                  <c:v>164</c:v>
                </c:pt>
                <c:pt idx="42">
                  <c:v>190</c:v>
                </c:pt>
                <c:pt idx="43">
                  <c:v>220</c:v>
                </c:pt>
                <c:pt idx="44">
                  <c:v>255</c:v>
                </c:pt>
                <c:pt idx="45">
                  <c:v>295</c:v>
                </c:pt>
                <c:pt idx="46">
                  <c:v>342</c:v>
                </c:pt>
                <c:pt idx="47">
                  <c:v>396</c:v>
                </c:pt>
                <c:pt idx="48">
                  <c:v>459</c:v>
                </c:pt>
                <c:pt idx="49">
                  <c:v>531</c:v>
                </c:pt>
                <c:pt idx="50">
                  <c:v>615</c:v>
                </c:pt>
                <c:pt idx="51">
                  <c:v>712</c:v>
                </c:pt>
                <c:pt idx="52">
                  <c:v>825</c:v>
                </c:pt>
                <c:pt idx="53">
                  <c:v>955</c:v>
                </c:pt>
                <c:pt idx="54" formatCode="0.00E+00">
                  <c:v>1110</c:v>
                </c:pt>
                <c:pt idx="55" formatCode="0.00E+00">
                  <c:v>1280</c:v>
                </c:pt>
                <c:pt idx="56" formatCode="0.00E+00">
                  <c:v>1480</c:v>
                </c:pt>
                <c:pt idx="57" formatCode="0.00E+00">
                  <c:v>1720</c:v>
                </c:pt>
                <c:pt idx="58" formatCode="0.00E+00">
                  <c:v>1990</c:v>
                </c:pt>
                <c:pt idx="59" formatCode="0.00E+00">
                  <c:v>2300</c:v>
                </c:pt>
                <c:pt idx="60" formatCode="0.00E+00">
                  <c:v>2670</c:v>
                </c:pt>
                <c:pt idx="61" formatCode="0.00E+00">
                  <c:v>3090</c:v>
                </c:pt>
                <c:pt idx="62" formatCode="0.00E+00">
                  <c:v>3580</c:v>
                </c:pt>
                <c:pt idx="63" formatCode="0.00E+00">
                  <c:v>4150</c:v>
                </c:pt>
                <c:pt idx="64" formatCode="0.00E+00">
                  <c:v>4800</c:v>
                </c:pt>
                <c:pt idx="65" formatCode="0.00E+00">
                  <c:v>5560</c:v>
                </c:pt>
                <c:pt idx="66" formatCode="0.00E+00">
                  <c:v>6440</c:v>
                </c:pt>
                <c:pt idx="67" formatCode="0.00E+00">
                  <c:v>7460</c:v>
                </c:pt>
                <c:pt idx="68" formatCode="0.00E+00">
                  <c:v>8630</c:v>
                </c:pt>
              </c:numCache>
            </c:numRef>
          </c:xVal>
          <c:yVal>
            <c:numRef>
              <c:f>Sheet4!$B$4:$B$72</c:f>
              <c:numCache>
                <c:formatCode>General</c:formatCode>
                <c:ptCount val="6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0.33600000000000002</c:v>
                </c:pt>
                <c:pt idx="35">
                  <c:v>1.33</c:v>
                </c:pt>
                <c:pt idx="36">
                  <c:v>3.05</c:v>
                </c:pt>
                <c:pt idx="37">
                  <c:v>5.35</c:v>
                </c:pt>
                <c:pt idx="38">
                  <c:v>7.89</c:v>
                </c:pt>
                <c:pt idx="39">
                  <c:v>10.199999999999999</c:v>
                </c:pt>
                <c:pt idx="40">
                  <c:v>12</c:v>
                </c:pt>
                <c:pt idx="41">
                  <c:v>12.9</c:v>
                </c:pt>
                <c:pt idx="42">
                  <c:v>12.7</c:v>
                </c:pt>
                <c:pt idx="43">
                  <c:v>11.4</c:v>
                </c:pt>
                <c:pt idx="44">
                  <c:v>9.32</c:v>
                </c:pt>
                <c:pt idx="45">
                  <c:v>6.75</c:v>
                </c:pt>
                <c:pt idx="46">
                  <c:v>4.16</c:v>
                </c:pt>
                <c:pt idx="47">
                  <c:v>1.99</c:v>
                </c:pt>
                <c:pt idx="48">
                  <c:v>0.56999999999999995</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numCache>
            </c:numRef>
          </c:yVal>
          <c:smooth val="1"/>
          <c:extLst>
            <c:ext xmlns:c16="http://schemas.microsoft.com/office/drawing/2014/chart" uri="{C3380CC4-5D6E-409C-BE32-E72D297353CC}">
              <c16:uniqueId val="{00000000-CF75-417F-B691-02881A7081DB}"/>
            </c:ext>
          </c:extLst>
        </c:ser>
        <c:ser>
          <c:idx val="1"/>
          <c:order val="1"/>
          <c:spPr>
            <a:ln w="22225" cap="rnd">
              <a:solidFill>
                <a:schemeClr val="accent2"/>
              </a:solidFill>
              <a:round/>
            </a:ln>
            <a:effectLst/>
          </c:spPr>
          <c:marker>
            <c:symbol val="none"/>
          </c:marker>
          <c:xVal>
            <c:numRef>
              <c:f>Sheet4!$A$4:$A$72</c:f>
              <c:numCache>
                <c:formatCode>General</c:formatCode>
                <c:ptCount val="69"/>
                <c:pt idx="0">
                  <c:v>0.4</c:v>
                </c:pt>
                <c:pt idx="1">
                  <c:v>0.46300000000000002</c:v>
                </c:pt>
                <c:pt idx="2">
                  <c:v>0.53600000000000003</c:v>
                </c:pt>
                <c:pt idx="3">
                  <c:v>0.621</c:v>
                </c:pt>
                <c:pt idx="4">
                  <c:v>0.71899999999999997</c:v>
                </c:pt>
                <c:pt idx="5">
                  <c:v>0.83299999999999996</c:v>
                </c:pt>
                <c:pt idx="6">
                  <c:v>0.96499999999999997</c:v>
                </c:pt>
                <c:pt idx="7">
                  <c:v>1.1200000000000001</c:v>
                </c:pt>
                <c:pt idx="8">
                  <c:v>1.29</c:v>
                </c:pt>
                <c:pt idx="9">
                  <c:v>1.5</c:v>
                </c:pt>
                <c:pt idx="10">
                  <c:v>1.74</c:v>
                </c:pt>
                <c:pt idx="11">
                  <c:v>2.0099999999999998</c:v>
                </c:pt>
                <c:pt idx="12">
                  <c:v>2.33</c:v>
                </c:pt>
                <c:pt idx="13">
                  <c:v>2.7</c:v>
                </c:pt>
                <c:pt idx="14">
                  <c:v>3.12</c:v>
                </c:pt>
                <c:pt idx="15">
                  <c:v>3.62</c:v>
                </c:pt>
                <c:pt idx="16">
                  <c:v>4.1900000000000004</c:v>
                </c:pt>
                <c:pt idx="17">
                  <c:v>4.8499999999999996</c:v>
                </c:pt>
                <c:pt idx="18">
                  <c:v>5.61</c:v>
                </c:pt>
                <c:pt idx="19">
                  <c:v>6.5</c:v>
                </c:pt>
                <c:pt idx="20">
                  <c:v>7.53</c:v>
                </c:pt>
                <c:pt idx="21">
                  <c:v>8.7200000000000006</c:v>
                </c:pt>
                <c:pt idx="22">
                  <c:v>10.1</c:v>
                </c:pt>
                <c:pt idx="23">
                  <c:v>11.7</c:v>
                </c:pt>
                <c:pt idx="24">
                  <c:v>13.5</c:v>
                </c:pt>
                <c:pt idx="25">
                  <c:v>15.7</c:v>
                </c:pt>
                <c:pt idx="26">
                  <c:v>18.2</c:v>
                </c:pt>
                <c:pt idx="27">
                  <c:v>21</c:v>
                </c:pt>
                <c:pt idx="28">
                  <c:v>24.4</c:v>
                </c:pt>
                <c:pt idx="29">
                  <c:v>28.2</c:v>
                </c:pt>
                <c:pt idx="30">
                  <c:v>32.700000000000003</c:v>
                </c:pt>
                <c:pt idx="31">
                  <c:v>37.799999999999997</c:v>
                </c:pt>
                <c:pt idx="32">
                  <c:v>43.8</c:v>
                </c:pt>
                <c:pt idx="33">
                  <c:v>50.7</c:v>
                </c:pt>
                <c:pt idx="34">
                  <c:v>58.8</c:v>
                </c:pt>
                <c:pt idx="35">
                  <c:v>68.099999999999994</c:v>
                </c:pt>
                <c:pt idx="36">
                  <c:v>78.8</c:v>
                </c:pt>
                <c:pt idx="37">
                  <c:v>91.3</c:v>
                </c:pt>
                <c:pt idx="38">
                  <c:v>106</c:v>
                </c:pt>
                <c:pt idx="39">
                  <c:v>122</c:v>
                </c:pt>
                <c:pt idx="40">
                  <c:v>142</c:v>
                </c:pt>
                <c:pt idx="41">
                  <c:v>164</c:v>
                </c:pt>
                <c:pt idx="42">
                  <c:v>190</c:v>
                </c:pt>
                <c:pt idx="43">
                  <c:v>220</c:v>
                </c:pt>
                <c:pt idx="44">
                  <c:v>255</c:v>
                </c:pt>
                <c:pt idx="45">
                  <c:v>295</c:v>
                </c:pt>
                <c:pt idx="46">
                  <c:v>342</c:v>
                </c:pt>
                <c:pt idx="47">
                  <c:v>396</c:v>
                </c:pt>
                <c:pt idx="48">
                  <c:v>459</c:v>
                </c:pt>
                <c:pt idx="49">
                  <c:v>531</c:v>
                </c:pt>
                <c:pt idx="50">
                  <c:v>615</c:v>
                </c:pt>
                <c:pt idx="51">
                  <c:v>712</c:v>
                </c:pt>
                <c:pt idx="52">
                  <c:v>825</c:v>
                </c:pt>
                <c:pt idx="53">
                  <c:v>955</c:v>
                </c:pt>
                <c:pt idx="54" formatCode="0.00E+00">
                  <c:v>1110</c:v>
                </c:pt>
                <c:pt idx="55" formatCode="0.00E+00">
                  <c:v>1280</c:v>
                </c:pt>
                <c:pt idx="56" formatCode="0.00E+00">
                  <c:v>1480</c:v>
                </c:pt>
                <c:pt idx="57" formatCode="0.00E+00">
                  <c:v>1720</c:v>
                </c:pt>
                <c:pt idx="58" formatCode="0.00E+00">
                  <c:v>1990</c:v>
                </c:pt>
                <c:pt idx="59" formatCode="0.00E+00">
                  <c:v>2300</c:v>
                </c:pt>
                <c:pt idx="60" formatCode="0.00E+00">
                  <c:v>2670</c:v>
                </c:pt>
                <c:pt idx="61" formatCode="0.00E+00">
                  <c:v>3090</c:v>
                </c:pt>
                <c:pt idx="62" formatCode="0.00E+00">
                  <c:v>3580</c:v>
                </c:pt>
                <c:pt idx="63" formatCode="0.00E+00">
                  <c:v>4150</c:v>
                </c:pt>
                <c:pt idx="64" formatCode="0.00E+00">
                  <c:v>4800</c:v>
                </c:pt>
                <c:pt idx="65" formatCode="0.00E+00">
                  <c:v>5560</c:v>
                </c:pt>
                <c:pt idx="66" formatCode="0.00E+00">
                  <c:v>6440</c:v>
                </c:pt>
                <c:pt idx="67" formatCode="0.00E+00">
                  <c:v>7460</c:v>
                </c:pt>
                <c:pt idx="68" formatCode="0.00E+00">
                  <c:v>8630</c:v>
                </c:pt>
              </c:numCache>
            </c:numRef>
          </c:xVal>
          <c:yVal>
            <c:numRef>
              <c:f>Sheet4!$C$4:$C$72</c:f>
              <c:numCache>
                <c:formatCode>General</c:formatCode>
                <c:ptCount val="6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0.33900000000000002</c:v>
                </c:pt>
                <c:pt idx="35">
                  <c:v>1.42</c:v>
                </c:pt>
                <c:pt idx="36">
                  <c:v>3.32</c:v>
                </c:pt>
                <c:pt idx="37">
                  <c:v>5.79</c:v>
                </c:pt>
                <c:pt idx="38">
                  <c:v>8.44</c:v>
                </c:pt>
                <c:pt idx="39">
                  <c:v>10.8</c:v>
                </c:pt>
                <c:pt idx="40">
                  <c:v>12.4</c:v>
                </c:pt>
                <c:pt idx="41">
                  <c:v>13</c:v>
                </c:pt>
                <c:pt idx="42">
                  <c:v>12.5</c:v>
                </c:pt>
                <c:pt idx="43">
                  <c:v>11</c:v>
                </c:pt>
                <c:pt idx="44">
                  <c:v>8.7899999999999991</c:v>
                </c:pt>
                <c:pt idx="45">
                  <c:v>6.2</c:v>
                </c:pt>
                <c:pt idx="46">
                  <c:v>3.71</c:v>
                </c:pt>
                <c:pt idx="47">
                  <c:v>1.71</c:v>
                </c:pt>
                <c:pt idx="48">
                  <c:v>0.46899999999999997</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numCache>
            </c:numRef>
          </c:yVal>
          <c:smooth val="1"/>
          <c:extLst>
            <c:ext xmlns:c16="http://schemas.microsoft.com/office/drawing/2014/chart" uri="{C3380CC4-5D6E-409C-BE32-E72D297353CC}">
              <c16:uniqueId val="{00000001-CF75-417F-B691-02881A7081DB}"/>
            </c:ext>
          </c:extLst>
        </c:ser>
        <c:ser>
          <c:idx val="2"/>
          <c:order val="2"/>
          <c:spPr>
            <a:ln w="22225" cap="rnd">
              <a:solidFill>
                <a:schemeClr val="accent3"/>
              </a:solidFill>
              <a:round/>
            </a:ln>
            <a:effectLst/>
          </c:spPr>
          <c:marker>
            <c:symbol val="none"/>
          </c:marker>
          <c:xVal>
            <c:numRef>
              <c:f>Sheet4!$A$4:$A$72</c:f>
              <c:numCache>
                <c:formatCode>General</c:formatCode>
                <c:ptCount val="69"/>
                <c:pt idx="0">
                  <c:v>0.4</c:v>
                </c:pt>
                <c:pt idx="1">
                  <c:v>0.46300000000000002</c:v>
                </c:pt>
                <c:pt idx="2">
                  <c:v>0.53600000000000003</c:v>
                </c:pt>
                <c:pt idx="3">
                  <c:v>0.621</c:v>
                </c:pt>
                <c:pt idx="4">
                  <c:v>0.71899999999999997</c:v>
                </c:pt>
                <c:pt idx="5">
                  <c:v>0.83299999999999996</c:v>
                </c:pt>
                <c:pt idx="6">
                  <c:v>0.96499999999999997</c:v>
                </c:pt>
                <c:pt idx="7">
                  <c:v>1.1200000000000001</c:v>
                </c:pt>
                <c:pt idx="8">
                  <c:v>1.29</c:v>
                </c:pt>
                <c:pt idx="9">
                  <c:v>1.5</c:v>
                </c:pt>
                <c:pt idx="10">
                  <c:v>1.74</c:v>
                </c:pt>
                <c:pt idx="11">
                  <c:v>2.0099999999999998</c:v>
                </c:pt>
                <c:pt idx="12">
                  <c:v>2.33</c:v>
                </c:pt>
                <c:pt idx="13">
                  <c:v>2.7</c:v>
                </c:pt>
                <c:pt idx="14">
                  <c:v>3.12</c:v>
                </c:pt>
                <c:pt idx="15">
                  <c:v>3.62</c:v>
                </c:pt>
                <c:pt idx="16">
                  <c:v>4.1900000000000004</c:v>
                </c:pt>
                <c:pt idx="17">
                  <c:v>4.8499999999999996</c:v>
                </c:pt>
                <c:pt idx="18">
                  <c:v>5.61</c:v>
                </c:pt>
                <c:pt idx="19">
                  <c:v>6.5</c:v>
                </c:pt>
                <c:pt idx="20">
                  <c:v>7.53</c:v>
                </c:pt>
                <c:pt idx="21">
                  <c:v>8.7200000000000006</c:v>
                </c:pt>
                <c:pt idx="22">
                  <c:v>10.1</c:v>
                </c:pt>
                <c:pt idx="23">
                  <c:v>11.7</c:v>
                </c:pt>
                <c:pt idx="24">
                  <c:v>13.5</c:v>
                </c:pt>
                <c:pt idx="25">
                  <c:v>15.7</c:v>
                </c:pt>
                <c:pt idx="26">
                  <c:v>18.2</c:v>
                </c:pt>
                <c:pt idx="27">
                  <c:v>21</c:v>
                </c:pt>
                <c:pt idx="28">
                  <c:v>24.4</c:v>
                </c:pt>
                <c:pt idx="29">
                  <c:v>28.2</c:v>
                </c:pt>
                <c:pt idx="30">
                  <c:v>32.700000000000003</c:v>
                </c:pt>
                <c:pt idx="31">
                  <c:v>37.799999999999997</c:v>
                </c:pt>
                <c:pt idx="32">
                  <c:v>43.8</c:v>
                </c:pt>
                <c:pt idx="33">
                  <c:v>50.7</c:v>
                </c:pt>
                <c:pt idx="34">
                  <c:v>58.8</c:v>
                </c:pt>
                <c:pt idx="35">
                  <c:v>68.099999999999994</c:v>
                </c:pt>
                <c:pt idx="36">
                  <c:v>78.8</c:v>
                </c:pt>
                <c:pt idx="37">
                  <c:v>91.3</c:v>
                </c:pt>
                <c:pt idx="38">
                  <c:v>106</c:v>
                </c:pt>
                <c:pt idx="39">
                  <c:v>122</c:v>
                </c:pt>
                <c:pt idx="40">
                  <c:v>142</c:v>
                </c:pt>
                <c:pt idx="41">
                  <c:v>164</c:v>
                </c:pt>
                <c:pt idx="42">
                  <c:v>190</c:v>
                </c:pt>
                <c:pt idx="43">
                  <c:v>220</c:v>
                </c:pt>
                <c:pt idx="44">
                  <c:v>255</c:v>
                </c:pt>
                <c:pt idx="45">
                  <c:v>295</c:v>
                </c:pt>
                <c:pt idx="46">
                  <c:v>342</c:v>
                </c:pt>
                <c:pt idx="47">
                  <c:v>396</c:v>
                </c:pt>
                <c:pt idx="48">
                  <c:v>459</c:v>
                </c:pt>
                <c:pt idx="49">
                  <c:v>531</c:v>
                </c:pt>
                <c:pt idx="50">
                  <c:v>615</c:v>
                </c:pt>
                <c:pt idx="51">
                  <c:v>712</c:v>
                </c:pt>
                <c:pt idx="52">
                  <c:v>825</c:v>
                </c:pt>
                <c:pt idx="53">
                  <c:v>955</c:v>
                </c:pt>
                <c:pt idx="54" formatCode="0.00E+00">
                  <c:v>1110</c:v>
                </c:pt>
                <c:pt idx="55" formatCode="0.00E+00">
                  <c:v>1280</c:v>
                </c:pt>
                <c:pt idx="56" formatCode="0.00E+00">
                  <c:v>1480</c:v>
                </c:pt>
                <c:pt idx="57" formatCode="0.00E+00">
                  <c:v>1720</c:v>
                </c:pt>
                <c:pt idx="58" formatCode="0.00E+00">
                  <c:v>1990</c:v>
                </c:pt>
                <c:pt idx="59" formatCode="0.00E+00">
                  <c:v>2300</c:v>
                </c:pt>
                <c:pt idx="60" formatCode="0.00E+00">
                  <c:v>2670</c:v>
                </c:pt>
                <c:pt idx="61" formatCode="0.00E+00">
                  <c:v>3090</c:v>
                </c:pt>
                <c:pt idx="62" formatCode="0.00E+00">
                  <c:v>3580</c:v>
                </c:pt>
                <c:pt idx="63" formatCode="0.00E+00">
                  <c:v>4150</c:v>
                </c:pt>
                <c:pt idx="64" formatCode="0.00E+00">
                  <c:v>4800</c:v>
                </c:pt>
                <c:pt idx="65" formatCode="0.00E+00">
                  <c:v>5560</c:v>
                </c:pt>
                <c:pt idx="66" formatCode="0.00E+00">
                  <c:v>6440</c:v>
                </c:pt>
                <c:pt idx="67" formatCode="0.00E+00">
                  <c:v>7460</c:v>
                </c:pt>
                <c:pt idx="68" formatCode="0.00E+00">
                  <c:v>8630</c:v>
                </c:pt>
              </c:numCache>
            </c:numRef>
          </c:xVal>
          <c:yVal>
            <c:numRef>
              <c:f>Sheet4!$D$4:$D$72</c:f>
              <c:numCache>
                <c:formatCode>General</c:formatCode>
                <c:ptCount val="6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9.9699999999999997E-2</c:v>
                </c:pt>
                <c:pt idx="35">
                  <c:v>0.89800000000000002</c:v>
                </c:pt>
                <c:pt idx="36">
                  <c:v>2.6</c:v>
                </c:pt>
                <c:pt idx="37">
                  <c:v>5.0599999999999996</c:v>
                </c:pt>
                <c:pt idx="38">
                  <c:v>7.89</c:v>
                </c:pt>
                <c:pt idx="39">
                  <c:v>10.6</c:v>
                </c:pt>
                <c:pt idx="40">
                  <c:v>12.6</c:v>
                </c:pt>
                <c:pt idx="41">
                  <c:v>13.6</c:v>
                </c:pt>
                <c:pt idx="42">
                  <c:v>13.3</c:v>
                </c:pt>
                <c:pt idx="43">
                  <c:v>11.8</c:v>
                </c:pt>
                <c:pt idx="44">
                  <c:v>9.41</c:v>
                </c:pt>
                <c:pt idx="45">
                  <c:v>6.52</c:v>
                </c:pt>
                <c:pt idx="46">
                  <c:v>3.71</c:v>
                </c:pt>
                <c:pt idx="47">
                  <c:v>1.53</c:v>
                </c:pt>
                <c:pt idx="48">
                  <c:v>0.309</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numCache>
            </c:numRef>
          </c:yVal>
          <c:smooth val="1"/>
          <c:extLst>
            <c:ext xmlns:c16="http://schemas.microsoft.com/office/drawing/2014/chart" uri="{C3380CC4-5D6E-409C-BE32-E72D297353CC}">
              <c16:uniqueId val="{00000002-CF75-417F-B691-02881A7081DB}"/>
            </c:ext>
          </c:extLst>
        </c:ser>
        <c:dLbls>
          <c:showLegendKey val="0"/>
          <c:showVal val="0"/>
          <c:showCatName val="0"/>
          <c:showSerName val="0"/>
          <c:showPercent val="0"/>
          <c:showBubbleSize val="0"/>
        </c:dLbls>
        <c:axId val="535461080"/>
        <c:axId val="591302728"/>
      </c:scatterChart>
      <c:valAx>
        <c:axId val="535461080"/>
        <c:scaling>
          <c:logBase val="10"/>
          <c:orientation val="minMax"/>
          <c:max val="1000"/>
          <c:min val="10"/>
        </c:scaling>
        <c:delete val="0"/>
        <c:axPos val="b"/>
        <c:majorGridlines>
          <c:spPr>
            <a:ln w="9525" cap="flat" cmpd="sng" algn="ctr">
              <a:solidFill>
                <a:schemeClr val="tx1">
                  <a:lumMod val="15000"/>
                  <a:lumOff val="85000"/>
                </a:schemeClr>
              </a:solidFill>
              <a:round/>
            </a:ln>
            <a:effectLst/>
          </c:spPr>
        </c:majorGridlines>
        <c:minorGridlines>
          <c:spPr>
            <a:ln>
              <a:solidFill>
                <a:schemeClr val="tx1">
                  <a:lumMod val="5000"/>
                  <a:lumOff val="95000"/>
                </a:schemeClr>
              </a:solidFill>
            </a:ln>
            <a:effectLst/>
          </c:spPr>
        </c:minorGridlines>
        <c:title>
          <c:tx>
            <c:rich>
              <a:bodyPr rot="0" spcFirstLastPara="1" vertOverflow="ellipsis" vert="horz" wrap="square" anchor="ctr" anchorCtr="1"/>
              <a:lstStyle/>
              <a:p>
                <a:pPr>
                  <a:defRPr sz="1050" b="1" i="0" u="none" strike="noStrike" kern="1200" cap="none" baseline="0">
                    <a:solidFill>
                      <a:schemeClr val="tx1"/>
                    </a:solidFill>
                    <a:latin typeface="+mn-lt"/>
                    <a:ea typeface="+mn-ea"/>
                    <a:cs typeface="+mn-cs"/>
                  </a:defRPr>
                </a:pPr>
                <a:r>
                  <a:rPr lang="en-GB" sz="1050" cap="none"/>
                  <a:t>Size (d. nm)</a:t>
                </a:r>
              </a:p>
            </c:rich>
          </c:tx>
          <c:overlay val="0"/>
          <c:spPr>
            <a:noFill/>
            <a:ln>
              <a:noFill/>
            </a:ln>
            <a:effectLst/>
          </c:spPr>
          <c:txPr>
            <a:bodyPr rot="0" spcFirstLastPara="1" vertOverflow="ellipsis" vert="horz" wrap="square" anchor="ctr" anchorCtr="1"/>
            <a:lstStyle/>
            <a:p>
              <a:pPr>
                <a:defRPr sz="1050" b="1" i="0" u="none" strike="noStrike" kern="1200" cap="none"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all" spc="120" normalizeH="0" baseline="0">
                <a:solidFill>
                  <a:schemeClr val="tx1"/>
                </a:solidFill>
                <a:latin typeface="+mn-lt"/>
                <a:ea typeface="+mn-ea"/>
                <a:cs typeface="+mn-cs"/>
              </a:defRPr>
            </a:pPr>
            <a:endParaRPr lang="en-US"/>
          </a:p>
        </c:txPr>
        <c:crossAx val="591302728"/>
        <c:crosses val="autoZero"/>
        <c:crossBetween val="midCat"/>
      </c:valAx>
      <c:valAx>
        <c:axId val="591302728"/>
        <c:scaling>
          <c:orientation val="minMax"/>
          <c:min val="0"/>
        </c:scaling>
        <c:delete val="0"/>
        <c:axPos val="l"/>
        <c:title>
          <c:tx>
            <c:rich>
              <a:bodyPr rot="-5400000" spcFirstLastPara="1" vertOverflow="ellipsis" vert="horz" wrap="square" anchor="ctr" anchorCtr="1"/>
              <a:lstStyle/>
              <a:p>
                <a:pPr>
                  <a:defRPr sz="1050" b="1" i="0" u="none" strike="noStrike" kern="1200" cap="none" baseline="0">
                    <a:solidFill>
                      <a:schemeClr val="tx1"/>
                    </a:solidFill>
                    <a:latin typeface="+mn-lt"/>
                    <a:ea typeface="+mn-ea"/>
                    <a:cs typeface="+mn-cs"/>
                  </a:defRPr>
                </a:pPr>
                <a:r>
                  <a:rPr lang="en-GB" sz="1050" cap="none"/>
                  <a:t>Intensity (%)</a:t>
                </a:r>
              </a:p>
            </c:rich>
          </c:tx>
          <c:layout>
            <c:manualLayout>
              <c:xMode val="edge"/>
              <c:yMode val="edge"/>
              <c:x val="2.4330900243309003E-3"/>
              <c:y val="0.32108328677653042"/>
            </c:manualLayout>
          </c:layout>
          <c:overlay val="0"/>
          <c:spPr>
            <a:noFill/>
            <a:ln>
              <a:noFill/>
            </a:ln>
            <a:effectLst/>
          </c:spPr>
          <c:txPr>
            <a:bodyPr rot="-5400000" spcFirstLastPara="1" vertOverflow="ellipsis" vert="horz" wrap="square" anchor="ctr" anchorCtr="1"/>
            <a:lstStyle/>
            <a:p>
              <a:pPr>
                <a:defRPr sz="1050" b="1" i="0" u="none" strike="noStrike" kern="1200" cap="none"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535461080"/>
        <c:crosses val="autoZero"/>
        <c:crossBetween val="midCat"/>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b="1">
          <a:solidFill>
            <a:schemeClr val="tx1"/>
          </a:solidFill>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7207502346878166E-2"/>
          <c:y val="4.3120344962759703E-2"/>
          <c:w val="0.86045673122976418"/>
          <c:h val="0.8078468533260077"/>
        </c:manualLayout>
      </c:layout>
      <c:scatterChart>
        <c:scatterStyle val="smoothMarker"/>
        <c:varyColors val="0"/>
        <c:ser>
          <c:idx val="0"/>
          <c:order val="0"/>
          <c:spPr>
            <a:ln w="22225" cap="rnd">
              <a:solidFill>
                <a:schemeClr val="accent1"/>
              </a:solidFill>
              <a:round/>
            </a:ln>
            <a:effectLst/>
          </c:spPr>
          <c:marker>
            <c:symbol val="none"/>
          </c:marker>
          <c:xVal>
            <c:numRef>
              <c:f>Sheet4!$F$4:$F$72</c:f>
              <c:numCache>
                <c:formatCode>General</c:formatCode>
                <c:ptCount val="69"/>
                <c:pt idx="0">
                  <c:v>0.4</c:v>
                </c:pt>
                <c:pt idx="1">
                  <c:v>0.46300000000000002</c:v>
                </c:pt>
                <c:pt idx="2">
                  <c:v>0.53600000000000003</c:v>
                </c:pt>
                <c:pt idx="3">
                  <c:v>0.621</c:v>
                </c:pt>
                <c:pt idx="4">
                  <c:v>0.71899999999999997</c:v>
                </c:pt>
                <c:pt idx="5">
                  <c:v>0.83299999999999996</c:v>
                </c:pt>
                <c:pt idx="6">
                  <c:v>0.96499999999999997</c:v>
                </c:pt>
                <c:pt idx="7">
                  <c:v>1.1200000000000001</c:v>
                </c:pt>
                <c:pt idx="8">
                  <c:v>1.29</c:v>
                </c:pt>
                <c:pt idx="9">
                  <c:v>1.5</c:v>
                </c:pt>
                <c:pt idx="10">
                  <c:v>1.74</c:v>
                </c:pt>
                <c:pt idx="11">
                  <c:v>2.0099999999999998</c:v>
                </c:pt>
                <c:pt idx="12">
                  <c:v>2.33</c:v>
                </c:pt>
                <c:pt idx="13">
                  <c:v>2.7</c:v>
                </c:pt>
                <c:pt idx="14">
                  <c:v>3.12</c:v>
                </c:pt>
                <c:pt idx="15">
                  <c:v>3.62</c:v>
                </c:pt>
                <c:pt idx="16">
                  <c:v>4.1899999999999986</c:v>
                </c:pt>
                <c:pt idx="17">
                  <c:v>4.8499999999999996</c:v>
                </c:pt>
                <c:pt idx="18">
                  <c:v>5.6099999999999977</c:v>
                </c:pt>
                <c:pt idx="19">
                  <c:v>6.5</c:v>
                </c:pt>
                <c:pt idx="20">
                  <c:v>7.53</c:v>
                </c:pt>
                <c:pt idx="21">
                  <c:v>8.7199999999999989</c:v>
                </c:pt>
                <c:pt idx="22">
                  <c:v>10.1</c:v>
                </c:pt>
                <c:pt idx="23">
                  <c:v>11.7</c:v>
                </c:pt>
                <c:pt idx="24">
                  <c:v>13.5</c:v>
                </c:pt>
                <c:pt idx="25">
                  <c:v>15.7</c:v>
                </c:pt>
                <c:pt idx="26">
                  <c:v>18.2</c:v>
                </c:pt>
                <c:pt idx="27">
                  <c:v>21</c:v>
                </c:pt>
                <c:pt idx="28">
                  <c:v>24.4</c:v>
                </c:pt>
                <c:pt idx="29">
                  <c:v>28.2</c:v>
                </c:pt>
                <c:pt idx="30">
                  <c:v>32.700000000000003</c:v>
                </c:pt>
                <c:pt idx="31">
                  <c:v>37.800000000000011</c:v>
                </c:pt>
                <c:pt idx="32">
                  <c:v>43.8</c:v>
                </c:pt>
                <c:pt idx="33">
                  <c:v>50.7</c:v>
                </c:pt>
                <c:pt idx="34">
                  <c:v>58.8</c:v>
                </c:pt>
                <c:pt idx="35">
                  <c:v>68.099999999999994</c:v>
                </c:pt>
                <c:pt idx="36">
                  <c:v>78.8</c:v>
                </c:pt>
                <c:pt idx="37">
                  <c:v>91.3</c:v>
                </c:pt>
                <c:pt idx="38">
                  <c:v>106</c:v>
                </c:pt>
                <c:pt idx="39">
                  <c:v>122</c:v>
                </c:pt>
                <c:pt idx="40">
                  <c:v>142</c:v>
                </c:pt>
                <c:pt idx="41">
                  <c:v>164</c:v>
                </c:pt>
                <c:pt idx="42">
                  <c:v>190</c:v>
                </c:pt>
                <c:pt idx="43">
                  <c:v>220</c:v>
                </c:pt>
                <c:pt idx="44">
                  <c:v>255</c:v>
                </c:pt>
                <c:pt idx="45">
                  <c:v>295</c:v>
                </c:pt>
                <c:pt idx="46">
                  <c:v>342</c:v>
                </c:pt>
                <c:pt idx="47">
                  <c:v>396</c:v>
                </c:pt>
                <c:pt idx="48">
                  <c:v>459</c:v>
                </c:pt>
                <c:pt idx="49">
                  <c:v>531</c:v>
                </c:pt>
                <c:pt idx="50">
                  <c:v>615</c:v>
                </c:pt>
                <c:pt idx="51">
                  <c:v>712</c:v>
                </c:pt>
                <c:pt idx="52">
                  <c:v>825</c:v>
                </c:pt>
                <c:pt idx="53">
                  <c:v>955</c:v>
                </c:pt>
                <c:pt idx="54" formatCode="0.00E+00">
                  <c:v>1110</c:v>
                </c:pt>
                <c:pt idx="55" formatCode="0.00E+00">
                  <c:v>1280</c:v>
                </c:pt>
                <c:pt idx="56" formatCode="0.00E+00">
                  <c:v>1480</c:v>
                </c:pt>
                <c:pt idx="57" formatCode="0.00E+00">
                  <c:v>1720</c:v>
                </c:pt>
                <c:pt idx="58" formatCode="0.00E+00">
                  <c:v>1990</c:v>
                </c:pt>
                <c:pt idx="59" formatCode="0.00E+00">
                  <c:v>2300</c:v>
                </c:pt>
                <c:pt idx="60" formatCode="0.00E+00">
                  <c:v>2670</c:v>
                </c:pt>
                <c:pt idx="61" formatCode="0.00E+00">
                  <c:v>3090</c:v>
                </c:pt>
                <c:pt idx="62" formatCode="0.00E+00">
                  <c:v>3580</c:v>
                </c:pt>
                <c:pt idx="63" formatCode="0.00E+00">
                  <c:v>4150</c:v>
                </c:pt>
                <c:pt idx="64" formatCode="0.00E+00">
                  <c:v>4800</c:v>
                </c:pt>
                <c:pt idx="65" formatCode="0.00E+00">
                  <c:v>5560</c:v>
                </c:pt>
                <c:pt idx="66" formatCode="0.00E+00">
                  <c:v>6440</c:v>
                </c:pt>
                <c:pt idx="67" formatCode="0.00E+00">
                  <c:v>7460</c:v>
                </c:pt>
                <c:pt idx="68" formatCode="0.00E+00">
                  <c:v>8630</c:v>
                </c:pt>
              </c:numCache>
            </c:numRef>
          </c:xVal>
          <c:yVal>
            <c:numRef>
              <c:f>Sheet4!$G$4:$G$72</c:f>
              <c:numCache>
                <c:formatCode>General</c:formatCode>
                <c:ptCount val="6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1.96</c:v>
                </c:pt>
                <c:pt idx="43">
                  <c:v>5.6099999999999977</c:v>
                </c:pt>
                <c:pt idx="44">
                  <c:v>9.41</c:v>
                </c:pt>
                <c:pt idx="45">
                  <c:v>11.8</c:v>
                </c:pt>
                <c:pt idx="46">
                  <c:v>12.1</c:v>
                </c:pt>
                <c:pt idx="47">
                  <c:v>10.3</c:v>
                </c:pt>
                <c:pt idx="48">
                  <c:v>7.23</c:v>
                </c:pt>
                <c:pt idx="49">
                  <c:v>3.91</c:v>
                </c:pt>
                <c:pt idx="50">
                  <c:v>1.32</c:v>
                </c:pt>
                <c:pt idx="51">
                  <c:v>0</c:v>
                </c:pt>
                <c:pt idx="52">
                  <c:v>0</c:v>
                </c:pt>
                <c:pt idx="53">
                  <c:v>1.06</c:v>
                </c:pt>
                <c:pt idx="54">
                  <c:v>2.74</c:v>
                </c:pt>
                <c:pt idx="55">
                  <c:v>4.42</c:v>
                </c:pt>
                <c:pt idx="56">
                  <c:v>5.57</c:v>
                </c:pt>
                <c:pt idx="57">
                  <c:v>5.84</c:v>
                </c:pt>
                <c:pt idx="58">
                  <c:v>5.2</c:v>
                </c:pt>
                <c:pt idx="59">
                  <c:v>3.86</c:v>
                </c:pt>
                <c:pt idx="60">
                  <c:v>2.2400000000000002</c:v>
                </c:pt>
                <c:pt idx="61">
                  <c:v>0.84599999999999997</c:v>
                </c:pt>
                <c:pt idx="62">
                  <c:v>0.11700000000000001</c:v>
                </c:pt>
                <c:pt idx="63">
                  <c:v>0.28799999999999998</c:v>
                </c:pt>
                <c:pt idx="64">
                  <c:v>1.31</c:v>
                </c:pt>
                <c:pt idx="65">
                  <c:v>2.83</c:v>
                </c:pt>
                <c:pt idx="66">
                  <c:v>0</c:v>
                </c:pt>
                <c:pt idx="67">
                  <c:v>0</c:v>
                </c:pt>
                <c:pt idx="68">
                  <c:v>0</c:v>
                </c:pt>
              </c:numCache>
            </c:numRef>
          </c:yVal>
          <c:smooth val="1"/>
          <c:extLst>
            <c:ext xmlns:c16="http://schemas.microsoft.com/office/drawing/2014/chart" uri="{C3380CC4-5D6E-409C-BE32-E72D297353CC}">
              <c16:uniqueId val="{00000000-4035-428D-8E83-8547902527EE}"/>
            </c:ext>
          </c:extLst>
        </c:ser>
        <c:ser>
          <c:idx val="1"/>
          <c:order val="1"/>
          <c:spPr>
            <a:ln w="22225" cap="rnd">
              <a:solidFill>
                <a:schemeClr val="accent2"/>
              </a:solidFill>
              <a:round/>
            </a:ln>
            <a:effectLst/>
          </c:spPr>
          <c:marker>
            <c:symbol val="none"/>
          </c:marker>
          <c:xVal>
            <c:numRef>
              <c:f>Sheet4!$F$4:$F$72</c:f>
              <c:numCache>
                <c:formatCode>General</c:formatCode>
                <c:ptCount val="69"/>
                <c:pt idx="0">
                  <c:v>0.4</c:v>
                </c:pt>
                <c:pt idx="1">
                  <c:v>0.46300000000000002</c:v>
                </c:pt>
                <c:pt idx="2">
                  <c:v>0.53600000000000003</c:v>
                </c:pt>
                <c:pt idx="3">
                  <c:v>0.621</c:v>
                </c:pt>
                <c:pt idx="4">
                  <c:v>0.71899999999999997</c:v>
                </c:pt>
                <c:pt idx="5">
                  <c:v>0.83299999999999996</c:v>
                </c:pt>
                <c:pt idx="6">
                  <c:v>0.96499999999999997</c:v>
                </c:pt>
                <c:pt idx="7">
                  <c:v>1.1200000000000001</c:v>
                </c:pt>
                <c:pt idx="8">
                  <c:v>1.29</c:v>
                </c:pt>
                <c:pt idx="9">
                  <c:v>1.5</c:v>
                </c:pt>
                <c:pt idx="10">
                  <c:v>1.74</c:v>
                </c:pt>
                <c:pt idx="11">
                  <c:v>2.0099999999999998</c:v>
                </c:pt>
                <c:pt idx="12">
                  <c:v>2.33</c:v>
                </c:pt>
                <c:pt idx="13">
                  <c:v>2.7</c:v>
                </c:pt>
                <c:pt idx="14">
                  <c:v>3.12</c:v>
                </c:pt>
                <c:pt idx="15">
                  <c:v>3.62</c:v>
                </c:pt>
                <c:pt idx="16">
                  <c:v>4.1899999999999986</c:v>
                </c:pt>
                <c:pt idx="17">
                  <c:v>4.8499999999999996</c:v>
                </c:pt>
                <c:pt idx="18">
                  <c:v>5.6099999999999977</c:v>
                </c:pt>
                <c:pt idx="19">
                  <c:v>6.5</c:v>
                </c:pt>
                <c:pt idx="20">
                  <c:v>7.53</c:v>
                </c:pt>
                <c:pt idx="21">
                  <c:v>8.7199999999999989</c:v>
                </c:pt>
                <c:pt idx="22">
                  <c:v>10.1</c:v>
                </c:pt>
                <c:pt idx="23">
                  <c:v>11.7</c:v>
                </c:pt>
                <c:pt idx="24">
                  <c:v>13.5</c:v>
                </c:pt>
                <c:pt idx="25">
                  <c:v>15.7</c:v>
                </c:pt>
                <c:pt idx="26">
                  <c:v>18.2</c:v>
                </c:pt>
                <c:pt idx="27">
                  <c:v>21</c:v>
                </c:pt>
                <c:pt idx="28">
                  <c:v>24.4</c:v>
                </c:pt>
                <c:pt idx="29">
                  <c:v>28.2</c:v>
                </c:pt>
                <c:pt idx="30">
                  <c:v>32.700000000000003</c:v>
                </c:pt>
                <c:pt idx="31">
                  <c:v>37.800000000000011</c:v>
                </c:pt>
                <c:pt idx="32">
                  <c:v>43.8</c:v>
                </c:pt>
                <c:pt idx="33">
                  <c:v>50.7</c:v>
                </c:pt>
                <c:pt idx="34">
                  <c:v>58.8</c:v>
                </c:pt>
                <c:pt idx="35">
                  <c:v>68.099999999999994</c:v>
                </c:pt>
                <c:pt idx="36">
                  <c:v>78.8</c:v>
                </c:pt>
                <c:pt idx="37">
                  <c:v>91.3</c:v>
                </c:pt>
                <c:pt idx="38">
                  <c:v>106</c:v>
                </c:pt>
                <c:pt idx="39">
                  <c:v>122</c:v>
                </c:pt>
                <c:pt idx="40">
                  <c:v>142</c:v>
                </c:pt>
                <c:pt idx="41">
                  <c:v>164</c:v>
                </c:pt>
                <c:pt idx="42">
                  <c:v>190</c:v>
                </c:pt>
                <c:pt idx="43">
                  <c:v>220</c:v>
                </c:pt>
                <c:pt idx="44">
                  <c:v>255</c:v>
                </c:pt>
                <c:pt idx="45">
                  <c:v>295</c:v>
                </c:pt>
                <c:pt idx="46">
                  <c:v>342</c:v>
                </c:pt>
                <c:pt idx="47">
                  <c:v>396</c:v>
                </c:pt>
                <c:pt idx="48">
                  <c:v>459</c:v>
                </c:pt>
                <c:pt idx="49">
                  <c:v>531</c:v>
                </c:pt>
                <c:pt idx="50">
                  <c:v>615</c:v>
                </c:pt>
                <c:pt idx="51">
                  <c:v>712</c:v>
                </c:pt>
                <c:pt idx="52">
                  <c:v>825</c:v>
                </c:pt>
                <c:pt idx="53">
                  <c:v>955</c:v>
                </c:pt>
                <c:pt idx="54" formatCode="0.00E+00">
                  <c:v>1110</c:v>
                </c:pt>
                <c:pt idx="55" formatCode="0.00E+00">
                  <c:v>1280</c:v>
                </c:pt>
                <c:pt idx="56" formatCode="0.00E+00">
                  <c:v>1480</c:v>
                </c:pt>
                <c:pt idx="57" formatCode="0.00E+00">
                  <c:v>1720</c:v>
                </c:pt>
                <c:pt idx="58" formatCode="0.00E+00">
                  <c:v>1990</c:v>
                </c:pt>
                <c:pt idx="59" formatCode="0.00E+00">
                  <c:v>2300</c:v>
                </c:pt>
                <c:pt idx="60" formatCode="0.00E+00">
                  <c:v>2670</c:v>
                </c:pt>
                <c:pt idx="61" formatCode="0.00E+00">
                  <c:v>3090</c:v>
                </c:pt>
                <c:pt idx="62" formatCode="0.00E+00">
                  <c:v>3580</c:v>
                </c:pt>
                <c:pt idx="63" formatCode="0.00E+00">
                  <c:v>4150</c:v>
                </c:pt>
                <c:pt idx="64" formatCode="0.00E+00">
                  <c:v>4800</c:v>
                </c:pt>
                <c:pt idx="65" formatCode="0.00E+00">
                  <c:v>5560</c:v>
                </c:pt>
                <c:pt idx="66" formatCode="0.00E+00">
                  <c:v>6440</c:v>
                </c:pt>
                <c:pt idx="67" formatCode="0.00E+00">
                  <c:v>7460</c:v>
                </c:pt>
                <c:pt idx="68" formatCode="0.00E+00">
                  <c:v>8630</c:v>
                </c:pt>
              </c:numCache>
            </c:numRef>
          </c:xVal>
          <c:yVal>
            <c:numRef>
              <c:f>Sheet4!$H$4:$H$72</c:f>
              <c:numCache>
                <c:formatCode>General</c:formatCode>
                <c:ptCount val="6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0.12</c:v>
                </c:pt>
                <c:pt idx="37">
                  <c:v>0.47149999999999997</c:v>
                </c:pt>
                <c:pt idx="38">
                  <c:v>0.755</c:v>
                </c:pt>
                <c:pt idx="39">
                  <c:v>0.74</c:v>
                </c:pt>
                <c:pt idx="40">
                  <c:v>0.45550000000000002</c:v>
                </c:pt>
                <c:pt idx="41">
                  <c:v>0.13500000000000001</c:v>
                </c:pt>
                <c:pt idx="42">
                  <c:v>0</c:v>
                </c:pt>
                <c:pt idx="43">
                  <c:v>0</c:v>
                </c:pt>
                <c:pt idx="44">
                  <c:v>0</c:v>
                </c:pt>
                <c:pt idx="45">
                  <c:v>0</c:v>
                </c:pt>
                <c:pt idx="46">
                  <c:v>0.17150000000000001</c:v>
                </c:pt>
                <c:pt idx="47">
                  <c:v>1.4530000000000001</c:v>
                </c:pt>
                <c:pt idx="48">
                  <c:v>5.88</c:v>
                </c:pt>
                <c:pt idx="49">
                  <c:v>11.795</c:v>
                </c:pt>
                <c:pt idx="50">
                  <c:v>16.55</c:v>
                </c:pt>
                <c:pt idx="51">
                  <c:v>18.25</c:v>
                </c:pt>
                <c:pt idx="52">
                  <c:v>16.5</c:v>
                </c:pt>
                <c:pt idx="53">
                  <c:v>12.2</c:v>
                </c:pt>
                <c:pt idx="54">
                  <c:v>7.33</c:v>
                </c:pt>
                <c:pt idx="55">
                  <c:v>3.6625000000000001</c:v>
                </c:pt>
                <c:pt idx="56">
                  <c:v>1.92</c:v>
                </c:pt>
                <c:pt idx="57">
                  <c:v>0.7</c:v>
                </c:pt>
                <c:pt idx="58">
                  <c:v>8.8499999999999995E-2</c:v>
                </c:pt>
                <c:pt idx="59">
                  <c:v>0</c:v>
                </c:pt>
                <c:pt idx="60">
                  <c:v>0</c:v>
                </c:pt>
                <c:pt idx="61">
                  <c:v>0</c:v>
                </c:pt>
                <c:pt idx="62">
                  <c:v>0</c:v>
                </c:pt>
                <c:pt idx="63">
                  <c:v>0</c:v>
                </c:pt>
                <c:pt idx="64">
                  <c:v>0.1885</c:v>
                </c:pt>
                <c:pt idx="65">
                  <c:v>0.58499999999999996</c:v>
                </c:pt>
                <c:pt idx="66">
                  <c:v>0</c:v>
                </c:pt>
                <c:pt idx="67">
                  <c:v>0</c:v>
                </c:pt>
                <c:pt idx="68">
                  <c:v>0</c:v>
                </c:pt>
              </c:numCache>
            </c:numRef>
          </c:yVal>
          <c:smooth val="1"/>
          <c:extLst>
            <c:ext xmlns:c16="http://schemas.microsoft.com/office/drawing/2014/chart" uri="{C3380CC4-5D6E-409C-BE32-E72D297353CC}">
              <c16:uniqueId val="{00000001-4035-428D-8E83-8547902527EE}"/>
            </c:ext>
          </c:extLst>
        </c:ser>
        <c:ser>
          <c:idx val="2"/>
          <c:order val="2"/>
          <c:spPr>
            <a:ln w="22225" cap="rnd">
              <a:solidFill>
                <a:schemeClr val="accent3"/>
              </a:solidFill>
              <a:round/>
            </a:ln>
            <a:effectLst/>
          </c:spPr>
          <c:marker>
            <c:symbol val="none"/>
          </c:marker>
          <c:xVal>
            <c:numRef>
              <c:f>Sheet4!$F$4:$F$72</c:f>
              <c:numCache>
                <c:formatCode>General</c:formatCode>
                <c:ptCount val="69"/>
                <c:pt idx="0">
                  <c:v>0.4</c:v>
                </c:pt>
                <c:pt idx="1">
                  <c:v>0.46300000000000002</c:v>
                </c:pt>
                <c:pt idx="2">
                  <c:v>0.53600000000000003</c:v>
                </c:pt>
                <c:pt idx="3">
                  <c:v>0.621</c:v>
                </c:pt>
                <c:pt idx="4">
                  <c:v>0.71899999999999997</c:v>
                </c:pt>
                <c:pt idx="5">
                  <c:v>0.83299999999999996</c:v>
                </c:pt>
                <c:pt idx="6">
                  <c:v>0.96499999999999997</c:v>
                </c:pt>
                <c:pt idx="7">
                  <c:v>1.1200000000000001</c:v>
                </c:pt>
                <c:pt idx="8">
                  <c:v>1.29</c:v>
                </c:pt>
                <c:pt idx="9">
                  <c:v>1.5</c:v>
                </c:pt>
                <c:pt idx="10">
                  <c:v>1.74</c:v>
                </c:pt>
                <c:pt idx="11">
                  <c:v>2.0099999999999998</c:v>
                </c:pt>
                <c:pt idx="12">
                  <c:v>2.33</c:v>
                </c:pt>
                <c:pt idx="13">
                  <c:v>2.7</c:v>
                </c:pt>
                <c:pt idx="14">
                  <c:v>3.12</c:v>
                </c:pt>
                <c:pt idx="15">
                  <c:v>3.62</c:v>
                </c:pt>
                <c:pt idx="16">
                  <c:v>4.1899999999999986</c:v>
                </c:pt>
                <c:pt idx="17">
                  <c:v>4.8499999999999996</c:v>
                </c:pt>
                <c:pt idx="18">
                  <c:v>5.6099999999999977</c:v>
                </c:pt>
                <c:pt idx="19">
                  <c:v>6.5</c:v>
                </c:pt>
                <c:pt idx="20">
                  <c:v>7.53</c:v>
                </c:pt>
                <c:pt idx="21">
                  <c:v>8.7199999999999989</c:v>
                </c:pt>
                <c:pt idx="22">
                  <c:v>10.1</c:v>
                </c:pt>
                <c:pt idx="23">
                  <c:v>11.7</c:v>
                </c:pt>
                <c:pt idx="24">
                  <c:v>13.5</c:v>
                </c:pt>
                <c:pt idx="25">
                  <c:v>15.7</c:v>
                </c:pt>
                <c:pt idx="26">
                  <c:v>18.2</c:v>
                </c:pt>
                <c:pt idx="27">
                  <c:v>21</c:v>
                </c:pt>
                <c:pt idx="28">
                  <c:v>24.4</c:v>
                </c:pt>
                <c:pt idx="29">
                  <c:v>28.2</c:v>
                </c:pt>
                <c:pt idx="30">
                  <c:v>32.700000000000003</c:v>
                </c:pt>
                <c:pt idx="31">
                  <c:v>37.800000000000011</c:v>
                </c:pt>
                <c:pt idx="32">
                  <c:v>43.8</c:v>
                </c:pt>
                <c:pt idx="33">
                  <c:v>50.7</c:v>
                </c:pt>
                <c:pt idx="34">
                  <c:v>58.8</c:v>
                </c:pt>
                <c:pt idx="35">
                  <c:v>68.099999999999994</c:v>
                </c:pt>
                <c:pt idx="36">
                  <c:v>78.8</c:v>
                </c:pt>
                <c:pt idx="37">
                  <c:v>91.3</c:v>
                </c:pt>
                <c:pt idx="38">
                  <c:v>106</c:v>
                </c:pt>
                <c:pt idx="39">
                  <c:v>122</c:v>
                </c:pt>
                <c:pt idx="40">
                  <c:v>142</c:v>
                </c:pt>
                <c:pt idx="41">
                  <c:v>164</c:v>
                </c:pt>
                <c:pt idx="42">
                  <c:v>190</c:v>
                </c:pt>
                <c:pt idx="43">
                  <c:v>220</c:v>
                </c:pt>
                <c:pt idx="44">
                  <c:v>255</c:v>
                </c:pt>
                <c:pt idx="45">
                  <c:v>295</c:v>
                </c:pt>
                <c:pt idx="46">
                  <c:v>342</c:v>
                </c:pt>
                <c:pt idx="47">
                  <c:v>396</c:v>
                </c:pt>
                <c:pt idx="48">
                  <c:v>459</c:v>
                </c:pt>
                <c:pt idx="49">
                  <c:v>531</c:v>
                </c:pt>
                <c:pt idx="50">
                  <c:v>615</c:v>
                </c:pt>
                <c:pt idx="51">
                  <c:v>712</c:v>
                </c:pt>
                <c:pt idx="52">
                  <c:v>825</c:v>
                </c:pt>
                <c:pt idx="53">
                  <c:v>955</c:v>
                </c:pt>
                <c:pt idx="54" formatCode="0.00E+00">
                  <c:v>1110</c:v>
                </c:pt>
                <c:pt idx="55" formatCode="0.00E+00">
                  <c:v>1280</c:v>
                </c:pt>
                <c:pt idx="56" formatCode="0.00E+00">
                  <c:v>1480</c:v>
                </c:pt>
                <c:pt idx="57" formatCode="0.00E+00">
                  <c:v>1720</c:v>
                </c:pt>
                <c:pt idx="58" formatCode="0.00E+00">
                  <c:v>1990</c:v>
                </c:pt>
                <c:pt idx="59" formatCode="0.00E+00">
                  <c:v>2300</c:v>
                </c:pt>
                <c:pt idx="60" formatCode="0.00E+00">
                  <c:v>2670</c:v>
                </c:pt>
                <c:pt idx="61" formatCode="0.00E+00">
                  <c:v>3090</c:v>
                </c:pt>
                <c:pt idx="62" formatCode="0.00E+00">
                  <c:v>3580</c:v>
                </c:pt>
                <c:pt idx="63" formatCode="0.00E+00">
                  <c:v>4150</c:v>
                </c:pt>
                <c:pt idx="64" formatCode="0.00E+00">
                  <c:v>4800</c:v>
                </c:pt>
                <c:pt idx="65" formatCode="0.00E+00">
                  <c:v>5560</c:v>
                </c:pt>
                <c:pt idx="66" formatCode="0.00E+00">
                  <c:v>6440</c:v>
                </c:pt>
                <c:pt idx="67" formatCode="0.00E+00">
                  <c:v>7460</c:v>
                </c:pt>
                <c:pt idx="68" formatCode="0.00E+00">
                  <c:v>8630</c:v>
                </c:pt>
              </c:numCache>
            </c:numRef>
          </c:xVal>
          <c:yVal>
            <c:numRef>
              <c:f>Sheet4!$I$4:$I$72</c:f>
              <c:numCache>
                <c:formatCode>General</c:formatCode>
                <c:ptCount val="6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5.9</c:v>
                </c:pt>
                <c:pt idx="51">
                  <c:v>19.7</c:v>
                </c:pt>
                <c:pt idx="52">
                  <c:v>29.3</c:v>
                </c:pt>
                <c:pt idx="53">
                  <c:v>26.9</c:v>
                </c:pt>
                <c:pt idx="54">
                  <c:v>14.9</c:v>
                </c:pt>
                <c:pt idx="55">
                  <c:v>3.19</c:v>
                </c:pt>
                <c:pt idx="56">
                  <c:v>0</c:v>
                </c:pt>
                <c:pt idx="57">
                  <c:v>0</c:v>
                </c:pt>
                <c:pt idx="58">
                  <c:v>0</c:v>
                </c:pt>
                <c:pt idx="59">
                  <c:v>0</c:v>
                </c:pt>
                <c:pt idx="60">
                  <c:v>0</c:v>
                </c:pt>
                <c:pt idx="61">
                  <c:v>0</c:v>
                </c:pt>
                <c:pt idx="62">
                  <c:v>0</c:v>
                </c:pt>
                <c:pt idx="63">
                  <c:v>0</c:v>
                </c:pt>
                <c:pt idx="64">
                  <c:v>0</c:v>
                </c:pt>
                <c:pt idx="65">
                  <c:v>0</c:v>
                </c:pt>
                <c:pt idx="66">
                  <c:v>0</c:v>
                </c:pt>
                <c:pt idx="67">
                  <c:v>0</c:v>
                </c:pt>
                <c:pt idx="68">
                  <c:v>0</c:v>
                </c:pt>
              </c:numCache>
            </c:numRef>
          </c:yVal>
          <c:smooth val="1"/>
          <c:extLst>
            <c:ext xmlns:c16="http://schemas.microsoft.com/office/drawing/2014/chart" uri="{C3380CC4-5D6E-409C-BE32-E72D297353CC}">
              <c16:uniqueId val="{00000002-4035-428D-8E83-8547902527EE}"/>
            </c:ext>
          </c:extLst>
        </c:ser>
        <c:dLbls>
          <c:showLegendKey val="0"/>
          <c:showVal val="0"/>
          <c:showCatName val="0"/>
          <c:showSerName val="0"/>
          <c:showPercent val="0"/>
          <c:showBubbleSize val="0"/>
        </c:dLbls>
        <c:axId val="2141163736"/>
        <c:axId val="2141166728"/>
      </c:scatterChart>
      <c:valAx>
        <c:axId val="2141163736"/>
        <c:scaling>
          <c:logBase val="10"/>
          <c:orientation val="minMax"/>
          <c:min val="10"/>
        </c:scaling>
        <c:delete val="0"/>
        <c:axPos val="b"/>
        <c:majorGridlines>
          <c:spPr>
            <a:ln w="9525" cap="flat" cmpd="sng" algn="ctr">
              <a:solidFill>
                <a:schemeClr val="tx1">
                  <a:lumMod val="15000"/>
                  <a:lumOff val="85000"/>
                </a:schemeClr>
              </a:solidFill>
              <a:round/>
            </a:ln>
            <a:effectLst/>
          </c:spPr>
        </c:majorGridlines>
        <c:minorGridlines>
          <c:spPr>
            <a:ln>
              <a:solidFill>
                <a:schemeClr val="tx1">
                  <a:lumMod val="5000"/>
                  <a:lumOff val="95000"/>
                </a:schemeClr>
              </a:solidFill>
            </a:ln>
            <a:effectLst/>
          </c:spPr>
        </c:minorGridlines>
        <c:title>
          <c:tx>
            <c:rich>
              <a:bodyPr rot="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r>
                  <a:rPr lang="en-GB" sz="1050" cap="none"/>
                  <a:t>Size (d. nm)</a:t>
                </a:r>
              </a:p>
            </c:rich>
          </c:tx>
          <c:layout>
            <c:manualLayout>
              <c:xMode val="edge"/>
              <c:yMode val="edge"/>
              <c:x val="0.47141141028408395"/>
              <c:y val="0.92165801893344279"/>
            </c:manualLayout>
          </c:layout>
          <c:overlay val="0"/>
          <c:spPr>
            <a:noFill/>
            <a:ln>
              <a:noFill/>
            </a:ln>
            <a:effectLst/>
          </c:spPr>
          <c:txPr>
            <a:bodyPr rot="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141166728"/>
        <c:crosses val="autoZero"/>
        <c:crossBetween val="midCat"/>
      </c:valAx>
      <c:valAx>
        <c:axId val="2141166728"/>
        <c:scaling>
          <c:orientation val="minMax"/>
          <c:min val="0"/>
        </c:scaling>
        <c:delete val="0"/>
        <c:axPos val="l"/>
        <c:title>
          <c:tx>
            <c:rich>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r>
                  <a:rPr lang="en-GB" sz="1050" cap="none"/>
                  <a:t>Intensity (%)</a:t>
                </a:r>
              </a:p>
            </c:rich>
          </c:tx>
          <c:layout>
            <c:manualLayout>
              <c:xMode val="edge"/>
              <c:yMode val="edge"/>
              <c:x val="2.3837902264600714E-3"/>
              <c:y val="0.32368007605478166"/>
            </c:manualLayout>
          </c:layout>
          <c:overlay val="0"/>
          <c:spPr>
            <a:noFill/>
            <a:ln>
              <a:noFill/>
            </a:ln>
            <a:effectLst/>
          </c:spPr>
          <c:txPr>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141163736"/>
        <c:crosses val="autoZero"/>
        <c:crossBetween val="midCat"/>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b="1">
          <a:solidFill>
            <a:sysClr val="windowText" lastClr="000000"/>
          </a:solidFill>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chemeClr val="accent1">
                <a:lumMod val="60000"/>
                <a:lumOff val="40000"/>
              </a:schemeClr>
            </a:solidFill>
            <a:ln>
              <a:solidFill>
                <a:schemeClr val="accent1"/>
              </a:solidFill>
            </a:ln>
          </c:spPr>
          <c:invertIfNegative val="0"/>
          <c:errBars>
            <c:errBarType val="plus"/>
            <c:errValType val="cust"/>
            <c:noEndCap val="0"/>
            <c:plus>
              <c:numRef>
                <c:f>Sheet1!$P$10:$U$10</c:f>
                <c:numCache>
                  <c:formatCode>General</c:formatCode>
                  <c:ptCount val="6"/>
                  <c:pt idx="0">
                    <c:v>884.68148693941453</c:v>
                  </c:pt>
                  <c:pt idx="1">
                    <c:v>852.37732906918154</c:v>
                  </c:pt>
                  <c:pt idx="2">
                    <c:v>704.33882514835625</c:v>
                  </c:pt>
                  <c:pt idx="3">
                    <c:v>284.03423111386502</c:v>
                  </c:pt>
                  <c:pt idx="4">
                    <c:v>1849.672168786494</c:v>
                  </c:pt>
                  <c:pt idx="5">
                    <c:v>1500.4653722539999</c:v>
                  </c:pt>
                </c:numCache>
              </c:numRef>
            </c:plus>
            <c:minus>
              <c:numRef>
                <c:f>Sheet1!$P$10:$U$10</c:f>
                <c:numCache>
                  <c:formatCode>General</c:formatCode>
                  <c:ptCount val="6"/>
                  <c:pt idx="0">
                    <c:v>884.68148693941453</c:v>
                  </c:pt>
                  <c:pt idx="1">
                    <c:v>852.37732906918154</c:v>
                  </c:pt>
                  <c:pt idx="2">
                    <c:v>704.33882514835625</c:v>
                  </c:pt>
                  <c:pt idx="3">
                    <c:v>284.03423111386502</c:v>
                  </c:pt>
                  <c:pt idx="4">
                    <c:v>1849.672168786494</c:v>
                  </c:pt>
                  <c:pt idx="5">
                    <c:v>1500.4653722539999</c:v>
                  </c:pt>
                </c:numCache>
              </c:numRef>
            </c:minus>
          </c:errBars>
          <c:cat>
            <c:strRef>
              <c:f>Sheet1!$P$5:$U$5</c:f>
              <c:strCache>
                <c:ptCount val="6"/>
                <c:pt idx="0">
                  <c:v>No additives</c:v>
                </c:pt>
                <c:pt idx="1">
                  <c:v>0.03 mM PMSF</c:v>
                </c:pt>
                <c:pt idx="2">
                  <c:v>Protease inhibitor cocktail</c:v>
                </c:pt>
                <c:pt idx="3">
                  <c:v>0.03% W/V Sodium azide</c:v>
                </c:pt>
                <c:pt idx="4">
                  <c:v>50 ug/ml Kanamycin</c:v>
                </c:pt>
                <c:pt idx="5">
                  <c:v>10% Glycerol</c:v>
                </c:pt>
              </c:strCache>
            </c:strRef>
          </c:cat>
          <c:val>
            <c:numRef>
              <c:f>Sheet1!$P$9:$U$9</c:f>
              <c:numCache>
                <c:formatCode>General</c:formatCode>
                <c:ptCount val="6"/>
                <c:pt idx="0">
                  <c:v>26742</c:v>
                </c:pt>
                <c:pt idx="1">
                  <c:v>25367.666666666672</c:v>
                </c:pt>
                <c:pt idx="2">
                  <c:v>21859.7025003163</c:v>
                </c:pt>
                <c:pt idx="3">
                  <c:v>5289.3333333333303</c:v>
                </c:pt>
                <c:pt idx="4">
                  <c:v>26894.95672166421</c:v>
                </c:pt>
                <c:pt idx="5">
                  <c:v>26286</c:v>
                </c:pt>
              </c:numCache>
            </c:numRef>
          </c:val>
          <c:extLst>
            <c:ext xmlns:c16="http://schemas.microsoft.com/office/drawing/2014/chart" uri="{C3380CC4-5D6E-409C-BE32-E72D297353CC}">
              <c16:uniqueId val="{00000000-3737-453C-AAEF-7319E6510311}"/>
            </c:ext>
          </c:extLst>
        </c:ser>
        <c:dLbls>
          <c:showLegendKey val="0"/>
          <c:showVal val="0"/>
          <c:showCatName val="0"/>
          <c:showSerName val="0"/>
          <c:showPercent val="0"/>
          <c:showBubbleSize val="0"/>
        </c:dLbls>
        <c:gapWidth val="150"/>
        <c:axId val="2140627064"/>
        <c:axId val="2140624072"/>
      </c:barChart>
      <c:catAx>
        <c:axId val="2140627064"/>
        <c:scaling>
          <c:orientation val="minMax"/>
        </c:scaling>
        <c:delete val="0"/>
        <c:axPos val="b"/>
        <c:numFmt formatCode="General" sourceLinked="0"/>
        <c:majorTickMark val="out"/>
        <c:minorTickMark val="none"/>
        <c:tickLblPos val="nextTo"/>
        <c:txPr>
          <a:bodyPr/>
          <a:lstStyle/>
          <a:p>
            <a:pPr>
              <a:defRPr sz="1100" b="1">
                <a:solidFill>
                  <a:sysClr val="windowText" lastClr="000000"/>
                </a:solidFill>
              </a:defRPr>
            </a:pPr>
            <a:endParaRPr lang="en-US"/>
          </a:p>
        </c:txPr>
        <c:crossAx val="2140624072"/>
        <c:crosses val="autoZero"/>
        <c:auto val="1"/>
        <c:lblAlgn val="ctr"/>
        <c:lblOffset val="100"/>
        <c:noMultiLvlLbl val="0"/>
      </c:catAx>
      <c:valAx>
        <c:axId val="2140624072"/>
        <c:scaling>
          <c:orientation val="minMax"/>
          <c:max val="30000"/>
        </c:scaling>
        <c:delete val="0"/>
        <c:axPos val="l"/>
        <c:title>
          <c:tx>
            <c:rich>
              <a:bodyPr/>
              <a:lstStyle/>
              <a:p>
                <a:pPr>
                  <a:defRPr sz="1050"/>
                </a:pPr>
                <a:r>
                  <a:rPr lang="en-GB" sz="1050"/>
                  <a:t>Fluorescence intensity (A.U.)</a:t>
                </a:r>
              </a:p>
            </c:rich>
          </c:tx>
          <c:layout>
            <c:manualLayout>
              <c:xMode val="edge"/>
              <c:yMode val="edge"/>
              <c:x val="0"/>
              <c:y val="0.20159778376003193"/>
            </c:manualLayout>
          </c:layout>
          <c:overlay val="0"/>
        </c:title>
        <c:numFmt formatCode="General" sourceLinked="1"/>
        <c:majorTickMark val="out"/>
        <c:minorTickMark val="none"/>
        <c:tickLblPos val="nextTo"/>
        <c:txPr>
          <a:bodyPr/>
          <a:lstStyle/>
          <a:p>
            <a:pPr>
              <a:defRPr sz="1050" b="1">
                <a:solidFill>
                  <a:sysClr val="windowText" lastClr="000000"/>
                </a:solidFill>
              </a:defRPr>
            </a:pPr>
            <a:endParaRPr lang="en-US"/>
          </a:p>
        </c:txPr>
        <c:crossAx val="2140627064"/>
        <c:crosses val="autoZero"/>
        <c:crossBetween val="between"/>
      </c:valAx>
    </c:plotArea>
    <c:plotVisOnly val="1"/>
    <c:dispBlanksAs val="gap"/>
    <c:showDLblsOverMax val="0"/>
  </c:chart>
  <c:spPr>
    <a:ln>
      <a:noFill/>
    </a:ln>
  </c:spPr>
  <c:txPr>
    <a:bodyPr/>
    <a:lstStyle/>
    <a:p>
      <a:pPr>
        <a:defRPr>
          <a:effectLst/>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427273241342499"/>
          <c:y val="4.3120344962759703E-2"/>
          <c:w val="0.85800898612002574"/>
          <c:h val="0.85501131253144513"/>
        </c:manualLayout>
      </c:layout>
      <c:lineChart>
        <c:grouping val="standard"/>
        <c:varyColors val="0"/>
        <c:ser>
          <c:idx val="1"/>
          <c:order val="0"/>
          <c:tx>
            <c:strRef>
              <c:f>Sheet1!$I$19</c:f>
              <c:strCache>
                <c:ptCount val="1"/>
                <c:pt idx="0">
                  <c:v>+ Kan</c:v>
                </c:pt>
              </c:strCache>
            </c:strRef>
          </c:tx>
          <c:spPr>
            <a:ln w="31769" cap="rnd">
              <a:solidFill>
                <a:schemeClr val="accent5"/>
              </a:solidFill>
              <a:round/>
            </a:ln>
            <a:effectLst/>
          </c:spPr>
          <c:marker>
            <c:symbol val="none"/>
          </c:marker>
          <c:errBars>
            <c:errDir val="y"/>
            <c:errBarType val="both"/>
            <c:errValType val="cust"/>
            <c:noEndCap val="0"/>
            <c:plus>
              <c:numRef>
                <c:f>Sheet1!$J$20:$J$24</c:f>
                <c:numCache>
                  <c:formatCode>General</c:formatCode>
                  <c:ptCount val="5"/>
                  <c:pt idx="1">
                    <c:v>14.807369356798249</c:v>
                  </c:pt>
                  <c:pt idx="2">
                    <c:v>3.2205123113395469</c:v>
                  </c:pt>
                  <c:pt idx="3">
                    <c:v>0.8693336097447143</c:v>
                  </c:pt>
                  <c:pt idx="4">
                    <c:v>3.2752614827955284</c:v>
                  </c:pt>
                </c:numCache>
              </c:numRef>
            </c:plus>
            <c:minus>
              <c:numRef>
                <c:f>Sheet1!$J$20:$J$24</c:f>
                <c:numCache>
                  <c:formatCode>General</c:formatCode>
                  <c:ptCount val="5"/>
                  <c:pt idx="1">
                    <c:v>14.807369356798249</c:v>
                  </c:pt>
                  <c:pt idx="2">
                    <c:v>3.2205123113395469</c:v>
                  </c:pt>
                  <c:pt idx="3">
                    <c:v>0.8693336097447143</c:v>
                  </c:pt>
                  <c:pt idx="4">
                    <c:v>3.2752614827955284</c:v>
                  </c:pt>
                </c:numCache>
              </c:numRef>
            </c:minus>
            <c:spPr>
              <a:ln w="3177">
                <a:solidFill>
                  <a:srgbClr val="003366"/>
                </a:solidFill>
                <a:prstDash val="solid"/>
              </a:ln>
            </c:spPr>
          </c:errBars>
          <c:cat>
            <c:strRef>
              <c:f>Sheet1!$F$20:$F$24</c:f>
              <c:strCache>
                <c:ptCount val="5"/>
                <c:pt idx="0">
                  <c:v>Day 1</c:v>
                </c:pt>
                <c:pt idx="1">
                  <c:v>Day 4</c:v>
                </c:pt>
                <c:pt idx="2">
                  <c:v>Day 7</c:v>
                </c:pt>
                <c:pt idx="3">
                  <c:v>Day 14</c:v>
                </c:pt>
                <c:pt idx="4">
                  <c:v>Day 28</c:v>
                </c:pt>
              </c:strCache>
            </c:strRef>
          </c:cat>
          <c:val>
            <c:numRef>
              <c:f>Sheet1!$I$20:$I$24</c:f>
              <c:numCache>
                <c:formatCode>0</c:formatCode>
                <c:ptCount val="5"/>
                <c:pt idx="0">
                  <c:v>100</c:v>
                </c:pt>
                <c:pt idx="1">
                  <c:v>120.17432534262336</c:v>
                </c:pt>
                <c:pt idx="2">
                  <c:v>115.71088260562337</c:v>
                </c:pt>
                <c:pt idx="3">
                  <c:v>100.14242747083667</c:v>
                </c:pt>
                <c:pt idx="4">
                  <c:v>75.803637015639239</c:v>
                </c:pt>
              </c:numCache>
            </c:numRef>
          </c:val>
          <c:smooth val="0"/>
          <c:extLst>
            <c:ext xmlns:c16="http://schemas.microsoft.com/office/drawing/2014/chart" uri="{C3380CC4-5D6E-409C-BE32-E72D297353CC}">
              <c16:uniqueId val="{00000000-EDBF-49F7-92FC-168AC6DB9831}"/>
            </c:ext>
          </c:extLst>
        </c:ser>
        <c:ser>
          <c:idx val="2"/>
          <c:order val="1"/>
          <c:tx>
            <c:strRef>
              <c:f>Sheet1!$K$19</c:f>
              <c:strCache>
                <c:ptCount val="1"/>
                <c:pt idx="0">
                  <c:v>+ Prot. Inhib.</c:v>
                </c:pt>
              </c:strCache>
            </c:strRef>
          </c:tx>
          <c:spPr>
            <a:ln w="31769" cap="rnd">
              <a:solidFill>
                <a:schemeClr val="accent2"/>
              </a:solidFill>
              <a:round/>
            </a:ln>
            <a:effectLst/>
          </c:spPr>
          <c:marker>
            <c:symbol val="none"/>
          </c:marker>
          <c:errBars>
            <c:errDir val="y"/>
            <c:errBarType val="both"/>
            <c:errValType val="cust"/>
            <c:noEndCap val="0"/>
            <c:plus>
              <c:numRef>
                <c:f>Sheet1!$L$20:$L$24</c:f>
                <c:numCache>
                  <c:formatCode>General</c:formatCode>
                  <c:ptCount val="5"/>
                  <c:pt idx="1">
                    <c:v>14.743843215927807</c:v>
                  </c:pt>
                  <c:pt idx="2">
                    <c:v>8.6723289777715244</c:v>
                  </c:pt>
                  <c:pt idx="3">
                    <c:v>5.9024000413507824</c:v>
                  </c:pt>
                  <c:pt idx="4">
                    <c:v>5.1411458850722642</c:v>
                  </c:pt>
                </c:numCache>
              </c:numRef>
            </c:plus>
            <c:minus>
              <c:numRef>
                <c:f>Sheet1!$L$20:$L$24</c:f>
                <c:numCache>
                  <c:formatCode>General</c:formatCode>
                  <c:ptCount val="5"/>
                  <c:pt idx="1">
                    <c:v>14.743843215927807</c:v>
                  </c:pt>
                  <c:pt idx="2">
                    <c:v>8.6723289777715244</c:v>
                  </c:pt>
                  <c:pt idx="3">
                    <c:v>5.9024000413507824</c:v>
                  </c:pt>
                  <c:pt idx="4">
                    <c:v>5.1411458850722642</c:v>
                  </c:pt>
                </c:numCache>
              </c:numRef>
            </c:minus>
            <c:spPr>
              <a:ln w="3177">
                <a:solidFill>
                  <a:srgbClr val="003366"/>
                </a:solidFill>
                <a:prstDash val="solid"/>
              </a:ln>
            </c:spPr>
          </c:errBars>
          <c:cat>
            <c:strRef>
              <c:f>Sheet1!$F$20:$F$24</c:f>
              <c:strCache>
                <c:ptCount val="5"/>
                <c:pt idx="0">
                  <c:v>Day 1</c:v>
                </c:pt>
                <c:pt idx="1">
                  <c:v>Day 4</c:v>
                </c:pt>
                <c:pt idx="2">
                  <c:v>Day 7</c:v>
                </c:pt>
                <c:pt idx="3">
                  <c:v>Day 14</c:v>
                </c:pt>
                <c:pt idx="4">
                  <c:v>Day 28</c:v>
                </c:pt>
              </c:strCache>
            </c:strRef>
          </c:cat>
          <c:val>
            <c:numRef>
              <c:f>Sheet1!$K$20:$K$24</c:f>
              <c:numCache>
                <c:formatCode>0</c:formatCode>
                <c:ptCount val="5"/>
                <c:pt idx="0">
                  <c:v>100</c:v>
                </c:pt>
                <c:pt idx="1">
                  <c:v>66.044502970875968</c:v>
                </c:pt>
                <c:pt idx="2">
                  <c:v>50.830670165330439</c:v>
                </c:pt>
                <c:pt idx="3">
                  <c:v>42.080634831410762</c:v>
                </c:pt>
                <c:pt idx="4">
                  <c:v>40.513896527745814</c:v>
                </c:pt>
              </c:numCache>
            </c:numRef>
          </c:val>
          <c:smooth val="0"/>
          <c:extLst>
            <c:ext xmlns:c16="http://schemas.microsoft.com/office/drawing/2014/chart" uri="{C3380CC4-5D6E-409C-BE32-E72D297353CC}">
              <c16:uniqueId val="{00000001-EDBF-49F7-92FC-168AC6DB9831}"/>
            </c:ext>
          </c:extLst>
        </c:ser>
        <c:ser>
          <c:idx val="4"/>
          <c:order val="2"/>
          <c:tx>
            <c:strRef>
              <c:f>Sheet1!$O$19</c:f>
              <c:strCache>
                <c:ptCount val="1"/>
                <c:pt idx="0">
                  <c:v>Baculosome + Kan</c:v>
                </c:pt>
              </c:strCache>
            </c:strRef>
          </c:tx>
          <c:spPr>
            <a:ln w="31769" cap="rnd">
              <a:solidFill>
                <a:schemeClr val="accent3"/>
              </a:solidFill>
              <a:round/>
            </a:ln>
            <a:effectLst/>
          </c:spPr>
          <c:marker>
            <c:symbol val="none"/>
          </c:marker>
          <c:errBars>
            <c:errDir val="y"/>
            <c:errBarType val="both"/>
            <c:errValType val="cust"/>
            <c:noEndCap val="0"/>
            <c:plus>
              <c:numRef>
                <c:f>Sheet1!$P$20:$P$24</c:f>
                <c:numCache>
                  <c:formatCode>General</c:formatCode>
                  <c:ptCount val="5"/>
                  <c:pt idx="0">
                    <c:v>0</c:v>
                  </c:pt>
                  <c:pt idx="1">
                    <c:v>4.3298380902396261</c:v>
                  </c:pt>
                  <c:pt idx="2">
                    <c:v>4.3748166407579054</c:v>
                  </c:pt>
                  <c:pt idx="3">
                    <c:v>3.2908546032805259</c:v>
                  </c:pt>
                  <c:pt idx="4">
                    <c:v>2.7957809050995865</c:v>
                  </c:pt>
                </c:numCache>
              </c:numRef>
            </c:plus>
            <c:minus>
              <c:numRef>
                <c:f>Sheet1!$P$20:$P$24</c:f>
                <c:numCache>
                  <c:formatCode>General</c:formatCode>
                  <c:ptCount val="5"/>
                  <c:pt idx="0">
                    <c:v>0</c:v>
                  </c:pt>
                  <c:pt idx="1">
                    <c:v>4.3298380902396261</c:v>
                  </c:pt>
                  <c:pt idx="2">
                    <c:v>4.3748166407579054</c:v>
                  </c:pt>
                  <c:pt idx="3">
                    <c:v>3.2908546032805259</c:v>
                  </c:pt>
                  <c:pt idx="4">
                    <c:v>2.7957809050995865</c:v>
                  </c:pt>
                </c:numCache>
              </c:numRef>
            </c:minus>
            <c:spPr>
              <a:ln w="3177">
                <a:solidFill>
                  <a:srgbClr val="003366"/>
                </a:solidFill>
                <a:prstDash val="solid"/>
              </a:ln>
            </c:spPr>
          </c:errBars>
          <c:val>
            <c:numRef>
              <c:f>Sheet1!$O$20:$O$24</c:f>
              <c:numCache>
                <c:formatCode>General</c:formatCode>
                <c:ptCount val="5"/>
                <c:pt idx="0">
                  <c:v>100</c:v>
                </c:pt>
                <c:pt idx="1">
                  <c:v>44.584441971094897</c:v>
                </c:pt>
                <c:pt idx="2">
                  <c:v>38.470313695098085</c:v>
                </c:pt>
                <c:pt idx="3">
                  <c:v>15.584349432926629</c:v>
                </c:pt>
                <c:pt idx="4">
                  <c:v>11.805792028570103</c:v>
                </c:pt>
              </c:numCache>
            </c:numRef>
          </c:val>
          <c:smooth val="0"/>
          <c:extLst>
            <c:ext xmlns:c16="http://schemas.microsoft.com/office/drawing/2014/chart" uri="{C3380CC4-5D6E-409C-BE32-E72D297353CC}">
              <c16:uniqueId val="{00000002-EDBF-49F7-92FC-168AC6DB9831}"/>
            </c:ext>
          </c:extLst>
        </c:ser>
        <c:dLbls>
          <c:showLegendKey val="0"/>
          <c:showVal val="0"/>
          <c:showCatName val="0"/>
          <c:showSerName val="0"/>
          <c:showPercent val="0"/>
          <c:showBubbleSize val="0"/>
        </c:dLbls>
        <c:smooth val="0"/>
        <c:axId val="322996864"/>
        <c:axId val="1"/>
      </c:lineChart>
      <c:catAx>
        <c:axId val="322996864"/>
        <c:scaling>
          <c:orientation val="minMax"/>
        </c:scaling>
        <c:delete val="0"/>
        <c:axPos val="b"/>
        <c:numFmt formatCode="General" sourceLinked="1"/>
        <c:majorTickMark val="out"/>
        <c:minorTickMark val="none"/>
        <c:tickLblPos val="nextTo"/>
        <c:spPr>
          <a:noFill/>
          <a:ln w="9531" cap="flat" cmpd="sng" algn="ctr">
            <a:solidFill>
              <a:schemeClr val="tx2">
                <a:lumMod val="15000"/>
                <a:lumOff val="85000"/>
              </a:schemeClr>
            </a:solidFill>
            <a:round/>
          </a:ln>
          <a:effectLst/>
        </c:spPr>
        <c:txPr>
          <a:bodyPr rot="-60000000" spcFirstLastPara="1" vertOverflow="ellipsis" vert="horz" wrap="square" anchor="ctr" anchorCtr="1"/>
          <a:lstStyle/>
          <a:p>
            <a:pPr>
              <a:defRPr sz="1051" b="1" i="0" u="none" strike="noStrike" kern="1200" baseline="0">
                <a:solidFill>
                  <a:sysClr val="windowText" lastClr="000000"/>
                </a:solidFill>
                <a:latin typeface="+mn-lt"/>
                <a:ea typeface="+mn-ea"/>
                <a:cs typeface="+mn-cs"/>
              </a:defRPr>
            </a:pPr>
            <a:endParaRPr lang="en-US"/>
          </a:p>
        </c:txPr>
        <c:crossAx val="1"/>
        <c:crosses val="autoZero"/>
        <c:auto val="1"/>
        <c:lblAlgn val="ctr"/>
        <c:lblOffset val="100"/>
        <c:noMultiLvlLbl val="0"/>
      </c:catAx>
      <c:valAx>
        <c:axId val="1"/>
        <c:scaling>
          <c:orientation val="minMax"/>
          <c:max val="140"/>
          <c:min val="0"/>
        </c:scaling>
        <c:delete val="0"/>
        <c:axPos val="l"/>
        <c:title>
          <c:tx>
            <c:rich>
              <a:bodyPr/>
              <a:lstStyle/>
              <a:p>
                <a:pPr>
                  <a:defRPr sz="1051" b="1" i="0" u="none" strike="noStrike" baseline="0">
                    <a:solidFill>
                      <a:srgbClr val="000000"/>
                    </a:solidFill>
                    <a:latin typeface="Calibri"/>
                    <a:ea typeface="Calibri"/>
                    <a:cs typeface="Calibri"/>
                  </a:defRPr>
                </a:pPr>
                <a:r>
                  <a:rPr lang="en-GB"/>
                  <a:t>% of start activity</a:t>
                </a:r>
              </a:p>
            </c:rich>
          </c:tx>
          <c:layout>
            <c:manualLayout>
              <c:xMode val="edge"/>
              <c:yMode val="edge"/>
              <c:x val="2.5198877167381104E-3"/>
              <c:y val="0.31856450635978195"/>
            </c:manualLayout>
          </c:layout>
          <c:overlay val="0"/>
          <c:spPr>
            <a:noFill/>
            <a:ln w="25415">
              <a:noFill/>
            </a:ln>
          </c:spPr>
        </c:title>
        <c:numFmt formatCode="0" sourceLinked="1"/>
        <c:majorTickMark val="none"/>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1" b="1" i="0" u="none" strike="noStrike" kern="1200" baseline="0">
                <a:solidFill>
                  <a:sysClr val="windowText" lastClr="000000"/>
                </a:solidFill>
                <a:latin typeface="+mn-lt"/>
                <a:ea typeface="+mn-ea"/>
                <a:cs typeface="+mn-cs"/>
              </a:defRPr>
            </a:pPr>
            <a:endParaRPr lang="en-US"/>
          </a:p>
        </c:txPr>
        <c:crossAx val="322996864"/>
        <c:crosses val="autoZero"/>
        <c:crossBetween val="between"/>
      </c:valAx>
      <c:spPr>
        <a:noFill/>
        <a:ln w="25415">
          <a:noFill/>
        </a:ln>
      </c:spPr>
    </c:plotArea>
    <c:plotVisOnly val="1"/>
    <c:dispBlanksAs val="gap"/>
    <c:showDLblsOverMax val="0"/>
  </c:chart>
  <c:spPr>
    <a:solidFill>
      <a:schemeClr val="bg1"/>
    </a:solidFill>
    <a:ln>
      <a:noFill/>
    </a:ln>
    <a:effectLst/>
  </c:spPr>
  <c:txPr>
    <a:bodyPr/>
    <a:lstStyle/>
    <a:p>
      <a:pPr>
        <a:defRPr b="1">
          <a:solidFill>
            <a:sysClr val="windowText" lastClr="000000"/>
          </a:solidFill>
        </a:defRPr>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'Plate 1 - Sheet1'!$D$74</c:f>
              <c:strCache>
                <c:ptCount val="1"/>
                <c:pt idx="0">
                  <c:v>Pol + Prot</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'Plate 1 - Sheet1'!$C$75:$C$76</c:f>
              <c:strCache>
                <c:ptCount val="2"/>
                <c:pt idx="0">
                  <c:v>Rhodamine B</c:v>
                </c:pt>
                <c:pt idx="1">
                  <c:v>Alexa Fluor 488</c:v>
                </c:pt>
              </c:strCache>
            </c:strRef>
          </c:cat>
          <c:val>
            <c:numRef>
              <c:f>'Plate 1 - Sheet1'!$D$75:$D$76</c:f>
              <c:numCache>
                <c:formatCode>General</c:formatCode>
                <c:ptCount val="2"/>
                <c:pt idx="0">
                  <c:v>6515</c:v>
                </c:pt>
                <c:pt idx="1">
                  <c:v>7420</c:v>
                </c:pt>
              </c:numCache>
            </c:numRef>
          </c:val>
          <c:extLst>
            <c:ext xmlns:c16="http://schemas.microsoft.com/office/drawing/2014/chart" uri="{C3380CC4-5D6E-409C-BE32-E72D297353CC}">
              <c16:uniqueId val="{00000000-1F4A-41FF-A06D-282CDBCCEA90}"/>
            </c:ext>
          </c:extLst>
        </c:ser>
        <c:ser>
          <c:idx val="1"/>
          <c:order val="1"/>
          <c:tx>
            <c:strRef>
              <c:f>'Plate 1 - Sheet1'!$E$74</c:f>
              <c:strCache>
                <c:ptCount val="1"/>
                <c:pt idx="0">
                  <c:v>Pol</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'Plate 1 - Sheet1'!$C$75:$C$76</c:f>
              <c:strCache>
                <c:ptCount val="2"/>
                <c:pt idx="0">
                  <c:v>Rhodamine B</c:v>
                </c:pt>
                <c:pt idx="1">
                  <c:v>Alexa Fluor 488</c:v>
                </c:pt>
              </c:strCache>
            </c:strRef>
          </c:cat>
          <c:val>
            <c:numRef>
              <c:f>'Plate 1 - Sheet1'!$E$75:$E$76</c:f>
              <c:numCache>
                <c:formatCode>General</c:formatCode>
                <c:ptCount val="2"/>
                <c:pt idx="0">
                  <c:v>7124</c:v>
                </c:pt>
                <c:pt idx="1">
                  <c:v>320</c:v>
                </c:pt>
              </c:numCache>
            </c:numRef>
          </c:val>
          <c:extLst>
            <c:ext xmlns:c16="http://schemas.microsoft.com/office/drawing/2014/chart" uri="{C3380CC4-5D6E-409C-BE32-E72D297353CC}">
              <c16:uniqueId val="{00000001-1F4A-41FF-A06D-282CDBCCEA90}"/>
            </c:ext>
          </c:extLst>
        </c:ser>
        <c:ser>
          <c:idx val="2"/>
          <c:order val="2"/>
          <c:tx>
            <c:strRef>
              <c:f>'Plate 1 - Sheet1'!$F$74</c:f>
              <c:strCache>
                <c:ptCount val="1"/>
                <c:pt idx="0">
                  <c:v>Pol (no rho)</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'Plate 1 - Sheet1'!$C$75:$C$76</c:f>
              <c:strCache>
                <c:ptCount val="2"/>
                <c:pt idx="0">
                  <c:v>Rhodamine B</c:v>
                </c:pt>
                <c:pt idx="1">
                  <c:v>Alexa Fluor 488</c:v>
                </c:pt>
              </c:strCache>
            </c:strRef>
          </c:cat>
          <c:val>
            <c:numRef>
              <c:f>'Plate 1 - Sheet1'!$F$75:$F$76</c:f>
              <c:numCache>
                <c:formatCode>General</c:formatCode>
                <c:ptCount val="2"/>
                <c:pt idx="0">
                  <c:v>6</c:v>
                </c:pt>
                <c:pt idx="1">
                  <c:v>80</c:v>
                </c:pt>
              </c:numCache>
            </c:numRef>
          </c:val>
          <c:extLst>
            <c:ext xmlns:c16="http://schemas.microsoft.com/office/drawing/2014/chart" uri="{C3380CC4-5D6E-409C-BE32-E72D297353CC}">
              <c16:uniqueId val="{00000002-1F4A-41FF-A06D-282CDBCCEA90}"/>
            </c:ext>
          </c:extLst>
        </c:ser>
        <c:dLbls>
          <c:showLegendKey val="0"/>
          <c:showVal val="0"/>
          <c:showCatName val="0"/>
          <c:showSerName val="0"/>
          <c:showPercent val="0"/>
          <c:showBubbleSize val="0"/>
        </c:dLbls>
        <c:gapWidth val="100"/>
        <c:overlap val="-24"/>
        <c:axId val="2141974536"/>
        <c:axId val="2141978600"/>
      </c:barChart>
      <c:catAx>
        <c:axId val="2141974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en-US"/>
          </a:p>
        </c:txPr>
        <c:crossAx val="2141978600"/>
        <c:crosses val="autoZero"/>
        <c:auto val="1"/>
        <c:lblAlgn val="ctr"/>
        <c:lblOffset val="100"/>
        <c:noMultiLvlLbl val="0"/>
      </c:catAx>
      <c:valAx>
        <c:axId val="2141978600"/>
        <c:scaling>
          <c:orientation val="minMax"/>
        </c:scaling>
        <c:delete val="0"/>
        <c:axPos val="l"/>
        <c:title>
          <c:tx>
            <c:rich>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r>
                  <a:rPr lang="en-GB" sz="1050" cap="none"/>
                  <a:t>Fluorescence intensity (A.U.)</a:t>
                </a:r>
              </a:p>
            </c:rich>
          </c:tx>
          <c:layout>
            <c:manualLayout>
              <c:xMode val="edge"/>
              <c:yMode val="edge"/>
              <c:x val="4.3554006968641113E-3"/>
              <c:y val="0.18702778283643592"/>
            </c:manualLayout>
          </c:layout>
          <c:overlay val="0"/>
          <c:spPr>
            <a:noFill/>
            <a:ln>
              <a:noFill/>
            </a:ln>
            <a:effectLst/>
          </c:spPr>
          <c:txPr>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141974536"/>
        <c:crosses val="autoZero"/>
        <c:crossBetween val="between"/>
        <c:majorUnit val="2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1">
          <a:solidFill>
            <a:sysClr val="windowText" lastClr="000000"/>
          </a:solidFill>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766003207932342"/>
          <c:y val="4.3120344962759703E-2"/>
          <c:w val="0.83159922717993584"/>
          <c:h val="0.8078468533260077"/>
        </c:manualLayout>
      </c:layout>
      <c:scatterChart>
        <c:scatterStyle val="smoothMarker"/>
        <c:varyColors val="0"/>
        <c:ser>
          <c:idx val="0"/>
          <c:order val="0"/>
          <c:tx>
            <c:strRef>
              <c:f>'HLT 1+2 Mel 1+2 edited'!$A$22</c:f>
              <c:strCache>
                <c:ptCount val="1"/>
                <c:pt idx="0">
                  <c:v>HLT</c:v>
                </c:pt>
              </c:strCache>
            </c:strRef>
          </c:tx>
          <c:spPr>
            <a:ln w="22238" cap="rnd">
              <a:solidFill>
                <a:schemeClr val="accent1"/>
              </a:solidFill>
              <a:round/>
            </a:ln>
            <a:effectLst/>
          </c:spPr>
          <c:marker>
            <c:symbol val="none"/>
          </c:marker>
          <c:xVal>
            <c:numRef>
              <c:f>'HLT 1+2 Mel 1+2 edited'!$B$17:$AD$17</c:f>
              <c:numCache>
                <c:formatCode>General</c:formatCode>
                <c:ptCount val="29"/>
                <c:pt idx="0">
                  <c:v>0.55000000000000004</c:v>
                </c:pt>
                <c:pt idx="1">
                  <c:v>0.65</c:v>
                </c:pt>
                <c:pt idx="2">
                  <c:v>0.75</c:v>
                </c:pt>
                <c:pt idx="3">
                  <c:v>0.85</c:v>
                </c:pt>
                <c:pt idx="4">
                  <c:v>0.95</c:v>
                </c:pt>
                <c:pt idx="5">
                  <c:v>1.05</c:v>
                </c:pt>
                <c:pt idx="6">
                  <c:v>1.1499999999999999</c:v>
                </c:pt>
                <c:pt idx="7">
                  <c:v>1.25</c:v>
                </c:pt>
                <c:pt idx="8">
                  <c:v>1.35</c:v>
                </c:pt>
                <c:pt idx="9">
                  <c:v>1.45</c:v>
                </c:pt>
                <c:pt idx="10">
                  <c:v>1.55</c:v>
                </c:pt>
                <c:pt idx="11">
                  <c:v>1.65</c:v>
                </c:pt>
                <c:pt idx="12">
                  <c:v>1.75</c:v>
                </c:pt>
                <c:pt idx="13">
                  <c:v>1.85</c:v>
                </c:pt>
                <c:pt idx="14">
                  <c:v>1.95</c:v>
                </c:pt>
                <c:pt idx="15">
                  <c:v>2.0499999999999998</c:v>
                </c:pt>
                <c:pt idx="16">
                  <c:v>2.15</c:v>
                </c:pt>
                <c:pt idx="17">
                  <c:v>2.25</c:v>
                </c:pt>
                <c:pt idx="18">
                  <c:v>2.35</c:v>
                </c:pt>
                <c:pt idx="19">
                  <c:v>2.4500000000000002</c:v>
                </c:pt>
                <c:pt idx="20">
                  <c:v>2.5499999999999998</c:v>
                </c:pt>
                <c:pt idx="21">
                  <c:v>2.65</c:v>
                </c:pt>
                <c:pt idx="22">
                  <c:v>2.75</c:v>
                </c:pt>
                <c:pt idx="23">
                  <c:v>2.85</c:v>
                </c:pt>
                <c:pt idx="24">
                  <c:v>2.95</c:v>
                </c:pt>
                <c:pt idx="25">
                  <c:v>3.05</c:v>
                </c:pt>
                <c:pt idx="26">
                  <c:v>3.15</c:v>
                </c:pt>
                <c:pt idx="27">
                  <c:v>3.25</c:v>
                </c:pt>
                <c:pt idx="28">
                  <c:v>3.35</c:v>
                </c:pt>
              </c:numCache>
            </c:numRef>
          </c:xVal>
          <c:yVal>
            <c:numRef>
              <c:f>'HLT 1+2 Mel 1+2 edited'!$B$22:$AD$22</c:f>
              <c:numCache>
                <c:formatCode>General</c:formatCode>
                <c:ptCount val="29"/>
                <c:pt idx="0">
                  <c:v>280</c:v>
                </c:pt>
                <c:pt idx="1">
                  <c:v>220.5</c:v>
                </c:pt>
                <c:pt idx="2">
                  <c:v>224.5</c:v>
                </c:pt>
                <c:pt idx="3">
                  <c:v>279.5</c:v>
                </c:pt>
                <c:pt idx="4">
                  <c:v>286.5</c:v>
                </c:pt>
                <c:pt idx="5">
                  <c:v>354</c:v>
                </c:pt>
                <c:pt idx="6">
                  <c:v>361</c:v>
                </c:pt>
                <c:pt idx="7">
                  <c:v>356.5</c:v>
                </c:pt>
                <c:pt idx="8">
                  <c:v>343.5</c:v>
                </c:pt>
                <c:pt idx="9">
                  <c:v>396.5</c:v>
                </c:pt>
                <c:pt idx="10">
                  <c:v>589.5</c:v>
                </c:pt>
                <c:pt idx="11">
                  <c:v>1015</c:v>
                </c:pt>
                <c:pt idx="12">
                  <c:v>1990</c:v>
                </c:pt>
                <c:pt idx="13">
                  <c:v>4978.5</c:v>
                </c:pt>
                <c:pt idx="14">
                  <c:v>14179.5</c:v>
                </c:pt>
                <c:pt idx="15">
                  <c:v>34714.5</c:v>
                </c:pt>
                <c:pt idx="16">
                  <c:v>43350</c:v>
                </c:pt>
                <c:pt idx="17">
                  <c:v>34302.5</c:v>
                </c:pt>
                <c:pt idx="18">
                  <c:v>26679.5</c:v>
                </c:pt>
                <c:pt idx="19">
                  <c:v>15276</c:v>
                </c:pt>
                <c:pt idx="20">
                  <c:v>7811.5</c:v>
                </c:pt>
                <c:pt idx="21">
                  <c:v>5758.5</c:v>
                </c:pt>
                <c:pt idx="22">
                  <c:v>5298</c:v>
                </c:pt>
                <c:pt idx="23">
                  <c:v>2901</c:v>
                </c:pt>
                <c:pt idx="24">
                  <c:v>2058.5</c:v>
                </c:pt>
                <c:pt idx="25">
                  <c:v>1018</c:v>
                </c:pt>
                <c:pt idx="26">
                  <c:v>914.5</c:v>
                </c:pt>
                <c:pt idx="27">
                  <c:v>699</c:v>
                </c:pt>
                <c:pt idx="28">
                  <c:v>538</c:v>
                </c:pt>
              </c:numCache>
            </c:numRef>
          </c:yVal>
          <c:smooth val="1"/>
          <c:extLst>
            <c:ext xmlns:c16="http://schemas.microsoft.com/office/drawing/2014/chart" uri="{C3380CC4-5D6E-409C-BE32-E72D297353CC}">
              <c16:uniqueId val="{00000000-15C3-4E97-978E-98C01725BC79}"/>
            </c:ext>
          </c:extLst>
        </c:ser>
        <c:ser>
          <c:idx val="1"/>
          <c:order val="1"/>
          <c:tx>
            <c:strRef>
              <c:f>'HLT 1+2 Mel 1+2 edited'!$A$23</c:f>
              <c:strCache>
                <c:ptCount val="1"/>
                <c:pt idx="0">
                  <c:v>Mel</c:v>
                </c:pt>
              </c:strCache>
            </c:strRef>
          </c:tx>
          <c:spPr>
            <a:ln w="22238" cap="rnd">
              <a:solidFill>
                <a:schemeClr val="accent2"/>
              </a:solidFill>
              <a:round/>
            </a:ln>
            <a:effectLst/>
          </c:spPr>
          <c:marker>
            <c:symbol val="none"/>
          </c:marker>
          <c:xVal>
            <c:numRef>
              <c:f>'HLT 1+2 Mel 1+2 edited'!$B$17:$AD$17</c:f>
              <c:numCache>
                <c:formatCode>General</c:formatCode>
                <c:ptCount val="29"/>
                <c:pt idx="0">
                  <c:v>0.55000000000000004</c:v>
                </c:pt>
                <c:pt idx="1">
                  <c:v>0.65</c:v>
                </c:pt>
                <c:pt idx="2">
                  <c:v>0.75</c:v>
                </c:pt>
                <c:pt idx="3">
                  <c:v>0.85</c:v>
                </c:pt>
                <c:pt idx="4">
                  <c:v>0.95</c:v>
                </c:pt>
                <c:pt idx="5">
                  <c:v>1.05</c:v>
                </c:pt>
                <c:pt idx="6">
                  <c:v>1.1499999999999999</c:v>
                </c:pt>
                <c:pt idx="7">
                  <c:v>1.25</c:v>
                </c:pt>
                <c:pt idx="8">
                  <c:v>1.35</c:v>
                </c:pt>
                <c:pt idx="9">
                  <c:v>1.45</c:v>
                </c:pt>
                <c:pt idx="10">
                  <c:v>1.55</c:v>
                </c:pt>
                <c:pt idx="11">
                  <c:v>1.65</c:v>
                </c:pt>
                <c:pt idx="12">
                  <c:v>1.75</c:v>
                </c:pt>
                <c:pt idx="13">
                  <c:v>1.85</c:v>
                </c:pt>
                <c:pt idx="14">
                  <c:v>1.95</c:v>
                </c:pt>
                <c:pt idx="15">
                  <c:v>2.0499999999999998</c:v>
                </c:pt>
                <c:pt idx="16">
                  <c:v>2.15</c:v>
                </c:pt>
                <c:pt idx="17">
                  <c:v>2.25</c:v>
                </c:pt>
                <c:pt idx="18">
                  <c:v>2.35</c:v>
                </c:pt>
                <c:pt idx="19">
                  <c:v>2.4500000000000002</c:v>
                </c:pt>
                <c:pt idx="20">
                  <c:v>2.5499999999999998</c:v>
                </c:pt>
                <c:pt idx="21">
                  <c:v>2.65</c:v>
                </c:pt>
                <c:pt idx="22">
                  <c:v>2.75</c:v>
                </c:pt>
                <c:pt idx="23">
                  <c:v>2.85</c:v>
                </c:pt>
                <c:pt idx="24">
                  <c:v>2.95</c:v>
                </c:pt>
                <c:pt idx="25">
                  <c:v>3.05</c:v>
                </c:pt>
                <c:pt idx="26">
                  <c:v>3.15</c:v>
                </c:pt>
                <c:pt idx="27">
                  <c:v>3.25</c:v>
                </c:pt>
                <c:pt idx="28">
                  <c:v>3.35</c:v>
                </c:pt>
              </c:numCache>
            </c:numRef>
          </c:xVal>
          <c:yVal>
            <c:numRef>
              <c:f>'HLT 1+2 Mel 1+2 edited'!$B$23:$AD$23</c:f>
              <c:numCache>
                <c:formatCode>General</c:formatCode>
                <c:ptCount val="29"/>
                <c:pt idx="0">
                  <c:v>373.5</c:v>
                </c:pt>
                <c:pt idx="1">
                  <c:v>480</c:v>
                </c:pt>
                <c:pt idx="2">
                  <c:v>888</c:v>
                </c:pt>
                <c:pt idx="3">
                  <c:v>4878</c:v>
                </c:pt>
                <c:pt idx="4">
                  <c:v>19889</c:v>
                </c:pt>
                <c:pt idx="5">
                  <c:v>33367.5</c:v>
                </c:pt>
                <c:pt idx="6">
                  <c:v>27046</c:v>
                </c:pt>
                <c:pt idx="7">
                  <c:v>21760.5</c:v>
                </c:pt>
                <c:pt idx="8">
                  <c:v>16610</c:v>
                </c:pt>
                <c:pt idx="9">
                  <c:v>13709.5</c:v>
                </c:pt>
                <c:pt idx="10">
                  <c:v>12112</c:v>
                </c:pt>
                <c:pt idx="11">
                  <c:v>8209</c:v>
                </c:pt>
                <c:pt idx="12">
                  <c:v>7898</c:v>
                </c:pt>
                <c:pt idx="13">
                  <c:v>7701</c:v>
                </c:pt>
                <c:pt idx="14">
                  <c:v>11292</c:v>
                </c:pt>
                <c:pt idx="15">
                  <c:v>22277</c:v>
                </c:pt>
                <c:pt idx="16">
                  <c:v>28847</c:v>
                </c:pt>
                <c:pt idx="17">
                  <c:v>30391.5</c:v>
                </c:pt>
                <c:pt idx="18">
                  <c:v>28683.5</c:v>
                </c:pt>
                <c:pt idx="19">
                  <c:v>23891.5</c:v>
                </c:pt>
                <c:pt idx="20">
                  <c:v>18376.5</c:v>
                </c:pt>
                <c:pt idx="21">
                  <c:v>14983.5</c:v>
                </c:pt>
                <c:pt idx="22">
                  <c:v>11418</c:v>
                </c:pt>
                <c:pt idx="23">
                  <c:v>8934.5</c:v>
                </c:pt>
              </c:numCache>
            </c:numRef>
          </c:yVal>
          <c:smooth val="1"/>
          <c:extLst>
            <c:ext xmlns:c16="http://schemas.microsoft.com/office/drawing/2014/chart" uri="{C3380CC4-5D6E-409C-BE32-E72D297353CC}">
              <c16:uniqueId val="{00000001-15C3-4E97-978E-98C01725BC79}"/>
            </c:ext>
          </c:extLst>
        </c:ser>
        <c:dLbls>
          <c:showLegendKey val="0"/>
          <c:showVal val="0"/>
          <c:showCatName val="0"/>
          <c:showSerName val="0"/>
          <c:showPercent val="0"/>
          <c:showBubbleSize val="0"/>
        </c:dLbls>
        <c:axId val="322852856"/>
        <c:axId val="1"/>
      </c:scatterChart>
      <c:valAx>
        <c:axId val="322852856"/>
        <c:scaling>
          <c:orientation val="minMax"/>
          <c:max val="3"/>
        </c:scaling>
        <c:delete val="0"/>
        <c:axPos val="b"/>
        <c:title>
          <c:tx>
            <c:rich>
              <a:bodyPr/>
              <a:lstStyle/>
              <a:p>
                <a:pPr>
                  <a:defRPr sz="1051" b="1" i="0" u="none" strike="noStrike" baseline="0">
                    <a:solidFill>
                      <a:srgbClr val="000000"/>
                    </a:solidFill>
                    <a:latin typeface="Calibri"/>
                    <a:ea typeface="Calibri"/>
                    <a:cs typeface="Calibri"/>
                  </a:defRPr>
                </a:pPr>
                <a:r>
                  <a:rPr lang="en-GB"/>
                  <a:t>Volume (ml)</a:t>
                </a:r>
              </a:p>
            </c:rich>
          </c:tx>
          <c:layout>
            <c:manualLayout>
              <c:xMode val="edge"/>
              <c:yMode val="edge"/>
              <c:x val="0.46557766642806014"/>
              <c:y val="0.93324894514767931"/>
            </c:manualLayout>
          </c:layout>
          <c:overlay val="0"/>
          <c:spPr>
            <a:noFill/>
            <a:ln w="25415">
              <a:noFill/>
            </a:ln>
          </c:spPr>
        </c:title>
        <c:numFmt formatCode="General" sourceLinked="1"/>
        <c:majorTickMark val="none"/>
        <c:minorTickMark val="none"/>
        <c:tickLblPos val="nextTo"/>
        <c:spPr>
          <a:noFill/>
          <a:ln w="9531" cap="flat" cmpd="sng" algn="ctr">
            <a:solidFill>
              <a:schemeClr val="dk1">
                <a:lumMod val="15000"/>
                <a:lumOff val="85000"/>
              </a:schemeClr>
            </a:solidFill>
            <a:round/>
          </a:ln>
          <a:effectLst/>
        </c:spPr>
        <c:txPr>
          <a:bodyPr rot="0" vert="horz"/>
          <a:lstStyle/>
          <a:p>
            <a:pPr>
              <a:defRPr sz="901" b="1" i="0" u="none" strike="noStrike" baseline="0">
                <a:solidFill>
                  <a:srgbClr val="000000"/>
                </a:solidFill>
                <a:latin typeface="Calibri"/>
                <a:ea typeface="Calibri"/>
                <a:cs typeface="Calibri"/>
              </a:defRPr>
            </a:pPr>
            <a:endParaRPr lang="en-US"/>
          </a:p>
        </c:txPr>
        <c:crossAx val="1"/>
        <c:crosses val="autoZero"/>
        <c:crossBetween val="midCat"/>
      </c:valAx>
      <c:valAx>
        <c:axId val="1"/>
        <c:scaling>
          <c:orientation val="minMax"/>
        </c:scaling>
        <c:delete val="0"/>
        <c:axPos val="l"/>
        <c:title>
          <c:tx>
            <c:rich>
              <a:bodyPr/>
              <a:lstStyle/>
              <a:p>
                <a:pPr>
                  <a:defRPr sz="1051" b="1" i="0" u="none" strike="noStrike" baseline="0">
                    <a:solidFill>
                      <a:srgbClr val="000000"/>
                    </a:solidFill>
                    <a:latin typeface="Calibri"/>
                    <a:ea typeface="Calibri"/>
                    <a:cs typeface="Calibri"/>
                  </a:defRPr>
                </a:pPr>
                <a:r>
                  <a:rPr lang="en-GB"/>
                  <a:t>Fluorescence intensity (A.U.)</a:t>
                </a:r>
              </a:p>
            </c:rich>
          </c:tx>
          <c:layout>
            <c:manualLayout>
              <c:xMode val="edge"/>
              <c:yMode val="edge"/>
              <c:x val="0"/>
              <c:y val="0.16610485398185987"/>
            </c:manualLayout>
          </c:layout>
          <c:overlay val="0"/>
          <c:spPr>
            <a:noFill/>
            <a:ln w="25415">
              <a:noFill/>
            </a:ln>
          </c:spPr>
        </c:title>
        <c:numFmt formatCode="General" sourceLinked="1"/>
        <c:majorTickMark val="none"/>
        <c:minorTickMark val="none"/>
        <c:tickLblPos val="nextTo"/>
        <c:spPr>
          <a:noFill/>
          <a:ln w="9531" cap="flat" cmpd="sng" algn="ctr">
            <a:solidFill>
              <a:schemeClr val="dk1">
                <a:lumMod val="15000"/>
                <a:lumOff val="85000"/>
              </a:schemeClr>
            </a:solidFill>
            <a:round/>
          </a:ln>
          <a:effectLst/>
        </c:spPr>
        <c:txPr>
          <a:bodyPr rot="-60000000" spcFirstLastPara="1" vertOverflow="ellipsis" vert="horz" wrap="square" anchor="ctr" anchorCtr="1"/>
          <a:lstStyle/>
          <a:p>
            <a:pPr>
              <a:defRPr sz="901" b="1" i="0" u="none" strike="noStrike" kern="1200" baseline="0">
                <a:solidFill>
                  <a:sysClr val="windowText" lastClr="000000"/>
                </a:solidFill>
                <a:latin typeface="+mn-lt"/>
                <a:ea typeface="+mn-ea"/>
                <a:cs typeface="+mn-cs"/>
              </a:defRPr>
            </a:pPr>
            <a:endParaRPr lang="en-US"/>
          </a:p>
        </c:txPr>
        <c:crossAx val="322852856"/>
        <c:crosses val="autoZero"/>
        <c:crossBetween val="midCat"/>
        <c:majorUnit val="10000"/>
      </c:valAx>
      <c:spPr>
        <a:noFill/>
        <a:ln w="25415">
          <a:noFill/>
        </a:ln>
      </c:spPr>
    </c:plotArea>
    <c:plotVisOnly val="1"/>
    <c:dispBlanksAs val="gap"/>
    <c:showDLblsOverMax val="0"/>
  </c:chart>
  <c:spPr>
    <a:solidFill>
      <a:schemeClr val="lt1"/>
    </a:solidFill>
    <a:ln>
      <a:noFill/>
    </a:ln>
    <a:effectLst/>
  </c:spPr>
  <c:txPr>
    <a:bodyPr/>
    <a:lstStyle/>
    <a:p>
      <a:pPr>
        <a:defRPr b="1">
          <a:solidFill>
            <a:sysClr val="windowText" lastClr="000000"/>
          </a:solidFill>
        </a:defRPr>
      </a:pPr>
      <a:endParaRPr lang="en-U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766003207932342"/>
          <c:y val="4.583333333333333E-2"/>
          <c:w val="0.83159922717993584"/>
          <c:h val="0.79992388451443575"/>
        </c:manualLayout>
      </c:layout>
      <c:scatterChart>
        <c:scatterStyle val="smoothMarker"/>
        <c:varyColors val="0"/>
        <c:ser>
          <c:idx val="2"/>
          <c:order val="0"/>
          <c:tx>
            <c:strRef>
              <c:f>Sheet4!$A$11</c:f>
              <c:strCache>
                <c:ptCount val="1"/>
                <c:pt idx="0">
                  <c:v>HLT only</c:v>
                </c:pt>
              </c:strCache>
            </c:strRef>
          </c:tx>
          <c:spPr>
            <a:ln w="22225" cap="rnd">
              <a:solidFill>
                <a:schemeClr val="accent1"/>
              </a:solidFill>
              <a:round/>
            </a:ln>
            <a:effectLst/>
          </c:spPr>
          <c:marker>
            <c:symbol val="none"/>
          </c:marker>
          <c:xVal>
            <c:numRef>
              <c:f>Sheet4!$B$4:$Y$4</c:f>
              <c:numCache>
                <c:formatCode>General</c:formatCode>
                <c:ptCount val="24"/>
                <c:pt idx="0">
                  <c:v>0.55000000000000004</c:v>
                </c:pt>
                <c:pt idx="1">
                  <c:v>0.65</c:v>
                </c:pt>
                <c:pt idx="2">
                  <c:v>0.75</c:v>
                </c:pt>
                <c:pt idx="3">
                  <c:v>0.85</c:v>
                </c:pt>
                <c:pt idx="4">
                  <c:v>0.95</c:v>
                </c:pt>
                <c:pt idx="5">
                  <c:v>1.05</c:v>
                </c:pt>
                <c:pt idx="6">
                  <c:v>1.1499999999999999</c:v>
                </c:pt>
                <c:pt idx="7">
                  <c:v>1.25</c:v>
                </c:pt>
                <c:pt idx="8">
                  <c:v>1.35</c:v>
                </c:pt>
                <c:pt idx="9">
                  <c:v>1.45</c:v>
                </c:pt>
                <c:pt idx="10">
                  <c:v>1.55</c:v>
                </c:pt>
                <c:pt idx="11">
                  <c:v>1.65</c:v>
                </c:pt>
                <c:pt idx="12">
                  <c:v>1.75</c:v>
                </c:pt>
                <c:pt idx="13">
                  <c:v>1.85</c:v>
                </c:pt>
                <c:pt idx="14">
                  <c:v>1.95</c:v>
                </c:pt>
                <c:pt idx="15">
                  <c:v>2.0499999999999998</c:v>
                </c:pt>
                <c:pt idx="16">
                  <c:v>2.15</c:v>
                </c:pt>
                <c:pt idx="17">
                  <c:v>2.25</c:v>
                </c:pt>
                <c:pt idx="18">
                  <c:v>2.35</c:v>
                </c:pt>
                <c:pt idx="19">
                  <c:v>2.4500000000000002</c:v>
                </c:pt>
                <c:pt idx="20">
                  <c:v>2.5499999999999998</c:v>
                </c:pt>
                <c:pt idx="21">
                  <c:v>2.65</c:v>
                </c:pt>
                <c:pt idx="22">
                  <c:v>2.75</c:v>
                </c:pt>
                <c:pt idx="23">
                  <c:v>2.85</c:v>
                </c:pt>
              </c:numCache>
            </c:numRef>
          </c:xVal>
          <c:yVal>
            <c:numRef>
              <c:f>Sheet4!$B$11:$Y$11</c:f>
              <c:numCache>
                <c:formatCode>General</c:formatCode>
                <c:ptCount val="24"/>
                <c:pt idx="0">
                  <c:v>280</c:v>
                </c:pt>
                <c:pt idx="1">
                  <c:v>220.5</c:v>
                </c:pt>
                <c:pt idx="2">
                  <c:v>224.5</c:v>
                </c:pt>
                <c:pt idx="3">
                  <c:v>279.5</c:v>
                </c:pt>
                <c:pt idx="4">
                  <c:v>286.5</c:v>
                </c:pt>
                <c:pt idx="5">
                  <c:v>354</c:v>
                </c:pt>
                <c:pt idx="6">
                  <c:v>361</c:v>
                </c:pt>
                <c:pt idx="7">
                  <c:v>356.5</c:v>
                </c:pt>
                <c:pt idx="8">
                  <c:v>343.5</c:v>
                </c:pt>
                <c:pt idx="9">
                  <c:v>396.5</c:v>
                </c:pt>
                <c:pt idx="10">
                  <c:v>589.5</c:v>
                </c:pt>
                <c:pt idx="11">
                  <c:v>1015</c:v>
                </c:pt>
                <c:pt idx="12">
                  <c:v>1990</c:v>
                </c:pt>
                <c:pt idx="13">
                  <c:v>4978.5</c:v>
                </c:pt>
                <c:pt idx="14">
                  <c:v>14179.5</c:v>
                </c:pt>
                <c:pt idx="15">
                  <c:v>34714.5</c:v>
                </c:pt>
                <c:pt idx="16">
                  <c:v>43350</c:v>
                </c:pt>
                <c:pt idx="17">
                  <c:v>34302.5</c:v>
                </c:pt>
                <c:pt idx="18">
                  <c:v>26679.5</c:v>
                </c:pt>
                <c:pt idx="19">
                  <c:v>15276</c:v>
                </c:pt>
                <c:pt idx="20">
                  <c:v>7811.5</c:v>
                </c:pt>
                <c:pt idx="21">
                  <c:v>5758.5</c:v>
                </c:pt>
                <c:pt idx="22">
                  <c:v>5298</c:v>
                </c:pt>
                <c:pt idx="23">
                  <c:v>2901</c:v>
                </c:pt>
              </c:numCache>
            </c:numRef>
          </c:yVal>
          <c:smooth val="1"/>
          <c:extLst>
            <c:ext xmlns:c16="http://schemas.microsoft.com/office/drawing/2014/chart" uri="{C3380CC4-5D6E-409C-BE32-E72D297353CC}">
              <c16:uniqueId val="{00000000-0A11-4719-BD12-EE8CB8EEC971}"/>
            </c:ext>
          </c:extLst>
        </c:ser>
        <c:ser>
          <c:idx val="3"/>
          <c:order val="1"/>
          <c:tx>
            <c:strRef>
              <c:f>Sheet4!$A$12</c:f>
              <c:strCache>
                <c:ptCount val="1"/>
                <c:pt idx="0">
                  <c:v>Polymersome only</c:v>
                </c:pt>
              </c:strCache>
            </c:strRef>
          </c:tx>
          <c:spPr>
            <a:ln w="22225" cap="rnd">
              <a:solidFill>
                <a:schemeClr val="accent2"/>
              </a:solidFill>
              <a:round/>
            </a:ln>
            <a:effectLst/>
          </c:spPr>
          <c:marker>
            <c:symbol val="none"/>
          </c:marker>
          <c:xVal>
            <c:numRef>
              <c:f>Sheet4!$B$4:$Y$4</c:f>
              <c:numCache>
                <c:formatCode>General</c:formatCode>
                <c:ptCount val="24"/>
                <c:pt idx="0">
                  <c:v>0.55000000000000004</c:v>
                </c:pt>
                <c:pt idx="1">
                  <c:v>0.65</c:v>
                </c:pt>
                <c:pt idx="2">
                  <c:v>0.75</c:v>
                </c:pt>
                <c:pt idx="3">
                  <c:v>0.85</c:v>
                </c:pt>
                <c:pt idx="4">
                  <c:v>0.95</c:v>
                </c:pt>
                <c:pt idx="5">
                  <c:v>1.05</c:v>
                </c:pt>
                <c:pt idx="6">
                  <c:v>1.1499999999999999</c:v>
                </c:pt>
                <c:pt idx="7">
                  <c:v>1.25</c:v>
                </c:pt>
                <c:pt idx="8">
                  <c:v>1.35</c:v>
                </c:pt>
                <c:pt idx="9">
                  <c:v>1.45</c:v>
                </c:pt>
                <c:pt idx="10">
                  <c:v>1.55</c:v>
                </c:pt>
                <c:pt idx="11">
                  <c:v>1.65</c:v>
                </c:pt>
                <c:pt idx="12">
                  <c:v>1.75</c:v>
                </c:pt>
                <c:pt idx="13">
                  <c:v>1.85</c:v>
                </c:pt>
                <c:pt idx="14">
                  <c:v>1.95</c:v>
                </c:pt>
                <c:pt idx="15">
                  <c:v>2.0499999999999998</c:v>
                </c:pt>
                <c:pt idx="16">
                  <c:v>2.15</c:v>
                </c:pt>
                <c:pt idx="17">
                  <c:v>2.25</c:v>
                </c:pt>
                <c:pt idx="18">
                  <c:v>2.35</c:v>
                </c:pt>
                <c:pt idx="19">
                  <c:v>2.4500000000000002</c:v>
                </c:pt>
                <c:pt idx="20">
                  <c:v>2.5499999999999998</c:v>
                </c:pt>
                <c:pt idx="21">
                  <c:v>2.65</c:v>
                </c:pt>
                <c:pt idx="22">
                  <c:v>2.75</c:v>
                </c:pt>
                <c:pt idx="23">
                  <c:v>2.85</c:v>
                </c:pt>
              </c:numCache>
            </c:numRef>
          </c:xVal>
          <c:yVal>
            <c:numRef>
              <c:f>Sheet4!$B$12:$Y$12</c:f>
              <c:numCache>
                <c:formatCode>General</c:formatCode>
                <c:ptCount val="24"/>
                <c:pt idx="0">
                  <c:v>250</c:v>
                </c:pt>
                <c:pt idx="1">
                  <c:v>220</c:v>
                </c:pt>
                <c:pt idx="2">
                  <c:v>794</c:v>
                </c:pt>
                <c:pt idx="3">
                  <c:v>4035</c:v>
                </c:pt>
                <c:pt idx="4">
                  <c:v>24490</c:v>
                </c:pt>
                <c:pt idx="5">
                  <c:v>41590</c:v>
                </c:pt>
                <c:pt idx="6">
                  <c:v>35153</c:v>
                </c:pt>
                <c:pt idx="7">
                  <c:v>29133</c:v>
                </c:pt>
                <c:pt idx="8">
                  <c:v>23609</c:v>
                </c:pt>
                <c:pt idx="9">
                  <c:v>18071</c:v>
                </c:pt>
                <c:pt idx="10">
                  <c:v>14944</c:v>
                </c:pt>
                <c:pt idx="11">
                  <c:v>11912</c:v>
                </c:pt>
                <c:pt idx="12">
                  <c:v>8752</c:v>
                </c:pt>
                <c:pt idx="13">
                  <c:v>7744</c:v>
                </c:pt>
                <c:pt idx="14">
                  <c:v>7151</c:v>
                </c:pt>
                <c:pt idx="15">
                  <c:v>6354</c:v>
                </c:pt>
                <c:pt idx="16">
                  <c:v>4978</c:v>
                </c:pt>
                <c:pt idx="17">
                  <c:v>4522</c:v>
                </c:pt>
                <c:pt idx="18">
                  <c:v>4555</c:v>
                </c:pt>
                <c:pt idx="19">
                  <c:v>3793</c:v>
                </c:pt>
                <c:pt idx="20">
                  <c:v>3870</c:v>
                </c:pt>
                <c:pt idx="21">
                  <c:v>3436</c:v>
                </c:pt>
                <c:pt idx="22">
                  <c:v>3302</c:v>
                </c:pt>
                <c:pt idx="23">
                  <c:v>2537</c:v>
                </c:pt>
              </c:numCache>
            </c:numRef>
          </c:yVal>
          <c:smooth val="1"/>
          <c:extLst>
            <c:ext xmlns:c16="http://schemas.microsoft.com/office/drawing/2014/chart" uri="{C3380CC4-5D6E-409C-BE32-E72D297353CC}">
              <c16:uniqueId val="{00000001-0A11-4719-BD12-EE8CB8EEC971}"/>
            </c:ext>
          </c:extLst>
        </c:ser>
        <c:dLbls>
          <c:showLegendKey val="0"/>
          <c:showVal val="0"/>
          <c:showCatName val="0"/>
          <c:showSerName val="0"/>
          <c:showPercent val="0"/>
          <c:showBubbleSize val="0"/>
        </c:dLbls>
        <c:axId val="2140424776"/>
        <c:axId val="2140419080"/>
      </c:scatterChart>
      <c:valAx>
        <c:axId val="2140424776"/>
        <c:scaling>
          <c:orientation val="minMax"/>
        </c:scaling>
        <c:delete val="0"/>
        <c:axPos val="b"/>
        <c:title>
          <c:tx>
            <c:rich>
              <a:bodyPr rot="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r>
                  <a:rPr lang="en-GB" sz="1050" cap="none"/>
                  <a:t>Volume (ml)</a:t>
                </a:r>
              </a:p>
            </c:rich>
          </c:tx>
          <c:layout>
            <c:manualLayout>
              <c:xMode val="edge"/>
              <c:yMode val="edge"/>
              <c:x val="0.48178131379410899"/>
              <c:y val="0.92158333333333331"/>
            </c:manualLayout>
          </c:layout>
          <c:overlay val="0"/>
          <c:spPr>
            <a:noFill/>
            <a:ln>
              <a:noFill/>
            </a:ln>
            <a:effectLst/>
          </c:spPr>
          <c:txPr>
            <a:bodyPr rot="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140419080"/>
        <c:crosses val="autoZero"/>
        <c:crossBetween val="midCat"/>
      </c:valAx>
      <c:valAx>
        <c:axId val="2140419080"/>
        <c:scaling>
          <c:orientation val="minMax"/>
        </c:scaling>
        <c:delete val="0"/>
        <c:axPos val="l"/>
        <c:title>
          <c:tx>
            <c:rich>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r>
                  <a:rPr lang="en-GB" sz="1050" cap="none"/>
                  <a:t>Fluorescence intensity (A.U.)</a:t>
                </a:r>
              </a:p>
            </c:rich>
          </c:tx>
          <c:layout>
            <c:manualLayout>
              <c:xMode val="edge"/>
              <c:yMode val="edge"/>
              <c:x val="0"/>
              <c:y val="0.1659304461942257"/>
            </c:manualLayout>
          </c:layout>
          <c:overlay val="0"/>
          <c:spPr>
            <a:noFill/>
            <a:ln>
              <a:noFill/>
            </a:ln>
            <a:effectLst/>
          </c:spPr>
          <c:txPr>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140424776"/>
        <c:crosses val="autoZero"/>
        <c:crossBetween val="midCat"/>
        <c:majorUnit val="10000"/>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b="1">
          <a:solidFill>
            <a:sysClr val="windowText" lastClr="000000"/>
          </a:solidFill>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7522054534849814E-2"/>
          <c:y val="6.1680664916885397E-2"/>
          <c:w val="0.76224391221930587"/>
          <c:h val="0.7565273761538408"/>
        </c:manualLayout>
      </c:layout>
      <c:scatterChart>
        <c:scatterStyle val="smoothMarker"/>
        <c:varyColors val="0"/>
        <c:ser>
          <c:idx val="0"/>
          <c:order val="0"/>
          <c:tx>
            <c:strRef>
              <c:f>'BD + POPC'!$B$1:$B$2</c:f>
              <c:strCache>
                <c:ptCount val="1"/>
                <c:pt idx="0">
                  <c:v>0</c:v>
                </c:pt>
              </c:strCache>
            </c:strRef>
          </c:tx>
          <c:marker>
            <c:symbol val="none"/>
          </c:marker>
          <c:xVal>
            <c:numRef>
              <c:f>'BD + POPC'!$A$3:$A$71</c:f>
              <c:numCache>
                <c:formatCode>General</c:formatCode>
                <c:ptCount val="69"/>
                <c:pt idx="0">
                  <c:v>0.4</c:v>
                </c:pt>
                <c:pt idx="1">
                  <c:v>0.46300000000000002</c:v>
                </c:pt>
                <c:pt idx="2">
                  <c:v>0.53600000000000003</c:v>
                </c:pt>
                <c:pt idx="3">
                  <c:v>0.621</c:v>
                </c:pt>
                <c:pt idx="4">
                  <c:v>0.71899999999999997</c:v>
                </c:pt>
                <c:pt idx="5">
                  <c:v>0.83299999999999996</c:v>
                </c:pt>
                <c:pt idx="6">
                  <c:v>0.96499999999999997</c:v>
                </c:pt>
                <c:pt idx="7">
                  <c:v>1.1200000000000001</c:v>
                </c:pt>
                <c:pt idx="8">
                  <c:v>1.29</c:v>
                </c:pt>
                <c:pt idx="9">
                  <c:v>1.5</c:v>
                </c:pt>
                <c:pt idx="10">
                  <c:v>1.74</c:v>
                </c:pt>
                <c:pt idx="11">
                  <c:v>2.0099999999999998</c:v>
                </c:pt>
                <c:pt idx="12">
                  <c:v>2.33</c:v>
                </c:pt>
                <c:pt idx="13">
                  <c:v>2.7</c:v>
                </c:pt>
                <c:pt idx="14">
                  <c:v>3.12</c:v>
                </c:pt>
                <c:pt idx="15">
                  <c:v>3.62</c:v>
                </c:pt>
                <c:pt idx="16">
                  <c:v>4.1899999999999986</c:v>
                </c:pt>
                <c:pt idx="17">
                  <c:v>4.8499999999999996</c:v>
                </c:pt>
                <c:pt idx="18">
                  <c:v>5.6099999999999977</c:v>
                </c:pt>
                <c:pt idx="19">
                  <c:v>6.5</c:v>
                </c:pt>
                <c:pt idx="20">
                  <c:v>7.53</c:v>
                </c:pt>
                <c:pt idx="21">
                  <c:v>8.7199999999999989</c:v>
                </c:pt>
                <c:pt idx="22">
                  <c:v>10.1</c:v>
                </c:pt>
                <c:pt idx="23">
                  <c:v>11.7</c:v>
                </c:pt>
                <c:pt idx="24">
                  <c:v>13.5</c:v>
                </c:pt>
                <c:pt idx="25">
                  <c:v>15.7</c:v>
                </c:pt>
                <c:pt idx="26">
                  <c:v>18.2</c:v>
                </c:pt>
                <c:pt idx="27">
                  <c:v>21</c:v>
                </c:pt>
                <c:pt idx="28">
                  <c:v>24.4</c:v>
                </c:pt>
                <c:pt idx="29">
                  <c:v>28.2</c:v>
                </c:pt>
                <c:pt idx="30">
                  <c:v>32.700000000000003</c:v>
                </c:pt>
                <c:pt idx="31">
                  <c:v>37.800000000000011</c:v>
                </c:pt>
                <c:pt idx="32">
                  <c:v>43.8</c:v>
                </c:pt>
                <c:pt idx="33">
                  <c:v>50.7</c:v>
                </c:pt>
                <c:pt idx="34">
                  <c:v>58.8</c:v>
                </c:pt>
                <c:pt idx="35">
                  <c:v>68.099999999999994</c:v>
                </c:pt>
                <c:pt idx="36">
                  <c:v>78.8</c:v>
                </c:pt>
                <c:pt idx="37">
                  <c:v>91.3</c:v>
                </c:pt>
                <c:pt idx="38">
                  <c:v>106</c:v>
                </c:pt>
                <c:pt idx="39">
                  <c:v>122</c:v>
                </c:pt>
                <c:pt idx="40">
                  <c:v>142</c:v>
                </c:pt>
                <c:pt idx="41">
                  <c:v>164</c:v>
                </c:pt>
                <c:pt idx="42">
                  <c:v>190</c:v>
                </c:pt>
                <c:pt idx="43">
                  <c:v>220</c:v>
                </c:pt>
                <c:pt idx="44">
                  <c:v>255</c:v>
                </c:pt>
                <c:pt idx="45">
                  <c:v>295</c:v>
                </c:pt>
                <c:pt idx="46">
                  <c:v>342</c:v>
                </c:pt>
                <c:pt idx="47">
                  <c:v>396</c:v>
                </c:pt>
                <c:pt idx="48">
                  <c:v>459</c:v>
                </c:pt>
                <c:pt idx="49">
                  <c:v>531</c:v>
                </c:pt>
                <c:pt idx="50">
                  <c:v>615</c:v>
                </c:pt>
                <c:pt idx="51">
                  <c:v>712</c:v>
                </c:pt>
                <c:pt idx="52">
                  <c:v>825</c:v>
                </c:pt>
                <c:pt idx="53">
                  <c:v>955</c:v>
                </c:pt>
                <c:pt idx="54" formatCode="0.00E+00">
                  <c:v>1110</c:v>
                </c:pt>
                <c:pt idx="55" formatCode="0.00E+00">
                  <c:v>1280</c:v>
                </c:pt>
                <c:pt idx="56" formatCode="0.00E+00">
                  <c:v>1480</c:v>
                </c:pt>
                <c:pt idx="57" formatCode="0.00E+00">
                  <c:v>1720</c:v>
                </c:pt>
                <c:pt idx="58" formatCode="0.00E+00">
                  <c:v>1990</c:v>
                </c:pt>
                <c:pt idx="59" formatCode="0.00E+00">
                  <c:v>2300</c:v>
                </c:pt>
                <c:pt idx="60" formatCode="0.00E+00">
                  <c:v>2670</c:v>
                </c:pt>
                <c:pt idx="61" formatCode="0.00E+00">
                  <c:v>3090</c:v>
                </c:pt>
                <c:pt idx="62" formatCode="0.00E+00">
                  <c:v>3580</c:v>
                </c:pt>
                <c:pt idx="63" formatCode="0.00E+00">
                  <c:v>4150</c:v>
                </c:pt>
                <c:pt idx="64" formatCode="0.00E+00">
                  <c:v>4800</c:v>
                </c:pt>
                <c:pt idx="65" formatCode="0.00E+00">
                  <c:v>5560</c:v>
                </c:pt>
                <c:pt idx="66" formatCode="0.00E+00">
                  <c:v>6440</c:v>
                </c:pt>
                <c:pt idx="67" formatCode="0.00E+00">
                  <c:v>7460</c:v>
                </c:pt>
                <c:pt idx="68" formatCode="0.00E+00">
                  <c:v>8630</c:v>
                </c:pt>
              </c:numCache>
            </c:numRef>
          </c:xVal>
          <c:yVal>
            <c:numRef>
              <c:f>'BD + POPC'!$B$3:$B$71</c:f>
              <c:numCache>
                <c:formatCode>General</c:formatCode>
                <c:ptCount val="6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7.0324999999999999E-2</c:v>
                </c:pt>
                <c:pt idx="32">
                  <c:v>0.22005</c:v>
                </c:pt>
                <c:pt idx="33">
                  <c:v>0.4405</c:v>
                </c:pt>
                <c:pt idx="34">
                  <c:v>0.67925000000000002</c:v>
                </c:pt>
                <c:pt idx="35">
                  <c:v>0.95439249999999998</c:v>
                </c:pt>
                <c:pt idx="36">
                  <c:v>1.47275</c:v>
                </c:pt>
                <c:pt idx="37">
                  <c:v>2.375</c:v>
                </c:pt>
                <c:pt idx="38">
                  <c:v>3.7</c:v>
                </c:pt>
                <c:pt idx="39">
                  <c:v>5.3874999999999966</c:v>
                </c:pt>
                <c:pt idx="40">
                  <c:v>7.2474999999999996</c:v>
                </c:pt>
                <c:pt idx="41">
                  <c:v>9.0200000000000014</c:v>
                </c:pt>
                <c:pt idx="42">
                  <c:v>10.4175</c:v>
                </c:pt>
                <c:pt idx="43">
                  <c:v>11.2</c:v>
                </c:pt>
                <c:pt idx="44">
                  <c:v>11.2</c:v>
                </c:pt>
                <c:pt idx="45">
                  <c:v>10.4</c:v>
                </c:pt>
                <c:pt idx="46">
                  <c:v>8.9275000000000002</c:v>
                </c:pt>
                <c:pt idx="47">
                  <c:v>6.9574999999999996</c:v>
                </c:pt>
                <c:pt idx="48">
                  <c:v>4.8074999999999974</c:v>
                </c:pt>
                <c:pt idx="49">
                  <c:v>2.817499999999999</c:v>
                </c:pt>
                <c:pt idx="50">
                  <c:v>1.2762500000000001</c:v>
                </c:pt>
                <c:pt idx="51">
                  <c:v>0.35525000000000001</c:v>
                </c:pt>
                <c:pt idx="52">
                  <c:v>3.2500000000000001E-2</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numCache>
            </c:numRef>
          </c:yVal>
          <c:smooth val="1"/>
          <c:extLst>
            <c:ext xmlns:c16="http://schemas.microsoft.com/office/drawing/2014/chart" uri="{C3380CC4-5D6E-409C-BE32-E72D297353CC}">
              <c16:uniqueId val="{00000000-A9B1-4F66-9401-C8DC6C2E8FE0}"/>
            </c:ext>
          </c:extLst>
        </c:ser>
        <c:ser>
          <c:idx val="1"/>
          <c:order val="1"/>
          <c:tx>
            <c:strRef>
              <c:f>'BD + POPC'!$C$1:$C$2</c:f>
              <c:strCache>
                <c:ptCount val="1"/>
                <c:pt idx="0">
                  <c:v>60</c:v>
                </c:pt>
              </c:strCache>
            </c:strRef>
          </c:tx>
          <c:marker>
            <c:symbol val="none"/>
          </c:marker>
          <c:xVal>
            <c:numRef>
              <c:f>'BD + POPC'!$A$3:$A$71</c:f>
              <c:numCache>
                <c:formatCode>General</c:formatCode>
                <c:ptCount val="69"/>
                <c:pt idx="0">
                  <c:v>0.4</c:v>
                </c:pt>
                <c:pt idx="1">
                  <c:v>0.46300000000000002</c:v>
                </c:pt>
                <c:pt idx="2">
                  <c:v>0.53600000000000003</c:v>
                </c:pt>
                <c:pt idx="3">
                  <c:v>0.621</c:v>
                </c:pt>
                <c:pt idx="4">
                  <c:v>0.71899999999999997</c:v>
                </c:pt>
                <c:pt idx="5">
                  <c:v>0.83299999999999996</c:v>
                </c:pt>
                <c:pt idx="6">
                  <c:v>0.96499999999999997</c:v>
                </c:pt>
                <c:pt idx="7">
                  <c:v>1.1200000000000001</c:v>
                </c:pt>
                <c:pt idx="8">
                  <c:v>1.29</c:v>
                </c:pt>
                <c:pt idx="9">
                  <c:v>1.5</c:v>
                </c:pt>
                <c:pt idx="10">
                  <c:v>1.74</c:v>
                </c:pt>
                <c:pt idx="11">
                  <c:v>2.0099999999999998</c:v>
                </c:pt>
                <c:pt idx="12">
                  <c:v>2.33</c:v>
                </c:pt>
                <c:pt idx="13">
                  <c:v>2.7</c:v>
                </c:pt>
                <c:pt idx="14">
                  <c:v>3.12</c:v>
                </c:pt>
                <c:pt idx="15">
                  <c:v>3.62</c:v>
                </c:pt>
                <c:pt idx="16">
                  <c:v>4.1899999999999986</c:v>
                </c:pt>
                <c:pt idx="17">
                  <c:v>4.8499999999999996</c:v>
                </c:pt>
                <c:pt idx="18">
                  <c:v>5.6099999999999977</c:v>
                </c:pt>
                <c:pt idx="19">
                  <c:v>6.5</c:v>
                </c:pt>
                <c:pt idx="20">
                  <c:v>7.53</c:v>
                </c:pt>
                <c:pt idx="21">
                  <c:v>8.7199999999999989</c:v>
                </c:pt>
                <c:pt idx="22">
                  <c:v>10.1</c:v>
                </c:pt>
                <c:pt idx="23">
                  <c:v>11.7</c:v>
                </c:pt>
                <c:pt idx="24">
                  <c:v>13.5</c:v>
                </c:pt>
                <c:pt idx="25">
                  <c:v>15.7</c:v>
                </c:pt>
                <c:pt idx="26">
                  <c:v>18.2</c:v>
                </c:pt>
                <c:pt idx="27">
                  <c:v>21</c:v>
                </c:pt>
                <c:pt idx="28">
                  <c:v>24.4</c:v>
                </c:pt>
                <c:pt idx="29">
                  <c:v>28.2</c:v>
                </c:pt>
                <c:pt idx="30">
                  <c:v>32.700000000000003</c:v>
                </c:pt>
                <c:pt idx="31">
                  <c:v>37.800000000000011</c:v>
                </c:pt>
                <c:pt idx="32">
                  <c:v>43.8</c:v>
                </c:pt>
                <c:pt idx="33">
                  <c:v>50.7</c:v>
                </c:pt>
                <c:pt idx="34">
                  <c:v>58.8</c:v>
                </c:pt>
                <c:pt idx="35">
                  <c:v>68.099999999999994</c:v>
                </c:pt>
                <c:pt idx="36">
                  <c:v>78.8</c:v>
                </c:pt>
                <c:pt idx="37">
                  <c:v>91.3</c:v>
                </c:pt>
                <c:pt idx="38">
                  <c:v>106</c:v>
                </c:pt>
                <c:pt idx="39">
                  <c:v>122</c:v>
                </c:pt>
                <c:pt idx="40">
                  <c:v>142</c:v>
                </c:pt>
                <c:pt idx="41">
                  <c:v>164</c:v>
                </c:pt>
                <c:pt idx="42">
                  <c:v>190</c:v>
                </c:pt>
                <c:pt idx="43">
                  <c:v>220</c:v>
                </c:pt>
                <c:pt idx="44">
                  <c:v>255</c:v>
                </c:pt>
                <c:pt idx="45">
                  <c:v>295</c:v>
                </c:pt>
                <c:pt idx="46">
                  <c:v>342</c:v>
                </c:pt>
                <c:pt idx="47">
                  <c:v>396</c:v>
                </c:pt>
                <c:pt idx="48">
                  <c:v>459</c:v>
                </c:pt>
                <c:pt idx="49">
                  <c:v>531</c:v>
                </c:pt>
                <c:pt idx="50">
                  <c:v>615</c:v>
                </c:pt>
                <c:pt idx="51">
                  <c:v>712</c:v>
                </c:pt>
                <c:pt idx="52">
                  <c:v>825</c:v>
                </c:pt>
                <c:pt idx="53">
                  <c:v>955</c:v>
                </c:pt>
                <c:pt idx="54" formatCode="0.00E+00">
                  <c:v>1110</c:v>
                </c:pt>
                <c:pt idx="55" formatCode="0.00E+00">
                  <c:v>1280</c:v>
                </c:pt>
                <c:pt idx="56" formatCode="0.00E+00">
                  <c:v>1480</c:v>
                </c:pt>
                <c:pt idx="57" formatCode="0.00E+00">
                  <c:v>1720</c:v>
                </c:pt>
                <c:pt idx="58" formatCode="0.00E+00">
                  <c:v>1990</c:v>
                </c:pt>
                <c:pt idx="59" formatCode="0.00E+00">
                  <c:v>2300</c:v>
                </c:pt>
                <c:pt idx="60" formatCode="0.00E+00">
                  <c:v>2670</c:v>
                </c:pt>
                <c:pt idx="61" formatCode="0.00E+00">
                  <c:v>3090</c:v>
                </c:pt>
                <c:pt idx="62" formatCode="0.00E+00">
                  <c:v>3580</c:v>
                </c:pt>
                <c:pt idx="63" formatCode="0.00E+00">
                  <c:v>4150</c:v>
                </c:pt>
                <c:pt idx="64" formatCode="0.00E+00">
                  <c:v>4800</c:v>
                </c:pt>
                <c:pt idx="65" formatCode="0.00E+00">
                  <c:v>5560</c:v>
                </c:pt>
                <c:pt idx="66" formatCode="0.00E+00">
                  <c:v>6440</c:v>
                </c:pt>
                <c:pt idx="67" formatCode="0.00E+00">
                  <c:v>7460</c:v>
                </c:pt>
                <c:pt idx="68" formatCode="0.00E+00">
                  <c:v>8630</c:v>
                </c:pt>
              </c:numCache>
            </c:numRef>
          </c:xVal>
          <c:yVal>
            <c:numRef>
              <c:f>'BD + POPC'!$C$3:$C$71</c:f>
              <c:numCache>
                <c:formatCode>General</c:formatCode>
                <c:ptCount val="6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0.16350000000000001</c:v>
                </c:pt>
                <c:pt idx="31">
                  <c:v>0.49149999999999999</c:v>
                </c:pt>
                <c:pt idx="32">
                  <c:v>0.745</c:v>
                </c:pt>
                <c:pt idx="33">
                  <c:v>0.80549999999999999</c:v>
                </c:pt>
                <c:pt idx="34">
                  <c:v>0.76700000000000002</c:v>
                </c:pt>
                <c:pt idx="35">
                  <c:v>0.87450000000000006</c:v>
                </c:pt>
                <c:pt idx="36">
                  <c:v>1.3895</c:v>
                </c:pt>
                <c:pt idx="37">
                  <c:v>2.48</c:v>
                </c:pt>
                <c:pt idx="38">
                  <c:v>4.1649999999999334</c:v>
                </c:pt>
                <c:pt idx="39">
                  <c:v>6.26</c:v>
                </c:pt>
                <c:pt idx="40">
                  <c:v>8.4650000000000052</c:v>
                </c:pt>
                <c:pt idx="41">
                  <c:v>10.4</c:v>
                </c:pt>
                <c:pt idx="42">
                  <c:v>11.7</c:v>
                </c:pt>
                <c:pt idx="43">
                  <c:v>12.1</c:v>
                </c:pt>
                <c:pt idx="44">
                  <c:v>11.55</c:v>
                </c:pt>
                <c:pt idx="45">
                  <c:v>9.99</c:v>
                </c:pt>
                <c:pt idx="46">
                  <c:v>7.8199999999999976</c:v>
                </c:pt>
                <c:pt idx="47">
                  <c:v>5.3449999999999847</c:v>
                </c:pt>
                <c:pt idx="48">
                  <c:v>3.02</c:v>
                </c:pt>
                <c:pt idx="49">
                  <c:v>1.2430000000000001</c:v>
                </c:pt>
                <c:pt idx="50">
                  <c:v>0.25395000000000001</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numCache>
            </c:numRef>
          </c:yVal>
          <c:smooth val="1"/>
          <c:extLst>
            <c:ext xmlns:c16="http://schemas.microsoft.com/office/drawing/2014/chart" uri="{C3380CC4-5D6E-409C-BE32-E72D297353CC}">
              <c16:uniqueId val="{00000001-A9B1-4F66-9401-C8DC6C2E8FE0}"/>
            </c:ext>
          </c:extLst>
        </c:ser>
        <c:ser>
          <c:idx val="2"/>
          <c:order val="2"/>
          <c:tx>
            <c:strRef>
              <c:f>'BD + POPC'!$D$1:$D$2</c:f>
              <c:strCache>
                <c:ptCount val="1"/>
                <c:pt idx="0">
                  <c:v>120</c:v>
                </c:pt>
              </c:strCache>
            </c:strRef>
          </c:tx>
          <c:marker>
            <c:symbol val="none"/>
          </c:marker>
          <c:xVal>
            <c:numRef>
              <c:f>'BD + POPC'!$A$3:$A$71</c:f>
              <c:numCache>
                <c:formatCode>General</c:formatCode>
                <c:ptCount val="69"/>
                <c:pt idx="0">
                  <c:v>0.4</c:v>
                </c:pt>
                <c:pt idx="1">
                  <c:v>0.46300000000000002</c:v>
                </c:pt>
                <c:pt idx="2">
                  <c:v>0.53600000000000003</c:v>
                </c:pt>
                <c:pt idx="3">
                  <c:v>0.621</c:v>
                </c:pt>
                <c:pt idx="4">
                  <c:v>0.71899999999999997</c:v>
                </c:pt>
                <c:pt idx="5">
                  <c:v>0.83299999999999996</c:v>
                </c:pt>
                <c:pt idx="6">
                  <c:v>0.96499999999999997</c:v>
                </c:pt>
                <c:pt idx="7">
                  <c:v>1.1200000000000001</c:v>
                </c:pt>
                <c:pt idx="8">
                  <c:v>1.29</c:v>
                </c:pt>
                <c:pt idx="9">
                  <c:v>1.5</c:v>
                </c:pt>
                <c:pt idx="10">
                  <c:v>1.74</c:v>
                </c:pt>
                <c:pt idx="11">
                  <c:v>2.0099999999999998</c:v>
                </c:pt>
                <c:pt idx="12">
                  <c:v>2.33</c:v>
                </c:pt>
                <c:pt idx="13">
                  <c:v>2.7</c:v>
                </c:pt>
                <c:pt idx="14">
                  <c:v>3.12</c:v>
                </c:pt>
                <c:pt idx="15">
                  <c:v>3.62</c:v>
                </c:pt>
                <c:pt idx="16">
                  <c:v>4.1899999999999986</c:v>
                </c:pt>
                <c:pt idx="17">
                  <c:v>4.8499999999999996</c:v>
                </c:pt>
                <c:pt idx="18">
                  <c:v>5.6099999999999977</c:v>
                </c:pt>
                <c:pt idx="19">
                  <c:v>6.5</c:v>
                </c:pt>
                <c:pt idx="20">
                  <c:v>7.53</c:v>
                </c:pt>
                <c:pt idx="21">
                  <c:v>8.7199999999999989</c:v>
                </c:pt>
                <c:pt idx="22">
                  <c:v>10.1</c:v>
                </c:pt>
                <c:pt idx="23">
                  <c:v>11.7</c:v>
                </c:pt>
                <c:pt idx="24">
                  <c:v>13.5</c:v>
                </c:pt>
                <c:pt idx="25">
                  <c:v>15.7</c:v>
                </c:pt>
                <c:pt idx="26">
                  <c:v>18.2</c:v>
                </c:pt>
                <c:pt idx="27">
                  <c:v>21</c:v>
                </c:pt>
                <c:pt idx="28">
                  <c:v>24.4</c:v>
                </c:pt>
                <c:pt idx="29">
                  <c:v>28.2</c:v>
                </c:pt>
                <c:pt idx="30">
                  <c:v>32.700000000000003</c:v>
                </c:pt>
                <c:pt idx="31">
                  <c:v>37.800000000000011</c:v>
                </c:pt>
                <c:pt idx="32">
                  <c:v>43.8</c:v>
                </c:pt>
                <c:pt idx="33">
                  <c:v>50.7</c:v>
                </c:pt>
                <c:pt idx="34">
                  <c:v>58.8</c:v>
                </c:pt>
                <c:pt idx="35">
                  <c:v>68.099999999999994</c:v>
                </c:pt>
                <c:pt idx="36">
                  <c:v>78.8</c:v>
                </c:pt>
                <c:pt idx="37">
                  <c:v>91.3</c:v>
                </c:pt>
                <c:pt idx="38">
                  <c:v>106</c:v>
                </c:pt>
                <c:pt idx="39">
                  <c:v>122</c:v>
                </c:pt>
                <c:pt idx="40">
                  <c:v>142</c:v>
                </c:pt>
                <c:pt idx="41">
                  <c:v>164</c:v>
                </c:pt>
                <c:pt idx="42">
                  <c:v>190</c:v>
                </c:pt>
                <c:pt idx="43">
                  <c:v>220</c:v>
                </c:pt>
                <c:pt idx="44">
                  <c:v>255</c:v>
                </c:pt>
                <c:pt idx="45">
                  <c:v>295</c:v>
                </c:pt>
                <c:pt idx="46">
                  <c:v>342</c:v>
                </c:pt>
                <c:pt idx="47">
                  <c:v>396</c:v>
                </c:pt>
                <c:pt idx="48">
                  <c:v>459</c:v>
                </c:pt>
                <c:pt idx="49">
                  <c:v>531</c:v>
                </c:pt>
                <c:pt idx="50">
                  <c:v>615</c:v>
                </c:pt>
                <c:pt idx="51">
                  <c:v>712</c:v>
                </c:pt>
                <c:pt idx="52">
                  <c:v>825</c:v>
                </c:pt>
                <c:pt idx="53">
                  <c:v>955</c:v>
                </c:pt>
                <c:pt idx="54" formatCode="0.00E+00">
                  <c:v>1110</c:v>
                </c:pt>
                <c:pt idx="55" formatCode="0.00E+00">
                  <c:v>1280</c:v>
                </c:pt>
                <c:pt idx="56" formatCode="0.00E+00">
                  <c:v>1480</c:v>
                </c:pt>
                <c:pt idx="57" formatCode="0.00E+00">
                  <c:v>1720</c:v>
                </c:pt>
                <c:pt idx="58" formatCode="0.00E+00">
                  <c:v>1990</c:v>
                </c:pt>
                <c:pt idx="59" formatCode="0.00E+00">
                  <c:v>2300</c:v>
                </c:pt>
                <c:pt idx="60" formatCode="0.00E+00">
                  <c:v>2670</c:v>
                </c:pt>
                <c:pt idx="61" formatCode="0.00E+00">
                  <c:v>3090</c:v>
                </c:pt>
                <c:pt idx="62" formatCode="0.00E+00">
                  <c:v>3580</c:v>
                </c:pt>
                <c:pt idx="63" formatCode="0.00E+00">
                  <c:v>4150</c:v>
                </c:pt>
                <c:pt idx="64" formatCode="0.00E+00">
                  <c:v>4800</c:v>
                </c:pt>
                <c:pt idx="65" formatCode="0.00E+00">
                  <c:v>5560</c:v>
                </c:pt>
                <c:pt idx="66" formatCode="0.00E+00">
                  <c:v>6440</c:v>
                </c:pt>
                <c:pt idx="67" formatCode="0.00E+00">
                  <c:v>7460</c:v>
                </c:pt>
                <c:pt idx="68" formatCode="0.00E+00">
                  <c:v>8630</c:v>
                </c:pt>
              </c:numCache>
            </c:numRef>
          </c:xVal>
          <c:yVal>
            <c:numRef>
              <c:f>'BD + POPC'!$D$3:$D$71</c:f>
              <c:numCache>
                <c:formatCode>General</c:formatCode>
                <c:ptCount val="6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0.159</c:v>
                </c:pt>
                <c:pt idx="33">
                  <c:v>0.41349999999999998</c:v>
                </c:pt>
                <c:pt idx="34">
                  <c:v>0.65500000000000003</c:v>
                </c:pt>
                <c:pt idx="35">
                  <c:v>0.9365</c:v>
                </c:pt>
                <c:pt idx="36">
                  <c:v>1.5429999999999999</c:v>
                </c:pt>
                <c:pt idx="37">
                  <c:v>2.6349999999999998</c:v>
                </c:pt>
                <c:pt idx="38">
                  <c:v>4.2350000000000003</c:v>
                </c:pt>
                <c:pt idx="39">
                  <c:v>6.1999999999999966</c:v>
                </c:pt>
                <c:pt idx="40">
                  <c:v>8.2650000000000006</c:v>
                </c:pt>
                <c:pt idx="41">
                  <c:v>10.085000000000001</c:v>
                </c:pt>
                <c:pt idx="42">
                  <c:v>11.35</c:v>
                </c:pt>
                <c:pt idx="43">
                  <c:v>11.85</c:v>
                </c:pt>
                <c:pt idx="44">
                  <c:v>11.45</c:v>
                </c:pt>
                <c:pt idx="45">
                  <c:v>10.095000000000001</c:v>
                </c:pt>
                <c:pt idx="46">
                  <c:v>8.1650000000000027</c:v>
                </c:pt>
                <c:pt idx="47">
                  <c:v>5.87</c:v>
                </c:pt>
                <c:pt idx="48">
                  <c:v>3.62</c:v>
                </c:pt>
                <c:pt idx="49">
                  <c:v>1.776</c:v>
                </c:pt>
                <c:pt idx="50">
                  <c:v>0.59350000000000003</c:v>
                </c:pt>
                <c:pt idx="51">
                  <c:v>9.9500000000000005E-2</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numCache>
            </c:numRef>
          </c:yVal>
          <c:smooth val="1"/>
          <c:extLst>
            <c:ext xmlns:c16="http://schemas.microsoft.com/office/drawing/2014/chart" uri="{C3380CC4-5D6E-409C-BE32-E72D297353CC}">
              <c16:uniqueId val="{00000002-A9B1-4F66-9401-C8DC6C2E8FE0}"/>
            </c:ext>
          </c:extLst>
        </c:ser>
        <c:dLbls>
          <c:showLegendKey val="0"/>
          <c:showVal val="0"/>
          <c:showCatName val="0"/>
          <c:showSerName val="0"/>
          <c:showPercent val="0"/>
          <c:showBubbleSize val="0"/>
        </c:dLbls>
        <c:axId val="2139476024"/>
        <c:axId val="2139470568"/>
      </c:scatterChart>
      <c:valAx>
        <c:axId val="2139476024"/>
        <c:scaling>
          <c:logBase val="10"/>
          <c:orientation val="minMax"/>
          <c:max val="1000"/>
          <c:min val="10"/>
        </c:scaling>
        <c:delete val="0"/>
        <c:axPos val="b"/>
        <c:majorGridlines/>
        <c:minorGridlines/>
        <c:title>
          <c:tx>
            <c:rich>
              <a:bodyPr/>
              <a:lstStyle/>
              <a:p>
                <a:pPr>
                  <a:defRPr sz="1050"/>
                </a:pPr>
                <a:r>
                  <a:rPr lang="en-GB" sz="1050"/>
                  <a:t>Size (d. nm)</a:t>
                </a:r>
              </a:p>
            </c:rich>
          </c:tx>
          <c:layout>
            <c:manualLayout>
              <c:xMode val="edge"/>
              <c:yMode val="edge"/>
              <c:x val="0.1989769243092526"/>
              <c:y val="0.84055129686266439"/>
            </c:manualLayout>
          </c:layout>
          <c:overlay val="0"/>
        </c:title>
        <c:numFmt formatCode="General" sourceLinked="1"/>
        <c:majorTickMark val="out"/>
        <c:minorTickMark val="none"/>
        <c:tickLblPos val="nextTo"/>
        <c:crossAx val="2139470568"/>
        <c:crosses val="autoZero"/>
        <c:crossBetween val="midCat"/>
        <c:majorUnit val="10"/>
        <c:minorUnit val="10"/>
      </c:valAx>
      <c:valAx>
        <c:axId val="2139470568"/>
        <c:scaling>
          <c:orientation val="minMax"/>
          <c:max val="14"/>
          <c:min val="0"/>
        </c:scaling>
        <c:delete val="0"/>
        <c:axPos val="l"/>
        <c:title>
          <c:tx>
            <c:rich>
              <a:bodyPr rot="-5400000" vert="horz"/>
              <a:lstStyle/>
              <a:p>
                <a:pPr>
                  <a:defRPr sz="1100"/>
                </a:pPr>
                <a:r>
                  <a:rPr lang="en-GB" sz="1100"/>
                  <a:t>Intensity (%)</a:t>
                </a:r>
              </a:p>
            </c:rich>
          </c:tx>
          <c:layout>
            <c:manualLayout>
              <c:xMode val="edge"/>
              <c:yMode val="edge"/>
              <c:x val="1.4929422778991383E-3"/>
              <c:y val="0.31052654731007784"/>
            </c:manualLayout>
          </c:layout>
          <c:overlay val="0"/>
        </c:title>
        <c:numFmt formatCode="General" sourceLinked="1"/>
        <c:majorTickMark val="out"/>
        <c:minorTickMark val="none"/>
        <c:tickLblPos val="nextTo"/>
        <c:crossAx val="2139476024"/>
        <c:crosses val="autoZero"/>
        <c:crossBetween val="midCat"/>
        <c:majorUnit val="2"/>
        <c:minorUnit val="0.4"/>
      </c:valAx>
    </c:plotArea>
    <c:legend>
      <c:legendPos val="r"/>
      <c:overlay val="0"/>
    </c:legend>
    <c:plotVisOnly val="1"/>
    <c:dispBlanksAs val="gap"/>
    <c:showDLblsOverMax val="0"/>
  </c:chart>
  <c:spPr>
    <a:ln>
      <a:noFill/>
    </a:ln>
  </c:sp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tx>
            <c:strRef>
              <c:f>Sheet3!$A$32</c:f>
              <c:strCache>
                <c:ptCount val="1"/>
                <c:pt idx="0">
                  <c:v>0.5% Brij</c:v>
                </c:pt>
              </c:strCache>
            </c:strRef>
          </c:tx>
          <c:spPr>
            <a:ln w="22225" cap="rnd">
              <a:solidFill>
                <a:schemeClr val="accent1"/>
              </a:solidFill>
              <a:round/>
            </a:ln>
            <a:effectLst/>
          </c:spPr>
          <c:marker>
            <c:symbol val="none"/>
          </c:marker>
          <c:xVal>
            <c:numRef>
              <c:f>Sheet3!$B$31:$Y$31</c:f>
              <c:numCache>
                <c:formatCode>General</c:formatCode>
                <c:ptCount val="24"/>
                <c:pt idx="0">
                  <c:v>0.55000000000000004</c:v>
                </c:pt>
                <c:pt idx="1">
                  <c:v>0.65</c:v>
                </c:pt>
                <c:pt idx="2">
                  <c:v>0.75</c:v>
                </c:pt>
                <c:pt idx="3">
                  <c:v>0.85</c:v>
                </c:pt>
                <c:pt idx="4">
                  <c:v>0.95</c:v>
                </c:pt>
                <c:pt idx="5">
                  <c:v>1.05</c:v>
                </c:pt>
                <c:pt idx="6">
                  <c:v>1.1499999999999999</c:v>
                </c:pt>
                <c:pt idx="7">
                  <c:v>1.25</c:v>
                </c:pt>
                <c:pt idx="8">
                  <c:v>1.35</c:v>
                </c:pt>
                <c:pt idx="9">
                  <c:v>1.45</c:v>
                </c:pt>
                <c:pt idx="10">
                  <c:v>1.55</c:v>
                </c:pt>
                <c:pt idx="11">
                  <c:v>1.65</c:v>
                </c:pt>
                <c:pt idx="12">
                  <c:v>1.75</c:v>
                </c:pt>
                <c:pt idx="13">
                  <c:v>1.85</c:v>
                </c:pt>
                <c:pt idx="14">
                  <c:v>1.95</c:v>
                </c:pt>
                <c:pt idx="15">
                  <c:v>2.0499999999999998</c:v>
                </c:pt>
                <c:pt idx="16">
                  <c:v>2.15</c:v>
                </c:pt>
                <c:pt idx="17">
                  <c:v>2.25</c:v>
                </c:pt>
                <c:pt idx="18">
                  <c:v>2.35</c:v>
                </c:pt>
                <c:pt idx="19">
                  <c:v>2.4500000000000002</c:v>
                </c:pt>
                <c:pt idx="20">
                  <c:v>2.5499999999999998</c:v>
                </c:pt>
                <c:pt idx="21">
                  <c:v>2.65</c:v>
                </c:pt>
                <c:pt idx="22">
                  <c:v>2.75</c:v>
                </c:pt>
                <c:pt idx="23">
                  <c:v>2.85</c:v>
                </c:pt>
              </c:numCache>
            </c:numRef>
          </c:xVal>
          <c:yVal>
            <c:numRef>
              <c:f>Sheet3!$B$32:$Y$32</c:f>
              <c:numCache>
                <c:formatCode>General</c:formatCode>
                <c:ptCount val="24"/>
                <c:pt idx="0">
                  <c:v>716</c:v>
                </c:pt>
                <c:pt idx="1">
                  <c:v>349</c:v>
                </c:pt>
                <c:pt idx="2">
                  <c:v>385</c:v>
                </c:pt>
                <c:pt idx="3">
                  <c:v>778</c:v>
                </c:pt>
                <c:pt idx="4">
                  <c:v>4453</c:v>
                </c:pt>
                <c:pt idx="5">
                  <c:v>13829</c:v>
                </c:pt>
                <c:pt idx="6">
                  <c:v>19344</c:v>
                </c:pt>
                <c:pt idx="7">
                  <c:v>14956</c:v>
                </c:pt>
                <c:pt idx="8">
                  <c:v>13580</c:v>
                </c:pt>
                <c:pt idx="9">
                  <c:v>14082</c:v>
                </c:pt>
                <c:pt idx="10">
                  <c:v>12933</c:v>
                </c:pt>
                <c:pt idx="11">
                  <c:v>13680</c:v>
                </c:pt>
                <c:pt idx="12">
                  <c:v>14796</c:v>
                </c:pt>
                <c:pt idx="13">
                  <c:v>13520</c:v>
                </c:pt>
                <c:pt idx="14">
                  <c:v>14556</c:v>
                </c:pt>
                <c:pt idx="15">
                  <c:v>19269</c:v>
                </c:pt>
                <c:pt idx="16">
                  <c:v>26917</c:v>
                </c:pt>
                <c:pt idx="17">
                  <c:v>42123</c:v>
                </c:pt>
                <c:pt idx="18">
                  <c:v>44801</c:v>
                </c:pt>
                <c:pt idx="19">
                  <c:v>39204</c:v>
                </c:pt>
                <c:pt idx="20">
                  <c:v>31320</c:v>
                </c:pt>
                <c:pt idx="21">
                  <c:v>25867</c:v>
                </c:pt>
                <c:pt idx="22">
                  <c:v>20174</c:v>
                </c:pt>
                <c:pt idx="23">
                  <c:v>14650</c:v>
                </c:pt>
              </c:numCache>
            </c:numRef>
          </c:yVal>
          <c:smooth val="1"/>
          <c:extLst>
            <c:ext xmlns:c16="http://schemas.microsoft.com/office/drawing/2014/chart" uri="{C3380CC4-5D6E-409C-BE32-E72D297353CC}">
              <c16:uniqueId val="{00000000-D384-4DA9-840E-0EB3A78A2C1B}"/>
            </c:ext>
          </c:extLst>
        </c:ser>
        <c:ser>
          <c:idx val="1"/>
          <c:order val="1"/>
          <c:tx>
            <c:strRef>
              <c:f>Sheet3!$A$33</c:f>
              <c:strCache>
                <c:ptCount val="1"/>
                <c:pt idx="0">
                  <c:v>1 % Brij</c:v>
                </c:pt>
              </c:strCache>
            </c:strRef>
          </c:tx>
          <c:spPr>
            <a:ln w="22225" cap="rnd">
              <a:solidFill>
                <a:schemeClr val="accent2"/>
              </a:solidFill>
              <a:round/>
            </a:ln>
            <a:effectLst/>
          </c:spPr>
          <c:marker>
            <c:symbol val="none"/>
          </c:marker>
          <c:xVal>
            <c:numRef>
              <c:f>Sheet3!$B$31:$Y$31</c:f>
              <c:numCache>
                <c:formatCode>General</c:formatCode>
                <c:ptCount val="24"/>
                <c:pt idx="0">
                  <c:v>0.55000000000000004</c:v>
                </c:pt>
                <c:pt idx="1">
                  <c:v>0.65</c:v>
                </c:pt>
                <c:pt idx="2">
                  <c:v>0.75</c:v>
                </c:pt>
                <c:pt idx="3">
                  <c:v>0.85</c:v>
                </c:pt>
                <c:pt idx="4">
                  <c:v>0.95</c:v>
                </c:pt>
                <c:pt idx="5">
                  <c:v>1.05</c:v>
                </c:pt>
                <c:pt idx="6">
                  <c:v>1.1499999999999999</c:v>
                </c:pt>
                <c:pt idx="7">
                  <c:v>1.25</c:v>
                </c:pt>
                <c:pt idx="8">
                  <c:v>1.35</c:v>
                </c:pt>
                <c:pt idx="9">
                  <c:v>1.45</c:v>
                </c:pt>
                <c:pt idx="10">
                  <c:v>1.55</c:v>
                </c:pt>
                <c:pt idx="11">
                  <c:v>1.65</c:v>
                </c:pt>
                <c:pt idx="12">
                  <c:v>1.75</c:v>
                </c:pt>
                <c:pt idx="13">
                  <c:v>1.85</c:v>
                </c:pt>
                <c:pt idx="14">
                  <c:v>1.95</c:v>
                </c:pt>
                <c:pt idx="15">
                  <c:v>2.0499999999999998</c:v>
                </c:pt>
                <c:pt idx="16">
                  <c:v>2.15</c:v>
                </c:pt>
                <c:pt idx="17">
                  <c:v>2.25</c:v>
                </c:pt>
                <c:pt idx="18">
                  <c:v>2.35</c:v>
                </c:pt>
                <c:pt idx="19">
                  <c:v>2.4500000000000002</c:v>
                </c:pt>
                <c:pt idx="20">
                  <c:v>2.5499999999999998</c:v>
                </c:pt>
                <c:pt idx="21">
                  <c:v>2.65</c:v>
                </c:pt>
                <c:pt idx="22">
                  <c:v>2.75</c:v>
                </c:pt>
                <c:pt idx="23">
                  <c:v>2.85</c:v>
                </c:pt>
              </c:numCache>
            </c:numRef>
          </c:xVal>
          <c:yVal>
            <c:numRef>
              <c:f>Sheet3!$B$33:$Y$33</c:f>
              <c:numCache>
                <c:formatCode>General</c:formatCode>
                <c:ptCount val="24"/>
                <c:pt idx="0">
                  <c:v>1132</c:v>
                </c:pt>
                <c:pt idx="1">
                  <c:v>816</c:v>
                </c:pt>
                <c:pt idx="2">
                  <c:v>702</c:v>
                </c:pt>
                <c:pt idx="3">
                  <c:v>679</c:v>
                </c:pt>
                <c:pt idx="4">
                  <c:v>3199</c:v>
                </c:pt>
                <c:pt idx="5">
                  <c:v>12417</c:v>
                </c:pt>
                <c:pt idx="6">
                  <c:v>18239</c:v>
                </c:pt>
                <c:pt idx="7">
                  <c:v>19268</c:v>
                </c:pt>
                <c:pt idx="8">
                  <c:v>18455</c:v>
                </c:pt>
                <c:pt idx="9">
                  <c:v>19778</c:v>
                </c:pt>
                <c:pt idx="10">
                  <c:v>21649</c:v>
                </c:pt>
                <c:pt idx="11">
                  <c:v>25748</c:v>
                </c:pt>
                <c:pt idx="12">
                  <c:v>20844</c:v>
                </c:pt>
                <c:pt idx="13">
                  <c:v>22226</c:v>
                </c:pt>
                <c:pt idx="14">
                  <c:v>18988</c:v>
                </c:pt>
                <c:pt idx="15">
                  <c:v>23166</c:v>
                </c:pt>
                <c:pt idx="16">
                  <c:v>32228</c:v>
                </c:pt>
                <c:pt idx="17">
                  <c:v>38561</c:v>
                </c:pt>
                <c:pt idx="18">
                  <c:v>36931</c:v>
                </c:pt>
                <c:pt idx="19">
                  <c:v>33177</c:v>
                </c:pt>
                <c:pt idx="20">
                  <c:v>29091</c:v>
                </c:pt>
                <c:pt idx="21">
                  <c:v>20367</c:v>
                </c:pt>
                <c:pt idx="22">
                  <c:v>17798</c:v>
                </c:pt>
                <c:pt idx="23">
                  <c:v>12447</c:v>
                </c:pt>
              </c:numCache>
            </c:numRef>
          </c:yVal>
          <c:smooth val="1"/>
          <c:extLst>
            <c:ext xmlns:c16="http://schemas.microsoft.com/office/drawing/2014/chart" uri="{C3380CC4-5D6E-409C-BE32-E72D297353CC}">
              <c16:uniqueId val="{00000001-D384-4DA9-840E-0EB3A78A2C1B}"/>
            </c:ext>
          </c:extLst>
        </c:ser>
        <c:ser>
          <c:idx val="2"/>
          <c:order val="2"/>
          <c:tx>
            <c:strRef>
              <c:f>Sheet3!$A$35</c:f>
              <c:strCache>
                <c:ptCount val="1"/>
                <c:pt idx="0">
                  <c:v>Mel</c:v>
                </c:pt>
              </c:strCache>
            </c:strRef>
          </c:tx>
          <c:spPr>
            <a:ln w="22225" cap="rnd">
              <a:solidFill>
                <a:schemeClr val="accent3"/>
              </a:solidFill>
              <a:round/>
            </a:ln>
            <a:effectLst/>
          </c:spPr>
          <c:marker>
            <c:symbol val="none"/>
          </c:marker>
          <c:xVal>
            <c:numRef>
              <c:f>Sheet3!$B$31:$Y$31</c:f>
              <c:numCache>
                <c:formatCode>General</c:formatCode>
                <c:ptCount val="24"/>
                <c:pt idx="0">
                  <c:v>0.55000000000000004</c:v>
                </c:pt>
                <c:pt idx="1">
                  <c:v>0.65</c:v>
                </c:pt>
                <c:pt idx="2">
                  <c:v>0.75</c:v>
                </c:pt>
                <c:pt idx="3">
                  <c:v>0.85</c:v>
                </c:pt>
                <c:pt idx="4">
                  <c:v>0.95</c:v>
                </c:pt>
                <c:pt idx="5">
                  <c:v>1.05</c:v>
                </c:pt>
                <c:pt idx="6">
                  <c:v>1.1499999999999999</c:v>
                </c:pt>
                <c:pt idx="7">
                  <c:v>1.25</c:v>
                </c:pt>
                <c:pt idx="8">
                  <c:v>1.35</c:v>
                </c:pt>
                <c:pt idx="9">
                  <c:v>1.45</c:v>
                </c:pt>
                <c:pt idx="10">
                  <c:v>1.55</c:v>
                </c:pt>
                <c:pt idx="11">
                  <c:v>1.65</c:v>
                </c:pt>
                <c:pt idx="12">
                  <c:v>1.75</c:v>
                </c:pt>
                <c:pt idx="13">
                  <c:v>1.85</c:v>
                </c:pt>
                <c:pt idx="14">
                  <c:v>1.95</c:v>
                </c:pt>
                <c:pt idx="15">
                  <c:v>2.0499999999999998</c:v>
                </c:pt>
                <c:pt idx="16">
                  <c:v>2.15</c:v>
                </c:pt>
                <c:pt idx="17">
                  <c:v>2.25</c:v>
                </c:pt>
                <c:pt idx="18">
                  <c:v>2.35</c:v>
                </c:pt>
                <c:pt idx="19">
                  <c:v>2.4500000000000002</c:v>
                </c:pt>
                <c:pt idx="20">
                  <c:v>2.5499999999999998</c:v>
                </c:pt>
                <c:pt idx="21">
                  <c:v>2.65</c:v>
                </c:pt>
                <c:pt idx="22">
                  <c:v>2.75</c:v>
                </c:pt>
                <c:pt idx="23">
                  <c:v>2.85</c:v>
                </c:pt>
              </c:numCache>
            </c:numRef>
          </c:xVal>
          <c:yVal>
            <c:numRef>
              <c:f>Sheet3!$B$35:$Y$35</c:f>
              <c:numCache>
                <c:formatCode>General</c:formatCode>
                <c:ptCount val="24"/>
                <c:pt idx="0">
                  <c:v>373.5</c:v>
                </c:pt>
                <c:pt idx="1">
                  <c:v>480</c:v>
                </c:pt>
                <c:pt idx="2">
                  <c:v>888</c:v>
                </c:pt>
                <c:pt idx="3">
                  <c:v>4878</c:v>
                </c:pt>
                <c:pt idx="4">
                  <c:v>19889</c:v>
                </c:pt>
                <c:pt idx="5">
                  <c:v>33367.5</c:v>
                </c:pt>
                <c:pt idx="6">
                  <c:v>27046</c:v>
                </c:pt>
                <c:pt idx="7">
                  <c:v>21760.5</c:v>
                </c:pt>
                <c:pt idx="8">
                  <c:v>16610</c:v>
                </c:pt>
                <c:pt idx="9">
                  <c:v>13709.5</c:v>
                </c:pt>
                <c:pt idx="10">
                  <c:v>12112</c:v>
                </c:pt>
                <c:pt idx="11">
                  <c:v>8209</c:v>
                </c:pt>
                <c:pt idx="12">
                  <c:v>7898</c:v>
                </c:pt>
                <c:pt idx="13">
                  <c:v>7701</c:v>
                </c:pt>
                <c:pt idx="14">
                  <c:v>11292</c:v>
                </c:pt>
                <c:pt idx="15">
                  <c:v>22277</c:v>
                </c:pt>
                <c:pt idx="16">
                  <c:v>28847</c:v>
                </c:pt>
                <c:pt idx="17">
                  <c:v>30391.5</c:v>
                </c:pt>
                <c:pt idx="18">
                  <c:v>28683.5</c:v>
                </c:pt>
                <c:pt idx="19">
                  <c:v>23891.5</c:v>
                </c:pt>
                <c:pt idx="20">
                  <c:v>18376.5</c:v>
                </c:pt>
                <c:pt idx="21">
                  <c:v>14983.5</c:v>
                </c:pt>
                <c:pt idx="22">
                  <c:v>11418</c:v>
                </c:pt>
                <c:pt idx="23">
                  <c:v>8934.5</c:v>
                </c:pt>
              </c:numCache>
            </c:numRef>
          </c:yVal>
          <c:smooth val="1"/>
          <c:extLst>
            <c:ext xmlns:c16="http://schemas.microsoft.com/office/drawing/2014/chart" uri="{C3380CC4-5D6E-409C-BE32-E72D297353CC}">
              <c16:uniqueId val="{00000002-D384-4DA9-840E-0EB3A78A2C1B}"/>
            </c:ext>
          </c:extLst>
        </c:ser>
        <c:dLbls>
          <c:showLegendKey val="0"/>
          <c:showVal val="0"/>
          <c:showCatName val="0"/>
          <c:showSerName val="0"/>
          <c:showPercent val="0"/>
          <c:showBubbleSize val="0"/>
        </c:dLbls>
        <c:axId val="2140386296"/>
        <c:axId val="2140380520"/>
      </c:scatterChart>
      <c:valAx>
        <c:axId val="2140386296"/>
        <c:scaling>
          <c:orientation val="minMax"/>
        </c:scaling>
        <c:delete val="0"/>
        <c:axPos val="b"/>
        <c:title>
          <c:tx>
            <c:rich>
              <a:bodyPr rot="0" spcFirstLastPara="1" vertOverflow="ellipsis" vert="horz" wrap="square" anchor="ctr" anchorCtr="1"/>
              <a:lstStyle/>
              <a:p>
                <a:pPr>
                  <a:defRPr sz="1050" b="1" i="0" u="none" strike="noStrike" kern="1200" baseline="0">
                    <a:solidFill>
                      <a:schemeClr val="tx1"/>
                    </a:solidFill>
                    <a:latin typeface="+mn-lt"/>
                    <a:ea typeface="+mn-ea"/>
                    <a:cs typeface="+mn-cs"/>
                  </a:defRPr>
                </a:pPr>
                <a:r>
                  <a:rPr lang="en-GB" sz="1050"/>
                  <a:t>Volume (ml)</a:t>
                </a:r>
              </a:p>
            </c:rich>
          </c:tx>
          <c:overlay val="0"/>
          <c:spPr>
            <a:noFill/>
            <a:ln>
              <a:noFill/>
            </a:ln>
            <a:effectLst/>
          </c:spPr>
          <c:txPr>
            <a:bodyPr rot="0" spcFirstLastPara="1" vertOverflow="ellipsis" vert="horz" wrap="square" anchor="ctr" anchorCtr="1"/>
            <a:lstStyle/>
            <a:p>
              <a:pPr>
                <a:defRPr sz="1050" b="1"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2140380520"/>
        <c:crosses val="autoZero"/>
        <c:crossBetween val="midCat"/>
      </c:valAx>
      <c:valAx>
        <c:axId val="2140380520"/>
        <c:scaling>
          <c:orientation val="minMax"/>
        </c:scaling>
        <c:delete val="0"/>
        <c:axPos val="l"/>
        <c:title>
          <c:tx>
            <c:rich>
              <a:bodyPr rot="-5400000" spcFirstLastPara="1" vertOverflow="ellipsis" vert="horz" wrap="square" anchor="ctr" anchorCtr="1"/>
              <a:lstStyle/>
              <a:p>
                <a:pPr>
                  <a:defRPr sz="1050" b="1" i="0" u="none" strike="noStrike" kern="1200" baseline="0">
                    <a:solidFill>
                      <a:schemeClr val="tx1"/>
                    </a:solidFill>
                    <a:latin typeface="+mn-lt"/>
                    <a:ea typeface="+mn-ea"/>
                    <a:cs typeface="+mn-cs"/>
                  </a:defRPr>
                </a:pPr>
                <a:r>
                  <a:rPr lang="en-GB" sz="1050"/>
                  <a:t>Fluorescence intensity (A.U.)</a:t>
                </a:r>
              </a:p>
            </c:rich>
          </c:tx>
          <c:layout>
            <c:manualLayout>
              <c:xMode val="edge"/>
              <c:yMode val="edge"/>
              <c:x val="6.9444444444444441E-3"/>
              <c:y val="0.16597047244094487"/>
            </c:manualLayout>
          </c:layout>
          <c:overlay val="0"/>
          <c:spPr>
            <a:noFill/>
            <a:ln>
              <a:noFill/>
            </a:ln>
            <a:effectLst/>
          </c:spPr>
          <c:txPr>
            <a:bodyPr rot="-5400000" spcFirstLastPara="1" vertOverflow="ellipsis" vert="horz" wrap="square" anchor="ctr" anchorCtr="1"/>
            <a:lstStyle/>
            <a:p>
              <a:pPr>
                <a:defRPr sz="1050" b="1"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2140386296"/>
        <c:crosses val="autoZero"/>
        <c:crossBetween val="midCat"/>
        <c:majorUnit val="10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en-U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1"/>
          <c:order val="0"/>
          <c:marker>
            <c:symbol val="none"/>
          </c:marker>
          <c:xVal>
            <c:numRef>
              <c:f>Square!$E$3:$E$237</c:f>
              <c:numCache>
                <c:formatCode>General</c:formatCode>
                <c:ptCount val="235"/>
                <c:pt idx="0">
                  <c:v>2.5</c:v>
                </c:pt>
                <c:pt idx="1">
                  <c:v>5</c:v>
                </c:pt>
                <c:pt idx="2">
                  <c:v>7.5</c:v>
                </c:pt>
                <c:pt idx="3">
                  <c:v>10</c:v>
                </c:pt>
                <c:pt idx="4">
                  <c:v>12.5</c:v>
                </c:pt>
                <c:pt idx="5">
                  <c:v>15</c:v>
                </c:pt>
                <c:pt idx="6">
                  <c:v>17.5</c:v>
                </c:pt>
                <c:pt idx="7">
                  <c:v>20</c:v>
                </c:pt>
                <c:pt idx="8">
                  <c:v>22.5</c:v>
                </c:pt>
                <c:pt idx="9">
                  <c:v>25</c:v>
                </c:pt>
                <c:pt idx="10">
                  <c:v>27.5</c:v>
                </c:pt>
                <c:pt idx="11">
                  <c:v>30</c:v>
                </c:pt>
                <c:pt idx="12">
                  <c:v>32.5</c:v>
                </c:pt>
                <c:pt idx="13">
                  <c:v>35</c:v>
                </c:pt>
                <c:pt idx="14">
                  <c:v>37.5</c:v>
                </c:pt>
                <c:pt idx="15">
                  <c:v>40</c:v>
                </c:pt>
                <c:pt idx="16">
                  <c:v>42.5</c:v>
                </c:pt>
                <c:pt idx="17">
                  <c:v>45</c:v>
                </c:pt>
                <c:pt idx="18">
                  <c:v>47.5</c:v>
                </c:pt>
                <c:pt idx="19">
                  <c:v>50</c:v>
                </c:pt>
                <c:pt idx="20">
                  <c:v>52.5</c:v>
                </c:pt>
                <c:pt idx="21">
                  <c:v>55</c:v>
                </c:pt>
                <c:pt idx="22">
                  <c:v>57.5</c:v>
                </c:pt>
                <c:pt idx="23">
                  <c:v>60</c:v>
                </c:pt>
                <c:pt idx="24">
                  <c:v>62.5</c:v>
                </c:pt>
                <c:pt idx="25">
                  <c:v>65</c:v>
                </c:pt>
                <c:pt idx="26">
                  <c:v>67.5</c:v>
                </c:pt>
                <c:pt idx="27">
                  <c:v>70</c:v>
                </c:pt>
                <c:pt idx="28">
                  <c:v>72.5</c:v>
                </c:pt>
                <c:pt idx="29">
                  <c:v>75</c:v>
                </c:pt>
                <c:pt idx="30">
                  <c:v>77.5</c:v>
                </c:pt>
                <c:pt idx="31">
                  <c:v>80</c:v>
                </c:pt>
                <c:pt idx="32">
                  <c:v>82.5</c:v>
                </c:pt>
                <c:pt idx="33">
                  <c:v>85</c:v>
                </c:pt>
                <c:pt idx="34">
                  <c:v>87.5</c:v>
                </c:pt>
                <c:pt idx="35">
                  <c:v>90</c:v>
                </c:pt>
                <c:pt idx="36">
                  <c:v>92.5</c:v>
                </c:pt>
                <c:pt idx="37">
                  <c:v>95</c:v>
                </c:pt>
                <c:pt idx="38">
                  <c:v>97.5</c:v>
                </c:pt>
                <c:pt idx="39">
                  <c:v>100</c:v>
                </c:pt>
                <c:pt idx="40">
                  <c:v>102.5</c:v>
                </c:pt>
                <c:pt idx="41">
                  <c:v>105</c:v>
                </c:pt>
                <c:pt idx="42">
                  <c:v>107.5</c:v>
                </c:pt>
                <c:pt idx="43">
                  <c:v>110</c:v>
                </c:pt>
                <c:pt idx="44">
                  <c:v>112.5</c:v>
                </c:pt>
                <c:pt idx="45">
                  <c:v>115</c:v>
                </c:pt>
                <c:pt idx="46">
                  <c:v>117.5</c:v>
                </c:pt>
                <c:pt idx="47">
                  <c:v>120</c:v>
                </c:pt>
                <c:pt idx="48">
                  <c:v>122.5</c:v>
                </c:pt>
                <c:pt idx="49">
                  <c:v>125</c:v>
                </c:pt>
                <c:pt idx="50">
                  <c:v>127.5</c:v>
                </c:pt>
                <c:pt idx="51">
                  <c:v>130</c:v>
                </c:pt>
                <c:pt idx="52">
                  <c:v>132.5</c:v>
                </c:pt>
                <c:pt idx="53">
                  <c:v>135</c:v>
                </c:pt>
                <c:pt idx="54">
                  <c:v>137.5</c:v>
                </c:pt>
                <c:pt idx="55">
                  <c:v>140</c:v>
                </c:pt>
                <c:pt idx="56">
                  <c:v>142.5</c:v>
                </c:pt>
                <c:pt idx="57">
                  <c:v>145</c:v>
                </c:pt>
                <c:pt idx="58">
                  <c:v>147.5</c:v>
                </c:pt>
                <c:pt idx="59">
                  <c:v>150</c:v>
                </c:pt>
                <c:pt idx="60">
                  <c:v>152.5</c:v>
                </c:pt>
                <c:pt idx="61">
                  <c:v>155</c:v>
                </c:pt>
                <c:pt idx="62">
                  <c:v>157.5</c:v>
                </c:pt>
                <c:pt idx="63">
                  <c:v>160</c:v>
                </c:pt>
                <c:pt idx="64">
                  <c:v>162.5</c:v>
                </c:pt>
                <c:pt idx="65">
                  <c:v>165</c:v>
                </c:pt>
                <c:pt idx="66">
                  <c:v>167.5</c:v>
                </c:pt>
                <c:pt idx="67">
                  <c:v>170</c:v>
                </c:pt>
                <c:pt idx="68">
                  <c:v>172.5</c:v>
                </c:pt>
                <c:pt idx="69">
                  <c:v>175</c:v>
                </c:pt>
                <c:pt idx="70">
                  <c:v>177.5</c:v>
                </c:pt>
                <c:pt idx="71">
                  <c:v>180</c:v>
                </c:pt>
                <c:pt idx="72">
                  <c:v>182.5</c:v>
                </c:pt>
                <c:pt idx="73">
                  <c:v>185</c:v>
                </c:pt>
                <c:pt idx="74">
                  <c:v>187.5</c:v>
                </c:pt>
                <c:pt idx="75">
                  <c:v>190</c:v>
                </c:pt>
                <c:pt idx="76">
                  <c:v>192.5</c:v>
                </c:pt>
                <c:pt idx="77">
                  <c:v>195</c:v>
                </c:pt>
                <c:pt idx="78">
                  <c:v>197.5</c:v>
                </c:pt>
                <c:pt idx="79">
                  <c:v>200</c:v>
                </c:pt>
                <c:pt idx="80">
                  <c:v>202.5</c:v>
                </c:pt>
                <c:pt idx="81">
                  <c:v>205</c:v>
                </c:pt>
                <c:pt idx="82">
                  <c:v>207.5</c:v>
                </c:pt>
                <c:pt idx="83">
                  <c:v>210</c:v>
                </c:pt>
                <c:pt idx="84">
                  <c:v>212.5</c:v>
                </c:pt>
                <c:pt idx="85">
                  <c:v>215</c:v>
                </c:pt>
                <c:pt idx="86">
                  <c:v>217.5</c:v>
                </c:pt>
                <c:pt idx="87">
                  <c:v>220</c:v>
                </c:pt>
                <c:pt idx="88">
                  <c:v>222.5</c:v>
                </c:pt>
                <c:pt idx="89">
                  <c:v>225</c:v>
                </c:pt>
                <c:pt idx="90">
                  <c:v>227.5</c:v>
                </c:pt>
                <c:pt idx="91">
                  <c:v>230</c:v>
                </c:pt>
                <c:pt idx="92">
                  <c:v>232.5</c:v>
                </c:pt>
                <c:pt idx="93">
                  <c:v>235</c:v>
                </c:pt>
                <c:pt idx="94">
                  <c:v>237.5</c:v>
                </c:pt>
                <c:pt idx="95">
                  <c:v>240</c:v>
                </c:pt>
                <c:pt idx="96">
                  <c:v>242.5</c:v>
                </c:pt>
                <c:pt idx="97">
                  <c:v>245</c:v>
                </c:pt>
                <c:pt idx="98">
                  <c:v>247.5</c:v>
                </c:pt>
                <c:pt idx="99">
                  <c:v>250</c:v>
                </c:pt>
                <c:pt idx="100">
                  <c:v>252.5</c:v>
                </c:pt>
                <c:pt idx="101">
                  <c:v>255</c:v>
                </c:pt>
                <c:pt idx="102">
                  <c:v>257.5</c:v>
                </c:pt>
                <c:pt idx="103">
                  <c:v>260</c:v>
                </c:pt>
                <c:pt idx="104">
                  <c:v>262.5</c:v>
                </c:pt>
                <c:pt idx="105">
                  <c:v>265</c:v>
                </c:pt>
                <c:pt idx="106">
                  <c:v>267.5</c:v>
                </c:pt>
                <c:pt idx="107">
                  <c:v>270</c:v>
                </c:pt>
                <c:pt idx="108">
                  <c:v>272.5</c:v>
                </c:pt>
                <c:pt idx="109">
                  <c:v>275</c:v>
                </c:pt>
                <c:pt idx="110">
                  <c:v>277.5</c:v>
                </c:pt>
                <c:pt idx="111">
                  <c:v>280</c:v>
                </c:pt>
                <c:pt idx="112">
                  <c:v>282.5</c:v>
                </c:pt>
                <c:pt idx="113">
                  <c:v>285</c:v>
                </c:pt>
                <c:pt idx="114">
                  <c:v>287.5</c:v>
                </c:pt>
                <c:pt idx="115">
                  <c:v>290</c:v>
                </c:pt>
                <c:pt idx="116">
                  <c:v>292.5</c:v>
                </c:pt>
                <c:pt idx="117">
                  <c:v>295</c:v>
                </c:pt>
                <c:pt idx="118">
                  <c:v>297.5</c:v>
                </c:pt>
                <c:pt idx="119">
                  <c:v>300</c:v>
                </c:pt>
                <c:pt idx="120">
                  <c:v>302.5</c:v>
                </c:pt>
                <c:pt idx="121">
                  <c:v>305</c:v>
                </c:pt>
                <c:pt idx="122">
                  <c:v>307.5</c:v>
                </c:pt>
                <c:pt idx="123">
                  <c:v>310</c:v>
                </c:pt>
                <c:pt idx="124">
                  <c:v>312.5</c:v>
                </c:pt>
                <c:pt idx="125">
                  <c:v>315</c:v>
                </c:pt>
                <c:pt idx="126">
                  <c:v>317.5</c:v>
                </c:pt>
                <c:pt idx="127">
                  <c:v>320</c:v>
                </c:pt>
                <c:pt idx="128">
                  <c:v>322.5</c:v>
                </c:pt>
                <c:pt idx="129">
                  <c:v>325</c:v>
                </c:pt>
                <c:pt idx="130">
                  <c:v>327.5</c:v>
                </c:pt>
                <c:pt idx="131">
                  <c:v>330</c:v>
                </c:pt>
                <c:pt idx="132">
                  <c:v>332.5</c:v>
                </c:pt>
                <c:pt idx="133">
                  <c:v>335</c:v>
                </c:pt>
                <c:pt idx="134">
                  <c:v>337.5</c:v>
                </c:pt>
                <c:pt idx="135">
                  <c:v>340</c:v>
                </c:pt>
                <c:pt idx="136">
                  <c:v>342.5</c:v>
                </c:pt>
                <c:pt idx="137">
                  <c:v>345</c:v>
                </c:pt>
                <c:pt idx="138">
                  <c:v>347.5</c:v>
                </c:pt>
                <c:pt idx="139">
                  <c:v>350</c:v>
                </c:pt>
                <c:pt idx="140">
                  <c:v>352.5</c:v>
                </c:pt>
                <c:pt idx="141">
                  <c:v>355</c:v>
                </c:pt>
                <c:pt idx="142">
                  <c:v>357.5</c:v>
                </c:pt>
                <c:pt idx="143">
                  <c:v>360</c:v>
                </c:pt>
                <c:pt idx="144">
                  <c:v>362.5</c:v>
                </c:pt>
                <c:pt idx="145">
                  <c:v>365</c:v>
                </c:pt>
                <c:pt idx="146">
                  <c:v>367.5</c:v>
                </c:pt>
                <c:pt idx="147">
                  <c:v>370</c:v>
                </c:pt>
                <c:pt idx="148">
                  <c:v>372.5</c:v>
                </c:pt>
                <c:pt idx="149">
                  <c:v>375</c:v>
                </c:pt>
                <c:pt idx="150">
                  <c:v>377.5</c:v>
                </c:pt>
                <c:pt idx="151">
                  <c:v>380</c:v>
                </c:pt>
                <c:pt idx="152">
                  <c:v>382.5</c:v>
                </c:pt>
                <c:pt idx="153">
                  <c:v>385</c:v>
                </c:pt>
                <c:pt idx="154">
                  <c:v>387.5</c:v>
                </c:pt>
                <c:pt idx="155">
                  <c:v>390</c:v>
                </c:pt>
                <c:pt idx="156">
                  <c:v>392.5</c:v>
                </c:pt>
                <c:pt idx="157">
                  <c:v>395</c:v>
                </c:pt>
                <c:pt idx="158">
                  <c:v>397.5</c:v>
                </c:pt>
                <c:pt idx="159">
                  <c:v>400</c:v>
                </c:pt>
                <c:pt idx="160">
                  <c:v>402.5</c:v>
                </c:pt>
                <c:pt idx="161">
                  <c:v>405</c:v>
                </c:pt>
                <c:pt idx="162">
                  <c:v>407.5</c:v>
                </c:pt>
                <c:pt idx="163">
                  <c:v>410</c:v>
                </c:pt>
                <c:pt idx="164">
                  <c:v>412.5</c:v>
                </c:pt>
                <c:pt idx="165">
                  <c:v>415</c:v>
                </c:pt>
                <c:pt idx="166">
                  <c:v>417.5</c:v>
                </c:pt>
                <c:pt idx="167">
                  <c:v>420</c:v>
                </c:pt>
                <c:pt idx="168">
                  <c:v>422.5</c:v>
                </c:pt>
                <c:pt idx="169">
                  <c:v>425</c:v>
                </c:pt>
                <c:pt idx="170">
                  <c:v>427.5</c:v>
                </c:pt>
                <c:pt idx="171">
                  <c:v>430</c:v>
                </c:pt>
                <c:pt idx="172">
                  <c:v>432.5</c:v>
                </c:pt>
                <c:pt idx="173">
                  <c:v>435</c:v>
                </c:pt>
                <c:pt idx="174">
                  <c:v>437.5</c:v>
                </c:pt>
                <c:pt idx="175">
                  <c:v>440</c:v>
                </c:pt>
                <c:pt idx="176">
                  <c:v>442.5</c:v>
                </c:pt>
                <c:pt idx="177">
                  <c:v>445</c:v>
                </c:pt>
                <c:pt idx="178">
                  <c:v>447.5</c:v>
                </c:pt>
                <c:pt idx="179">
                  <c:v>450</c:v>
                </c:pt>
                <c:pt idx="180">
                  <c:v>452.5</c:v>
                </c:pt>
                <c:pt idx="181">
                  <c:v>455</c:v>
                </c:pt>
                <c:pt idx="182">
                  <c:v>457.5</c:v>
                </c:pt>
                <c:pt idx="183">
                  <c:v>460</c:v>
                </c:pt>
                <c:pt idx="184">
                  <c:v>462.5</c:v>
                </c:pt>
                <c:pt idx="185">
                  <c:v>465</c:v>
                </c:pt>
                <c:pt idx="186">
                  <c:v>467.5</c:v>
                </c:pt>
                <c:pt idx="187">
                  <c:v>470</c:v>
                </c:pt>
                <c:pt idx="188">
                  <c:v>472.5</c:v>
                </c:pt>
                <c:pt idx="189">
                  <c:v>475</c:v>
                </c:pt>
                <c:pt idx="190">
                  <c:v>477.5</c:v>
                </c:pt>
                <c:pt idx="191">
                  <c:v>480</c:v>
                </c:pt>
                <c:pt idx="192">
                  <c:v>482.5</c:v>
                </c:pt>
                <c:pt idx="193">
                  <c:v>485</c:v>
                </c:pt>
                <c:pt idx="194">
                  <c:v>487.5</c:v>
                </c:pt>
                <c:pt idx="195">
                  <c:v>490</c:v>
                </c:pt>
                <c:pt idx="196">
                  <c:v>492.5</c:v>
                </c:pt>
                <c:pt idx="197">
                  <c:v>495</c:v>
                </c:pt>
                <c:pt idx="198">
                  <c:v>497.5</c:v>
                </c:pt>
                <c:pt idx="199">
                  <c:v>500</c:v>
                </c:pt>
                <c:pt idx="200">
                  <c:v>502.5</c:v>
                </c:pt>
                <c:pt idx="201">
                  <c:v>505</c:v>
                </c:pt>
                <c:pt idx="202">
                  <c:v>507.5</c:v>
                </c:pt>
                <c:pt idx="203">
                  <c:v>510</c:v>
                </c:pt>
                <c:pt idx="204">
                  <c:v>512.5</c:v>
                </c:pt>
                <c:pt idx="205">
                  <c:v>515</c:v>
                </c:pt>
                <c:pt idx="206">
                  <c:v>517.5</c:v>
                </c:pt>
                <c:pt idx="207">
                  <c:v>520</c:v>
                </c:pt>
                <c:pt idx="208">
                  <c:v>522.5</c:v>
                </c:pt>
                <c:pt idx="209">
                  <c:v>525</c:v>
                </c:pt>
                <c:pt idx="210">
                  <c:v>527.5</c:v>
                </c:pt>
                <c:pt idx="211">
                  <c:v>530</c:v>
                </c:pt>
                <c:pt idx="212">
                  <c:v>532.5</c:v>
                </c:pt>
                <c:pt idx="213">
                  <c:v>535</c:v>
                </c:pt>
                <c:pt idx="214">
                  <c:v>537.5</c:v>
                </c:pt>
                <c:pt idx="215">
                  <c:v>540</c:v>
                </c:pt>
                <c:pt idx="216">
                  <c:v>542.5</c:v>
                </c:pt>
                <c:pt idx="217">
                  <c:v>545</c:v>
                </c:pt>
                <c:pt idx="218">
                  <c:v>547.5</c:v>
                </c:pt>
                <c:pt idx="219">
                  <c:v>550</c:v>
                </c:pt>
                <c:pt idx="220">
                  <c:v>552.5</c:v>
                </c:pt>
                <c:pt idx="221">
                  <c:v>555</c:v>
                </c:pt>
                <c:pt idx="222">
                  <c:v>557.5</c:v>
                </c:pt>
                <c:pt idx="223">
                  <c:v>560</c:v>
                </c:pt>
                <c:pt idx="224">
                  <c:v>562.5</c:v>
                </c:pt>
                <c:pt idx="225">
                  <c:v>565</c:v>
                </c:pt>
                <c:pt idx="226">
                  <c:v>567.5</c:v>
                </c:pt>
                <c:pt idx="227">
                  <c:v>570</c:v>
                </c:pt>
                <c:pt idx="228">
                  <c:v>572.5</c:v>
                </c:pt>
                <c:pt idx="229">
                  <c:v>575</c:v>
                </c:pt>
                <c:pt idx="230">
                  <c:v>577.5</c:v>
                </c:pt>
                <c:pt idx="231">
                  <c:v>580</c:v>
                </c:pt>
                <c:pt idx="232">
                  <c:v>582.5</c:v>
                </c:pt>
                <c:pt idx="233">
                  <c:v>585</c:v>
                </c:pt>
                <c:pt idx="234">
                  <c:v>587.5</c:v>
                </c:pt>
              </c:numCache>
            </c:numRef>
          </c:xVal>
          <c:yVal>
            <c:numRef>
              <c:f>Square!$G$3:$G$237</c:f>
              <c:numCache>
                <c:formatCode>General</c:formatCode>
                <c:ptCount val="235"/>
                <c:pt idx="0">
                  <c:v>1</c:v>
                </c:pt>
                <c:pt idx="1">
                  <c:v>0.99557344064386299</c:v>
                </c:pt>
                <c:pt idx="2">
                  <c:v>0.98897384305835001</c:v>
                </c:pt>
                <c:pt idx="3">
                  <c:v>0.98897384305835001</c:v>
                </c:pt>
                <c:pt idx="4">
                  <c:v>0.99307847082495004</c:v>
                </c:pt>
                <c:pt idx="5">
                  <c:v>0.98680080482897403</c:v>
                </c:pt>
                <c:pt idx="6">
                  <c:v>0.97875251509054295</c:v>
                </c:pt>
                <c:pt idx="7">
                  <c:v>0.98857142857142799</c:v>
                </c:pt>
                <c:pt idx="8">
                  <c:v>0.98100603621730398</c:v>
                </c:pt>
                <c:pt idx="9">
                  <c:v>0.97505030181086505</c:v>
                </c:pt>
                <c:pt idx="10">
                  <c:v>0.98044265593561297</c:v>
                </c:pt>
                <c:pt idx="11">
                  <c:v>0.98414486921529198</c:v>
                </c:pt>
                <c:pt idx="12">
                  <c:v>0.97086519114688097</c:v>
                </c:pt>
                <c:pt idx="13">
                  <c:v>0.97963782696177104</c:v>
                </c:pt>
                <c:pt idx="14">
                  <c:v>0.98486921529174998</c:v>
                </c:pt>
                <c:pt idx="15">
                  <c:v>0.97336016096579403</c:v>
                </c:pt>
                <c:pt idx="16">
                  <c:v>0.97344064386317897</c:v>
                </c:pt>
                <c:pt idx="17">
                  <c:v>0.96748490945674004</c:v>
                </c:pt>
                <c:pt idx="18">
                  <c:v>0.956378269617706</c:v>
                </c:pt>
                <c:pt idx="19">
                  <c:v>0.956378269617706</c:v>
                </c:pt>
                <c:pt idx="20">
                  <c:v>0.94728370221327995</c:v>
                </c:pt>
                <c:pt idx="21">
                  <c:v>0.96064386317907502</c:v>
                </c:pt>
                <c:pt idx="22">
                  <c:v>0.94776659959758602</c:v>
                </c:pt>
                <c:pt idx="23">
                  <c:v>0.95565392354124701</c:v>
                </c:pt>
                <c:pt idx="24">
                  <c:v>0.95090543259557403</c:v>
                </c:pt>
                <c:pt idx="25">
                  <c:v>0.94430583501006005</c:v>
                </c:pt>
                <c:pt idx="26">
                  <c:v>0.94953722334003998</c:v>
                </c:pt>
                <c:pt idx="27">
                  <c:v>0.95887323943661995</c:v>
                </c:pt>
                <c:pt idx="28">
                  <c:v>0.957665995975855</c:v>
                </c:pt>
                <c:pt idx="29">
                  <c:v>0.96257545271629796</c:v>
                </c:pt>
                <c:pt idx="30">
                  <c:v>0.95106639839034202</c:v>
                </c:pt>
                <c:pt idx="31">
                  <c:v>0.94406438631790701</c:v>
                </c:pt>
                <c:pt idx="32">
                  <c:v>0.95372233400402395</c:v>
                </c:pt>
                <c:pt idx="33">
                  <c:v>0.93931589537223303</c:v>
                </c:pt>
                <c:pt idx="34">
                  <c:v>0.94213279678068396</c:v>
                </c:pt>
                <c:pt idx="35">
                  <c:v>0.93859154929577504</c:v>
                </c:pt>
                <c:pt idx="36">
                  <c:v>0.93674044265593603</c:v>
                </c:pt>
                <c:pt idx="37">
                  <c:v>0.93022132796780699</c:v>
                </c:pt>
                <c:pt idx="38">
                  <c:v>0.92909456740442697</c:v>
                </c:pt>
                <c:pt idx="39">
                  <c:v>0.93794768611669999</c:v>
                </c:pt>
                <c:pt idx="40">
                  <c:v>0.93496981891348097</c:v>
                </c:pt>
                <c:pt idx="41">
                  <c:v>0.92571428571428604</c:v>
                </c:pt>
                <c:pt idx="42">
                  <c:v>0.92603621730382302</c:v>
                </c:pt>
                <c:pt idx="43">
                  <c:v>0.92804828973843101</c:v>
                </c:pt>
                <c:pt idx="44">
                  <c:v>0.91863179074446699</c:v>
                </c:pt>
                <c:pt idx="45">
                  <c:v>0.92273641851106603</c:v>
                </c:pt>
                <c:pt idx="46">
                  <c:v>0.92040241448692095</c:v>
                </c:pt>
                <c:pt idx="47">
                  <c:v>0.91653923541247495</c:v>
                </c:pt>
                <c:pt idx="48">
                  <c:v>0.91058350100603602</c:v>
                </c:pt>
                <c:pt idx="49">
                  <c:v>0.910181086519115</c:v>
                </c:pt>
                <c:pt idx="50">
                  <c:v>0.90905432595573399</c:v>
                </c:pt>
                <c:pt idx="51">
                  <c:v>0.91420523138832999</c:v>
                </c:pt>
                <c:pt idx="52">
                  <c:v>0.90076458752515098</c:v>
                </c:pt>
                <c:pt idx="53">
                  <c:v>0.90293762575452696</c:v>
                </c:pt>
                <c:pt idx="54">
                  <c:v>0.89448692152917497</c:v>
                </c:pt>
                <c:pt idx="55">
                  <c:v>0.90148893360160998</c:v>
                </c:pt>
                <c:pt idx="56">
                  <c:v>0.90148893360160998</c:v>
                </c:pt>
                <c:pt idx="57">
                  <c:v>0.90140845070422504</c:v>
                </c:pt>
                <c:pt idx="58">
                  <c:v>0.89344064386317901</c:v>
                </c:pt>
                <c:pt idx="59">
                  <c:v>0.89239436619718304</c:v>
                </c:pt>
                <c:pt idx="60">
                  <c:v>0.89344064386317901</c:v>
                </c:pt>
                <c:pt idx="61">
                  <c:v>0.89392354124748497</c:v>
                </c:pt>
                <c:pt idx="62">
                  <c:v>0.89054325955734404</c:v>
                </c:pt>
                <c:pt idx="63">
                  <c:v>0.88708249496981895</c:v>
                </c:pt>
                <c:pt idx="64">
                  <c:v>0.88748490945673997</c:v>
                </c:pt>
                <c:pt idx="65">
                  <c:v>0.88603621730382298</c:v>
                </c:pt>
                <c:pt idx="66">
                  <c:v>0.88241448692152902</c:v>
                </c:pt>
                <c:pt idx="67">
                  <c:v>0.88595573440643904</c:v>
                </c:pt>
                <c:pt idx="68">
                  <c:v>0.86865191146881304</c:v>
                </c:pt>
                <c:pt idx="69">
                  <c:v>0.882012072434608</c:v>
                </c:pt>
                <c:pt idx="70">
                  <c:v>0.86841046277666001</c:v>
                </c:pt>
                <c:pt idx="71">
                  <c:v>0.87573440643863198</c:v>
                </c:pt>
                <c:pt idx="72">
                  <c:v>0.87090543259557396</c:v>
                </c:pt>
                <c:pt idx="73">
                  <c:v>0.87356136820925501</c:v>
                </c:pt>
                <c:pt idx="74">
                  <c:v>0.87034205231388395</c:v>
                </c:pt>
                <c:pt idx="75">
                  <c:v>0.87026156941649901</c:v>
                </c:pt>
                <c:pt idx="76">
                  <c:v>0.87010060362173103</c:v>
                </c:pt>
                <c:pt idx="77">
                  <c:v>0.86953722334004002</c:v>
                </c:pt>
                <c:pt idx="78">
                  <c:v>0.86832997987927596</c:v>
                </c:pt>
                <c:pt idx="79">
                  <c:v>0.86615694164989898</c:v>
                </c:pt>
                <c:pt idx="80">
                  <c:v>0.86229376257545298</c:v>
                </c:pt>
                <c:pt idx="81">
                  <c:v>0.86672032193158999</c:v>
                </c:pt>
                <c:pt idx="82">
                  <c:v>0.85279678068410503</c:v>
                </c:pt>
                <c:pt idx="83">
                  <c:v>0.85875251509054296</c:v>
                </c:pt>
                <c:pt idx="84">
                  <c:v>0.85899396378269599</c:v>
                </c:pt>
                <c:pt idx="85">
                  <c:v>0.85480885311871202</c:v>
                </c:pt>
                <c:pt idx="86">
                  <c:v>0.846680080482897</c:v>
                </c:pt>
                <c:pt idx="87">
                  <c:v>0.85665995975855103</c:v>
                </c:pt>
                <c:pt idx="88">
                  <c:v>0.85376257545271605</c:v>
                </c:pt>
                <c:pt idx="89">
                  <c:v>0.84297786720321899</c:v>
                </c:pt>
                <c:pt idx="90">
                  <c:v>0.84458752515090496</c:v>
                </c:pt>
                <c:pt idx="91">
                  <c:v>0.840241448692153</c:v>
                </c:pt>
                <c:pt idx="92">
                  <c:v>0.84418511066398405</c:v>
                </c:pt>
                <c:pt idx="93">
                  <c:v>0.84338028169014101</c:v>
                </c:pt>
                <c:pt idx="94">
                  <c:v>0.84740442655935599</c:v>
                </c:pt>
                <c:pt idx="95">
                  <c:v>0.83396378269617699</c:v>
                </c:pt>
                <c:pt idx="96">
                  <c:v>0.844828973843058</c:v>
                </c:pt>
                <c:pt idx="97">
                  <c:v>0.83605633802816903</c:v>
                </c:pt>
                <c:pt idx="98">
                  <c:v>0.83871227364185097</c:v>
                </c:pt>
                <c:pt idx="99">
                  <c:v>0.82993963782696201</c:v>
                </c:pt>
                <c:pt idx="100">
                  <c:v>0.82663983903420502</c:v>
                </c:pt>
                <c:pt idx="101">
                  <c:v>0.83492957746478902</c:v>
                </c:pt>
                <c:pt idx="102">
                  <c:v>0.82712273641851097</c:v>
                </c:pt>
                <c:pt idx="103">
                  <c:v>0.81569416498993896</c:v>
                </c:pt>
                <c:pt idx="104">
                  <c:v>0.83171026156941597</c:v>
                </c:pt>
                <c:pt idx="105">
                  <c:v>0.826800804828974</c:v>
                </c:pt>
                <c:pt idx="106">
                  <c:v>0.82156941649899395</c:v>
                </c:pt>
                <c:pt idx="107">
                  <c:v>0.82446680080482904</c:v>
                </c:pt>
                <c:pt idx="108">
                  <c:v>0.81126760563380296</c:v>
                </c:pt>
                <c:pt idx="109">
                  <c:v>0.82245472837022104</c:v>
                </c:pt>
                <c:pt idx="110">
                  <c:v>0.82688128772635805</c:v>
                </c:pt>
                <c:pt idx="111">
                  <c:v>0.82277665995975902</c:v>
                </c:pt>
                <c:pt idx="112">
                  <c:v>0.81915492957746505</c:v>
                </c:pt>
                <c:pt idx="113">
                  <c:v>0.81553319919517098</c:v>
                </c:pt>
                <c:pt idx="114">
                  <c:v>0.81746478873239403</c:v>
                </c:pt>
                <c:pt idx="115">
                  <c:v>0.81126760563380296</c:v>
                </c:pt>
                <c:pt idx="116">
                  <c:v>0.81255533199195096</c:v>
                </c:pt>
                <c:pt idx="117">
                  <c:v>0.81311871227364196</c:v>
                </c:pt>
                <c:pt idx="118">
                  <c:v>0.81191146881287701</c:v>
                </c:pt>
                <c:pt idx="119">
                  <c:v>0.80772635814889304</c:v>
                </c:pt>
                <c:pt idx="120">
                  <c:v>0.80587525150905404</c:v>
                </c:pt>
                <c:pt idx="121">
                  <c:v>0.80281690140844997</c:v>
                </c:pt>
                <c:pt idx="122">
                  <c:v>0.80676056338028201</c:v>
                </c:pt>
                <c:pt idx="123">
                  <c:v>0.803058350100604</c:v>
                </c:pt>
                <c:pt idx="124">
                  <c:v>0.81392354124748501</c:v>
                </c:pt>
                <c:pt idx="125">
                  <c:v>0.80587525150905404</c:v>
                </c:pt>
                <c:pt idx="126">
                  <c:v>0.80338028169014097</c:v>
                </c:pt>
                <c:pt idx="127">
                  <c:v>0.801207243460765</c:v>
                </c:pt>
                <c:pt idx="128">
                  <c:v>0.80595573440643897</c:v>
                </c:pt>
                <c:pt idx="129">
                  <c:v>0.79549295774647899</c:v>
                </c:pt>
                <c:pt idx="130">
                  <c:v>0.78905432595573399</c:v>
                </c:pt>
                <c:pt idx="131">
                  <c:v>0.79484909456740505</c:v>
                </c:pt>
                <c:pt idx="132">
                  <c:v>0.79404426559356101</c:v>
                </c:pt>
                <c:pt idx="133">
                  <c:v>0.79581488933601596</c:v>
                </c:pt>
                <c:pt idx="134">
                  <c:v>0.80997987927565396</c:v>
                </c:pt>
                <c:pt idx="135">
                  <c:v>0.79694164989939598</c:v>
                </c:pt>
                <c:pt idx="136">
                  <c:v>0.79549295774647899</c:v>
                </c:pt>
                <c:pt idx="137">
                  <c:v>0.79975855130784701</c:v>
                </c:pt>
                <c:pt idx="138">
                  <c:v>0.79307847082494898</c:v>
                </c:pt>
                <c:pt idx="139">
                  <c:v>0.79694164989939598</c:v>
                </c:pt>
                <c:pt idx="140">
                  <c:v>0.79026156941649905</c:v>
                </c:pt>
                <c:pt idx="141">
                  <c:v>0.80273641851106603</c:v>
                </c:pt>
                <c:pt idx="142">
                  <c:v>0.79018108651911501</c:v>
                </c:pt>
                <c:pt idx="143">
                  <c:v>0.78889336016096501</c:v>
                </c:pt>
                <c:pt idx="144">
                  <c:v>0.79364185110663998</c:v>
                </c:pt>
                <c:pt idx="145">
                  <c:v>0.781891348088531</c:v>
                </c:pt>
                <c:pt idx="146">
                  <c:v>0.78478873239436597</c:v>
                </c:pt>
                <c:pt idx="147">
                  <c:v>0.78374245472837001</c:v>
                </c:pt>
                <c:pt idx="148">
                  <c:v>0.78535211267605598</c:v>
                </c:pt>
                <c:pt idx="149">
                  <c:v>0.78020120724346098</c:v>
                </c:pt>
                <c:pt idx="150">
                  <c:v>0.77657947686116702</c:v>
                </c:pt>
                <c:pt idx="151">
                  <c:v>0.78342052313883304</c:v>
                </c:pt>
                <c:pt idx="152">
                  <c:v>0.78068410462776605</c:v>
                </c:pt>
                <c:pt idx="153">
                  <c:v>0.77649899396378297</c:v>
                </c:pt>
                <c:pt idx="154">
                  <c:v>0.77786720321931602</c:v>
                </c:pt>
                <c:pt idx="155">
                  <c:v>0.78736418511066397</c:v>
                </c:pt>
                <c:pt idx="156">
                  <c:v>0.77971830985915502</c:v>
                </c:pt>
                <c:pt idx="157">
                  <c:v>0.78937625754527196</c:v>
                </c:pt>
                <c:pt idx="158">
                  <c:v>0.77810865191146905</c:v>
                </c:pt>
                <c:pt idx="159">
                  <c:v>0.76772635814889301</c:v>
                </c:pt>
                <c:pt idx="160">
                  <c:v>0.773601609657948</c:v>
                </c:pt>
                <c:pt idx="161">
                  <c:v>0.77432595573440599</c:v>
                </c:pt>
                <c:pt idx="162">
                  <c:v>0.77464788732394396</c:v>
                </c:pt>
                <c:pt idx="163">
                  <c:v>0.78076458752515099</c:v>
                </c:pt>
                <c:pt idx="164">
                  <c:v>0.77891348088531198</c:v>
                </c:pt>
                <c:pt idx="165">
                  <c:v>0.76474849094567399</c:v>
                </c:pt>
                <c:pt idx="166">
                  <c:v>0.76885311871227402</c:v>
                </c:pt>
                <c:pt idx="167">
                  <c:v>0.76305835010060397</c:v>
                </c:pt>
                <c:pt idx="168">
                  <c:v>0.77014084507042302</c:v>
                </c:pt>
                <c:pt idx="169">
                  <c:v>0.77126760563380303</c:v>
                </c:pt>
                <c:pt idx="170">
                  <c:v>0.76651911468812906</c:v>
                </c:pt>
                <c:pt idx="171">
                  <c:v>0.77400402414486902</c:v>
                </c:pt>
                <c:pt idx="172">
                  <c:v>0.77199195171026203</c:v>
                </c:pt>
                <c:pt idx="173">
                  <c:v>0.76740442655935603</c:v>
                </c:pt>
                <c:pt idx="174">
                  <c:v>0.763299798792756</c:v>
                </c:pt>
                <c:pt idx="175">
                  <c:v>0.76837022132796795</c:v>
                </c:pt>
                <c:pt idx="176">
                  <c:v>0.76466800804829005</c:v>
                </c:pt>
                <c:pt idx="177">
                  <c:v>0.75806841046277695</c:v>
                </c:pt>
                <c:pt idx="178">
                  <c:v>0.76619718309859197</c:v>
                </c:pt>
                <c:pt idx="179">
                  <c:v>0.76579476861166995</c:v>
                </c:pt>
                <c:pt idx="180">
                  <c:v>0.76885311871227402</c:v>
                </c:pt>
                <c:pt idx="181">
                  <c:v>0.76925553319919504</c:v>
                </c:pt>
                <c:pt idx="182">
                  <c:v>0.76764587525150896</c:v>
                </c:pt>
                <c:pt idx="183">
                  <c:v>0.76498993963782702</c:v>
                </c:pt>
                <c:pt idx="184">
                  <c:v>0.76136820925553295</c:v>
                </c:pt>
                <c:pt idx="185">
                  <c:v>0.77158953722334001</c:v>
                </c:pt>
                <c:pt idx="186">
                  <c:v>0.76676056338028198</c:v>
                </c:pt>
                <c:pt idx="187">
                  <c:v>0.76136820925553295</c:v>
                </c:pt>
                <c:pt idx="188">
                  <c:v>0.75307847082495005</c:v>
                </c:pt>
                <c:pt idx="189">
                  <c:v>0.75251509054326005</c:v>
                </c:pt>
                <c:pt idx="190">
                  <c:v>0.76257545271629801</c:v>
                </c:pt>
                <c:pt idx="191">
                  <c:v>0.75154929577464802</c:v>
                </c:pt>
                <c:pt idx="192">
                  <c:v>0.75509054325955705</c:v>
                </c:pt>
                <c:pt idx="193">
                  <c:v>0.75806841046277695</c:v>
                </c:pt>
                <c:pt idx="194">
                  <c:v>0.75404426559356097</c:v>
                </c:pt>
                <c:pt idx="195">
                  <c:v>0.75492957746478895</c:v>
                </c:pt>
                <c:pt idx="196">
                  <c:v>0.75122736418511105</c:v>
                </c:pt>
                <c:pt idx="197">
                  <c:v>0.75010060362173103</c:v>
                </c:pt>
                <c:pt idx="198">
                  <c:v>0.74977867203219295</c:v>
                </c:pt>
                <c:pt idx="199">
                  <c:v>0.74929577464788699</c:v>
                </c:pt>
                <c:pt idx="200">
                  <c:v>0.75235412474849095</c:v>
                </c:pt>
                <c:pt idx="201">
                  <c:v>0.75203219315895298</c:v>
                </c:pt>
                <c:pt idx="202">
                  <c:v>0.73577464788732405</c:v>
                </c:pt>
                <c:pt idx="203">
                  <c:v>0.74486921529175099</c:v>
                </c:pt>
                <c:pt idx="204">
                  <c:v>0.74261569416498996</c:v>
                </c:pt>
                <c:pt idx="205">
                  <c:v>0.73223340040241502</c:v>
                </c:pt>
                <c:pt idx="206">
                  <c:v>0.74293762575452704</c:v>
                </c:pt>
                <c:pt idx="207">
                  <c:v>0.74309859154929603</c:v>
                </c:pt>
                <c:pt idx="208">
                  <c:v>0.73722334004024104</c:v>
                </c:pt>
                <c:pt idx="209">
                  <c:v>0.73802816901408397</c:v>
                </c:pt>
                <c:pt idx="210">
                  <c:v>0.73150905432595603</c:v>
                </c:pt>
                <c:pt idx="211">
                  <c:v>0.72877263581488905</c:v>
                </c:pt>
                <c:pt idx="212">
                  <c:v>0.73480885311871202</c:v>
                </c:pt>
                <c:pt idx="213">
                  <c:v>0.734406438631791</c:v>
                </c:pt>
                <c:pt idx="214">
                  <c:v>0.72780684104627802</c:v>
                </c:pt>
                <c:pt idx="215">
                  <c:v>0.72804828973843105</c:v>
                </c:pt>
                <c:pt idx="216">
                  <c:v>0.73102615694164996</c:v>
                </c:pt>
                <c:pt idx="217">
                  <c:v>0.73118712273641795</c:v>
                </c:pt>
                <c:pt idx="218">
                  <c:v>0.73360160965794796</c:v>
                </c:pt>
                <c:pt idx="219">
                  <c:v>0.73360160965794796</c:v>
                </c:pt>
                <c:pt idx="220">
                  <c:v>0.73150905432595603</c:v>
                </c:pt>
                <c:pt idx="221">
                  <c:v>0.72587525150905396</c:v>
                </c:pt>
                <c:pt idx="222">
                  <c:v>0.71855130784708199</c:v>
                </c:pt>
                <c:pt idx="223">
                  <c:v>0.72257545271629797</c:v>
                </c:pt>
                <c:pt idx="224">
                  <c:v>0.718390342052314</c:v>
                </c:pt>
                <c:pt idx="225">
                  <c:v>0.73215291750502998</c:v>
                </c:pt>
                <c:pt idx="226">
                  <c:v>0.72989939637826995</c:v>
                </c:pt>
                <c:pt idx="227">
                  <c:v>0.72804828973843105</c:v>
                </c:pt>
                <c:pt idx="228">
                  <c:v>0.71814889336016097</c:v>
                </c:pt>
                <c:pt idx="229">
                  <c:v>0.71315895372233395</c:v>
                </c:pt>
                <c:pt idx="230">
                  <c:v>0.72442655935613698</c:v>
                </c:pt>
                <c:pt idx="231">
                  <c:v>0.71774647887323895</c:v>
                </c:pt>
                <c:pt idx="232">
                  <c:v>0.71211267605633799</c:v>
                </c:pt>
                <c:pt idx="233">
                  <c:v>0.71661971830985904</c:v>
                </c:pt>
                <c:pt idx="234">
                  <c:v>0.71661971830985904</c:v>
                </c:pt>
              </c:numCache>
            </c:numRef>
          </c:yVal>
          <c:smooth val="1"/>
          <c:extLst>
            <c:ext xmlns:c16="http://schemas.microsoft.com/office/drawing/2014/chart" uri="{C3380CC4-5D6E-409C-BE32-E72D297353CC}">
              <c16:uniqueId val="{00000000-1C2B-4916-BE68-20AFA6A79145}"/>
            </c:ext>
          </c:extLst>
        </c:ser>
        <c:dLbls>
          <c:showLegendKey val="0"/>
          <c:showVal val="0"/>
          <c:showCatName val="0"/>
          <c:showSerName val="0"/>
          <c:showPercent val="0"/>
          <c:showBubbleSize val="0"/>
        </c:dLbls>
        <c:axId val="2140296504"/>
        <c:axId val="2140290824"/>
      </c:scatterChart>
      <c:valAx>
        <c:axId val="2140296504"/>
        <c:scaling>
          <c:orientation val="minMax"/>
          <c:max val="650"/>
          <c:min val="0"/>
        </c:scaling>
        <c:delete val="0"/>
        <c:axPos val="b"/>
        <c:title>
          <c:tx>
            <c:rich>
              <a:bodyPr/>
              <a:lstStyle/>
              <a:p>
                <a:pPr>
                  <a:defRPr/>
                </a:pPr>
                <a:r>
                  <a:rPr lang="en-US"/>
                  <a:t>Time (Secs)</a:t>
                </a:r>
              </a:p>
            </c:rich>
          </c:tx>
          <c:overlay val="0"/>
        </c:title>
        <c:numFmt formatCode="General" sourceLinked="1"/>
        <c:majorTickMark val="out"/>
        <c:minorTickMark val="none"/>
        <c:tickLblPos val="nextTo"/>
        <c:crossAx val="2140290824"/>
        <c:crosses val="autoZero"/>
        <c:crossBetween val="midCat"/>
        <c:majorUnit val="200"/>
        <c:minorUnit val="40"/>
      </c:valAx>
      <c:valAx>
        <c:axId val="2140290824"/>
        <c:scaling>
          <c:orientation val="minMax"/>
          <c:max val="1.1000000000000001"/>
          <c:min val="0.2"/>
        </c:scaling>
        <c:delete val="0"/>
        <c:axPos val="l"/>
        <c:numFmt formatCode="General" sourceLinked="1"/>
        <c:majorTickMark val="out"/>
        <c:minorTickMark val="none"/>
        <c:tickLblPos val="nextTo"/>
        <c:crossAx val="2140296504"/>
        <c:crosses val="autoZero"/>
        <c:crossBetween val="midCat"/>
        <c:majorUnit val="0.2"/>
        <c:minorUnit val="0.04"/>
      </c:valAx>
    </c:plotArea>
    <c:plotVisOnly val="1"/>
    <c:dispBlanksAs val="gap"/>
    <c:showDLblsOverMax val="0"/>
  </c:chart>
  <c:spPr>
    <a:ln>
      <a:noFill/>
    </a:ln>
  </c:spPr>
  <c:txPr>
    <a:bodyPr/>
    <a:lstStyle/>
    <a:p>
      <a:pPr>
        <a:defRPr b="1">
          <a:solidFill>
            <a:sysClr val="windowText" lastClr="000000"/>
          </a:solidFill>
        </a:defRPr>
      </a:pPr>
      <a:endParaRPr lang="en-U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3"/>
          <c:order val="0"/>
          <c:marker>
            <c:symbol val="none"/>
          </c:marker>
          <c:xVal>
            <c:numRef>
              <c:f>Square!$E$3:$E$237</c:f>
              <c:numCache>
                <c:formatCode>General</c:formatCode>
                <c:ptCount val="235"/>
                <c:pt idx="0">
                  <c:v>2.5</c:v>
                </c:pt>
                <c:pt idx="1">
                  <c:v>5</c:v>
                </c:pt>
                <c:pt idx="2">
                  <c:v>7.5</c:v>
                </c:pt>
                <c:pt idx="3">
                  <c:v>10</c:v>
                </c:pt>
                <c:pt idx="4">
                  <c:v>12.5</c:v>
                </c:pt>
                <c:pt idx="5">
                  <c:v>15</c:v>
                </c:pt>
                <c:pt idx="6">
                  <c:v>17.5</c:v>
                </c:pt>
                <c:pt idx="7">
                  <c:v>20</c:v>
                </c:pt>
                <c:pt idx="8">
                  <c:v>22.5</c:v>
                </c:pt>
                <c:pt idx="9">
                  <c:v>25</c:v>
                </c:pt>
                <c:pt idx="10">
                  <c:v>27.5</c:v>
                </c:pt>
                <c:pt idx="11">
                  <c:v>30</c:v>
                </c:pt>
                <c:pt idx="12">
                  <c:v>32.5</c:v>
                </c:pt>
                <c:pt idx="13">
                  <c:v>35</c:v>
                </c:pt>
                <c:pt idx="14">
                  <c:v>37.5</c:v>
                </c:pt>
                <c:pt idx="15">
                  <c:v>40</c:v>
                </c:pt>
                <c:pt idx="16">
                  <c:v>42.5</c:v>
                </c:pt>
                <c:pt idx="17">
                  <c:v>45</c:v>
                </c:pt>
                <c:pt idx="18">
                  <c:v>47.5</c:v>
                </c:pt>
                <c:pt idx="19">
                  <c:v>50</c:v>
                </c:pt>
                <c:pt idx="20">
                  <c:v>52.5</c:v>
                </c:pt>
                <c:pt idx="21">
                  <c:v>55</c:v>
                </c:pt>
                <c:pt idx="22">
                  <c:v>57.5</c:v>
                </c:pt>
                <c:pt idx="23">
                  <c:v>60</c:v>
                </c:pt>
                <c:pt idx="24">
                  <c:v>62.5</c:v>
                </c:pt>
                <c:pt idx="25">
                  <c:v>65</c:v>
                </c:pt>
                <c:pt idx="26">
                  <c:v>67.5</c:v>
                </c:pt>
                <c:pt idx="27">
                  <c:v>70</c:v>
                </c:pt>
                <c:pt idx="28">
                  <c:v>72.5</c:v>
                </c:pt>
                <c:pt idx="29">
                  <c:v>75</c:v>
                </c:pt>
                <c:pt idx="30">
                  <c:v>77.5</c:v>
                </c:pt>
                <c:pt idx="31">
                  <c:v>80</c:v>
                </c:pt>
                <c:pt idx="32">
                  <c:v>82.5</c:v>
                </c:pt>
                <c:pt idx="33">
                  <c:v>85</c:v>
                </c:pt>
                <c:pt idx="34">
                  <c:v>87.5</c:v>
                </c:pt>
                <c:pt idx="35">
                  <c:v>90</c:v>
                </c:pt>
                <c:pt idx="36">
                  <c:v>92.5</c:v>
                </c:pt>
                <c:pt idx="37">
                  <c:v>95</c:v>
                </c:pt>
                <c:pt idx="38">
                  <c:v>97.5</c:v>
                </c:pt>
                <c:pt idx="39">
                  <c:v>100</c:v>
                </c:pt>
                <c:pt idx="40">
                  <c:v>102.5</c:v>
                </c:pt>
                <c:pt idx="41">
                  <c:v>105</c:v>
                </c:pt>
                <c:pt idx="42">
                  <c:v>107.5</c:v>
                </c:pt>
                <c:pt idx="43">
                  <c:v>110</c:v>
                </c:pt>
                <c:pt idx="44">
                  <c:v>112.5</c:v>
                </c:pt>
                <c:pt idx="45">
                  <c:v>115</c:v>
                </c:pt>
                <c:pt idx="46">
                  <c:v>117.5</c:v>
                </c:pt>
                <c:pt idx="47">
                  <c:v>120</c:v>
                </c:pt>
                <c:pt idx="48">
                  <c:v>122.5</c:v>
                </c:pt>
                <c:pt idx="49">
                  <c:v>125</c:v>
                </c:pt>
                <c:pt idx="50">
                  <c:v>127.5</c:v>
                </c:pt>
                <c:pt idx="51">
                  <c:v>130</c:v>
                </c:pt>
                <c:pt idx="52">
                  <c:v>132.5</c:v>
                </c:pt>
                <c:pt idx="53">
                  <c:v>135</c:v>
                </c:pt>
                <c:pt idx="54">
                  <c:v>137.5</c:v>
                </c:pt>
                <c:pt idx="55">
                  <c:v>140</c:v>
                </c:pt>
                <c:pt idx="56">
                  <c:v>142.5</c:v>
                </c:pt>
                <c:pt idx="57">
                  <c:v>145</c:v>
                </c:pt>
                <c:pt idx="58">
                  <c:v>147.5</c:v>
                </c:pt>
                <c:pt idx="59">
                  <c:v>150</c:v>
                </c:pt>
                <c:pt idx="60">
                  <c:v>152.5</c:v>
                </c:pt>
                <c:pt idx="61">
                  <c:v>155</c:v>
                </c:pt>
                <c:pt idx="62">
                  <c:v>157.5</c:v>
                </c:pt>
                <c:pt idx="63">
                  <c:v>160</c:v>
                </c:pt>
                <c:pt idx="64">
                  <c:v>162.5</c:v>
                </c:pt>
                <c:pt idx="65">
                  <c:v>165</c:v>
                </c:pt>
                <c:pt idx="66">
                  <c:v>167.5</c:v>
                </c:pt>
                <c:pt idx="67">
                  <c:v>170</c:v>
                </c:pt>
                <c:pt idx="68">
                  <c:v>172.5</c:v>
                </c:pt>
                <c:pt idx="69">
                  <c:v>175</c:v>
                </c:pt>
                <c:pt idx="70">
                  <c:v>177.5</c:v>
                </c:pt>
                <c:pt idx="71">
                  <c:v>180</c:v>
                </c:pt>
                <c:pt idx="72">
                  <c:v>182.5</c:v>
                </c:pt>
                <c:pt idx="73">
                  <c:v>185</c:v>
                </c:pt>
                <c:pt idx="74">
                  <c:v>187.5</c:v>
                </c:pt>
                <c:pt idx="75">
                  <c:v>190</c:v>
                </c:pt>
                <c:pt idx="76">
                  <c:v>192.5</c:v>
                </c:pt>
                <c:pt idx="77">
                  <c:v>195</c:v>
                </c:pt>
                <c:pt idx="78">
                  <c:v>197.5</c:v>
                </c:pt>
                <c:pt idx="79">
                  <c:v>200</c:v>
                </c:pt>
                <c:pt idx="80">
                  <c:v>202.5</c:v>
                </c:pt>
                <c:pt idx="81">
                  <c:v>205</c:v>
                </c:pt>
                <c:pt idx="82">
                  <c:v>207.5</c:v>
                </c:pt>
                <c:pt idx="83">
                  <c:v>210</c:v>
                </c:pt>
                <c:pt idx="84">
                  <c:v>212.5</c:v>
                </c:pt>
                <c:pt idx="85">
                  <c:v>215</c:v>
                </c:pt>
                <c:pt idx="86">
                  <c:v>217.5</c:v>
                </c:pt>
                <c:pt idx="87">
                  <c:v>220</c:v>
                </c:pt>
                <c:pt idx="88">
                  <c:v>222.5</c:v>
                </c:pt>
                <c:pt idx="89">
                  <c:v>225</c:v>
                </c:pt>
                <c:pt idx="90">
                  <c:v>227.5</c:v>
                </c:pt>
                <c:pt idx="91">
                  <c:v>230</c:v>
                </c:pt>
                <c:pt idx="92">
                  <c:v>232.5</c:v>
                </c:pt>
                <c:pt idx="93">
                  <c:v>235</c:v>
                </c:pt>
                <c:pt idx="94">
                  <c:v>237.5</c:v>
                </c:pt>
                <c:pt idx="95">
                  <c:v>240</c:v>
                </c:pt>
                <c:pt idx="96">
                  <c:v>242.5</c:v>
                </c:pt>
                <c:pt idx="97">
                  <c:v>245</c:v>
                </c:pt>
                <c:pt idx="98">
                  <c:v>247.5</c:v>
                </c:pt>
                <c:pt idx="99">
                  <c:v>250</c:v>
                </c:pt>
                <c:pt idx="100">
                  <c:v>252.5</c:v>
                </c:pt>
                <c:pt idx="101">
                  <c:v>255</c:v>
                </c:pt>
                <c:pt idx="102">
                  <c:v>257.5</c:v>
                </c:pt>
                <c:pt idx="103">
                  <c:v>260</c:v>
                </c:pt>
                <c:pt idx="104">
                  <c:v>262.5</c:v>
                </c:pt>
                <c:pt idx="105">
                  <c:v>265</c:v>
                </c:pt>
                <c:pt idx="106">
                  <c:v>267.5</c:v>
                </c:pt>
                <c:pt idx="107">
                  <c:v>270</c:v>
                </c:pt>
                <c:pt idx="108">
                  <c:v>272.5</c:v>
                </c:pt>
                <c:pt idx="109">
                  <c:v>275</c:v>
                </c:pt>
                <c:pt idx="110">
                  <c:v>277.5</c:v>
                </c:pt>
                <c:pt idx="111">
                  <c:v>280</c:v>
                </c:pt>
                <c:pt idx="112">
                  <c:v>282.5</c:v>
                </c:pt>
                <c:pt idx="113">
                  <c:v>285</c:v>
                </c:pt>
                <c:pt idx="114">
                  <c:v>287.5</c:v>
                </c:pt>
                <c:pt idx="115">
                  <c:v>290</c:v>
                </c:pt>
                <c:pt idx="116">
                  <c:v>292.5</c:v>
                </c:pt>
                <c:pt idx="117">
                  <c:v>295</c:v>
                </c:pt>
                <c:pt idx="118">
                  <c:v>297.5</c:v>
                </c:pt>
                <c:pt idx="119">
                  <c:v>300</c:v>
                </c:pt>
                <c:pt idx="120">
                  <c:v>302.5</c:v>
                </c:pt>
                <c:pt idx="121">
                  <c:v>305</c:v>
                </c:pt>
                <c:pt idx="122">
                  <c:v>307.5</c:v>
                </c:pt>
                <c:pt idx="123">
                  <c:v>310</c:v>
                </c:pt>
                <c:pt idx="124">
                  <c:v>312.5</c:v>
                </c:pt>
                <c:pt idx="125">
                  <c:v>315</c:v>
                </c:pt>
                <c:pt idx="126">
                  <c:v>317.5</c:v>
                </c:pt>
                <c:pt idx="127">
                  <c:v>320</c:v>
                </c:pt>
                <c:pt idx="128">
                  <c:v>322.5</c:v>
                </c:pt>
                <c:pt idx="129">
                  <c:v>325</c:v>
                </c:pt>
                <c:pt idx="130">
                  <c:v>327.5</c:v>
                </c:pt>
                <c:pt idx="131">
                  <c:v>330</c:v>
                </c:pt>
                <c:pt idx="132">
                  <c:v>332.5</c:v>
                </c:pt>
                <c:pt idx="133">
                  <c:v>335</c:v>
                </c:pt>
                <c:pt idx="134">
                  <c:v>337.5</c:v>
                </c:pt>
                <c:pt idx="135">
                  <c:v>340</c:v>
                </c:pt>
                <c:pt idx="136">
                  <c:v>342.5</c:v>
                </c:pt>
                <c:pt idx="137">
                  <c:v>345</c:v>
                </c:pt>
                <c:pt idx="138">
                  <c:v>347.5</c:v>
                </c:pt>
                <c:pt idx="139">
                  <c:v>350</c:v>
                </c:pt>
                <c:pt idx="140">
                  <c:v>352.5</c:v>
                </c:pt>
                <c:pt idx="141">
                  <c:v>355</c:v>
                </c:pt>
                <c:pt idx="142">
                  <c:v>357.5</c:v>
                </c:pt>
                <c:pt idx="143">
                  <c:v>360</c:v>
                </c:pt>
                <c:pt idx="144">
                  <c:v>362.5</c:v>
                </c:pt>
                <c:pt idx="145">
                  <c:v>365</c:v>
                </c:pt>
                <c:pt idx="146">
                  <c:v>367.5</c:v>
                </c:pt>
                <c:pt idx="147">
                  <c:v>370</c:v>
                </c:pt>
                <c:pt idx="148">
                  <c:v>372.5</c:v>
                </c:pt>
                <c:pt idx="149">
                  <c:v>375</c:v>
                </c:pt>
                <c:pt idx="150">
                  <c:v>377.5</c:v>
                </c:pt>
                <c:pt idx="151">
                  <c:v>380</c:v>
                </c:pt>
                <c:pt idx="152">
                  <c:v>382.5</c:v>
                </c:pt>
                <c:pt idx="153">
                  <c:v>385</c:v>
                </c:pt>
                <c:pt idx="154">
                  <c:v>387.5</c:v>
                </c:pt>
                <c:pt idx="155">
                  <c:v>390</c:v>
                </c:pt>
                <c:pt idx="156">
                  <c:v>392.5</c:v>
                </c:pt>
                <c:pt idx="157">
                  <c:v>395</c:v>
                </c:pt>
                <c:pt idx="158">
                  <c:v>397.5</c:v>
                </c:pt>
                <c:pt idx="159">
                  <c:v>400</c:v>
                </c:pt>
                <c:pt idx="160">
                  <c:v>402.5</c:v>
                </c:pt>
                <c:pt idx="161">
                  <c:v>405</c:v>
                </c:pt>
                <c:pt idx="162">
                  <c:v>407.5</c:v>
                </c:pt>
                <c:pt idx="163">
                  <c:v>410</c:v>
                </c:pt>
                <c:pt idx="164">
                  <c:v>412.5</c:v>
                </c:pt>
                <c:pt idx="165">
                  <c:v>415</c:v>
                </c:pt>
                <c:pt idx="166">
                  <c:v>417.5</c:v>
                </c:pt>
                <c:pt idx="167">
                  <c:v>420</c:v>
                </c:pt>
                <c:pt idx="168">
                  <c:v>422.5</c:v>
                </c:pt>
                <c:pt idx="169">
                  <c:v>425</c:v>
                </c:pt>
                <c:pt idx="170">
                  <c:v>427.5</c:v>
                </c:pt>
                <c:pt idx="171">
                  <c:v>430</c:v>
                </c:pt>
                <c:pt idx="172">
                  <c:v>432.5</c:v>
                </c:pt>
                <c:pt idx="173">
                  <c:v>435</c:v>
                </c:pt>
                <c:pt idx="174">
                  <c:v>437.5</c:v>
                </c:pt>
                <c:pt idx="175">
                  <c:v>440</c:v>
                </c:pt>
                <c:pt idx="176">
                  <c:v>442.5</c:v>
                </c:pt>
                <c:pt idx="177">
                  <c:v>445</c:v>
                </c:pt>
                <c:pt idx="178">
                  <c:v>447.5</c:v>
                </c:pt>
                <c:pt idx="179">
                  <c:v>450</c:v>
                </c:pt>
                <c:pt idx="180">
                  <c:v>452.5</c:v>
                </c:pt>
                <c:pt idx="181">
                  <c:v>455</c:v>
                </c:pt>
                <c:pt idx="182">
                  <c:v>457.5</c:v>
                </c:pt>
                <c:pt idx="183">
                  <c:v>460</c:v>
                </c:pt>
                <c:pt idx="184">
                  <c:v>462.5</c:v>
                </c:pt>
                <c:pt idx="185">
                  <c:v>465</c:v>
                </c:pt>
                <c:pt idx="186">
                  <c:v>467.5</c:v>
                </c:pt>
                <c:pt idx="187">
                  <c:v>470</c:v>
                </c:pt>
                <c:pt idx="188">
                  <c:v>472.5</c:v>
                </c:pt>
                <c:pt idx="189">
                  <c:v>475</c:v>
                </c:pt>
                <c:pt idx="190">
                  <c:v>477.5</c:v>
                </c:pt>
                <c:pt idx="191">
                  <c:v>480</c:v>
                </c:pt>
                <c:pt idx="192">
                  <c:v>482.5</c:v>
                </c:pt>
                <c:pt idx="193">
                  <c:v>485</c:v>
                </c:pt>
                <c:pt idx="194">
                  <c:v>487.5</c:v>
                </c:pt>
                <c:pt idx="195">
                  <c:v>490</c:v>
                </c:pt>
                <c:pt idx="196">
                  <c:v>492.5</c:v>
                </c:pt>
                <c:pt idx="197">
                  <c:v>495</c:v>
                </c:pt>
                <c:pt idx="198">
                  <c:v>497.5</c:v>
                </c:pt>
                <c:pt idx="199">
                  <c:v>500</c:v>
                </c:pt>
                <c:pt idx="200">
                  <c:v>502.5</c:v>
                </c:pt>
                <c:pt idx="201">
                  <c:v>505</c:v>
                </c:pt>
                <c:pt idx="202">
                  <c:v>507.5</c:v>
                </c:pt>
                <c:pt idx="203">
                  <c:v>510</c:v>
                </c:pt>
                <c:pt idx="204">
                  <c:v>512.5</c:v>
                </c:pt>
                <c:pt idx="205">
                  <c:v>515</c:v>
                </c:pt>
                <c:pt idx="206">
                  <c:v>517.5</c:v>
                </c:pt>
                <c:pt idx="207">
                  <c:v>520</c:v>
                </c:pt>
                <c:pt idx="208">
                  <c:v>522.5</c:v>
                </c:pt>
                <c:pt idx="209">
                  <c:v>525</c:v>
                </c:pt>
                <c:pt idx="210">
                  <c:v>527.5</c:v>
                </c:pt>
                <c:pt idx="211">
                  <c:v>530</c:v>
                </c:pt>
                <c:pt idx="212">
                  <c:v>532.5</c:v>
                </c:pt>
                <c:pt idx="213">
                  <c:v>535</c:v>
                </c:pt>
                <c:pt idx="214">
                  <c:v>537.5</c:v>
                </c:pt>
                <c:pt idx="215">
                  <c:v>540</c:v>
                </c:pt>
                <c:pt idx="216">
                  <c:v>542.5</c:v>
                </c:pt>
                <c:pt idx="217">
                  <c:v>545</c:v>
                </c:pt>
                <c:pt idx="218">
                  <c:v>547.5</c:v>
                </c:pt>
                <c:pt idx="219">
                  <c:v>550</c:v>
                </c:pt>
                <c:pt idx="220">
                  <c:v>552.5</c:v>
                </c:pt>
                <c:pt idx="221">
                  <c:v>555</c:v>
                </c:pt>
                <c:pt idx="222">
                  <c:v>557.5</c:v>
                </c:pt>
                <c:pt idx="223">
                  <c:v>560</c:v>
                </c:pt>
                <c:pt idx="224">
                  <c:v>562.5</c:v>
                </c:pt>
                <c:pt idx="225">
                  <c:v>565</c:v>
                </c:pt>
                <c:pt idx="226">
                  <c:v>567.5</c:v>
                </c:pt>
                <c:pt idx="227">
                  <c:v>570</c:v>
                </c:pt>
                <c:pt idx="228">
                  <c:v>572.5</c:v>
                </c:pt>
                <c:pt idx="229">
                  <c:v>575</c:v>
                </c:pt>
                <c:pt idx="230">
                  <c:v>577.5</c:v>
                </c:pt>
                <c:pt idx="231">
                  <c:v>580</c:v>
                </c:pt>
                <c:pt idx="232">
                  <c:v>582.5</c:v>
                </c:pt>
                <c:pt idx="233">
                  <c:v>585</c:v>
                </c:pt>
                <c:pt idx="234">
                  <c:v>587.5</c:v>
                </c:pt>
              </c:numCache>
            </c:numRef>
          </c:xVal>
          <c:yVal>
            <c:numRef>
              <c:f>Square!$I$3:$I$237</c:f>
              <c:numCache>
                <c:formatCode>General</c:formatCode>
                <c:ptCount val="235"/>
                <c:pt idx="0">
                  <c:v>1</c:v>
                </c:pt>
                <c:pt idx="1">
                  <c:v>0.96732963808281702</c:v>
                </c:pt>
                <c:pt idx="2">
                  <c:v>0.94509292468210004</c:v>
                </c:pt>
                <c:pt idx="3">
                  <c:v>0.93068144766873195</c:v>
                </c:pt>
                <c:pt idx="4">
                  <c:v>0.92259537006847103</c:v>
                </c:pt>
                <c:pt idx="5">
                  <c:v>0.89592435604825604</c:v>
                </c:pt>
                <c:pt idx="6">
                  <c:v>0.89435930877078595</c:v>
                </c:pt>
                <c:pt idx="7">
                  <c:v>0.88920769481578099</c:v>
                </c:pt>
                <c:pt idx="8">
                  <c:v>0.875383110531464</c:v>
                </c:pt>
                <c:pt idx="9">
                  <c:v>0.86762308444734304</c:v>
                </c:pt>
                <c:pt idx="10">
                  <c:v>0.859928268666449</c:v>
                </c:pt>
                <c:pt idx="11">
                  <c:v>0.85588522986631899</c:v>
                </c:pt>
                <c:pt idx="12">
                  <c:v>0.83893055102706204</c:v>
                </c:pt>
                <c:pt idx="13">
                  <c:v>0.83025758069775002</c:v>
                </c:pt>
                <c:pt idx="14">
                  <c:v>0.82354091946527497</c:v>
                </c:pt>
                <c:pt idx="15">
                  <c:v>0.81734594065862398</c:v>
                </c:pt>
                <c:pt idx="16">
                  <c:v>0.81415063580045599</c:v>
                </c:pt>
                <c:pt idx="17">
                  <c:v>0.79576133029018603</c:v>
                </c:pt>
                <c:pt idx="18">
                  <c:v>0.79876100423867002</c:v>
                </c:pt>
                <c:pt idx="19">
                  <c:v>0.78950114118030601</c:v>
                </c:pt>
                <c:pt idx="20">
                  <c:v>0.78376263449625005</c:v>
                </c:pt>
                <c:pt idx="21">
                  <c:v>0.77078578415389598</c:v>
                </c:pt>
                <c:pt idx="22">
                  <c:v>0.77763286599282699</c:v>
                </c:pt>
                <c:pt idx="23">
                  <c:v>0.76648190414085404</c:v>
                </c:pt>
                <c:pt idx="24">
                  <c:v>0.75761330290185802</c:v>
                </c:pt>
                <c:pt idx="25">
                  <c:v>0.75311379197913197</c:v>
                </c:pt>
                <c:pt idx="26">
                  <c:v>0.75246168894685295</c:v>
                </c:pt>
                <c:pt idx="27">
                  <c:v>0.74052820345614601</c:v>
                </c:pt>
                <c:pt idx="28">
                  <c:v>0.73805021193348597</c:v>
                </c:pt>
                <c:pt idx="29">
                  <c:v>0.73126834039778299</c:v>
                </c:pt>
                <c:pt idx="30">
                  <c:v>0.72898597978480595</c:v>
                </c:pt>
                <c:pt idx="31">
                  <c:v>0.71607433974568002</c:v>
                </c:pt>
                <c:pt idx="32">
                  <c:v>0.72109553309422902</c:v>
                </c:pt>
                <c:pt idx="33">
                  <c:v>0.717443756113466</c:v>
                </c:pt>
                <c:pt idx="34">
                  <c:v>0.70798826214541899</c:v>
                </c:pt>
                <c:pt idx="35">
                  <c:v>0.70120639060971601</c:v>
                </c:pt>
                <c:pt idx="36">
                  <c:v>0.70583632213889802</c:v>
                </c:pt>
                <c:pt idx="37">
                  <c:v>0.69755461362895299</c:v>
                </c:pt>
                <c:pt idx="38">
                  <c:v>0.69181610694489704</c:v>
                </c:pt>
                <c:pt idx="39">
                  <c:v>0.68712096511248799</c:v>
                </c:pt>
                <c:pt idx="40">
                  <c:v>0.67955656993805003</c:v>
                </c:pt>
                <c:pt idx="41">
                  <c:v>0.68125203782197596</c:v>
                </c:pt>
                <c:pt idx="42">
                  <c:v>0.67042712748614297</c:v>
                </c:pt>
                <c:pt idx="43">
                  <c:v>0.66899250081512895</c:v>
                </c:pt>
                <c:pt idx="44">
                  <c:v>0.66684056080860798</c:v>
                </c:pt>
                <c:pt idx="45">
                  <c:v>0.65471144440821705</c:v>
                </c:pt>
                <c:pt idx="46">
                  <c:v>0.65999347896967697</c:v>
                </c:pt>
                <c:pt idx="47">
                  <c:v>0.65275513531137896</c:v>
                </c:pt>
                <c:pt idx="48">
                  <c:v>0.65249429409846804</c:v>
                </c:pt>
                <c:pt idx="49">
                  <c:v>0.64805999347897003</c:v>
                </c:pt>
                <c:pt idx="50">
                  <c:v>0.64766873165960204</c:v>
                </c:pt>
                <c:pt idx="51">
                  <c:v>0.63964786436256904</c:v>
                </c:pt>
                <c:pt idx="52">
                  <c:v>0.64271274861428096</c:v>
                </c:pt>
                <c:pt idx="53">
                  <c:v>0.629540267362243</c:v>
                </c:pt>
                <c:pt idx="54">
                  <c:v>0.62497554613629003</c:v>
                </c:pt>
                <c:pt idx="55">
                  <c:v>0.62484512552983396</c:v>
                </c:pt>
                <c:pt idx="56">
                  <c:v>0.62119334854907104</c:v>
                </c:pt>
                <c:pt idx="57">
                  <c:v>0.62132376915552701</c:v>
                </c:pt>
                <c:pt idx="58">
                  <c:v>0.61304206064558198</c:v>
                </c:pt>
                <c:pt idx="59">
                  <c:v>0.61402021519400096</c:v>
                </c:pt>
                <c:pt idx="60">
                  <c:v>0.60717313335506995</c:v>
                </c:pt>
                <c:pt idx="61">
                  <c:v>0.60319530485816797</c:v>
                </c:pt>
                <c:pt idx="62">
                  <c:v>0.60612976850342404</c:v>
                </c:pt>
                <c:pt idx="63">
                  <c:v>0.59700032605151598</c:v>
                </c:pt>
                <c:pt idx="64">
                  <c:v>0.59276165634170197</c:v>
                </c:pt>
                <c:pt idx="65">
                  <c:v>0.59074013694163696</c:v>
                </c:pt>
                <c:pt idx="66">
                  <c:v>0.58754483208346897</c:v>
                </c:pt>
                <c:pt idx="67">
                  <c:v>0.58787088359960904</c:v>
                </c:pt>
                <c:pt idx="68">
                  <c:v>0.58193674600586898</c:v>
                </c:pt>
                <c:pt idx="69">
                  <c:v>0.58180632539941302</c:v>
                </c:pt>
                <c:pt idx="70">
                  <c:v>0.57613302901858499</c:v>
                </c:pt>
                <c:pt idx="71">
                  <c:v>0.57254646234105</c:v>
                </c:pt>
                <c:pt idx="72">
                  <c:v>0.57763286599282704</c:v>
                </c:pt>
                <c:pt idx="73">
                  <c:v>0.56622106292794205</c:v>
                </c:pt>
                <c:pt idx="74">
                  <c:v>0.56530811868275199</c:v>
                </c:pt>
                <c:pt idx="75">
                  <c:v>0.56361265079882605</c:v>
                </c:pt>
                <c:pt idx="76">
                  <c:v>0.55878708835996105</c:v>
                </c:pt>
                <c:pt idx="77">
                  <c:v>0.55630909683730001</c:v>
                </c:pt>
                <c:pt idx="78">
                  <c:v>0.55487447016628599</c:v>
                </c:pt>
                <c:pt idx="79">
                  <c:v>0.55050537985001602</c:v>
                </c:pt>
                <c:pt idx="80">
                  <c:v>0.54241930224975499</c:v>
                </c:pt>
                <c:pt idx="81">
                  <c:v>0.54268014346266702</c:v>
                </c:pt>
                <c:pt idx="82">
                  <c:v>0.53922399739158799</c:v>
                </c:pt>
                <c:pt idx="83">
                  <c:v>0.54052820345614605</c:v>
                </c:pt>
                <c:pt idx="84">
                  <c:v>0.53492011737854595</c:v>
                </c:pt>
                <c:pt idx="85">
                  <c:v>0.52924682099771803</c:v>
                </c:pt>
                <c:pt idx="86">
                  <c:v>0.52963808281708502</c:v>
                </c:pt>
                <c:pt idx="87">
                  <c:v>0.52683403977828502</c:v>
                </c:pt>
                <c:pt idx="88">
                  <c:v>0.52279100097815501</c:v>
                </c:pt>
                <c:pt idx="89">
                  <c:v>0.52083469188131704</c:v>
                </c:pt>
                <c:pt idx="90">
                  <c:v>0.52109553309422896</c:v>
                </c:pt>
                <c:pt idx="91">
                  <c:v>0.51248777306814497</c:v>
                </c:pt>
                <c:pt idx="92">
                  <c:v>0.51496576459080501</c:v>
                </c:pt>
                <c:pt idx="93">
                  <c:v>0.51444408216498205</c:v>
                </c:pt>
                <c:pt idx="94">
                  <c:v>0.505119008803391</c:v>
                </c:pt>
                <c:pt idx="95">
                  <c:v>0.50068470818389299</c:v>
                </c:pt>
                <c:pt idx="96">
                  <c:v>0.49931529181610701</c:v>
                </c:pt>
                <c:pt idx="97">
                  <c:v>0.49820671666123201</c:v>
                </c:pt>
                <c:pt idx="98">
                  <c:v>0.49820671666123201</c:v>
                </c:pt>
                <c:pt idx="99">
                  <c:v>0.49383762634496198</c:v>
                </c:pt>
                <c:pt idx="100">
                  <c:v>0.4957939354418</c:v>
                </c:pt>
                <c:pt idx="101">
                  <c:v>0.48894685360286899</c:v>
                </c:pt>
                <c:pt idx="102">
                  <c:v>0.49422888816433003</c:v>
                </c:pt>
                <c:pt idx="103">
                  <c:v>0.48190414085425498</c:v>
                </c:pt>
                <c:pt idx="104">
                  <c:v>0.48425171177046</c:v>
                </c:pt>
                <c:pt idx="105">
                  <c:v>0.47720899902184499</c:v>
                </c:pt>
                <c:pt idx="106">
                  <c:v>0.475709162047604</c:v>
                </c:pt>
                <c:pt idx="107">
                  <c:v>0.473818063253994</c:v>
                </c:pt>
                <c:pt idx="108">
                  <c:v>0.46970981415063601</c:v>
                </c:pt>
                <c:pt idx="109">
                  <c:v>0.47101402021519401</c:v>
                </c:pt>
                <c:pt idx="110">
                  <c:v>0.465079882621454</c:v>
                </c:pt>
                <c:pt idx="111">
                  <c:v>0.46684056080860797</c:v>
                </c:pt>
                <c:pt idx="112">
                  <c:v>0.46553635474404997</c:v>
                </c:pt>
                <c:pt idx="113">
                  <c:v>0.46071079230518402</c:v>
                </c:pt>
                <c:pt idx="114">
                  <c:v>0.45542875774372399</c:v>
                </c:pt>
                <c:pt idx="115">
                  <c:v>0.45803716987283999</c:v>
                </c:pt>
                <c:pt idx="116">
                  <c:v>0.45601565047277498</c:v>
                </c:pt>
                <c:pt idx="117">
                  <c:v>0.45653733289859799</c:v>
                </c:pt>
                <c:pt idx="118">
                  <c:v>0.45405934137593701</c:v>
                </c:pt>
                <c:pt idx="119">
                  <c:v>0.44890772742093299</c:v>
                </c:pt>
                <c:pt idx="120">
                  <c:v>0.45112487773068199</c:v>
                </c:pt>
                <c:pt idx="121">
                  <c:v>0.449233778937072</c:v>
                </c:pt>
                <c:pt idx="122">
                  <c:v>0.44734268014346301</c:v>
                </c:pt>
                <c:pt idx="123">
                  <c:v>0.44988588196935098</c:v>
                </c:pt>
                <c:pt idx="124">
                  <c:v>0.44336485164655998</c:v>
                </c:pt>
                <c:pt idx="125">
                  <c:v>0.44108249103358299</c:v>
                </c:pt>
                <c:pt idx="126">
                  <c:v>0.439387023149658</c:v>
                </c:pt>
                <c:pt idx="127">
                  <c:v>0.43625692859471799</c:v>
                </c:pt>
                <c:pt idx="128">
                  <c:v>0.43671340071731302</c:v>
                </c:pt>
                <c:pt idx="129">
                  <c:v>0.43906097163351798</c:v>
                </c:pt>
                <c:pt idx="130">
                  <c:v>0.43443104010433597</c:v>
                </c:pt>
                <c:pt idx="131">
                  <c:v>0.42882295402673598</c:v>
                </c:pt>
                <c:pt idx="132">
                  <c:v>0.43038800130420601</c:v>
                </c:pt>
                <c:pt idx="133">
                  <c:v>0.43319204434300601</c:v>
                </c:pt>
                <c:pt idx="134">
                  <c:v>0.42830127160091302</c:v>
                </c:pt>
                <c:pt idx="135">
                  <c:v>0.43540919465275502</c:v>
                </c:pt>
                <c:pt idx="136">
                  <c:v>0.42699706553635502</c:v>
                </c:pt>
                <c:pt idx="137">
                  <c:v>0.42497554613628902</c:v>
                </c:pt>
                <c:pt idx="138">
                  <c:v>0.420019563090968</c:v>
                </c:pt>
                <c:pt idx="139">
                  <c:v>0.42269318552331298</c:v>
                </c:pt>
                <c:pt idx="140">
                  <c:v>0.42041082491033599</c:v>
                </c:pt>
                <c:pt idx="141">
                  <c:v>0.41995435278774002</c:v>
                </c:pt>
                <c:pt idx="142">
                  <c:v>0.42178024127812203</c:v>
                </c:pt>
                <c:pt idx="143">
                  <c:v>0.41884577763286601</c:v>
                </c:pt>
                <c:pt idx="144">
                  <c:v>0.41643299641343301</c:v>
                </c:pt>
                <c:pt idx="145">
                  <c:v>0.41297685034235398</c:v>
                </c:pt>
                <c:pt idx="146">
                  <c:v>0.40684708183893098</c:v>
                </c:pt>
                <c:pt idx="147">
                  <c:v>0.40541245516791602</c:v>
                </c:pt>
                <c:pt idx="148">
                  <c:v>0.40978154548418599</c:v>
                </c:pt>
                <c:pt idx="149">
                  <c:v>0.40456472122595399</c:v>
                </c:pt>
                <c:pt idx="150">
                  <c:v>0.40717313335506999</c:v>
                </c:pt>
                <c:pt idx="151">
                  <c:v>0.41043364851646502</c:v>
                </c:pt>
                <c:pt idx="152">
                  <c:v>0.40612976850342403</c:v>
                </c:pt>
                <c:pt idx="153">
                  <c:v>0.40123899576132999</c:v>
                </c:pt>
                <c:pt idx="154">
                  <c:v>0.40326051516139499</c:v>
                </c:pt>
                <c:pt idx="155">
                  <c:v>0.405477665471144</c:v>
                </c:pt>
                <c:pt idx="156">
                  <c:v>0.40071731333550697</c:v>
                </c:pt>
                <c:pt idx="157">
                  <c:v>0.40117378545810201</c:v>
                </c:pt>
                <c:pt idx="158">
                  <c:v>0.40163025758069798</c:v>
                </c:pt>
                <c:pt idx="159">
                  <c:v>0.39308770785784197</c:v>
                </c:pt>
                <c:pt idx="160">
                  <c:v>0.40378219758721901</c:v>
                </c:pt>
                <c:pt idx="161">
                  <c:v>0.39921747636126498</c:v>
                </c:pt>
                <c:pt idx="162">
                  <c:v>0.38943593087707901</c:v>
                </c:pt>
                <c:pt idx="163">
                  <c:v>0.39360939028366498</c:v>
                </c:pt>
                <c:pt idx="164">
                  <c:v>0.393544179980437</c:v>
                </c:pt>
                <c:pt idx="165">
                  <c:v>0.38819693511574799</c:v>
                </c:pt>
                <c:pt idx="166">
                  <c:v>0.38865340723834402</c:v>
                </c:pt>
                <c:pt idx="167">
                  <c:v>0.39139223997391598</c:v>
                </c:pt>
                <c:pt idx="168">
                  <c:v>0.38813172481252001</c:v>
                </c:pt>
                <c:pt idx="169">
                  <c:v>0.38917508966416697</c:v>
                </c:pt>
                <c:pt idx="170">
                  <c:v>0.38421910661884601</c:v>
                </c:pt>
                <c:pt idx="171">
                  <c:v>0.381806325399413</c:v>
                </c:pt>
                <c:pt idx="172">
                  <c:v>0.37932833387675302</c:v>
                </c:pt>
                <c:pt idx="173">
                  <c:v>0.38017606781871499</c:v>
                </c:pt>
                <c:pt idx="174">
                  <c:v>0.37841538963156202</c:v>
                </c:pt>
                <c:pt idx="175">
                  <c:v>0.37998043690903199</c:v>
                </c:pt>
                <c:pt idx="176">
                  <c:v>0.37463319204434298</c:v>
                </c:pt>
                <c:pt idx="177">
                  <c:v>0.378284969025106</c:v>
                </c:pt>
                <c:pt idx="178">
                  <c:v>0.38395826540593397</c:v>
                </c:pt>
                <c:pt idx="179">
                  <c:v>0.37228562112813801</c:v>
                </c:pt>
                <c:pt idx="180">
                  <c:v>0.36974241930224999</c:v>
                </c:pt>
                <c:pt idx="181">
                  <c:v>0.37293772416041698</c:v>
                </c:pt>
                <c:pt idx="182">
                  <c:v>0.36830779263123598</c:v>
                </c:pt>
                <c:pt idx="183">
                  <c:v>0.37019889142484502</c:v>
                </c:pt>
                <c:pt idx="184">
                  <c:v>0.36406912292142202</c:v>
                </c:pt>
                <c:pt idx="185">
                  <c:v>0.36811216172155198</c:v>
                </c:pt>
                <c:pt idx="186">
                  <c:v>0.37124225627649199</c:v>
                </c:pt>
                <c:pt idx="187">
                  <c:v>0.36667753505053802</c:v>
                </c:pt>
                <c:pt idx="188">
                  <c:v>0.36491685686338399</c:v>
                </c:pt>
                <c:pt idx="189">
                  <c:v>0.36426475383110501</c:v>
                </c:pt>
                <c:pt idx="190">
                  <c:v>0.36322138897945899</c:v>
                </c:pt>
                <c:pt idx="191">
                  <c:v>0.36198239321812797</c:v>
                </c:pt>
                <c:pt idx="192">
                  <c:v>0.36589501141180297</c:v>
                </c:pt>
                <c:pt idx="193">
                  <c:v>0.35617867623084498</c:v>
                </c:pt>
                <c:pt idx="194">
                  <c:v>0.35806977502445397</c:v>
                </c:pt>
                <c:pt idx="195">
                  <c:v>0.36061297685034199</c:v>
                </c:pt>
                <c:pt idx="196">
                  <c:v>0.35859145745027698</c:v>
                </c:pt>
                <c:pt idx="197">
                  <c:v>0.35643951744375602</c:v>
                </c:pt>
                <c:pt idx="198">
                  <c:v>0.35180958591457501</c:v>
                </c:pt>
                <c:pt idx="199">
                  <c:v>0.35415715683077897</c:v>
                </c:pt>
                <c:pt idx="200">
                  <c:v>0.35357026410172798</c:v>
                </c:pt>
                <c:pt idx="201">
                  <c:v>0.35298337137267699</c:v>
                </c:pt>
                <c:pt idx="202">
                  <c:v>0.35317900228236099</c:v>
                </c:pt>
                <c:pt idx="203">
                  <c:v>0.35357026410172798</c:v>
                </c:pt>
                <c:pt idx="204">
                  <c:v>0.351092272579068</c:v>
                </c:pt>
                <c:pt idx="205">
                  <c:v>0.34594065862406298</c:v>
                </c:pt>
                <c:pt idx="206">
                  <c:v>0.35141832409520701</c:v>
                </c:pt>
                <c:pt idx="207">
                  <c:v>0.34841865014672302</c:v>
                </c:pt>
                <c:pt idx="208">
                  <c:v>0.34665797195956999</c:v>
                </c:pt>
                <c:pt idx="209">
                  <c:v>0.35148353439843499</c:v>
                </c:pt>
                <c:pt idx="210">
                  <c:v>0.34646234104988599</c:v>
                </c:pt>
                <c:pt idx="211">
                  <c:v>0.34783175741767203</c:v>
                </c:pt>
                <c:pt idx="212">
                  <c:v>0.34744049559830498</c:v>
                </c:pt>
                <c:pt idx="213">
                  <c:v>0.341767199217476</c:v>
                </c:pt>
                <c:pt idx="214">
                  <c:v>0.343071405282035</c:v>
                </c:pt>
                <c:pt idx="215">
                  <c:v>0.34470166286273202</c:v>
                </c:pt>
                <c:pt idx="216">
                  <c:v>0.34900554287577401</c:v>
                </c:pt>
                <c:pt idx="217">
                  <c:v>0.34639713074665801</c:v>
                </c:pt>
                <c:pt idx="218">
                  <c:v>0.34444082164982098</c:v>
                </c:pt>
                <c:pt idx="219">
                  <c:v>0.34600586892729102</c:v>
                </c:pt>
                <c:pt idx="220">
                  <c:v>0.34124551679165299</c:v>
                </c:pt>
                <c:pt idx="221">
                  <c:v>0.34150635800456502</c:v>
                </c:pt>
                <c:pt idx="222">
                  <c:v>0.33791979132702998</c:v>
                </c:pt>
                <c:pt idx="223">
                  <c:v>0.33968046951418301</c:v>
                </c:pt>
                <c:pt idx="224">
                  <c:v>0.33583306162373699</c:v>
                </c:pt>
                <c:pt idx="225">
                  <c:v>0.33570264101728098</c:v>
                </c:pt>
                <c:pt idx="226">
                  <c:v>0.33733289859797899</c:v>
                </c:pt>
                <c:pt idx="227">
                  <c:v>0.33042060645582</c:v>
                </c:pt>
                <c:pt idx="228">
                  <c:v>0.340462993152918</c:v>
                </c:pt>
                <c:pt idx="229">
                  <c:v>0.336550374959244</c:v>
                </c:pt>
                <c:pt idx="230">
                  <c:v>0.33518095859145702</c:v>
                </c:pt>
                <c:pt idx="231">
                  <c:v>0.33537658950114102</c:v>
                </c:pt>
                <c:pt idx="232">
                  <c:v>0.33094228888164301</c:v>
                </c:pt>
                <c:pt idx="233">
                  <c:v>0.32637756765568998</c:v>
                </c:pt>
                <c:pt idx="234">
                  <c:v>0.33289859797848098</c:v>
                </c:pt>
              </c:numCache>
            </c:numRef>
          </c:yVal>
          <c:smooth val="1"/>
          <c:extLst>
            <c:ext xmlns:c16="http://schemas.microsoft.com/office/drawing/2014/chart" uri="{C3380CC4-5D6E-409C-BE32-E72D297353CC}">
              <c16:uniqueId val="{00000000-A889-44EF-8157-4EBDBBEF83E5}"/>
            </c:ext>
          </c:extLst>
        </c:ser>
        <c:dLbls>
          <c:showLegendKey val="0"/>
          <c:showVal val="0"/>
          <c:showCatName val="0"/>
          <c:showSerName val="0"/>
          <c:showPercent val="0"/>
          <c:showBubbleSize val="0"/>
        </c:dLbls>
        <c:axId val="2140268232"/>
        <c:axId val="2140262552"/>
      </c:scatterChart>
      <c:valAx>
        <c:axId val="2140268232"/>
        <c:scaling>
          <c:orientation val="minMax"/>
          <c:max val="650"/>
          <c:min val="0"/>
        </c:scaling>
        <c:delete val="0"/>
        <c:axPos val="b"/>
        <c:title>
          <c:tx>
            <c:rich>
              <a:bodyPr/>
              <a:lstStyle/>
              <a:p>
                <a:pPr>
                  <a:defRPr/>
                </a:pPr>
                <a:r>
                  <a:rPr lang="en-US"/>
                  <a:t>Time (secs)</a:t>
                </a:r>
              </a:p>
            </c:rich>
          </c:tx>
          <c:overlay val="0"/>
        </c:title>
        <c:numFmt formatCode="General" sourceLinked="1"/>
        <c:majorTickMark val="out"/>
        <c:minorTickMark val="none"/>
        <c:tickLblPos val="nextTo"/>
        <c:crossAx val="2140262552"/>
        <c:crosses val="autoZero"/>
        <c:crossBetween val="midCat"/>
        <c:majorUnit val="200"/>
        <c:minorUnit val="40"/>
      </c:valAx>
      <c:valAx>
        <c:axId val="2140262552"/>
        <c:scaling>
          <c:orientation val="minMax"/>
          <c:max val="1.1000000000000001"/>
          <c:min val="0.2"/>
        </c:scaling>
        <c:delete val="0"/>
        <c:axPos val="l"/>
        <c:numFmt formatCode="General" sourceLinked="1"/>
        <c:majorTickMark val="out"/>
        <c:minorTickMark val="none"/>
        <c:tickLblPos val="nextTo"/>
        <c:crossAx val="2140268232"/>
        <c:crosses val="autoZero"/>
        <c:crossBetween val="midCat"/>
        <c:majorUnit val="0.2"/>
        <c:minorUnit val="0.04"/>
      </c:valAx>
    </c:plotArea>
    <c:plotVisOnly val="1"/>
    <c:dispBlanksAs val="gap"/>
    <c:showDLblsOverMax val="0"/>
  </c:chart>
  <c:spPr>
    <a:ln>
      <a:solidFill>
        <a:srgbClr val="FFFFFF"/>
      </a:solidFill>
    </a:ln>
  </c:spPr>
  <c:txPr>
    <a:bodyPr/>
    <a:lstStyle/>
    <a:p>
      <a:pPr>
        <a:defRPr b="1">
          <a:solidFill>
            <a:sysClr val="windowText" lastClr="000000"/>
          </a:solidFill>
        </a:defRPr>
      </a:pPr>
      <a:endParaRPr lang="en-US"/>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95016827533655"/>
          <c:y val="3.5279025016035921E-2"/>
          <c:w val="0.7002563817627635"/>
          <c:h val="0.88137711939310981"/>
        </c:manualLayout>
      </c:layout>
      <c:barChart>
        <c:barDir val="col"/>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errBars>
            <c:errBarType val="plus"/>
            <c:errValType val="cust"/>
            <c:noEndCap val="0"/>
            <c:plus>
              <c:numRef>
                <c:f>'[round 1.xlsx]Plate 1 - Sheet1'!$V$18:$V$19</c:f>
                <c:numCache>
                  <c:formatCode>General</c:formatCode>
                  <c:ptCount val="2"/>
                  <c:pt idx="0">
                    <c:v>311.1046626315831</c:v>
                  </c:pt>
                  <c:pt idx="1">
                    <c:v>341.93436667160432</c:v>
                  </c:pt>
                </c:numCache>
              </c:numRef>
            </c:plus>
            <c:minus>
              <c:numRef>
                <c:f>'[round 1.xlsx]Plate 1 - Sheet1'!$V$18:$V$19</c:f>
                <c:numCache>
                  <c:formatCode>General</c:formatCode>
                  <c:ptCount val="2"/>
                  <c:pt idx="0">
                    <c:v>311.1046626315831</c:v>
                  </c:pt>
                  <c:pt idx="1">
                    <c:v>341.93436667160432</c:v>
                  </c:pt>
                </c:numCache>
              </c:numRef>
            </c:minus>
            <c:spPr>
              <a:noFill/>
              <a:ln w="9525">
                <a:solidFill>
                  <a:schemeClr val="tx1">
                    <a:lumMod val="50000"/>
                    <a:lumOff val="50000"/>
                  </a:schemeClr>
                </a:solidFill>
              </a:ln>
              <a:effectLst/>
            </c:spPr>
          </c:errBars>
          <c:cat>
            <c:strRef>
              <c:f>'[round 1.xlsx]Plate 1 - Sheet1'!$Q$18:$Q$19</c:f>
              <c:strCache>
                <c:ptCount val="2"/>
                <c:pt idx="0">
                  <c:v>EGFP</c:v>
                </c:pt>
                <c:pt idx="1">
                  <c:v>Melittin:EGFP</c:v>
                </c:pt>
              </c:strCache>
            </c:strRef>
          </c:cat>
          <c:val>
            <c:numRef>
              <c:f>'[round 1.xlsx]Plate 1 - Sheet1'!$U$18:$U$19</c:f>
              <c:numCache>
                <c:formatCode>General</c:formatCode>
                <c:ptCount val="2"/>
                <c:pt idx="0">
                  <c:v>27561.666666666668</c:v>
                </c:pt>
                <c:pt idx="1">
                  <c:v>24547.333333333332</c:v>
                </c:pt>
              </c:numCache>
            </c:numRef>
          </c:val>
          <c:extLst>
            <c:ext xmlns:c16="http://schemas.microsoft.com/office/drawing/2014/chart" uri="{C3380CC4-5D6E-409C-BE32-E72D297353CC}">
              <c16:uniqueId val="{00000000-B08E-40F6-9F40-B5D81A00B104}"/>
            </c:ext>
          </c:extLst>
        </c:ser>
        <c:dLbls>
          <c:dLblPos val="ctr"/>
          <c:showLegendKey val="0"/>
          <c:showVal val="1"/>
          <c:showCatName val="0"/>
          <c:showSerName val="0"/>
          <c:showPercent val="0"/>
          <c:showBubbleSize val="0"/>
        </c:dLbls>
        <c:gapWidth val="100"/>
        <c:overlap val="-24"/>
        <c:axId val="468414608"/>
        <c:axId val="468413296"/>
      </c:barChart>
      <c:catAx>
        <c:axId val="468414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en-US"/>
          </a:p>
        </c:txPr>
        <c:crossAx val="468413296"/>
        <c:crosses val="autoZero"/>
        <c:auto val="1"/>
        <c:lblAlgn val="ctr"/>
        <c:lblOffset val="100"/>
        <c:noMultiLvlLbl val="0"/>
      </c:catAx>
      <c:valAx>
        <c:axId val="468413296"/>
        <c:scaling>
          <c:orientation val="minMax"/>
          <c:min val="0"/>
        </c:scaling>
        <c:delete val="0"/>
        <c:axPos val="l"/>
        <c:title>
          <c:tx>
            <c:rich>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r>
                  <a:rPr lang="en-US" sz="1050" cap="none"/>
                  <a:t>Fluorescence intensity (A.U.)</a:t>
                </a:r>
              </a:p>
            </c:rich>
          </c:tx>
          <c:layout>
            <c:manualLayout>
              <c:xMode val="edge"/>
              <c:yMode val="edge"/>
              <c:x val="4.6029644524522883E-4"/>
              <c:y val="0.1991131152658781"/>
            </c:manualLayout>
          </c:layout>
          <c:overlay val="0"/>
          <c:spPr>
            <a:noFill/>
            <a:ln>
              <a:noFill/>
            </a:ln>
            <a:effectLst/>
          </c:spPr>
          <c:txPr>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684146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1">
          <a:solidFill>
            <a:sysClr val="windowText" lastClr="000000"/>
          </a:solidFill>
        </a:defRPr>
      </a:pPr>
      <a:endParaRPr lang="en-US"/>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6446136017272037"/>
          <c:y val="3.5279025016035921E-2"/>
          <c:w val="0.70529670434340863"/>
          <c:h val="0.88137711939310981"/>
        </c:manualLayout>
      </c:layout>
      <c:barChart>
        <c:barDir val="col"/>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4" cap="flat" cmpd="sng" algn="ctr">
              <a:solidFill>
                <a:schemeClr val="accent1">
                  <a:shade val="95000"/>
                </a:schemeClr>
              </a:solidFill>
              <a:round/>
            </a:ln>
            <a:effectLst/>
          </c:spPr>
          <c:invertIfNegative val="0"/>
          <c:dLbls>
            <c:dLbl>
              <c:idx val="0"/>
              <c:layout>
                <c:manualLayout>
                  <c:x val="-5.0403225806451612E-3"/>
                  <c:y val="5.74136459369763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944-4536-A8C2-64BE9B675351}"/>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plus"/>
            <c:errValType val="cust"/>
            <c:noEndCap val="0"/>
            <c:plus>
              <c:numRef>
                <c:f>'Plate 1 - Sheet1'!$V$21:$V$22</c:f>
                <c:numCache>
                  <c:formatCode>General</c:formatCode>
                  <c:ptCount val="2"/>
                  <c:pt idx="0">
                    <c:v>49.129929778089448</c:v>
                  </c:pt>
                  <c:pt idx="1">
                    <c:v>1360.9733878735469</c:v>
                  </c:pt>
                </c:numCache>
              </c:numRef>
            </c:plus>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4" cap="flat" cmpd="sng" algn="ctr">
                <a:solidFill>
                  <a:schemeClr val="accent1">
                    <a:shade val="95000"/>
                  </a:schemeClr>
                </a:solidFill>
                <a:round/>
              </a:ln>
              <a:effectLst/>
            </c:spPr>
          </c:errBars>
          <c:cat>
            <c:strRef>
              <c:f>'Plate 1 - Sheet1'!$Q$21:$Q$22</c:f>
              <c:strCache>
                <c:ptCount val="2"/>
                <c:pt idx="0">
                  <c:v>EGFP</c:v>
                </c:pt>
                <c:pt idx="1">
                  <c:v>Melittin:EGFP</c:v>
                </c:pt>
              </c:strCache>
            </c:strRef>
          </c:cat>
          <c:val>
            <c:numRef>
              <c:f>'Plate 1 - Sheet1'!$U$21:$U$22</c:f>
              <c:numCache>
                <c:formatCode>General</c:formatCode>
                <c:ptCount val="2"/>
                <c:pt idx="0">
                  <c:v>296.5</c:v>
                </c:pt>
                <c:pt idx="1">
                  <c:v>9156.75</c:v>
                </c:pt>
              </c:numCache>
            </c:numRef>
          </c:val>
          <c:extLst>
            <c:ext xmlns:c16="http://schemas.microsoft.com/office/drawing/2014/chart" uri="{C3380CC4-5D6E-409C-BE32-E72D297353CC}">
              <c16:uniqueId val="{00000001-D944-4536-A8C2-64BE9B675351}"/>
            </c:ext>
          </c:extLst>
        </c:ser>
        <c:dLbls>
          <c:showLegendKey val="0"/>
          <c:showVal val="0"/>
          <c:showCatName val="0"/>
          <c:showSerName val="0"/>
          <c:showPercent val="0"/>
          <c:showBubbleSize val="0"/>
        </c:dLbls>
        <c:gapWidth val="100"/>
        <c:overlap val="-24"/>
        <c:axId val="321825112"/>
        <c:axId val="1"/>
      </c:barChart>
      <c:catAx>
        <c:axId val="321825112"/>
        <c:scaling>
          <c:orientation val="minMax"/>
        </c:scaling>
        <c:delete val="0"/>
        <c:axPos val="b"/>
        <c:numFmt formatCode="General" sourceLinked="1"/>
        <c:majorTickMark val="none"/>
        <c:minorTickMark val="none"/>
        <c:tickLblPos val="nextTo"/>
        <c:spPr>
          <a:noFill/>
          <a:ln w="9524"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title>
          <c:tx>
            <c:rich>
              <a:bodyPr/>
              <a:lstStyle/>
              <a:p>
                <a:pPr>
                  <a:defRPr sz="1050" b="1" i="0" u="none" strike="noStrike" baseline="0">
                    <a:solidFill>
                      <a:srgbClr val="000000"/>
                    </a:solidFill>
                    <a:latin typeface="Calibri"/>
                    <a:ea typeface="Calibri"/>
                    <a:cs typeface="Calibri"/>
                  </a:defRPr>
                </a:pPr>
                <a:r>
                  <a:rPr lang="en-GB"/>
                  <a:t>Fluorescence intensity (A.U.)</a:t>
                </a:r>
              </a:p>
            </c:rich>
          </c:tx>
          <c:layout>
            <c:manualLayout>
              <c:xMode val="edge"/>
              <c:yMode val="edge"/>
              <c:x val="3.292059080850188E-3"/>
              <c:y val="0.20686138370634705"/>
            </c:manualLayout>
          </c:layout>
          <c:overlay val="0"/>
          <c:spPr>
            <a:noFill/>
            <a:ln>
              <a:noFill/>
            </a:ln>
            <a:effectLst/>
          </c:spPr>
        </c:title>
        <c:numFmt formatCode="General" sourceLinked="1"/>
        <c:majorTickMark val="none"/>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321825112"/>
        <c:crosses val="autoZero"/>
        <c:crossBetween val="between"/>
      </c:valAx>
      <c:spPr>
        <a:noFill/>
        <a:ln w="25398">
          <a:noFill/>
        </a:ln>
      </c:spPr>
    </c:plotArea>
    <c:plotVisOnly val="1"/>
    <c:dispBlanksAs val="gap"/>
    <c:showDLblsOverMax val="0"/>
  </c:chart>
  <c:spPr>
    <a:solidFill>
      <a:schemeClr val="bg1"/>
    </a:solidFill>
    <a:ln>
      <a:noFill/>
    </a:ln>
    <a:effectLst/>
  </c:spPr>
  <c:txPr>
    <a:bodyPr/>
    <a:lstStyle/>
    <a:p>
      <a:pPr>
        <a:defRPr b="1">
          <a:solidFill>
            <a:sysClr val="windowText" lastClr="000000"/>
          </a:solidFill>
        </a:defRPr>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22059234981414"/>
          <c:y val="4.552038071591144E-2"/>
          <c:w val="0.81251488868459976"/>
          <c:h val="0.76818428422704144"/>
        </c:manualLayout>
      </c:layout>
      <c:scatterChart>
        <c:scatterStyle val="lineMarker"/>
        <c:varyColors val="0"/>
        <c:ser>
          <c:idx val="1"/>
          <c:order val="0"/>
          <c:tx>
            <c:strRef>
              <c:f>Sheet1!$H$3</c:f>
              <c:strCache>
                <c:ptCount val="1"/>
                <c:pt idx="0">
                  <c:v>New PR</c:v>
                </c:pt>
              </c:strCache>
            </c:strRef>
          </c:tx>
          <c:spPr>
            <a:ln w="25400" cap="rnd">
              <a:noFill/>
              <a:round/>
            </a:ln>
            <a:effectLst/>
          </c:spPr>
          <c:marker>
            <c:symbol val="square"/>
            <c:size val="6"/>
            <c:spPr>
              <a:solidFill>
                <a:schemeClr val="accent2"/>
              </a:solidFill>
              <a:ln w="9525">
                <a:solidFill>
                  <a:schemeClr val="accent2"/>
                </a:solidFill>
                <a:round/>
              </a:ln>
              <a:effectLst/>
            </c:spPr>
          </c:marker>
          <c:trendline>
            <c:spPr>
              <a:ln w="9525" cap="rnd">
                <a:solidFill>
                  <a:schemeClr val="accent2"/>
                </a:solidFill>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rendlineLbl>
          </c:trendline>
          <c:xVal>
            <c:numRef>
              <c:f>Sheet1!$B$4:$B$12</c:f>
              <c:numCache>
                <c:formatCode>General</c:formatCode>
                <c:ptCount val="9"/>
                <c:pt idx="0">
                  <c:v>500</c:v>
                </c:pt>
                <c:pt idx="1">
                  <c:v>250</c:v>
                </c:pt>
                <c:pt idx="2">
                  <c:v>125</c:v>
                </c:pt>
                <c:pt idx="3">
                  <c:v>62.5</c:v>
                </c:pt>
                <c:pt idx="4">
                  <c:v>31.25</c:v>
                </c:pt>
                <c:pt idx="5">
                  <c:v>15.625</c:v>
                </c:pt>
                <c:pt idx="6">
                  <c:v>7.8124999999999982</c:v>
                </c:pt>
                <c:pt idx="7">
                  <c:v>3.90625</c:v>
                </c:pt>
                <c:pt idx="8">
                  <c:v>3.90625</c:v>
                </c:pt>
              </c:numCache>
            </c:numRef>
          </c:xVal>
          <c:yVal>
            <c:numRef>
              <c:f>Sheet1!$H$4:$H$12</c:f>
              <c:numCache>
                <c:formatCode>General</c:formatCode>
                <c:ptCount val="9"/>
                <c:pt idx="3">
                  <c:v>51883.5</c:v>
                </c:pt>
                <c:pt idx="4">
                  <c:v>26247.5</c:v>
                </c:pt>
                <c:pt idx="5">
                  <c:v>13231</c:v>
                </c:pt>
                <c:pt idx="6">
                  <c:v>5897</c:v>
                </c:pt>
                <c:pt idx="7">
                  <c:v>3046.5</c:v>
                </c:pt>
              </c:numCache>
            </c:numRef>
          </c:yVal>
          <c:smooth val="0"/>
          <c:extLst>
            <c:ext xmlns:c16="http://schemas.microsoft.com/office/drawing/2014/chart" uri="{C3380CC4-5D6E-409C-BE32-E72D297353CC}">
              <c16:uniqueId val="{00000001-76AE-4B3B-81B6-FA556C768889}"/>
            </c:ext>
          </c:extLst>
        </c:ser>
        <c:dLbls>
          <c:showLegendKey val="0"/>
          <c:showVal val="0"/>
          <c:showCatName val="0"/>
          <c:showSerName val="0"/>
          <c:showPercent val="0"/>
          <c:showBubbleSize val="0"/>
        </c:dLbls>
        <c:axId val="114930816"/>
        <c:axId val="114932352"/>
      </c:scatterChart>
      <c:valAx>
        <c:axId val="114930816"/>
        <c:scaling>
          <c:orientation val="minMax"/>
          <c:max val="250"/>
        </c:scaling>
        <c:delete val="0"/>
        <c:axPos val="b"/>
        <c:title>
          <c:tx>
            <c:rich>
              <a:bodyPr rot="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r>
                  <a:rPr lang="en-GB" sz="1050" cap="none"/>
                  <a:t>BOMCC product (nmol)</a:t>
                </a:r>
              </a:p>
            </c:rich>
          </c:tx>
          <c:overlay val="0"/>
          <c:spPr>
            <a:noFill/>
            <a:ln>
              <a:noFill/>
            </a:ln>
            <a:effectLst/>
          </c:spPr>
          <c:txPr>
            <a:bodyPr rot="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14932352"/>
        <c:crosses val="autoZero"/>
        <c:crossBetween val="midCat"/>
      </c:valAx>
      <c:valAx>
        <c:axId val="114932352"/>
        <c:scaling>
          <c:orientation val="minMax"/>
          <c:max val="100000"/>
        </c:scaling>
        <c:delete val="0"/>
        <c:axPos val="l"/>
        <c:title>
          <c:tx>
            <c:rich>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r>
                  <a:rPr lang="en-GB" sz="1050" cap="none"/>
                  <a:t>Fluorescence</a:t>
                </a:r>
                <a:r>
                  <a:rPr lang="en-GB" sz="1050" cap="none" baseline="0"/>
                  <a:t> intensity (A.U.)</a:t>
                </a:r>
                <a:endParaRPr lang="en-GB" sz="1050" cap="none"/>
              </a:p>
            </c:rich>
          </c:tx>
          <c:layout>
            <c:manualLayout>
              <c:xMode val="edge"/>
              <c:yMode val="edge"/>
              <c:x val="1.015228426395939E-2"/>
              <c:y val="0.16361823487147906"/>
            </c:manualLayout>
          </c:layout>
          <c:overlay val="0"/>
          <c:spPr>
            <a:noFill/>
            <a:ln>
              <a:noFill/>
            </a:ln>
            <a:effectLst/>
          </c:spPr>
          <c:txPr>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14930816"/>
        <c:crosses val="autoZero"/>
        <c:crossBetween val="midCat"/>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b="1">
          <a:solidFill>
            <a:sysClr val="windowText" lastClr="000000"/>
          </a:solidFill>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768019809590131"/>
          <c:y val="5.7111726774893901E-2"/>
          <c:w val="0.76231103241931286"/>
          <c:h val="0.72917738414130162"/>
        </c:manualLayout>
      </c:layout>
      <c:scatterChart>
        <c:scatterStyle val="smoothMarker"/>
        <c:varyColors val="0"/>
        <c:ser>
          <c:idx val="0"/>
          <c:order val="0"/>
          <c:tx>
            <c:strRef>
              <c:f>'BD + POPC'!$G$2</c:f>
              <c:strCache>
                <c:ptCount val="1"/>
                <c:pt idx="0">
                  <c:v>0</c:v>
                </c:pt>
              </c:strCache>
            </c:strRef>
          </c:tx>
          <c:marker>
            <c:symbol val="none"/>
          </c:marker>
          <c:xVal>
            <c:numRef>
              <c:f>'BD + POPC'!$F$3:$F$71</c:f>
              <c:numCache>
                <c:formatCode>General</c:formatCode>
                <c:ptCount val="69"/>
                <c:pt idx="0">
                  <c:v>0.4</c:v>
                </c:pt>
                <c:pt idx="1">
                  <c:v>0.46300000000000002</c:v>
                </c:pt>
                <c:pt idx="2">
                  <c:v>0.53600000000000003</c:v>
                </c:pt>
                <c:pt idx="3">
                  <c:v>0.621</c:v>
                </c:pt>
                <c:pt idx="4">
                  <c:v>0.71899999999999997</c:v>
                </c:pt>
                <c:pt idx="5">
                  <c:v>0.83299999999999996</c:v>
                </c:pt>
                <c:pt idx="6">
                  <c:v>0.96499999999999997</c:v>
                </c:pt>
                <c:pt idx="7">
                  <c:v>1.1200000000000001</c:v>
                </c:pt>
                <c:pt idx="8">
                  <c:v>1.29</c:v>
                </c:pt>
                <c:pt idx="9">
                  <c:v>1.5</c:v>
                </c:pt>
                <c:pt idx="10">
                  <c:v>1.74</c:v>
                </c:pt>
                <c:pt idx="11">
                  <c:v>2.0099999999999998</c:v>
                </c:pt>
                <c:pt idx="12">
                  <c:v>2.33</c:v>
                </c:pt>
                <c:pt idx="13">
                  <c:v>2.7</c:v>
                </c:pt>
                <c:pt idx="14">
                  <c:v>3.12</c:v>
                </c:pt>
                <c:pt idx="15">
                  <c:v>3.62</c:v>
                </c:pt>
                <c:pt idx="16">
                  <c:v>4.1899999999999986</c:v>
                </c:pt>
                <c:pt idx="17">
                  <c:v>4.8499999999999996</c:v>
                </c:pt>
                <c:pt idx="18">
                  <c:v>5.6099999999999977</c:v>
                </c:pt>
                <c:pt idx="19">
                  <c:v>6.5</c:v>
                </c:pt>
                <c:pt idx="20">
                  <c:v>7.53</c:v>
                </c:pt>
                <c:pt idx="21">
                  <c:v>8.7199999999999989</c:v>
                </c:pt>
                <c:pt idx="22">
                  <c:v>10.1</c:v>
                </c:pt>
                <c:pt idx="23">
                  <c:v>11.7</c:v>
                </c:pt>
                <c:pt idx="24">
                  <c:v>13.5</c:v>
                </c:pt>
                <c:pt idx="25">
                  <c:v>15.7</c:v>
                </c:pt>
                <c:pt idx="26">
                  <c:v>18.2</c:v>
                </c:pt>
                <c:pt idx="27">
                  <c:v>21</c:v>
                </c:pt>
                <c:pt idx="28">
                  <c:v>24.4</c:v>
                </c:pt>
                <c:pt idx="29">
                  <c:v>28.2</c:v>
                </c:pt>
                <c:pt idx="30">
                  <c:v>32.700000000000003</c:v>
                </c:pt>
                <c:pt idx="31">
                  <c:v>37.800000000000011</c:v>
                </c:pt>
                <c:pt idx="32">
                  <c:v>43.8</c:v>
                </c:pt>
                <c:pt idx="33">
                  <c:v>50.7</c:v>
                </c:pt>
                <c:pt idx="34">
                  <c:v>58.8</c:v>
                </c:pt>
                <c:pt idx="35">
                  <c:v>68.099999999999994</c:v>
                </c:pt>
                <c:pt idx="36">
                  <c:v>78.8</c:v>
                </c:pt>
                <c:pt idx="37">
                  <c:v>91.3</c:v>
                </c:pt>
                <c:pt idx="38">
                  <c:v>106</c:v>
                </c:pt>
                <c:pt idx="39">
                  <c:v>122</c:v>
                </c:pt>
                <c:pt idx="40">
                  <c:v>142</c:v>
                </c:pt>
                <c:pt idx="41">
                  <c:v>164</c:v>
                </c:pt>
                <c:pt idx="42">
                  <c:v>190</c:v>
                </c:pt>
                <c:pt idx="43">
                  <c:v>220</c:v>
                </c:pt>
                <c:pt idx="44">
                  <c:v>255</c:v>
                </c:pt>
                <c:pt idx="45">
                  <c:v>295</c:v>
                </c:pt>
                <c:pt idx="46">
                  <c:v>342</c:v>
                </c:pt>
                <c:pt idx="47">
                  <c:v>396</c:v>
                </c:pt>
                <c:pt idx="48">
                  <c:v>459</c:v>
                </c:pt>
                <c:pt idx="49">
                  <c:v>531</c:v>
                </c:pt>
                <c:pt idx="50">
                  <c:v>615</c:v>
                </c:pt>
                <c:pt idx="51">
                  <c:v>712</c:v>
                </c:pt>
                <c:pt idx="52">
                  <c:v>825</c:v>
                </c:pt>
                <c:pt idx="53">
                  <c:v>955</c:v>
                </c:pt>
                <c:pt idx="54" formatCode="0.00E+00">
                  <c:v>1110</c:v>
                </c:pt>
                <c:pt idx="55" formatCode="0.00E+00">
                  <c:v>1280</c:v>
                </c:pt>
                <c:pt idx="56" formatCode="0.00E+00">
                  <c:v>1480</c:v>
                </c:pt>
                <c:pt idx="57" formatCode="0.00E+00">
                  <c:v>1720</c:v>
                </c:pt>
                <c:pt idx="58" formatCode="0.00E+00">
                  <c:v>1990</c:v>
                </c:pt>
                <c:pt idx="59" formatCode="0.00E+00">
                  <c:v>2300</c:v>
                </c:pt>
                <c:pt idx="60" formatCode="0.00E+00">
                  <c:v>2670</c:v>
                </c:pt>
                <c:pt idx="61" formatCode="0.00E+00">
                  <c:v>3090</c:v>
                </c:pt>
                <c:pt idx="62" formatCode="0.00E+00">
                  <c:v>3580</c:v>
                </c:pt>
                <c:pt idx="63" formatCode="0.00E+00">
                  <c:v>4150</c:v>
                </c:pt>
                <c:pt idx="64" formatCode="0.00E+00">
                  <c:v>4800</c:v>
                </c:pt>
                <c:pt idx="65" formatCode="0.00E+00">
                  <c:v>5560</c:v>
                </c:pt>
                <c:pt idx="66" formatCode="0.00E+00">
                  <c:v>6440</c:v>
                </c:pt>
                <c:pt idx="67" formatCode="0.00E+00">
                  <c:v>7460</c:v>
                </c:pt>
                <c:pt idx="68" formatCode="0.00E+00">
                  <c:v>8630</c:v>
                </c:pt>
              </c:numCache>
            </c:numRef>
          </c:xVal>
          <c:yVal>
            <c:numRef>
              <c:f>'BD + POPC'!$G$3:$G$71</c:f>
              <c:numCache>
                <c:formatCode>General</c:formatCode>
                <c:ptCount val="6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0.45150000000000001</c:v>
                </c:pt>
                <c:pt idx="37">
                  <c:v>2.4900000000000002</c:v>
                </c:pt>
                <c:pt idx="38">
                  <c:v>5.77</c:v>
                </c:pt>
                <c:pt idx="39">
                  <c:v>9.4050000000000011</c:v>
                </c:pt>
                <c:pt idx="40">
                  <c:v>12.45</c:v>
                </c:pt>
                <c:pt idx="41">
                  <c:v>14.3</c:v>
                </c:pt>
                <c:pt idx="42">
                  <c:v>14.6</c:v>
                </c:pt>
                <c:pt idx="43">
                  <c:v>13.35</c:v>
                </c:pt>
                <c:pt idx="44">
                  <c:v>11</c:v>
                </c:pt>
                <c:pt idx="45">
                  <c:v>7.9950000000000001</c:v>
                </c:pt>
                <c:pt idx="46">
                  <c:v>4.9749999999999996</c:v>
                </c:pt>
                <c:pt idx="47">
                  <c:v>2.4449999999999998</c:v>
                </c:pt>
                <c:pt idx="48">
                  <c:v>0.77</c:v>
                </c:pt>
                <c:pt idx="49">
                  <c:v>4.2200000000000001E-2</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numCache>
            </c:numRef>
          </c:yVal>
          <c:smooth val="1"/>
          <c:extLst>
            <c:ext xmlns:c16="http://schemas.microsoft.com/office/drawing/2014/chart" uri="{C3380CC4-5D6E-409C-BE32-E72D297353CC}">
              <c16:uniqueId val="{00000000-332B-428B-9786-451EC70356DD}"/>
            </c:ext>
          </c:extLst>
        </c:ser>
        <c:ser>
          <c:idx val="1"/>
          <c:order val="1"/>
          <c:tx>
            <c:strRef>
              <c:f>'BD + POPC'!$H$2</c:f>
              <c:strCache>
                <c:ptCount val="1"/>
                <c:pt idx="0">
                  <c:v>60</c:v>
                </c:pt>
              </c:strCache>
            </c:strRef>
          </c:tx>
          <c:marker>
            <c:symbol val="none"/>
          </c:marker>
          <c:xVal>
            <c:numRef>
              <c:f>'BD + POPC'!$F$3:$F$71</c:f>
              <c:numCache>
                <c:formatCode>General</c:formatCode>
                <c:ptCount val="69"/>
                <c:pt idx="0">
                  <c:v>0.4</c:v>
                </c:pt>
                <c:pt idx="1">
                  <c:v>0.46300000000000002</c:v>
                </c:pt>
                <c:pt idx="2">
                  <c:v>0.53600000000000003</c:v>
                </c:pt>
                <c:pt idx="3">
                  <c:v>0.621</c:v>
                </c:pt>
                <c:pt idx="4">
                  <c:v>0.71899999999999997</c:v>
                </c:pt>
                <c:pt idx="5">
                  <c:v>0.83299999999999996</c:v>
                </c:pt>
                <c:pt idx="6">
                  <c:v>0.96499999999999997</c:v>
                </c:pt>
                <c:pt idx="7">
                  <c:v>1.1200000000000001</c:v>
                </c:pt>
                <c:pt idx="8">
                  <c:v>1.29</c:v>
                </c:pt>
                <c:pt idx="9">
                  <c:v>1.5</c:v>
                </c:pt>
                <c:pt idx="10">
                  <c:v>1.74</c:v>
                </c:pt>
                <c:pt idx="11">
                  <c:v>2.0099999999999998</c:v>
                </c:pt>
                <c:pt idx="12">
                  <c:v>2.33</c:v>
                </c:pt>
                <c:pt idx="13">
                  <c:v>2.7</c:v>
                </c:pt>
                <c:pt idx="14">
                  <c:v>3.12</c:v>
                </c:pt>
                <c:pt idx="15">
                  <c:v>3.62</c:v>
                </c:pt>
                <c:pt idx="16">
                  <c:v>4.1899999999999986</c:v>
                </c:pt>
                <c:pt idx="17">
                  <c:v>4.8499999999999996</c:v>
                </c:pt>
                <c:pt idx="18">
                  <c:v>5.6099999999999977</c:v>
                </c:pt>
                <c:pt idx="19">
                  <c:v>6.5</c:v>
                </c:pt>
                <c:pt idx="20">
                  <c:v>7.53</c:v>
                </c:pt>
                <c:pt idx="21">
                  <c:v>8.7199999999999989</c:v>
                </c:pt>
                <c:pt idx="22">
                  <c:v>10.1</c:v>
                </c:pt>
                <c:pt idx="23">
                  <c:v>11.7</c:v>
                </c:pt>
                <c:pt idx="24">
                  <c:v>13.5</c:v>
                </c:pt>
                <c:pt idx="25">
                  <c:v>15.7</c:v>
                </c:pt>
                <c:pt idx="26">
                  <c:v>18.2</c:v>
                </c:pt>
                <c:pt idx="27">
                  <c:v>21</c:v>
                </c:pt>
                <c:pt idx="28">
                  <c:v>24.4</c:v>
                </c:pt>
                <c:pt idx="29">
                  <c:v>28.2</c:v>
                </c:pt>
                <c:pt idx="30">
                  <c:v>32.700000000000003</c:v>
                </c:pt>
                <c:pt idx="31">
                  <c:v>37.800000000000011</c:v>
                </c:pt>
                <c:pt idx="32">
                  <c:v>43.8</c:v>
                </c:pt>
                <c:pt idx="33">
                  <c:v>50.7</c:v>
                </c:pt>
                <c:pt idx="34">
                  <c:v>58.8</c:v>
                </c:pt>
                <c:pt idx="35">
                  <c:v>68.099999999999994</c:v>
                </c:pt>
                <c:pt idx="36">
                  <c:v>78.8</c:v>
                </c:pt>
                <c:pt idx="37">
                  <c:v>91.3</c:v>
                </c:pt>
                <c:pt idx="38">
                  <c:v>106</c:v>
                </c:pt>
                <c:pt idx="39">
                  <c:v>122</c:v>
                </c:pt>
                <c:pt idx="40">
                  <c:v>142</c:v>
                </c:pt>
                <c:pt idx="41">
                  <c:v>164</c:v>
                </c:pt>
                <c:pt idx="42">
                  <c:v>190</c:v>
                </c:pt>
                <c:pt idx="43">
                  <c:v>220</c:v>
                </c:pt>
                <c:pt idx="44">
                  <c:v>255</c:v>
                </c:pt>
                <c:pt idx="45">
                  <c:v>295</c:v>
                </c:pt>
                <c:pt idx="46">
                  <c:v>342</c:v>
                </c:pt>
                <c:pt idx="47">
                  <c:v>396</c:v>
                </c:pt>
                <c:pt idx="48">
                  <c:v>459</c:v>
                </c:pt>
                <c:pt idx="49">
                  <c:v>531</c:v>
                </c:pt>
                <c:pt idx="50">
                  <c:v>615</c:v>
                </c:pt>
                <c:pt idx="51">
                  <c:v>712</c:v>
                </c:pt>
                <c:pt idx="52">
                  <c:v>825</c:v>
                </c:pt>
                <c:pt idx="53">
                  <c:v>955</c:v>
                </c:pt>
                <c:pt idx="54" formatCode="0.00E+00">
                  <c:v>1110</c:v>
                </c:pt>
                <c:pt idx="55" formatCode="0.00E+00">
                  <c:v>1280</c:v>
                </c:pt>
                <c:pt idx="56" formatCode="0.00E+00">
                  <c:v>1480</c:v>
                </c:pt>
                <c:pt idx="57" formatCode="0.00E+00">
                  <c:v>1720</c:v>
                </c:pt>
                <c:pt idx="58" formatCode="0.00E+00">
                  <c:v>1990</c:v>
                </c:pt>
                <c:pt idx="59" formatCode="0.00E+00">
                  <c:v>2300</c:v>
                </c:pt>
                <c:pt idx="60" formatCode="0.00E+00">
                  <c:v>2670</c:v>
                </c:pt>
                <c:pt idx="61" formatCode="0.00E+00">
                  <c:v>3090</c:v>
                </c:pt>
                <c:pt idx="62" formatCode="0.00E+00">
                  <c:v>3580</c:v>
                </c:pt>
                <c:pt idx="63" formatCode="0.00E+00">
                  <c:v>4150</c:v>
                </c:pt>
                <c:pt idx="64" formatCode="0.00E+00">
                  <c:v>4800</c:v>
                </c:pt>
                <c:pt idx="65" formatCode="0.00E+00">
                  <c:v>5560</c:v>
                </c:pt>
                <c:pt idx="66" formatCode="0.00E+00">
                  <c:v>6440</c:v>
                </c:pt>
                <c:pt idx="67" formatCode="0.00E+00">
                  <c:v>7460</c:v>
                </c:pt>
                <c:pt idx="68" formatCode="0.00E+00">
                  <c:v>8630</c:v>
                </c:pt>
              </c:numCache>
            </c:numRef>
          </c:xVal>
          <c:yVal>
            <c:numRef>
              <c:f>'BD + POPC'!$H$3:$H$71</c:f>
              <c:numCache>
                <c:formatCode>General</c:formatCode>
                <c:ptCount val="6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4.2099999999999999E-2</c:v>
                </c:pt>
                <c:pt idx="35">
                  <c:v>1.38</c:v>
                </c:pt>
                <c:pt idx="36">
                  <c:v>3.96</c:v>
                </c:pt>
                <c:pt idx="37">
                  <c:v>7.17</c:v>
                </c:pt>
                <c:pt idx="38">
                  <c:v>10.199999999999999</c:v>
                </c:pt>
                <c:pt idx="39">
                  <c:v>12.5</c:v>
                </c:pt>
                <c:pt idx="40">
                  <c:v>13.7</c:v>
                </c:pt>
                <c:pt idx="41">
                  <c:v>13.5</c:v>
                </c:pt>
                <c:pt idx="42">
                  <c:v>12.2</c:v>
                </c:pt>
                <c:pt idx="43">
                  <c:v>9.9600000000000026</c:v>
                </c:pt>
                <c:pt idx="44">
                  <c:v>7.29</c:v>
                </c:pt>
                <c:pt idx="45">
                  <c:v>4.6399999999999997</c:v>
                </c:pt>
                <c:pt idx="46">
                  <c:v>2.41</c:v>
                </c:pt>
                <c:pt idx="47">
                  <c:v>0.875</c:v>
                </c:pt>
                <c:pt idx="48">
                  <c:v>0.13100000000000001</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numCache>
            </c:numRef>
          </c:yVal>
          <c:smooth val="1"/>
          <c:extLst>
            <c:ext xmlns:c16="http://schemas.microsoft.com/office/drawing/2014/chart" uri="{C3380CC4-5D6E-409C-BE32-E72D297353CC}">
              <c16:uniqueId val="{00000001-332B-428B-9786-451EC70356DD}"/>
            </c:ext>
          </c:extLst>
        </c:ser>
        <c:ser>
          <c:idx val="2"/>
          <c:order val="2"/>
          <c:tx>
            <c:strRef>
              <c:f>'BD + POPC'!$I$2</c:f>
              <c:strCache>
                <c:ptCount val="1"/>
                <c:pt idx="0">
                  <c:v>120</c:v>
                </c:pt>
              </c:strCache>
            </c:strRef>
          </c:tx>
          <c:marker>
            <c:symbol val="none"/>
          </c:marker>
          <c:xVal>
            <c:numRef>
              <c:f>'BD + POPC'!$F$3:$F$71</c:f>
              <c:numCache>
                <c:formatCode>General</c:formatCode>
                <c:ptCount val="69"/>
                <c:pt idx="0">
                  <c:v>0.4</c:v>
                </c:pt>
                <c:pt idx="1">
                  <c:v>0.46300000000000002</c:v>
                </c:pt>
                <c:pt idx="2">
                  <c:v>0.53600000000000003</c:v>
                </c:pt>
                <c:pt idx="3">
                  <c:v>0.621</c:v>
                </c:pt>
                <c:pt idx="4">
                  <c:v>0.71899999999999997</c:v>
                </c:pt>
                <c:pt idx="5">
                  <c:v>0.83299999999999996</c:v>
                </c:pt>
                <c:pt idx="6">
                  <c:v>0.96499999999999997</c:v>
                </c:pt>
                <c:pt idx="7">
                  <c:v>1.1200000000000001</c:v>
                </c:pt>
                <c:pt idx="8">
                  <c:v>1.29</c:v>
                </c:pt>
                <c:pt idx="9">
                  <c:v>1.5</c:v>
                </c:pt>
                <c:pt idx="10">
                  <c:v>1.74</c:v>
                </c:pt>
                <c:pt idx="11">
                  <c:v>2.0099999999999998</c:v>
                </c:pt>
                <c:pt idx="12">
                  <c:v>2.33</c:v>
                </c:pt>
                <c:pt idx="13">
                  <c:v>2.7</c:v>
                </c:pt>
                <c:pt idx="14">
                  <c:v>3.12</c:v>
                </c:pt>
                <c:pt idx="15">
                  <c:v>3.62</c:v>
                </c:pt>
                <c:pt idx="16">
                  <c:v>4.1899999999999986</c:v>
                </c:pt>
                <c:pt idx="17">
                  <c:v>4.8499999999999996</c:v>
                </c:pt>
                <c:pt idx="18">
                  <c:v>5.6099999999999977</c:v>
                </c:pt>
                <c:pt idx="19">
                  <c:v>6.5</c:v>
                </c:pt>
                <c:pt idx="20">
                  <c:v>7.53</c:v>
                </c:pt>
                <c:pt idx="21">
                  <c:v>8.7199999999999989</c:v>
                </c:pt>
                <c:pt idx="22">
                  <c:v>10.1</c:v>
                </c:pt>
                <c:pt idx="23">
                  <c:v>11.7</c:v>
                </c:pt>
                <c:pt idx="24">
                  <c:v>13.5</c:v>
                </c:pt>
                <c:pt idx="25">
                  <c:v>15.7</c:v>
                </c:pt>
                <c:pt idx="26">
                  <c:v>18.2</c:v>
                </c:pt>
                <c:pt idx="27">
                  <c:v>21</c:v>
                </c:pt>
                <c:pt idx="28">
                  <c:v>24.4</c:v>
                </c:pt>
                <c:pt idx="29">
                  <c:v>28.2</c:v>
                </c:pt>
                <c:pt idx="30">
                  <c:v>32.700000000000003</c:v>
                </c:pt>
                <c:pt idx="31">
                  <c:v>37.800000000000011</c:v>
                </c:pt>
                <c:pt idx="32">
                  <c:v>43.8</c:v>
                </c:pt>
                <c:pt idx="33">
                  <c:v>50.7</c:v>
                </c:pt>
                <c:pt idx="34">
                  <c:v>58.8</c:v>
                </c:pt>
                <c:pt idx="35">
                  <c:v>68.099999999999994</c:v>
                </c:pt>
                <c:pt idx="36">
                  <c:v>78.8</c:v>
                </c:pt>
                <c:pt idx="37">
                  <c:v>91.3</c:v>
                </c:pt>
                <c:pt idx="38">
                  <c:v>106</c:v>
                </c:pt>
                <c:pt idx="39">
                  <c:v>122</c:v>
                </c:pt>
                <c:pt idx="40">
                  <c:v>142</c:v>
                </c:pt>
                <c:pt idx="41">
                  <c:v>164</c:v>
                </c:pt>
                <c:pt idx="42">
                  <c:v>190</c:v>
                </c:pt>
                <c:pt idx="43">
                  <c:v>220</c:v>
                </c:pt>
                <c:pt idx="44">
                  <c:v>255</c:v>
                </c:pt>
                <c:pt idx="45">
                  <c:v>295</c:v>
                </c:pt>
                <c:pt idx="46">
                  <c:v>342</c:v>
                </c:pt>
                <c:pt idx="47">
                  <c:v>396</c:v>
                </c:pt>
                <c:pt idx="48">
                  <c:v>459</c:v>
                </c:pt>
                <c:pt idx="49">
                  <c:v>531</c:v>
                </c:pt>
                <c:pt idx="50">
                  <c:v>615</c:v>
                </c:pt>
                <c:pt idx="51">
                  <c:v>712</c:v>
                </c:pt>
                <c:pt idx="52">
                  <c:v>825</c:v>
                </c:pt>
                <c:pt idx="53">
                  <c:v>955</c:v>
                </c:pt>
                <c:pt idx="54" formatCode="0.00E+00">
                  <c:v>1110</c:v>
                </c:pt>
                <c:pt idx="55" formatCode="0.00E+00">
                  <c:v>1280</c:v>
                </c:pt>
                <c:pt idx="56" formatCode="0.00E+00">
                  <c:v>1480</c:v>
                </c:pt>
                <c:pt idx="57" formatCode="0.00E+00">
                  <c:v>1720</c:v>
                </c:pt>
                <c:pt idx="58" formatCode="0.00E+00">
                  <c:v>1990</c:v>
                </c:pt>
                <c:pt idx="59" formatCode="0.00E+00">
                  <c:v>2300</c:v>
                </c:pt>
                <c:pt idx="60" formatCode="0.00E+00">
                  <c:v>2670</c:v>
                </c:pt>
                <c:pt idx="61" formatCode="0.00E+00">
                  <c:v>3090</c:v>
                </c:pt>
                <c:pt idx="62" formatCode="0.00E+00">
                  <c:v>3580</c:v>
                </c:pt>
                <c:pt idx="63" formatCode="0.00E+00">
                  <c:v>4150</c:v>
                </c:pt>
                <c:pt idx="64" formatCode="0.00E+00">
                  <c:v>4800</c:v>
                </c:pt>
                <c:pt idx="65" formatCode="0.00E+00">
                  <c:v>5560</c:v>
                </c:pt>
                <c:pt idx="66" formatCode="0.00E+00">
                  <c:v>6440</c:v>
                </c:pt>
                <c:pt idx="67" formatCode="0.00E+00">
                  <c:v>7460</c:v>
                </c:pt>
                <c:pt idx="68" formatCode="0.00E+00">
                  <c:v>8630</c:v>
                </c:pt>
              </c:numCache>
            </c:numRef>
          </c:xVal>
          <c:yVal>
            <c:numRef>
              <c:f>'BD + POPC'!$I$3:$I$71</c:f>
              <c:numCache>
                <c:formatCode>General</c:formatCode>
                <c:ptCount val="6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2.5200000000000001E-3</c:v>
                </c:pt>
                <c:pt idx="34">
                  <c:v>0.629</c:v>
                </c:pt>
                <c:pt idx="35">
                  <c:v>2.15</c:v>
                </c:pt>
                <c:pt idx="36">
                  <c:v>4.49</c:v>
                </c:pt>
                <c:pt idx="37">
                  <c:v>7.3199999999999976</c:v>
                </c:pt>
                <c:pt idx="38">
                  <c:v>10.1</c:v>
                </c:pt>
                <c:pt idx="39">
                  <c:v>12.4</c:v>
                </c:pt>
                <c:pt idx="40">
                  <c:v>13.6</c:v>
                </c:pt>
                <c:pt idx="41">
                  <c:v>13.6</c:v>
                </c:pt>
                <c:pt idx="42">
                  <c:v>12.3</c:v>
                </c:pt>
                <c:pt idx="43">
                  <c:v>9.9499999999999993</c:v>
                </c:pt>
                <c:pt idx="44">
                  <c:v>7.05</c:v>
                </c:pt>
                <c:pt idx="45">
                  <c:v>4.17</c:v>
                </c:pt>
                <c:pt idx="46">
                  <c:v>1.84</c:v>
                </c:pt>
                <c:pt idx="47">
                  <c:v>0.44</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numCache>
            </c:numRef>
          </c:yVal>
          <c:smooth val="1"/>
          <c:extLst>
            <c:ext xmlns:c16="http://schemas.microsoft.com/office/drawing/2014/chart" uri="{C3380CC4-5D6E-409C-BE32-E72D297353CC}">
              <c16:uniqueId val="{00000002-332B-428B-9786-451EC70356DD}"/>
            </c:ext>
          </c:extLst>
        </c:ser>
        <c:dLbls>
          <c:showLegendKey val="0"/>
          <c:showVal val="0"/>
          <c:showCatName val="0"/>
          <c:showSerName val="0"/>
          <c:showPercent val="0"/>
          <c:showBubbleSize val="0"/>
        </c:dLbls>
        <c:axId val="2139435976"/>
        <c:axId val="2139430520"/>
      </c:scatterChart>
      <c:valAx>
        <c:axId val="2139435976"/>
        <c:scaling>
          <c:logBase val="10"/>
          <c:orientation val="minMax"/>
          <c:max val="1000"/>
          <c:min val="10"/>
        </c:scaling>
        <c:delete val="0"/>
        <c:axPos val="b"/>
        <c:majorGridlines/>
        <c:minorGridlines/>
        <c:title>
          <c:tx>
            <c:rich>
              <a:bodyPr/>
              <a:lstStyle/>
              <a:p>
                <a:pPr>
                  <a:defRPr sz="1050"/>
                </a:pPr>
                <a:r>
                  <a:rPr lang="en-US" sz="1050"/>
                  <a:t>Size (d. nm)</a:t>
                </a:r>
              </a:p>
            </c:rich>
          </c:tx>
          <c:layout>
            <c:manualLayout>
              <c:xMode val="edge"/>
              <c:yMode val="edge"/>
              <c:x val="0.18158241509944148"/>
              <c:y val="0.81227475939221216"/>
            </c:manualLayout>
          </c:layout>
          <c:overlay val="0"/>
        </c:title>
        <c:numFmt formatCode="General" sourceLinked="1"/>
        <c:majorTickMark val="out"/>
        <c:minorTickMark val="none"/>
        <c:tickLblPos val="nextTo"/>
        <c:crossAx val="2139430520"/>
        <c:crosses val="autoZero"/>
        <c:crossBetween val="midCat"/>
        <c:majorUnit val="10"/>
        <c:minorUnit val="10"/>
      </c:valAx>
      <c:valAx>
        <c:axId val="2139430520"/>
        <c:scaling>
          <c:orientation val="minMax"/>
          <c:max val="16"/>
          <c:min val="0"/>
        </c:scaling>
        <c:delete val="0"/>
        <c:axPos val="l"/>
        <c:title>
          <c:tx>
            <c:rich>
              <a:bodyPr rot="-5400000" vert="horz"/>
              <a:lstStyle/>
              <a:p>
                <a:pPr>
                  <a:defRPr sz="1100"/>
                </a:pPr>
                <a:r>
                  <a:rPr lang="en-US" sz="1100"/>
                  <a:t>Intensity (%)</a:t>
                </a:r>
              </a:p>
            </c:rich>
          </c:tx>
          <c:layout>
            <c:manualLayout>
              <c:xMode val="edge"/>
              <c:yMode val="edge"/>
              <c:x val="1.0217792516027219E-3"/>
              <c:y val="0.26124738671118036"/>
            </c:manualLayout>
          </c:layout>
          <c:overlay val="0"/>
        </c:title>
        <c:numFmt formatCode="General" sourceLinked="1"/>
        <c:majorTickMark val="out"/>
        <c:minorTickMark val="none"/>
        <c:tickLblPos val="nextTo"/>
        <c:crossAx val="2139435976"/>
        <c:crosses val="autoZero"/>
        <c:crossBetween val="midCat"/>
        <c:majorUnit val="2"/>
        <c:minorUnit val="0.4"/>
      </c:valAx>
    </c:plotArea>
    <c:legend>
      <c:legendPos val="r"/>
      <c:overlay val="0"/>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753460756921515"/>
          <c:y val="3.5607824519048654E-2"/>
          <c:w val="0.78230410210820411"/>
          <c:h val="0.80680857404049633"/>
        </c:manualLayout>
      </c:layout>
      <c:barChart>
        <c:barDir val="col"/>
        <c:grouping val="clustered"/>
        <c:varyColors val="0"/>
        <c:ser>
          <c:idx val="0"/>
          <c:order val="0"/>
          <c:tx>
            <c:strRef>
              <c:f>Sheet1!$S$7</c:f>
              <c:strCache>
                <c:ptCount val="1"/>
                <c:pt idx="0">
                  <c:v>Start</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(Sheet1!$T$6,Sheet1!$V$6)</c:f>
              <c:strCache>
                <c:ptCount val="2"/>
                <c:pt idx="0">
                  <c:v>Polymersomes</c:v>
                </c:pt>
                <c:pt idx="1">
                  <c:v>Liposomes</c:v>
                </c:pt>
              </c:strCache>
            </c:strRef>
          </c:cat>
          <c:val>
            <c:numRef>
              <c:f>(Sheet1!$T$7,Sheet1!$V$7)</c:f>
              <c:numCache>
                <c:formatCode>General</c:formatCode>
                <c:ptCount val="2"/>
                <c:pt idx="0">
                  <c:v>100</c:v>
                </c:pt>
                <c:pt idx="1">
                  <c:v>100</c:v>
                </c:pt>
              </c:numCache>
            </c:numRef>
          </c:val>
          <c:extLst>
            <c:ext xmlns:c16="http://schemas.microsoft.com/office/drawing/2014/chart" uri="{C3380CC4-5D6E-409C-BE32-E72D297353CC}">
              <c16:uniqueId val="{00000000-548F-486F-AEA0-54D1291AC59F}"/>
            </c:ext>
          </c:extLst>
        </c:ser>
        <c:ser>
          <c:idx val="1"/>
          <c:order val="1"/>
          <c:tx>
            <c:strRef>
              <c:f>Sheet1!$S$8</c:f>
              <c:strCache>
                <c:ptCount val="1"/>
                <c:pt idx="0">
                  <c:v>60 min.</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errBars>
            <c:errBarType val="plus"/>
            <c:errValType val="cust"/>
            <c:noEndCap val="0"/>
            <c:plus>
              <c:numRef>
                <c:f>(Sheet1!$U$8,Sheet1!$W$8)</c:f>
                <c:numCache>
                  <c:formatCode>General</c:formatCode>
                  <c:ptCount val="2"/>
                  <c:pt idx="0">
                    <c:v>1.9977681980145854</c:v>
                  </c:pt>
                  <c:pt idx="1">
                    <c:v>0.61790945608315351</c:v>
                  </c:pt>
                </c:numCache>
              </c:numRef>
            </c:plus>
            <c:minus>
              <c:numRef>
                <c:f>(Sheet1!$U$8,Sheet1!$W$8)</c:f>
                <c:numCache>
                  <c:formatCode>General</c:formatCode>
                  <c:ptCount val="2"/>
                  <c:pt idx="0">
                    <c:v>1.9977681980145854</c:v>
                  </c:pt>
                  <c:pt idx="1">
                    <c:v>0.61790945608315351</c:v>
                  </c:pt>
                </c:numCache>
              </c:numRef>
            </c:minus>
            <c:spPr>
              <a:noFill/>
              <a:ln w="9525">
                <a:solidFill>
                  <a:schemeClr val="tx1">
                    <a:lumMod val="50000"/>
                    <a:lumOff val="50000"/>
                  </a:schemeClr>
                </a:solidFill>
              </a:ln>
              <a:effectLst/>
            </c:spPr>
          </c:errBars>
          <c:cat>
            <c:strRef>
              <c:f>(Sheet1!$T$6,Sheet1!$V$6)</c:f>
              <c:strCache>
                <c:ptCount val="2"/>
                <c:pt idx="0">
                  <c:v>Polymersomes</c:v>
                </c:pt>
                <c:pt idx="1">
                  <c:v>Liposomes</c:v>
                </c:pt>
              </c:strCache>
            </c:strRef>
          </c:cat>
          <c:val>
            <c:numRef>
              <c:f>(Sheet1!$T$8,Sheet1!$V$8)</c:f>
              <c:numCache>
                <c:formatCode>General</c:formatCode>
                <c:ptCount val="2"/>
                <c:pt idx="0">
                  <c:v>73.010537473935273</c:v>
                </c:pt>
                <c:pt idx="1">
                  <c:v>16.181089346226962</c:v>
                </c:pt>
              </c:numCache>
            </c:numRef>
          </c:val>
          <c:extLst>
            <c:ext xmlns:c16="http://schemas.microsoft.com/office/drawing/2014/chart" uri="{C3380CC4-5D6E-409C-BE32-E72D297353CC}">
              <c16:uniqueId val="{00000001-548F-486F-AEA0-54D1291AC59F}"/>
            </c:ext>
          </c:extLst>
        </c:ser>
        <c:ser>
          <c:idx val="2"/>
          <c:order val="2"/>
          <c:tx>
            <c:strRef>
              <c:f>Sheet1!$S$9</c:f>
              <c:strCache>
                <c:ptCount val="1"/>
                <c:pt idx="0">
                  <c:v>120 min.</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errBars>
            <c:errBarType val="plus"/>
            <c:errValType val="cust"/>
            <c:noEndCap val="0"/>
            <c:plus>
              <c:numRef>
                <c:f>(Sheet1!$U$9,Sheet1!$W$9)</c:f>
                <c:numCache>
                  <c:formatCode>General</c:formatCode>
                  <c:ptCount val="2"/>
                  <c:pt idx="0">
                    <c:v>3.2831329070120243</c:v>
                  </c:pt>
                  <c:pt idx="1">
                    <c:v>0.73246519056952586</c:v>
                  </c:pt>
                </c:numCache>
              </c:numRef>
            </c:plus>
            <c:minus>
              <c:numRef>
                <c:f>(Sheet1!$U$9,Sheet1!$W$9)</c:f>
                <c:numCache>
                  <c:formatCode>General</c:formatCode>
                  <c:ptCount val="2"/>
                  <c:pt idx="0">
                    <c:v>3.2831329070120243</c:v>
                  </c:pt>
                  <c:pt idx="1">
                    <c:v>0.73246519056952586</c:v>
                  </c:pt>
                </c:numCache>
              </c:numRef>
            </c:minus>
            <c:spPr>
              <a:noFill/>
              <a:ln w="9525">
                <a:solidFill>
                  <a:schemeClr val="tx1">
                    <a:lumMod val="50000"/>
                    <a:lumOff val="50000"/>
                  </a:schemeClr>
                </a:solidFill>
              </a:ln>
              <a:effectLst/>
            </c:spPr>
          </c:errBars>
          <c:cat>
            <c:strRef>
              <c:f>(Sheet1!$T$6,Sheet1!$V$6)</c:f>
              <c:strCache>
                <c:ptCount val="2"/>
                <c:pt idx="0">
                  <c:v>Polymersomes</c:v>
                </c:pt>
                <c:pt idx="1">
                  <c:v>Liposomes</c:v>
                </c:pt>
              </c:strCache>
            </c:strRef>
          </c:cat>
          <c:val>
            <c:numRef>
              <c:f>(Sheet1!$T$9,Sheet1!$V$9)</c:f>
              <c:numCache>
                <c:formatCode>General</c:formatCode>
                <c:ptCount val="2"/>
                <c:pt idx="0">
                  <c:v>71.534175308418128</c:v>
                </c:pt>
                <c:pt idx="1">
                  <c:v>19.00983552359699</c:v>
                </c:pt>
              </c:numCache>
            </c:numRef>
          </c:val>
          <c:extLst>
            <c:ext xmlns:c16="http://schemas.microsoft.com/office/drawing/2014/chart" uri="{C3380CC4-5D6E-409C-BE32-E72D297353CC}">
              <c16:uniqueId val="{00000002-548F-486F-AEA0-54D1291AC59F}"/>
            </c:ext>
          </c:extLst>
        </c:ser>
        <c:dLbls>
          <c:dLblPos val="ctr"/>
          <c:showLegendKey val="0"/>
          <c:showVal val="1"/>
          <c:showCatName val="0"/>
          <c:showSerName val="0"/>
          <c:showPercent val="0"/>
          <c:showBubbleSize val="0"/>
        </c:dLbls>
        <c:gapWidth val="100"/>
        <c:overlap val="-24"/>
        <c:axId val="303614256"/>
        <c:axId val="303613928"/>
      </c:barChart>
      <c:catAx>
        <c:axId val="303614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crossAx val="303613928"/>
        <c:crosses val="autoZero"/>
        <c:auto val="1"/>
        <c:lblAlgn val="ctr"/>
        <c:lblOffset val="100"/>
        <c:noMultiLvlLbl val="0"/>
      </c:catAx>
      <c:valAx>
        <c:axId val="303613928"/>
        <c:scaling>
          <c:orientation val="minMax"/>
          <c:max val="100"/>
        </c:scaling>
        <c:delete val="0"/>
        <c:axPos val="l"/>
        <c:title>
          <c:tx>
            <c:rich>
              <a:bodyPr rot="-5400000" spcFirstLastPara="1" vertOverflow="ellipsis" vert="horz" wrap="square" anchor="ctr" anchorCtr="1"/>
              <a:lstStyle/>
              <a:p>
                <a:pPr>
                  <a:defRPr sz="1100" b="1" i="0" u="none" strike="noStrike" kern="1200" cap="none" baseline="0">
                    <a:solidFill>
                      <a:sysClr val="windowText" lastClr="000000"/>
                    </a:solidFill>
                    <a:latin typeface="+mn-lt"/>
                    <a:ea typeface="+mn-ea"/>
                    <a:cs typeface="+mn-cs"/>
                  </a:defRPr>
                </a:pPr>
                <a:r>
                  <a:rPr lang="en-US" sz="1100" cap="none"/>
                  <a:t>% of start fluorescence</a:t>
                </a:r>
              </a:p>
            </c:rich>
          </c:tx>
          <c:layout>
            <c:manualLayout>
              <c:xMode val="edge"/>
              <c:yMode val="edge"/>
              <c:x val="5.0403225806451612E-3"/>
              <c:y val="0.27421903804679965"/>
            </c:manualLayout>
          </c:layout>
          <c:overlay val="0"/>
          <c:spPr>
            <a:noFill/>
            <a:ln>
              <a:noFill/>
            </a:ln>
            <a:effectLst/>
          </c:spPr>
          <c:txPr>
            <a:bodyPr rot="-5400000" spcFirstLastPara="1" vertOverflow="ellipsis" vert="horz" wrap="square" anchor="ctr" anchorCtr="1"/>
            <a:lstStyle/>
            <a:p>
              <a:pPr>
                <a:defRPr sz="1100" b="1" i="0" u="none" strike="noStrike" kern="1200" cap="none"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10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n-US"/>
          </a:p>
        </c:txPr>
        <c:crossAx val="303614256"/>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b="1">
          <a:solidFill>
            <a:sysClr val="windowText" lastClr="000000"/>
          </a:solidFill>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272613371288132"/>
          <c:y val="7.3103029222132604E-2"/>
          <c:w val="0.76329225164624626"/>
          <c:h val="0.74647475152051157"/>
        </c:manualLayout>
      </c:layout>
      <c:scatterChart>
        <c:scatterStyle val="smoothMarker"/>
        <c:varyColors val="0"/>
        <c:ser>
          <c:idx val="0"/>
          <c:order val="0"/>
          <c:tx>
            <c:strRef>
              <c:f>combined!$B$1</c:f>
              <c:strCache>
                <c:ptCount val="1"/>
                <c:pt idx="0">
                  <c:v>0</c:v>
                </c:pt>
              </c:strCache>
            </c:strRef>
          </c:tx>
          <c:marker>
            <c:symbol val="none"/>
          </c:marker>
          <c:xVal>
            <c:numRef>
              <c:f>combined!$A$2:$A$70</c:f>
              <c:numCache>
                <c:formatCode>General</c:formatCode>
                <c:ptCount val="69"/>
                <c:pt idx="0">
                  <c:v>0.4</c:v>
                </c:pt>
                <c:pt idx="1">
                  <c:v>0.46300000000000002</c:v>
                </c:pt>
                <c:pt idx="2">
                  <c:v>0.53600000000000003</c:v>
                </c:pt>
                <c:pt idx="3">
                  <c:v>0.621</c:v>
                </c:pt>
                <c:pt idx="4">
                  <c:v>0.71899999999999997</c:v>
                </c:pt>
                <c:pt idx="5">
                  <c:v>0.83299999999999996</c:v>
                </c:pt>
                <c:pt idx="6">
                  <c:v>0.96499999999999997</c:v>
                </c:pt>
                <c:pt idx="7">
                  <c:v>1.1200000000000001</c:v>
                </c:pt>
                <c:pt idx="8">
                  <c:v>1.29</c:v>
                </c:pt>
                <c:pt idx="9">
                  <c:v>1.5</c:v>
                </c:pt>
                <c:pt idx="10">
                  <c:v>1.74</c:v>
                </c:pt>
                <c:pt idx="11">
                  <c:v>2.0099999999999998</c:v>
                </c:pt>
                <c:pt idx="12">
                  <c:v>2.33</c:v>
                </c:pt>
                <c:pt idx="13">
                  <c:v>2.7</c:v>
                </c:pt>
                <c:pt idx="14">
                  <c:v>3.12</c:v>
                </c:pt>
                <c:pt idx="15">
                  <c:v>3.62</c:v>
                </c:pt>
                <c:pt idx="16">
                  <c:v>4.1899999999999986</c:v>
                </c:pt>
                <c:pt idx="17">
                  <c:v>4.8499999999999996</c:v>
                </c:pt>
                <c:pt idx="18">
                  <c:v>5.6099999999999977</c:v>
                </c:pt>
                <c:pt idx="19">
                  <c:v>6.5</c:v>
                </c:pt>
                <c:pt idx="20">
                  <c:v>7.53</c:v>
                </c:pt>
                <c:pt idx="21">
                  <c:v>8.7199999999999989</c:v>
                </c:pt>
                <c:pt idx="22">
                  <c:v>10.1</c:v>
                </c:pt>
                <c:pt idx="23">
                  <c:v>11.7</c:v>
                </c:pt>
                <c:pt idx="24">
                  <c:v>13.5</c:v>
                </c:pt>
                <c:pt idx="25">
                  <c:v>15.7</c:v>
                </c:pt>
                <c:pt idx="26">
                  <c:v>18.2</c:v>
                </c:pt>
                <c:pt idx="27">
                  <c:v>21</c:v>
                </c:pt>
                <c:pt idx="28">
                  <c:v>24.4</c:v>
                </c:pt>
                <c:pt idx="29">
                  <c:v>28.2</c:v>
                </c:pt>
                <c:pt idx="30">
                  <c:v>32.700000000000003</c:v>
                </c:pt>
                <c:pt idx="31">
                  <c:v>37.800000000000011</c:v>
                </c:pt>
                <c:pt idx="32">
                  <c:v>43.8</c:v>
                </c:pt>
                <c:pt idx="33">
                  <c:v>50.7</c:v>
                </c:pt>
                <c:pt idx="34">
                  <c:v>58.8</c:v>
                </c:pt>
                <c:pt idx="35">
                  <c:v>68.099999999999994</c:v>
                </c:pt>
                <c:pt idx="36">
                  <c:v>78.8</c:v>
                </c:pt>
                <c:pt idx="37">
                  <c:v>91.3</c:v>
                </c:pt>
                <c:pt idx="38">
                  <c:v>106</c:v>
                </c:pt>
                <c:pt idx="39">
                  <c:v>122</c:v>
                </c:pt>
                <c:pt idx="40">
                  <c:v>142</c:v>
                </c:pt>
                <c:pt idx="41">
                  <c:v>164</c:v>
                </c:pt>
                <c:pt idx="42">
                  <c:v>190</c:v>
                </c:pt>
                <c:pt idx="43">
                  <c:v>220</c:v>
                </c:pt>
                <c:pt idx="44">
                  <c:v>255</c:v>
                </c:pt>
                <c:pt idx="45">
                  <c:v>295</c:v>
                </c:pt>
                <c:pt idx="46">
                  <c:v>342</c:v>
                </c:pt>
                <c:pt idx="47">
                  <c:v>396</c:v>
                </c:pt>
                <c:pt idx="48">
                  <c:v>459</c:v>
                </c:pt>
                <c:pt idx="49">
                  <c:v>531</c:v>
                </c:pt>
                <c:pt idx="50">
                  <c:v>615</c:v>
                </c:pt>
                <c:pt idx="51">
                  <c:v>712</c:v>
                </c:pt>
                <c:pt idx="52">
                  <c:v>825</c:v>
                </c:pt>
                <c:pt idx="53">
                  <c:v>955</c:v>
                </c:pt>
                <c:pt idx="54" formatCode="0.00E+00">
                  <c:v>1110</c:v>
                </c:pt>
                <c:pt idx="55" formatCode="0.00E+00">
                  <c:v>1280</c:v>
                </c:pt>
                <c:pt idx="56" formatCode="0.00E+00">
                  <c:v>1480</c:v>
                </c:pt>
                <c:pt idx="57" formatCode="0.00E+00">
                  <c:v>1720</c:v>
                </c:pt>
                <c:pt idx="58" formatCode="0.00E+00">
                  <c:v>1990</c:v>
                </c:pt>
                <c:pt idx="59" formatCode="0.00E+00">
                  <c:v>2300</c:v>
                </c:pt>
                <c:pt idx="60" formatCode="0.00E+00">
                  <c:v>2670</c:v>
                </c:pt>
                <c:pt idx="61" formatCode="0.00E+00">
                  <c:v>3090</c:v>
                </c:pt>
                <c:pt idx="62" formatCode="0.00E+00">
                  <c:v>3580</c:v>
                </c:pt>
                <c:pt idx="63" formatCode="0.00E+00">
                  <c:v>4150</c:v>
                </c:pt>
                <c:pt idx="64" formatCode="0.00E+00">
                  <c:v>4800</c:v>
                </c:pt>
                <c:pt idx="65" formatCode="0.00E+00">
                  <c:v>5560</c:v>
                </c:pt>
                <c:pt idx="66" formatCode="0.00E+00">
                  <c:v>6440</c:v>
                </c:pt>
                <c:pt idx="67" formatCode="0.00E+00">
                  <c:v>7460</c:v>
                </c:pt>
                <c:pt idx="68" formatCode="0.00E+00">
                  <c:v>8630</c:v>
                </c:pt>
              </c:numCache>
            </c:numRef>
          </c:xVal>
          <c:yVal>
            <c:numRef>
              <c:f>combined!$B$2:$B$70</c:f>
              <c:numCache>
                <c:formatCode>General</c:formatCode>
                <c:ptCount val="6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2.0049999999999998E-2</c:v>
                </c:pt>
                <c:pt idx="34">
                  <c:v>0.2535</c:v>
                </c:pt>
                <c:pt idx="35">
                  <c:v>1.07</c:v>
                </c:pt>
                <c:pt idx="36">
                  <c:v>2.7850000000000001</c:v>
                </c:pt>
                <c:pt idx="37">
                  <c:v>5.21</c:v>
                </c:pt>
                <c:pt idx="38">
                  <c:v>7.9049999999999976</c:v>
                </c:pt>
                <c:pt idx="39">
                  <c:v>10.365</c:v>
                </c:pt>
                <c:pt idx="40">
                  <c:v>12.15</c:v>
                </c:pt>
                <c:pt idx="41">
                  <c:v>12.95</c:v>
                </c:pt>
                <c:pt idx="42">
                  <c:v>12.65</c:v>
                </c:pt>
                <c:pt idx="43">
                  <c:v>11.35</c:v>
                </c:pt>
                <c:pt idx="44">
                  <c:v>9.2650000000000006</c:v>
                </c:pt>
                <c:pt idx="45">
                  <c:v>6.7649999999999846</c:v>
                </c:pt>
                <c:pt idx="46">
                  <c:v>4.2649999999999846</c:v>
                </c:pt>
                <c:pt idx="47">
                  <c:v>2.16</c:v>
                </c:pt>
                <c:pt idx="48">
                  <c:v>0.73</c:v>
                </c:pt>
                <c:pt idx="49">
                  <c:v>7.1999999999999995E-2</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numCache>
            </c:numRef>
          </c:yVal>
          <c:smooth val="1"/>
          <c:extLst>
            <c:ext xmlns:c16="http://schemas.microsoft.com/office/drawing/2014/chart" uri="{C3380CC4-5D6E-409C-BE32-E72D297353CC}">
              <c16:uniqueId val="{00000000-924B-4E43-B823-3C21A5059590}"/>
            </c:ext>
          </c:extLst>
        </c:ser>
        <c:ser>
          <c:idx val="1"/>
          <c:order val="1"/>
          <c:tx>
            <c:strRef>
              <c:f>combined!$C$1</c:f>
              <c:strCache>
                <c:ptCount val="1"/>
                <c:pt idx="0">
                  <c:v>60</c:v>
                </c:pt>
              </c:strCache>
            </c:strRef>
          </c:tx>
          <c:marker>
            <c:symbol val="none"/>
          </c:marker>
          <c:xVal>
            <c:numRef>
              <c:f>combined!$A$2:$A$70</c:f>
              <c:numCache>
                <c:formatCode>General</c:formatCode>
                <c:ptCount val="69"/>
                <c:pt idx="0">
                  <c:v>0.4</c:v>
                </c:pt>
                <c:pt idx="1">
                  <c:v>0.46300000000000002</c:v>
                </c:pt>
                <c:pt idx="2">
                  <c:v>0.53600000000000003</c:v>
                </c:pt>
                <c:pt idx="3">
                  <c:v>0.621</c:v>
                </c:pt>
                <c:pt idx="4">
                  <c:v>0.71899999999999997</c:v>
                </c:pt>
                <c:pt idx="5">
                  <c:v>0.83299999999999996</c:v>
                </c:pt>
                <c:pt idx="6">
                  <c:v>0.96499999999999997</c:v>
                </c:pt>
                <c:pt idx="7">
                  <c:v>1.1200000000000001</c:v>
                </c:pt>
                <c:pt idx="8">
                  <c:v>1.29</c:v>
                </c:pt>
                <c:pt idx="9">
                  <c:v>1.5</c:v>
                </c:pt>
                <c:pt idx="10">
                  <c:v>1.74</c:v>
                </c:pt>
                <c:pt idx="11">
                  <c:v>2.0099999999999998</c:v>
                </c:pt>
                <c:pt idx="12">
                  <c:v>2.33</c:v>
                </c:pt>
                <c:pt idx="13">
                  <c:v>2.7</c:v>
                </c:pt>
                <c:pt idx="14">
                  <c:v>3.12</c:v>
                </c:pt>
                <c:pt idx="15">
                  <c:v>3.62</c:v>
                </c:pt>
                <c:pt idx="16">
                  <c:v>4.1899999999999986</c:v>
                </c:pt>
                <c:pt idx="17">
                  <c:v>4.8499999999999996</c:v>
                </c:pt>
                <c:pt idx="18">
                  <c:v>5.6099999999999977</c:v>
                </c:pt>
                <c:pt idx="19">
                  <c:v>6.5</c:v>
                </c:pt>
                <c:pt idx="20">
                  <c:v>7.53</c:v>
                </c:pt>
                <c:pt idx="21">
                  <c:v>8.7199999999999989</c:v>
                </c:pt>
                <c:pt idx="22">
                  <c:v>10.1</c:v>
                </c:pt>
                <c:pt idx="23">
                  <c:v>11.7</c:v>
                </c:pt>
                <c:pt idx="24">
                  <c:v>13.5</c:v>
                </c:pt>
                <c:pt idx="25">
                  <c:v>15.7</c:v>
                </c:pt>
                <c:pt idx="26">
                  <c:v>18.2</c:v>
                </c:pt>
                <c:pt idx="27">
                  <c:v>21</c:v>
                </c:pt>
                <c:pt idx="28">
                  <c:v>24.4</c:v>
                </c:pt>
                <c:pt idx="29">
                  <c:v>28.2</c:v>
                </c:pt>
                <c:pt idx="30">
                  <c:v>32.700000000000003</c:v>
                </c:pt>
                <c:pt idx="31">
                  <c:v>37.800000000000011</c:v>
                </c:pt>
                <c:pt idx="32">
                  <c:v>43.8</c:v>
                </c:pt>
                <c:pt idx="33">
                  <c:v>50.7</c:v>
                </c:pt>
                <c:pt idx="34">
                  <c:v>58.8</c:v>
                </c:pt>
                <c:pt idx="35">
                  <c:v>68.099999999999994</c:v>
                </c:pt>
                <c:pt idx="36">
                  <c:v>78.8</c:v>
                </c:pt>
                <c:pt idx="37">
                  <c:v>91.3</c:v>
                </c:pt>
                <c:pt idx="38">
                  <c:v>106</c:v>
                </c:pt>
                <c:pt idx="39">
                  <c:v>122</c:v>
                </c:pt>
                <c:pt idx="40">
                  <c:v>142</c:v>
                </c:pt>
                <c:pt idx="41">
                  <c:v>164</c:v>
                </c:pt>
                <c:pt idx="42">
                  <c:v>190</c:v>
                </c:pt>
                <c:pt idx="43">
                  <c:v>220</c:v>
                </c:pt>
                <c:pt idx="44">
                  <c:v>255</c:v>
                </c:pt>
                <c:pt idx="45">
                  <c:v>295</c:v>
                </c:pt>
                <c:pt idx="46">
                  <c:v>342</c:v>
                </c:pt>
                <c:pt idx="47">
                  <c:v>396</c:v>
                </c:pt>
                <c:pt idx="48">
                  <c:v>459</c:v>
                </c:pt>
                <c:pt idx="49">
                  <c:v>531</c:v>
                </c:pt>
                <c:pt idx="50">
                  <c:v>615</c:v>
                </c:pt>
                <c:pt idx="51">
                  <c:v>712</c:v>
                </c:pt>
                <c:pt idx="52">
                  <c:v>825</c:v>
                </c:pt>
                <c:pt idx="53">
                  <c:v>955</c:v>
                </c:pt>
                <c:pt idx="54" formatCode="0.00E+00">
                  <c:v>1110</c:v>
                </c:pt>
                <c:pt idx="55" formatCode="0.00E+00">
                  <c:v>1280</c:v>
                </c:pt>
                <c:pt idx="56" formatCode="0.00E+00">
                  <c:v>1480</c:v>
                </c:pt>
                <c:pt idx="57" formatCode="0.00E+00">
                  <c:v>1720</c:v>
                </c:pt>
                <c:pt idx="58" formatCode="0.00E+00">
                  <c:v>1990</c:v>
                </c:pt>
                <c:pt idx="59" formatCode="0.00E+00">
                  <c:v>2300</c:v>
                </c:pt>
                <c:pt idx="60" formatCode="0.00E+00">
                  <c:v>2670</c:v>
                </c:pt>
                <c:pt idx="61" formatCode="0.00E+00">
                  <c:v>3090</c:v>
                </c:pt>
                <c:pt idx="62" formatCode="0.00E+00">
                  <c:v>3580</c:v>
                </c:pt>
                <c:pt idx="63" formatCode="0.00E+00">
                  <c:v>4150</c:v>
                </c:pt>
                <c:pt idx="64" formatCode="0.00E+00">
                  <c:v>4800</c:v>
                </c:pt>
                <c:pt idx="65" formatCode="0.00E+00">
                  <c:v>5560</c:v>
                </c:pt>
                <c:pt idx="66" formatCode="0.00E+00">
                  <c:v>6440</c:v>
                </c:pt>
                <c:pt idx="67" formatCode="0.00E+00">
                  <c:v>7460</c:v>
                </c:pt>
                <c:pt idx="68" formatCode="0.00E+00">
                  <c:v>8630</c:v>
                </c:pt>
              </c:numCache>
            </c:numRef>
          </c:xVal>
          <c:yVal>
            <c:numRef>
              <c:f>combined!$C$2:$C$70</c:f>
              <c:numCache>
                <c:formatCode>General</c:formatCode>
                <c:ptCount val="6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0.20799999999999999</c:v>
                </c:pt>
                <c:pt idx="34">
                  <c:v>1.07</c:v>
                </c:pt>
                <c:pt idx="35">
                  <c:v>2.65</c:v>
                </c:pt>
                <c:pt idx="36">
                  <c:v>4.75</c:v>
                </c:pt>
                <c:pt idx="37">
                  <c:v>7.05</c:v>
                </c:pt>
                <c:pt idx="38">
                  <c:v>9.19</c:v>
                </c:pt>
                <c:pt idx="39">
                  <c:v>10.9</c:v>
                </c:pt>
                <c:pt idx="40">
                  <c:v>11.8</c:v>
                </c:pt>
                <c:pt idx="41">
                  <c:v>11.9</c:v>
                </c:pt>
                <c:pt idx="42">
                  <c:v>11.2</c:v>
                </c:pt>
                <c:pt idx="43">
                  <c:v>9.75</c:v>
                </c:pt>
                <c:pt idx="44">
                  <c:v>7.8</c:v>
                </c:pt>
                <c:pt idx="45">
                  <c:v>5.63</c:v>
                </c:pt>
                <c:pt idx="46">
                  <c:v>3.54</c:v>
                </c:pt>
                <c:pt idx="47">
                  <c:v>1.82</c:v>
                </c:pt>
                <c:pt idx="48">
                  <c:v>0.64500000000000002</c:v>
                </c:pt>
                <c:pt idx="49">
                  <c:v>8.5599999999999996E-2</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numCache>
            </c:numRef>
          </c:yVal>
          <c:smooth val="1"/>
          <c:extLst>
            <c:ext xmlns:c16="http://schemas.microsoft.com/office/drawing/2014/chart" uri="{C3380CC4-5D6E-409C-BE32-E72D297353CC}">
              <c16:uniqueId val="{00000001-924B-4E43-B823-3C21A5059590}"/>
            </c:ext>
          </c:extLst>
        </c:ser>
        <c:ser>
          <c:idx val="2"/>
          <c:order val="2"/>
          <c:tx>
            <c:strRef>
              <c:f>combined!$D$1</c:f>
              <c:strCache>
                <c:ptCount val="1"/>
                <c:pt idx="0">
                  <c:v>120</c:v>
                </c:pt>
              </c:strCache>
            </c:strRef>
          </c:tx>
          <c:marker>
            <c:symbol val="none"/>
          </c:marker>
          <c:xVal>
            <c:numRef>
              <c:f>combined!$A$2:$A$70</c:f>
              <c:numCache>
                <c:formatCode>General</c:formatCode>
                <c:ptCount val="69"/>
                <c:pt idx="0">
                  <c:v>0.4</c:v>
                </c:pt>
                <c:pt idx="1">
                  <c:v>0.46300000000000002</c:v>
                </c:pt>
                <c:pt idx="2">
                  <c:v>0.53600000000000003</c:v>
                </c:pt>
                <c:pt idx="3">
                  <c:v>0.621</c:v>
                </c:pt>
                <c:pt idx="4">
                  <c:v>0.71899999999999997</c:v>
                </c:pt>
                <c:pt idx="5">
                  <c:v>0.83299999999999996</c:v>
                </c:pt>
                <c:pt idx="6">
                  <c:v>0.96499999999999997</c:v>
                </c:pt>
                <c:pt idx="7">
                  <c:v>1.1200000000000001</c:v>
                </c:pt>
                <c:pt idx="8">
                  <c:v>1.29</c:v>
                </c:pt>
                <c:pt idx="9">
                  <c:v>1.5</c:v>
                </c:pt>
                <c:pt idx="10">
                  <c:v>1.74</c:v>
                </c:pt>
                <c:pt idx="11">
                  <c:v>2.0099999999999998</c:v>
                </c:pt>
                <c:pt idx="12">
                  <c:v>2.33</c:v>
                </c:pt>
                <c:pt idx="13">
                  <c:v>2.7</c:v>
                </c:pt>
                <c:pt idx="14">
                  <c:v>3.12</c:v>
                </c:pt>
                <c:pt idx="15">
                  <c:v>3.62</c:v>
                </c:pt>
                <c:pt idx="16">
                  <c:v>4.1899999999999986</c:v>
                </c:pt>
                <c:pt idx="17">
                  <c:v>4.8499999999999996</c:v>
                </c:pt>
                <c:pt idx="18">
                  <c:v>5.6099999999999977</c:v>
                </c:pt>
                <c:pt idx="19">
                  <c:v>6.5</c:v>
                </c:pt>
                <c:pt idx="20">
                  <c:v>7.53</c:v>
                </c:pt>
                <c:pt idx="21">
                  <c:v>8.7199999999999989</c:v>
                </c:pt>
                <c:pt idx="22">
                  <c:v>10.1</c:v>
                </c:pt>
                <c:pt idx="23">
                  <c:v>11.7</c:v>
                </c:pt>
                <c:pt idx="24">
                  <c:v>13.5</c:v>
                </c:pt>
                <c:pt idx="25">
                  <c:v>15.7</c:v>
                </c:pt>
                <c:pt idx="26">
                  <c:v>18.2</c:v>
                </c:pt>
                <c:pt idx="27">
                  <c:v>21</c:v>
                </c:pt>
                <c:pt idx="28">
                  <c:v>24.4</c:v>
                </c:pt>
                <c:pt idx="29">
                  <c:v>28.2</c:v>
                </c:pt>
                <c:pt idx="30">
                  <c:v>32.700000000000003</c:v>
                </c:pt>
                <c:pt idx="31">
                  <c:v>37.800000000000011</c:v>
                </c:pt>
                <c:pt idx="32">
                  <c:v>43.8</c:v>
                </c:pt>
                <c:pt idx="33">
                  <c:v>50.7</c:v>
                </c:pt>
                <c:pt idx="34">
                  <c:v>58.8</c:v>
                </c:pt>
                <c:pt idx="35">
                  <c:v>68.099999999999994</c:v>
                </c:pt>
                <c:pt idx="36">
                  <c:v>78.8</c:v>
                </c:pt>
                <c:pt idx="37">
                  <c:v>91.3</c:v>
                </c:pt>
                <c:pt idx="38">
                  <c:v>106</c:v>
                </c:pt>
                <c:pt idx="39">
                  <c:v>122</c:v>
                </c:pt>
                <c:pt idx="40">
                  <c:v>142</c:v>
                </c:pt>
                <c:pt idx="41">
                  <c:v>164</c:v>
                </c:pt>
                <c:pt idx="42">
                  <c:v>190</c:v>
                </c:pt>
                <c:pt idx="43">
                  <c:v>220</c:v>
                </c:pt>
                <c:pt idx="44">
                  <c:v>255</c:v>
                </c:pt>
                <c:pt idx="45">
                  <c:v>295</c:v>
                </c:pt>
                <c:pt idx="46">
                  <c:v>342</c:v>
                </c:pt>
                <c:pt idx="47">
                  <c:v>396</c:v>
                </c:pt>
                <c:pt idx="48">
                  <c:v>459</c:v>
                </c:pt>
                <c:pt idx="49">
                  <c:v>531</c:v>
                </c:pt>
                <c:pt idx="50">
                  <c:v>615</c:v>
                </c:pt>
                <c:pt idx="51">
                  <c:v>712</c:v>
                </c:pt>
                <c:pt idx="52">
                  <c:v>825</c:v>
                </c:pt>
                <c:pt idx="53">
                  <c:v>955</c:v>
                </c:pt>
                <c:pt idx="54" formatCode="0.00E+00">
                  <c:v>1110</c:v>
                </c:pt>
                <c:pt idx="55" formatCode="0.00E+00">
                  <c:v>1280</c:v>
                </c:pt>
                <c:pt idx="56" formatCode="0.00E+00">
                  <c:v>1480</c:v>
                </c:pt>
                <c:pt idx="57" formatCode="0.00E+00">
                  <c:v>1720</c:v>
                </c:pt>
                <c:pt idx="58" formatCode="0.00E+00">
                  <c:v>1990</c:v>
                </c:pt>
                <c:pt idx="59" formatCode="0.00E+00">
                  <c:v>2300</c:v>
                </c:pt>
                <c:pt idx="60" formatCode="0.00E+00">
                  <c:v>2670</c:v>
                </c:pt>
                <c:pt idx="61" formatCode="0.00E+00">
                  <c:v>3090</c:v>
                </c:pt>
                <c:pt idx="62" formatCode="0.00E+00">
                  <c:v>3580</c:v>
                </c:pt>
                <c:pt idx="63" formatCode="0.00E+00">
                  <c:v>4150</c:v>
                </c:pt>
                <c:pt idx="64" formatCode="0.00E+00">
                  <c:v>4800</c:v>
                </c:pt>
                <c:pt idx="65" formatCode="0.00E+00">
                  <c:v>5560</c:v>
                </c:pt>
                <c:pt idx="66" formatCode="0.00E+00">
                  <c:v>6440</c:v>
                </c:pt>
                <c:pt idx="67" formatCode="0.00E+00">
                  <c:v>7460</c:v>
                </c:pt>
                <c:pt idx="68" formatCode="0.00E+00">
                  <c:v>8630</c:v>
                </c:pt>
              </c:numCache>
            </c:numRef>
          </c:xVal>
          <c:yVal>
            <c:numRef>
              <c:f>combined!$D$2:$D$70</c:f>
              <c:numCache>
                <c:formatCode>General</c:formatCode>
                <c:ptCount val="6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8.8000000000000005E-3</c:v>
                </c:pt>
                <c:pt idx="33">
                  <c:v>0.3095</c:v>
                </c:pt>
                <c:pt idx="34">
                  <c:v>1.33</c:v>
                </c:pt>
                <c:pt idx="35">
                  <c:v>3</c:v>
                </c:pt>
                <c:pt idx="36">
                  <c:v>5.0549999999999846</c:v>
                </c:pt>
                <c:pt idx="37">
                  <c:v>7.1649999999999432</c:v>
                </c:pt>
                <c:pt idx="38">
                  <c:v>9.0300000000000011</c:v>
                </c:pt>
                <c:pt idx="39">
                  <c:v>10.45</c:v>
                </c:pt>
                <c:pt idx="40">
                  <c:v>11.15</c:v>
                </c:pt>
                <c:pt idx="41">
                  <c:v>11.2</c:v>
                </c:pt>
                <c:pt idx="42">
                  <c:v>10.54</c:v>
                </c:pt>
                <c:pt idx="43">
                  <c:v>9.3249999999999993</c:v>
                </c:pt>
                <c:pt idx="44">
                  <c:v>7.68</c:v>
                </c:pt>
                <c:pt idx="45">
                  <c:v>5.8149999999999746</c:v>
                </c:pt>
                <c:pt idx="46">
                  <c:v>3.9649999999999999</c:v>
                </c:pt>
                <c:pt idx="47">
                  <c:v>2.3549999999999991</c:v>
                </c:pt>
                <c:pt idx="48">
                  <c:v>1.1365000000000001</c:v>
                </c:pt>
                <c:pt idx="49">
                  <c:v>0.39550000000000002</c:v>
                </c:pt>
                <c:pt idx="50">
                  <c:v>8.3000000000000004E-2</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numCache>
            </c:numRef>
          </c:yVal>
          <c:smooth val="1"/>
          <c:extLst>
            <c:ext xmlns:c16="http://schemas.microsoft.com/office/drawing/2014/chart" uri="{C3380CC4-5D6E-409C-BE32-E72D297353CC}">
              <c16:uniqueId val="{00000002-924B-4E43-B823-3C21A5059590}"/>
            </c:ext>
          </c:extLst>
        </c:ser>
        <c:dLbls>
          <c:showLegendKey val="0"/>
          <c:showVal val="0"/>
          <c:showCatName val="0"/>
          <c:showSerName val="0"/>
          <c:showPercent val="0"/>
          <c:showBubbleSize val="0"/>
        </c:dLbls>
        <c:axId val="2139423448"/>
        <c:axId val="2139417992"/>
      </c:scatterChart>
      <c:valAx>
        <c:axId val="2139423448"/>
        <c:scaling>
          <c:logBase val="10"/>
          <c:orientation val="minMax"/>
          <c:max val="1000"/>
          <c:min val="10"/>
        </c:scaling>
        <c:delete val="0"/>
        <c:axPos val="b"/>
        <c:majorGridlines/>
        <c:minorGridlines/>
        <c:title>
          <c:tx>
            <c:rich>
              <a:bodyPr/>
              <a:lstStyle/>
              <a:p>
                <a:pPr>
                  <a:defRPr sz="1050"/>
                </a:pPr>
                <a:r>
                  <a:rPr lang="en-GB" sz="1050" dirty="0"/>
                  <a:t>Size (d. nm)</a:t>
                </a:r>
              </a:p>
            </c:rich>
          </c:tx>
          <c:layout>
            <c:manualLayout>
              <c:xMode val="edge"/>
              <c:yMode val="edge"/>
              <c:x val="0.19107327566648546"/>
              <c:y val="0.83826341025219553"/>
            </c:manualLayout>
          </c:layout>
          <c:overlay val="0"/>
        </c:title>
        <c:numFmt formatCode="General" sourceLinked="1"/>
        <c:majorTickMark val="out"/>
        <c:minorTickMark val="none"/>
        <c:tickLblPos val="nextTo"/>
        <c:crossAx val="2139417992"/>
        <c:crosses val="autoZero"/>
        <c:crossBetween val="midCat"/>
      </c:valAx>
      <c:valAx>
        <c:axId val="2139417992"/>
        <c:scaling>
          <c:orientation val="minMax"/>
          <c:min val="0"/>
        </c:scaling>
        <c:delete val="0"/>
        <c:axPos val="l"/>
        <c:title>
          <c:tx>
            <c:rich>
              <a:bodyPr rot="-5400000" vert="horz"/>
              <a:lstStyle/>
              <a:p>
                <a:pPr>
                  <a:defRPr sz="1050"/>
                </a:pPr>
                <a:r>
                  <a:rPr lang="en-GB" sz="1050" dirty="0"/>
                  <a:t>Intensity (%)</a:t>
                </a:r>
              </a:p>
            </c:rich>
          </c:tx>
          <c:layout>
            <c:manualLayout>
              <c:xMode val="edge"/>
              <c:yMode val="edge"/>
              <c:x val="5.5555555555555497E-3"/>
              <c:y val="0.227163144982507"/>
            </c:manualLayout>
          </c:layout>
          <c:overlay val="0"/>
        </c:title>
        <c:numFmt formatCode="General" sourceLinked="1"/>
        <c:majorTickMark val="out"/>
        <c:minorTickMark val="none"/>
        <c:tickLblPos val="nextTo"/>
        <c:crossAx val="2139423448"/>
        <c:crosses val="autoZero"/>
        <c:crossBetween val="midCat"/>
      </c:valAx>
    </c:plotArea>
    <c:legend>
      <c:legendPos val="r"/>
      <c:overlay val="0"/>
    </c:legend>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87477879507094"/>
          <c:y val="6.6531968865367594E-2"/>
          <c:w val="0.76214360656405655"/>
          <c:h val="0.74716885029183178"/>
        </c:manualLayout>
      </c:layout>
      <c:scatterChart>
        <c:scatterStyle val="smoothMarker"/>
        <c:varyColors val="0"/>
        <c:ser>
          <c:idx val="0"/>
          <c:order val="0"/>
          <c:tx>
            <c:strRef>
              <c:f>combined!$K$1</c:f>
              <c:strCache>
                <c:ptCount val="1"/>
                <c:pt idx="0">
                  <c:v>0</c:v>
                </c:pt>
              </c:strCache>
            </c:strRef>
          </c:tx>
          <c:marker>
            <c:symbol val="none"/>
          </c:marker>
          <c:xVal>
            <c:numRef>
              <c:f>combined!$J$2:$J$70</c:f>
              <c:numCache>
                <c:formatCode>General</c:formatCode>
                <c:ptCount val="69"/>
                <c:pt idx="0">
                  <c:v>0.4</c:v>
                </c:pt>
                <c:pt idx="1">
                  <c:v>0.46300000000000002</c:v>
                </c:pt>
                <c:pt idx="2">
                  <c:v>0.53600000000000003</c:v>
                </c:pt>
                <c:pt idx="3">
                  <c:v>0.621</c:v>
                </c:pt>
                <c:pt idx="4">
                  <c:v>0.71899999999999997</c:v>
                </c:pt>
                <c:pt idx="5">
                  <c:v>0.83299999999999996</c:v>
                </c:pt>
                <c:pt idx="6">
                  <c:v>0.96499999999999997</c:v>
                </c:pt>
                <c:pt idx="7">
                  <c:v>1.1200000000000001</c:v>
                </c:pt>
                <c:pt idx="8">
                  <c:v>1.29</c:v>
                </c:pt>
                <c:pt idx="9">
                  <c:v>1.5</c:v>
                </c:pt>
                <c:pt idx="10">
                  <c:v>1.74</c:v>
                </c:pt>
                <c:pt idx="11">
                  <c:v>2.0099999999999998</c:v>
                </c:pt>
                <c:pt idx="12">
                  <c:v>2.33</c:v>
                </c:pt>
                <c:pt idx="13">
                  <c:v>2.7</c:v>
                </c:pt>
                <c:pt idx="14">
                  <c:v>3.12</c:v>
                </c:pt>
                <c:pt idx="15">
                  <c:v>3.62</c:v>
                </c:pt>
                <c:pt idx="16">
                  <c:v>4.1899999999999986</c:v>
                </c:pt>
                <c:pt idx="17">
                  <c:v>4.8499999999999996</c:v>
                </c:pt>
                <c:pt idx="18">
                  <c:v>5.6099999999999977</c:v>
                </c:pt>
                <c:pt idx="19">
                  <c:v>6.5</c:v>
                </c:pt>
                <c:pt idx="20">
                  <c:v>7.53</c:v>
                </c:pt>
                <c:pt idx="21">
                  <c:v>8.7199999999999989</c:v>
                </c:pt>
                <c:pt idx="22">
                  <c:v>10.1</c:v>
                </c:pt>
                <c:pt idx="23">
                  <c:v>11.7</c:v>
                </c:pt>
                <c:pt idx="24">
                  <c:v>13.5</c:v>
                </c:pt>
                <c:pt idx="25">
                  <c:v>15.7</c:v>
                </c:pt>
                <c:pt idx="26">
                  <c:v>18.2</c:v>
                </c:pt>
                <c:pt idx="27">
                  <c:v>21</c:v>
                </c:pt>
                <c:pt idx="28">
                  <c:v>24.4</c:v>
                </c:pt>
                <c:pt idx="29">
                  <c:v>28.2</c:v>
                </c:pt>
                <c:pt idx="30">
                  <c:v>32.700000000000003</c:v>
                </c:pt>
                <c:pt idx="31">
                  <c:v>37.800000000000011</c:v>
                </c:pt>
                <c:pt idx="32">
                  <c:v>43.8</c:v>
                </c:pt>
                <c:pt idx="33">
                  <c:v>50.7</c:v>
                </c:pt>
                <c:pt idx="34">
                  <c:v>58.8</c:v>
                </c:pt>
                <c:pt idx="35">
                  <c:v>68.099999999999994</c:v>
                </c:pt>
                <c:pt idx="36">
                  <c:v>78.8</c:v>
                </c:pt>
                <c:pt idx="37">
                  <c:v>91.3</c:v>
                </c:pt>
                <c:pt idx="38">
                  <c:v>106</c:v>
                </c:pt>
                <c:pt idx="39">
                  <c:v>122</c:v>
                </c:pt>
                <c:pt idx="40">
                  <c:v>142</c:v>
                </c:pt>
                <c:pt idx="41">
                  <c:v>164</c:v>
                </c:pt>
                <c:pt idx="42">
                  <c:v>190</c:v>
                </c:pt>
                <c:pt idx="43">
                  <c:v>220</c:v>
                </c:pt>
                <c:pt idx="44">
                  <c:v>255</c:v>
                </c:pt>
                <c:pt idx="45">
                  <c:v>295</c:v>
                </c:pt>
                <c:pt idx="46">
                  <c:v>342</c:v>
                </c:pt>
                <c:pt idx="47">
                  <c:v>396</c:v>
                </c:pt>
                <c:pt idx="48">
                  <c:v>459</c:v>
                </c:pt>
                <c:pt idx="49">
                  <c:v>531</c:v>
                </c:pt>
                <c:pt idx="50">
                  <c:v>615</c:v>
                </c:pt>
                <c:pt idx="51">
                  <c:v>712</c:v>
                </c:pt>
                <c:pt idx="52">
                  <c:v>825</c:v>
                </c:pt>
                <c:pt idx="53">
                  <c:v>955</c:v>
                </c:pt>
                <c:pt idx="54" formatCode="0.00E+00">
                  <c:v>1110</c:v>
                </c:pt>
                <c:pt idx="55" formatCode="0.00E+00">
                  <c:v>1280</c:v>
                </c:pt>
                <c:pt idx="56" formatCode="0.00E+00">
                  <c:v>1480</c:v>
                </c:pt>
                <c:pt idx="57" formatCode="0.00E+00">
                  <c:v>1720</c:v>
                </c:pt>
                <c:pt idx="58" formatCode="0.00E+00">
                  <c:v>1990</c:v>
                </c:pt>
                <c:pt idx="59" formatCode="0.00E+00">
                  <c:v>2300</c:v>
                </c:pt>
                <c:pt idx="60" formatCode="0.00E+00">
                  <c:v>2670</c:v>
                </c:pt>
                <c:pt idx="61" formatCode="0.00E+00">
                  <c:v>3090</c:v>
                </c:pt>
                <c:pt idx="62" formatCode="0.00E+00">
                  <c:v>3580</c:v>
                </c:pt>
                <c:pt idx="63" formatCode="0.00E+00">
                  <c:v>4150</c:v>
                </c:pt>
                <c:pt idx="64" formatCode="0.00E+00">
                  <c:v>4800</c:v>
                </c:pt>
                <c:pt idx="65" formatCode="0.00E+00">
                  <c:v>5560</c:v>
                </c:pt>
                <c:pt idx="66" formatCode="0.00E+00">
                  <c:v>6440</c:v>
                </c:pt>
                <c:pt idx="67" formatCode="0.00E+00">
                  <c:v>7460</c:v>
                </c:pt>
                <c:pt idx="68" formatCode="0.00E+00">
                  <c:v>8630</c:v>
                </c:pt>
              </c:numCache>
            </c:numRef>
          </c:xVal>
          <c:yVal>
            <c:numRef>
              <c:f>combined!$K$2:$K$70</c:f>
              <c:numCache>
                <c:formatCode>General</c:formatCode>
                <c:ptCount val="6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0.45150000000000001</c:v>
                </c:pt>
                <c:pt idx="37">
                  <c:v>2.4900000000000002</c:v>
                </c:pt>
                <c:pt idx="38">
                  <c:v>5.77</c:v>
                </c:pt>
                <c:pt idx="39">
                  <c:v>9.4050000000000011</c:v>
                </c:pt>
                <c:pt idx="40">
                  <c:v>12.45</c:v>
                </c:pt>
                <c:pt idx="41">
                  <c:v>14.3</c:v>
                </c:pt>
                <c:pt idx="42">
                  <c:v>14.6</c:v>
                </c:pt>
                <c:pt idx="43">
                  <c:v>13.35</c:v>
                </c:pt>
                <c:pt idx="44">
                  <c:v>11</c:v>
                </c:pt>
                <c:pt idx="45">
                  <c:v>7.9950000000000001</c:v>
                </c:pt>
                <c:pt idx="46">
                  <c:v>4.9749999999999996</c:v>
                </c:pt>
                <c:pt idx="47">
                  <c:v>2.4449999999999998</c:v>
                </c:pt>
                <c:pt idx="48">
                  <c:v>0.77</c:v>
                </c:pt>
                <c:pt idx="49">
                  <c:v>4.2200000000000001E-2</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numCache>
            </c:numRef>
          </c:yVal>
          <c:smooth val="1"/>
          <c:extLst>
            <c:ext xmlns:c16="http://schemas.microsoft.com/office/drawing/2014/chart" uri="{C3380CC4-5D6E-409C-BE32-E72D297353CC}">
              <c16:uniqueId val="{00000000-38B8-49ED-99B6-72FE3821B56C}"/>
            </c:ext>
          </c:extLst>
        </c:ser>
        <c:ser>
          <c:idx val="1"/>
          <c:order val="1"/>
          <c:tx>
            <c:strRef>
              <c:f>combined!$L$1</c:f>
              <c:strCache>
                <c:ptCount val="1"/>
                <c:pt idx="0">
                  <c:v>60</c:v>
                </c:pt>
              </c:strCache>
            </c:strRef>
          </c:tx>
          <c:marker>
            <c:symbol val="none"/>
          </c:marker>
          <c:xVal>
            <c:numRef>
              <c:f>combined!$J$2:$J$70</c:f>
              <c:numCache>
                <c:formatCode>General</c:formatCode>
                <c:ptCount val="69"/>
                <c:pt idx="0">
                  <c:v>0.4</c:v>
                </c:pt>
                <c:pt idx="1">
                  <c:v>0.46300000000000002</c:v>
                </c:pt>
                <c:pt idx="2">
                  <c:v>0.53600000000000003</c:v>
                </c:pt>
                <c:pt idx="3">
                  <c:v>0.621</c:v>
                </c:pt>
                <c:pt idx="4">
                  <c:v>0.71899999999999997</c:v>
                </c:pt>
                <c:pt idx="5">
                  <c:v>0.83299999999999996</c:v>
                </c:pt>
                <c:pt idx="6">
                  <c:v>0.96499999999999997</c:v>
                </c:pt>
                <c:pt idx="7">
                  <c:v>1.1200000000000001</c:v>
                </c:pt>
                <c:pt idx="8">
                  <c:v>1.29</c:v>
                </c:pt>
                <c:pt idx="9">
                  <c:v>1.5</c:v>
                </c:pt>
                <c:pt idx="10">
                  <c:v>1.74</c:v>
                </c:pt>
                <c:pt idx="11">
                  <c:v>2.0099999999999998</c:v>
                </c:pt>
                <c:pt idx="12">
                  <c:v>2.33</c:v>
                </c:pt>
                <c:pt idx="13">
                  <c:v>2.7</c:v>
                </c:pt>
                <c:pt idx="14">
                  <c:v>3.12</c:v>
                </c:pt>
                <c:pt idx="15">
                  <c:v>3.62</c:v>
                </c:pt>
                <c:pt idx="16">
                  <c:v>4.1899999999999986</c:v>
                </c:pt>
                <c:pt idx="17">
                  <c:v>4.8499999999999996</c:v>
                </c:pt>
                <c:pt idx="18">
                  <c:v>5.6099999999999977</c:v>
                </c:pt>
                <c:pt idx="19">
                  <c:v>6.5</c:v>
                </c:pt>
                <c:pt idx="20">
                  <c:v>7.53</c:v>
                </c:pt>
                <c:pt idx="21">
                  <c:v>8.7199999999999989</c:v>
                </c:pt>
                <c:pt idx="22">
                  <c:v>10.1</c:v>
                </c:pt>
                <c:pt idx="23">
                  <c:v>11.7</c:v>
                </c:pt>
                <c:pt idx="24">
                  <c:v>13.5</c:v>
                </c:pt>
                <c:pt idx="25">
                  <c:v>15.7</c:v>
                </c:pt>
                <c:pt idx="26">
                  <c:v>18.2</c:v>
                </c:pt>
                <c:pt idx="27">
                  <c:v>21</c:v>
                </c:pt>
                <c:pt idx="28">
                  <c:v>24.4</c:v>
                </c:pt>
                <c:pt idx="29">
                  <c:v>28.2</c:v>
                </c:pt>
                <c:pt idx="30">
                  <c:v>32.700000000000003</c:v>
                </c:pt>
                <c:pt idx="31">
                  <c:v>37.800000000000011</c:v>
                </c:pt>
                <c:pt idx="32">
                  <c:v>43.8</c:v>
                </c:pt>
                <c:pt idx="33">
                  <c:v>50.7</c:v>
                </c:pt>
                <c:pt idx="34">
                  <c:v>58.8</c:v>
                </c:pt>
                <c:pt idx="35">
                  <c:v>68.099999999999994</c:v>
                </c:pt>
                <c:pt idx="36">
                  <c:v>78.8</c:v>
                </c:pt>
                <c:pt idx="37">
                  <c:v>91.3</c:v>
                </c:pt>
                <c:pt idx="38">
                  <c:v>106</c:v>
                </c:pt>
                <c:pt idx="39">
                  <c:v>122</c:v>
                </c:pt>
                <c:pt idx="40">
                  <c:v>142</c:v>
                </c:pt>
                <c:pt idx="41">
                  <c:v>164</c:v>
                </c:pt>
                <c:pt idx="42">
                  <c:v>190</c:v>
                </c:pt>
                <c:pt idx="43">
                  <c:v>220</c:v>
                </c:pt>
                <c:pt idx="44">
                  <c:v>255</c:v>
                </c:pt>
                <c:pt idx="45">
                  <c:v>295</c:v>
                </c:pt>
                <c:pt idx="46">
                  <c:v>342</c:v>
                </c:pt>
                <c:pt idx="47">
                  <c:v>396</c:v>
                </c:pt>
                <c:pt idx="48">
                  <c:v>459</c:v>
                </c:pt>
                <c:pt idx="49">
                  <c:v>531</c:v>
                </c:pt>
                <c:pt idx="50">
                  <c:v>615</c:v>
                </c:pt>
                <c:pt idx="51">
                  <c:v>712</c:v>
                </c:pt>
                <c:pt idx="52">
                  <c:v>825</c:v>
                </c:pt>
                <c:pt idx="53">
                  <c:v>955</c:v>
                </c:pt>
                <c:pt idx="54" formatCode="0.00E+00">
                  <c:v>1110</c:v>
                </c:pt>
                <c:pt idx="55" formatCode="0.00E+00">
                  <c:v>1280</c:v>
                </c:pt>
                <c:pt idx="56" formatCode="0.00E+00">
                  <c:v>1480</c:v>
                </c:pt>
                <c:pt idx="57" formatCode="0.00E+00">
                  <c:v>1720</c:v>
                </c:pt>
                <c:pt idx="58" formatCode="0.00E+00">
                  <c:v>1990</c:v>
                </c:pt>
                <c:pt idx="59" formatCode="0.00E+00">
                  <c:v>2300</c:v>
                </c:pt>
                <c:pt idx="60" formatCode="0.00E+00">
                  <c:v>2670</c:v>
                </c:pt>
                <c:pt idx="61" formatCode="0.00E+00">
                  <c:v>3090</c:v>
                </c:pt>
                <c:pt idx="62" formatCode="0.00E+00">
                  <c:v>3580</c:v>
                </c:pt>
                <c:pt idx="63" formatCode="0.00E+00">
                  <c:v>4150</c:v>
                </c:pt>
                <c:pt idx="64" formatCode="0.00E+00">
                  <c:v>4800</c:v>
                </c:pt>
                <c:pt idx="65" formatCode="0.00E+00">
                  <c:v>5560</c:v>
                </c:pt>
                <c:pt idx="66" formatCode="0.00E+00">
                  <c:v>6440</c:v>
                </c:pt>
                <c:pt idx="67" formatCode="0.00E+00">
                  <c:v>7460</c:v>
                </c:pt>
                <c:pt idx="68" formatCode="0.00E+00">
                  <c:v>8630</c:v>
                </c:pt>
              </c:numCache>
            </c:numRef>
          </c:xVal>
          <c:yVal>
            <c:numRef>
              <c:f>combined!$L$2:$L$70</c:f>
              <c:numCache>
                <c:formatCode>General</c:formatCode>
                <c:ptCount val="6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0.78500000000000003</c:v>
                </c:pt>
                <c:pt idx="37">
                  <c:v>2.56</c:v>
                </c:pt>
                <c:pt idx="38">
                  <c:v>8.1649999999999991</c:v>
                </c:pt>
                <c:pt idx="39">
                  <c:v>15.4</c:v>
                </c:pt>
                <c:pt idx="40">
                  <c:v>20.350000000000001</c:v>
                </c:pt>
                <c:pt idx="41">
                  <c:v>20.7</c:v>
                </c:pt>
                <c:pt idx="42">
                  <c:v>16.29999999999999</c:v>
                </c:pt>
                <c:pt idx="43">
                  <c:v>9.6950000000000003</c:v>
                </c:pt>
                <c:pt idx="44">
                  <c:v>4.08</c:v>
                </c:pt>
                <c:pt idx="45">
                  <c:v>1.605</c:v>
                </c:pt>
                <c:pt idx="46">
                  <c:v>0.40500000000000003</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numCache>
            </c:numRef>
          </c:yVal>
          <c:smooth val="1"/>
          <c:extLst>
            <c:ext xmlns:c16="http://schemas.microsoft.com/office/drawing/2014/chart" uri="{C3380CC4-5D6E-409C-BE32-E72D297353CC}">
              <c16:uniqueId val="{00000001-38B8-49ED-99B6-72FE3821B56C}"/>
            </c:ext>
          </c:extLst>
        </c:ser>
        <c:ser>
          <c:idx val="2"/>
          <c:order val="2"/>
          <c:tx>
            <c:strRef>
              <c:f>combined!$M$1</c:f>
              <c:strCache>
                <c:ptCount val="1"/>
                <c:pt idx="0">
                  <c:v>120</c:v>
                </c:pt>
              </c:strCache>
            </c:strRef>
          </c:tx>
          <c:marker>
            <c:symbol val="none"/>
          </c:marker>
          <c:xVal>
            <c:numRef>
              <c:f>combined!$J$2:$J$70</c:f>
              <c:numCache>
                <c:formatCode>General</c:formatCode>
                <c:ptCount val="69"/>
                <c:pt idx="0">
                  <c:v>0.4</c:v>
                </c:pt>
                <c:pt idx="1">
                  <c:v>0.46300000000000002</c:v>
                </c:pt>
                <c:pt idx="2">
                  <c:v>0.53600000000000003</c:v>
                </c:pt>
                <c:pt idx="3">
                  <c:v>0.621</c:v>
                </c:pt>
                <c:pt idx="4">
                  <c:v>0.71899999999999997</c:v>
                </c:pt>
                <c:pt idx="5">
                  <c:v>0.83299999999999996</c:v>
                </c:pt>
                <c:pt idx="6">
                  <c:v>0.96499999999999997</c:v>
                </c:pt>
                <c:pt idx="7">
                  <c:v>1.1200000000000001</c:v>
                </c:pt>
                <c:pt idx="8">
                  <c:v>1.29</c:v>
                </c:pt>
                <c:pt idx="9">
                  <c:v>1.5</c:v>
                </c:pt>
                <c:pt idx="10">
                  <c:v>1.74</c:v>
                </c:pt>
                <c:pt idx="11">
                  <c:v>2.0099999999999998</c:v>
                </c:pt>
                <c:pt idx="12">
                  <c:v>2.33</c:v>
                </c:pt>
                <c:pt idx="13">
                  <c:v>2.7</c:v>
                </c:pt>
                <c:pt idx="14">
                  <c:v>3.12</c:v>
                </c:pt>
                <c:pt idx="15">
                  <c:v>3.62</c:v>
                </c:pt>
                <c:pt idx="16">
                  <c:v>4.1899999999999986</c:v>
                </c:pt>
                <c:pt idx="17">
                  <c:v>4.8499999999999996</c:v>
                </c:pt>
                <c:pt idx="18">
                  <c:v>5.6099999999999977</c:v>
                </c:pt>
                <c:pt idx="19">
                  <c:v>6.5</c:v>
                </c:pt>
                <c:pt idx="20">
                  <c:v>7.53</c:v>
                </c:pt>
                <c:pt idx="21">
                  <c:v>8.7199999999999989</c:v>
                </c:pt>
                <c:pt idx="22">
                  <c:v>10.1</c:v>
                </c:pt>
                <c:pt idx="23">
                  <c:v>11.7</c:v>
                </c:pt>
                <c:pt idx="24">
                  <c:v>13.5</c:v>
                </c:pt>
                <c:pt idx="25">
                  <c:v>15.7</c:v>
                </c:pt>
                <c:pt idx="26">
                  <c:v>18.2</c:v>
                </c:pt>
                <c:pt idx="27">
                  <c:v>21</c:v>
                </c:pt>
                <c:pt idx="28">
                  <c:v>24.4</c:v>
                </c:pt>
                <c:pt idx="29">
                  <c:v>28.2</c:v>
                </c:pt>
                <c:pt idx="30">
                  <c:v>32.700000000000003</c:v>
                </c:pt>
                <c:pt idx="31">
                  <c:v>37.800000000000011</c:v>
                </c:pt>
                <c:pt idx="32">
                  <c:v>43.8</c:v>
                </c:pt>
                <c:pt idx="33">
                  <c:v>50.7</c:v>
                </c:pt>
                <c:pt idx="34">
                  <c:v>58.8</c:v>
                </c:pt>
                <c:pt idx="35">
                  <c:v>68.099999999999994</c:v>
                </c:pt>
                <c:pt idx="36">
                  <c:v>78.8</c:v>
                </c:pt>
                <c:pt idx="37">
                  <c:v>91.3</c:v>
                </c:pt>
                <c:pt idx="38">
                  <c:v>106</c:v>
                </c:pt>
                <c:pt idx="39">
                  <c:v>122</c:v>
                </c:pt>
                <c:pt idx="40">
                  <c:v>142</c:v>
                </c:pt>
                <c:pt idx="41">
                  <c:v>164</c:v>
                </c:pt>
                <c:pt idx="42">
                  <c:v>190</c:v>
                </c:pt>
                <c:pt idx="43">
                  <c:v>220</c:v>
                </c:pt>
                <c:pt idx="44">
                  <c:v>255</c:v>
                </c:pt>
                <c:pt idx="45">
                  <c:v>295</c:v>
                </c:pt>
                <c:pt idx="46">
                  <c:v>342</c:v>
                </c:pt>
                <c:pt idx="47">
                  <c:v>396</c:v>
                </c:pt>
                <c:pt idx="48">
                  <c:v>459</c:v>
                </c:pt>
                <c:pt idx="49">
                  <c:v>531</c:v>
                </c:pt>
                <c:pt idx="50">
                  <c:v>615</c:v>
                </c:pt>
                <c:pt idx="51">
                  <c:v>712</c:v>
                </c:pt>
                <c:pt idx="52">
                  <c:v>825</c:v>
                </c:pt>
                <c:pt idx="53">
                  <c:v>955</c:v>
                </c:pt>
                <c:pt idx="54" formatCode="0.00E+00">
                  <c:v>1110</c:v>
                </c:pt>
                <c:pt idx="55" formatCode="0.00E+00">
                  <c:v>1280</c:v>
                </c:pt>
                <c:pt idx="56" formatCode="0.00E+00">
                  <c:v>1480</c:v>
                </c:pt>
                <c:pt idx="57" formatCode="0.00E+00">
                  <c:v>1720</c:v>
                </c:pt>
                <c:pt idx="58" formatCode="0.00E+00">
                  <c:v>1990</c:v>
                </c:pt>
                <c:pt idx="59" formatCode="0.00E+00">
                  <c:v>2300</c:v>
                </c:pt>
                <c:pt idx="60" formatCode="0.00E+00">
                  <c:v>2670</c:v>
                </c:pt>
                <c:pt idx="61" formatCode="0.00E+00">
                  <c:v>3090</c:v>
                </c:pt>
                <c:pt idx="62" formatCode="0.00E+00">
                  <c:v>3580</c:v>
                </c:pt>
                <c:pt idx="63" formatCode="0.00E+00">
                  <c:v>4150</c:v>
                </c:pt>
                <c:pt idx="64" formatCode="0.00E+00">
                  <c:v>4800</c:v>
                </c:pt>
                <c:pt idx="65" formatCode="0.00E+00">
                  <c:v>5560</c:v>
                </c:pt>
                <c:pt idx="66" formatCode="0.00E+00">
                  <c:v>6440</c:v>
                </c:pt>
                <c:pt idx="67" formatCode="0.00E+00">
                  <c:v>7460</c:v>
                </c:pt>
                <c:pt idx="68" formatCode="0.00E+00">
                  <c:v>8630</c:v>
                </c:pt>
              </c:numCache>
            </c:numRef>
          </c:xVal>
          <c:yVal>
            <c:numRef>
              <c:f>combined!$M$2:$M$70</c:f>
              <c:numCache>
                <c:formatCode>General</c:formatCode>
                <c:ptCount val="6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1.26E-2</c:v>
                </c:pt>
                <c:pt idx="37">
                  <c:v>3.7</c:v>
                </c:pt>
                <c:pt idx="38">
                  <c:v>9.94</c:v>
                </c:pt>
                <c:pt idx="39">
                  <c:v>16</c:v>
                </c:pt>
                <c:pt idx="40">
                  <c:v>19.600000000000001</c:v>
                </c:pt>
                <c:pt idx="41">
                  <c:v>19.399999999999999</c:v>
                </c:pt>
                <c:pt idx="42">
                  <c:v>15.7</c:v>
                </c:pt>
                <c:pt idx="43">
                  <c:v>10.1</c:v>
                </c:pt>
                <c:pt idx="44">
                  <c:v>4.5599999999999996</c:v>
                </c:pt>
                <c:pt idx="45">
                  <c:v>0.99399999999999999</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numCache>
            </c:numRef>
          </c:yVal>
          <c:smooth val="1"/>
          <c:extLst>
            <c:ext xmlns:c16="http://schemas.microsoft.com/office/drawing/2014/chart" uri="{C3380CC4-5D6E-409C-BE32-E72D297353CC}">
              <c16:uniqueId val="{00000002-38B8-49ED-99B6-72FE3821B56C}"/>
            </c:ext>
          </c:extLst>
        </c:ser>
        <c:dLbls>
          <c:showLegendKey val="0"/>
          <c:showVal val="0"/>
          <c:showCatName val="0"/>
          <c:showSerName val="0"/>
          <c:showPercent val="0"/>
          <c:showBubbleSize val="0"/>
        </c:dLbls>
        <c:axId val="2139367176"/>
        <c:axId val="2139361704"/>
      </c:scatterChart>
      <c:valAx>
        <c:axId val="2139367176"/>
        <c:scaling>
          <c:logBase val="10"/>
          <c:orientation val="minMax"/>
          <c:max val="1000"/>
          <c:min val="10"/>
        </c:scaling>
        <c:delete val="0"/>
        <c:axPos val="b"/>
        <c:majorGridlines/>
        <c:minorGridlines/>
        <c:title>
          <c:tx>
            <c:rich>
              <a:bodyPr/>
              <a:lstStyle/>
              <a:p>
                <a:pPr>
                  <a:defRPr sz="1050"/>
                </a:pPr>
                <a:r>
                  <a:rPr lang="en-GB" sz="1050" dirty="0"/>
                  <a:t>Size (d. nm)</a:t>
                </a:r>
              </a:p>
            </c:rich>
          </c:tx>
          <c:layout>
            <c:manualLayout>
              <c:xMode val="edge"/>
              <c:yMode val="edge"/>
              <c:x val="0.21176425921004263"/>
              <c:y val="0.82463981182005286"/>
            </c:manualLayout>
          </c:layout>
          <c:overlay val="0"/>
        </c:title>
        <c:numFmt formatCode="General" sourceLinked="1"/>
        <c:majorTickMark val="out"/>
        <c:minorTickMark val="none"/>
        <c:tickLblPos val="nextTo"/>
        <c:crossAx val="2139361704"/>
        <c:crosses val="autoZero"/>
        <c:crossBetween val="midCat"/>
      </c:valAx>
      <c:valAx>
        <c:axId val="2139361704"/>
        <c:scaling>
          <c:orientation val="minMax"/>
          <c:min val="0"/>
        </c:scaling>
        <c:delete val="0"/>
        <c:axPos val="l"/>
        <c:title>
          <c:tx>
            <c:rich>
              <a:bodyPr rot="-5400000" vert="horz"/>
              <a:lstStyle/>
              <a:p>
                <a:pPr>
                  <a:defRPr sz="1050"/>
                </a:pPr>
                <a:r>
                  <a:rPr lang="en-GB" sz="1050" dirty="0"/>
                  <a:t>Intensity (%)</a:t>
                </a:r>
              </a:p>
            </c:rich>
          </c:tx>
          <c:layout>
            <c:manualLayout>
              <c:xMode val="edge"/>
              <c:yMode val="edge"/>
              <c:x val="5.055371841897395E-3"/>
              <c:y val="0.26786748686699374"/>
            </c:manualLayout>
          </c:layout>
          <c:overlay val="0"/>
        </c:title>
        <c:numFmt formatCode="General" sourceLinked="1"/>
        <c:majorTickMark val="out"/>
        <c:minorTickMark val="none"/>
        <c:tickLblPos val="nextTo"/>
        <c:crossAx val="2139367176"/>
        <c:crosses val="autoZero"/>
        <c:crossBetween val="midCat"/>
        <c:minorUnit val="1"/>
      </c:valAx>
    </c:plotArea>
    <c:legend>
      <c:legendPos val="r"/>
      <c:overlay val="0"/>
    </c:legend>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063565097361728"/>
          <c:y val="3.5279025016035921E-2"/>
          <c:w val="0.81936434902638278"/>
          <c:h val="0.81695514487885934"/>
        </c:manualLayout>
      </c:layout>
      <c:barChart>
        <c:barDir val="col"/>
        <c:grouping val="clustered"/>
        <c:varyColors val="0"/>
        <c:ser>
          <c:idx val="0"/>
          <c:order val="0"/>
          <c:tx>
            <c:strRef>
              <c:f>Sheet1!$Y$7</c:f>
              <c:strCache>
                <c:ptCount val="1"/>
                <c:pt idx="0">
                  <c:v>Start</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2" cap="flat" cmpd="sng" algn="ctr">
              <a:solidFill>
                <a:schemeClr val="accent1">
                  <a:shade val="95000"/>
                </a:schemeClr>
              </a:solidFill>
              <a:round/>
            </a:ln>
            <a:effectLst/>
          </c:spPr>
          <c:invertIfNegative val="0"/>
          <c:dLbls>
            <c:spPr>
              <a:noFill/>
              <a:ln w="25392">
                <a:noFill/>
              </a:ln>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Sheet1!$Z$6:$AA$6</c:f>
              <c:strCache>
                <c:ptCount val="2"/>
                <c:pt idx="0">
                  <c:v>1st fraction</c:v>
                </c:pt>
                <c:pt idx="1">
                  <c:v>2nd fraction</c:v>
                </c:pt>
              </c:strCache>
            </c:strRef>
          </c:cat>
          <c:val>
            <c:numRef>
              <c:f>Sheet1!$Z$7:$AA$7</c:f>
              <c:numCache>
                <c:formatCode>General</c:formatCode>
                <c:ptCount val="2"/>
                <c:pt idx="0">
                  <c:v>100</c:v>
                </c:pt>
                <c:pt idx="1">
                  <c:v>100</c:v>
                </c:pt>
              </c:numCache>
            </c:numRef>
          </c:val>
          <c:extLst>
            <c:ext xmlns:c16="http://schemas.microsoft.com/office/drawing/2014/chart" uri="{C3380CC4-5D6E-409C-BE32-E72D297353CC}">
              <c16:uniqueId val="{00000000-2E0D-472D-B2E6-904AEFAC6CFE}"/>
            </c:ext>
          </c:extLst>
        </c:ser>
        <c:ser>
          <c:idx val="1"/>
          <c:order val="1"/>
          <c:tx>
            <c:strRef>
              <c:f>Sheet1!$Y$8</c:f>
              <c:strCache>
                <c:ptCount val="1"/>
                <c:pt idx="0">
                  <c:v>60</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2" cap="flat" cmpd="sng" algn="ctr">
              <a:solidFill>
                <a:schemeClr val="accent2">
                  <a:shade val="95000"/>
                </a:schemeClr>
              </a:solidFill>
              <a:round/>
            </a:ln>
            <a:effectLst/>
          </c:spPr>
          <c:invertIfNegative val="0"/>
          <c:dLbls>
            <c:numFmt formatCode="#,##0" sourceLinked="0"/>
            <c:spPr>
              <a:noFill/>
              <a:ln w="25392">
                <a:noFill/>
              </a:ln>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plus"/>
            <c:errValType val="cust"/>
            <c:noEndCap val="0"/>
            <c:plus>
              <c:numRef>
                <c:f>Sheet1!$AB$8:$AC$8</c:f>
                <c:numCache>
                  <c:formatCode>General</c:formatCode>
                  <c:ptCount val="2"/>
                  <c:pt idx="0">
                    <c:v>3.5660496036564719</c:v>
                  </c:pt>
                  <c:pt idx="1">
                    <c:v>2.8063992061980079</c:v>
                  </c:pt>
                </c:numCache>
              </c:numRef>
            </c:plu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2" cap="flat" cmpd="sng" algn="ctr">
                <a:solidFill>
                  <a:schemeClr val="accent2">
                    <a:shade val="95000"/>
                  </a:schemeClr>
                </a:solidFill>
                <a:round/>
              </a:ln>
              <a:effectLst/>
            </c:spPr>
          </c:errBars>
          <c:cat>
            <c:strRef>
              <c:f>Sheet1!$Z$6:$AA$6</c:f>
              <c:strCache>
                <c:ptCount val="2"/>
                <c:pt idx="0">
                  <c:v>1st fraction</c:v>
                </c:pt>
                <c:pt idx="1">
                  <c:v>2nd fraction</c:v>
                </c:pt>
              </c:strCache>
            </c:strRef>
          </c:cat>
          <c:val>
            <c:numRef>
              <c:f>Sheet1!$Z$8:$AA$8</c:f>
              <c:numCache>
                <c:formatCode>General</c:formatCode>
                <c:ptCount val="2"/>
                <c:pt idx="0">
                  <c:v>54.979671253129517</c:v>
                </c:pt>
                <c:pt idx="1">
                  <c:v>91.041403694741035</c:v>
                </c:pt>
              </c:numCache>
            </c:numRef>
          </c:val>
          <c:extLst>
            <c:ext xmlns:c16="http://schemas.microsoft.com/office/drawing/2014/chart" uri="{C3380CC4-5D6E-409C-BE32-E72D297353CC}">
              <c16:uniqueId val="{00000001-2E0D-472D-B2E6-904AEFAC6CFE}"/>
            </c:ext>
          </c:extLst>
        </c:ser>
        <c:ser>
          <c:idx val="2"/>
          <c:order val="2"/>
          <c:tx>
            <c:strRef>
              <c:f>Sheet1!$Y$9</c:f>
              <c:strCache>
                <c:ptCount val="1"/>
                <c:pt idx="0">
                  <c:v>120</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2" cap="flat" cmpd="sng" algn="ctr">
              <a:solidFill>
                <a:schemeClr val="accent3">
                  <a:shade val="95000"/>
                </a:schemeClr>
              </a:solidFill>
              <a:round/>
            </a:ln>
            <a:effectLst/>
          </c:spPr>
          <c:invertIfNegative val="0"/>
          <c:dLbls>
            <c:numFmt formatCode="#,##0" sourceLinked="0"/>
            <c:spPr>
              <a:noFill/>
              <a:ln w="25392">
                <a:noFill/>
              </a:ln>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plus"/>
            <c:errValType val="cust"/>
            <c:noEndCap val="0"/>
            <c:plus>
              <c:numRef>
                <c:f>Sheet1!$AB$9:$AC$9</c:f>
                <c:numCache>
                  <c:formatCode>General</c:formatCode>
                  <c:ptCount val="2"/>
                  <c:pt idx="0">
                    <c:v>2.5703760533070326</c:v>
                  </c:pt>
                  <c:pt idx="1">
                    <c:v>8.9798688862951082</c:v>
                  </c:pt>
                </c:numCache>
              </c:numRef>
            </c:plus>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2" cap="flat" cmpd="sng" algn="ctr">
                <a:solidFill>
                  <a:schemeClr val="accent3">
                    <a:shade val="95000"/>
                  </a:schemeClr>
                </a:solidFill>
                <a:round/>
              </a:ln>
              <a:effectLst/>
            </c:spPr>
          </c:errBars>
          <c:cat>
            <c:strRef>
              <c:f>Sheet1!$Z$6:$AA$6</c:f>
              <c:strCache>
                <c:ptCount val="2"/>
                <c:pt idx="0">
                  <c:v>1st fraction</c:v>
                </c:pt>
                <c:pt idx="1">
                  <c:v>2nd fraction</c:v>
                </c:pt>
              </c:strCache>
            </c:strRef>
          </c:cat>
          <c:val>
            <c:numRef>
              <c:f>Sheet1!$Z$9:$AA$9</c:f>
              <c:numCache>
                <c:formatCode>General</c:formatCode>
                <c:ptCount val="2"/>
                <c:pt idx="0">
                  <c:v>54.396658135334363</c:v>
                </c:pt>
                <c:pt idx="1">
                  <c:v>88.671692481501893</c:v>
                </c:pt>
              </c:numCache>
            </c:numRef>
          </c:val>
          <c:extLst>
            <c:ext xmlns:c16="http://schemas.microsoft.com/office/drawing/2014/chart" uri="{C3380CC4-5D6E-409C-BE32-E72D297353CC}">
              <c16:uniqueId val="{00000002-2E0D-472D-B2E6-904AEFAC6CFE}"/>
            </c:ext>
          </c:extLst>
        </c:ser>
        <c:dLbls>
          <c:showLegendKey val="0"/>
          <c:showVal val="0"/>
          <c:showCatName val="0"/>
          <c:showSerName val="0"/>
          <c:showPercent val="0"/>
          <c:showBubbleSize val="0"/>
        </c:dLbls>
        <c:gapWidth val="100"/>
        <c:overlap val="-24"/>
        <c:axId val="322998832"/>
        <c:axId val="1"/>
      </c:barChart>
      <c:catAx>
        <c:axId val="322998832"/>
        <c:scaling>
          <c:orientation val="minMax"/>
        </c:scaling>
        <c:delete val="0"/>
        <c:axPos val="b"/>
        <c:numFmt formatCode="General" sourceLinked="1"/>
        <c:majorTickMark val="none"/>
        <c:minorTickMark val="none"/>
        <c:tickLblPos val="nextTo"/>
        <c:spPr>
          <a:noFill/>
          <a:ln w="9522"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crossAx val="1"/>
        <c:crosses val="autoZero"/>
        <c:auto val="1"/>
        <c:lblAlgn val="ctr"/>
        <c:lblOffset val="100"/>
        <c:noMultiLvlLbl val="0"/>
      </c:catAx>
      <c:valAx>
        <c:axId val="1"/>
        <c:scaling>
          <c:orientation val="minMax"/>
          <c:max val="100"/>
        </c:scaling>
        <c:delete val="0"/>
        <c:axPos val="l"/>
        <c:title>
          <c:tx>
            <c:rich>
              <a:bodyPr/>
              <a:lstStyle/>
              <a:p>
                <a:pPr>
                  <a:defRPr sz="1100" b="1" i="0" u="none" strike="noStrike" baseline="0">
                    <a:solidFill>
                      <a:srgbClr val="000000"/>
                    </a:solidFill>
                    <a:latin typeface="Calibri"/>
                    <a:ea typeface="Calibri"/>
                    <a:cs typeface="Calibri"/>
                  </a:defRPr>
                </a:pPr>
                <a:r>
                  <a:rPr lang="en-GB"/>
                  <a:t>% of start fluorescence</a:t>
                </a:r>
              </a:p>
            </c:rich>
          </c:tx>
          <c:layout>
            <c:manualLayout>
              <c:xMode val="edge"/>
              <c:yMode val="edge"/>
              <c:x val="1.3230365435089844E-2"/>
              <c:y val="0.25731480522171568"/>
            </c:manualLayout>
          </c:layout>
          <c:overlay val="0"/>
          <c:spPr>
            <a:noFill/>
            <a:ln w="25392">
              <a:noFill/>
            </a:ln>
          </c:spPr>
        </c:title>
        <c:numFmt formatCode="General" sourceLinked="1"/>
        <c:majorTickMark val="none"/>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322998832"/>
        <c:crosses val="autoZero"/>
        <c:crossBetween val="between"/>
        <c:majorUnit val="20"/>
      </c:valAx>
      <c:spPr>
        <a:noFill/>
        <a:ln w="25392">
          <a:noFill/>
        </a:ln>
      </c:spPr>
    </c:plotArea>
    <c:legend>
      <c:legendPos val="r"/>
      <c:layout>
        <c:manualLayout>
          <c:xMode val="edge"/>
          <c:yMode val="edge"/>
          <c:x val="0.30670926517571884"/>
          <c:y val="0.94581280788177335"/>
          <c:w val="0.37380191693290737"/>
          <c:h val="5.1724137931034482E-2"/>
        </c:manualLayout>
      </c:layout>
      <c:overlay val="0"/>
      <c:spPr>
        <a:noFill/>
        <a:ln w="25392">
          <a:noFill/>
        </a:ln>
      </c:spPr>
      <c:txPr>
        <a:bodyPr rot="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a:noFill/>
    </a:ln>
    <a:effectLst/>
  </c:spPr>
  <c:txPr>
    <a:bodyPr/>
    <a:lstStyle/>
    <a:p>
      <a:pPr>
        <a:defRPr b="1">
          <a:solidFill>
            <a:sysClr val="windowText" lastClr="000000"/>
          </a:solidFill>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7453167839440312"/>
          <c:y val="2.6808282476549601E-2"/>
          <c:w val="0.70866913505451612"/>
          <c:h val="0.85377392477814795"/>
        </c:manualLayout>
      </c:layout>
      <c:barChart>
        <c:barDir val="col"/>
        <c:grouping val="clustered"/>
        <c:varyColors val="0"/>
        <c:ser>
          <c:idx val="0"/>
          <c:order val="0"/>
          <c:tx>
            <c:strRef>
              <c:f>'Plate 1 - Sheet1'!$M$91</c:f>
              <c:strCache>
                <c:ptCount val="1"/>
                <c:pt idx="0">
                  <c:v>Average</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'Plate 1 - Sheet1'!$N$90:$Q$90</c:f>
              <c:strCache>
                <c:ptCount val="4"/>
                <c:pt idx="0">
                  <c:v>Total</c:v>
                </c:pt>
                <c:pt idx="1">
                  <c:v>Unbound</c:v>
                </c:pt>
                <c:pt idx="2">
                  <c:v>E1</c:v>
                </c:pt>
                <c:pt idx="3">
                  <c:v>E2</c:v>
                </c:pt>
              </c:strCache>
            </c:strRef>
          </c:cat>
          <c:val>
            <c:numRef>
              <c:f>'Plate 1 - Sheet1'!$N$91:$Q$91</c:f>
              <c:numCache>
                <c:formatCode>General</c:formatCode>
                <c:ptCount val="4"/>
                <c:pt idx="0">
                  <c:v>54280.666666666577</c:v>
                </c:pt>
                <c:pt idx="1">
                  <c:v>20111</c:v>
                </c:pt>
                <c:pt idx="2">
                  <c:v>72263</c:v>
                </c:pt>
                <c:pt idx="3">
                  <c:v>19127.33333333331</c:v>
                </c:pt>
              </c:numCache>
            </c:numRef>
          </c:val>
          <c:extLst>
            <c:ext xmlns:c16="http://schemas.microsoft.com/office/drawing/2014/chart" uri="{C3380CC4-5D6E-409C-BE32-E72D297353CC}">
              <c16:uniqueId val="{00000000-A2AD-428A-AD01-918FB90A5230}"/>
            </c:ext>
          </c:extLst>
        </c:ser>
        <c:dLbls>
          <c:showLegendKey val="0"/>
          <c:showVal val="0"/>
          <c:showCatName val="0"/>
          <c:showSerName val="0"/>
          <c:showPercent val="0"/>
          <c:showBubbleSize val="0"/>
        </c:dLbls>
        <c:gapWidth val="100"/>
        <c:overlap val="-24"/>
        <c:axId val="2139263576"/>
        <c:axId val="2139259832"/>
      </c:barChart>
      <c:catAx>
        <c:axId val="2139263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139259832"/>
        <c:crosses val="autoZero"/>
        <c:auto val="1"/>
        <c:lblAlgn val="ctr"/>
        <c:lblOffset val="100"/>
        <c:noMultiLvlLbl val="0"/>
      </c:catAx>
      <c:valAx>
        <c:axId val="2139259832"/>
        <c:scaling>
          <c:orientation val="minMax"/>
        </c:scaling>
        <c:delete val="0"/>
        <c:axPos val="l"/>
        <c:title>
          <c:tx>
            <c:rich>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r>
                  <a:rPr lang="en-GB" sz="1050" cap="none"/>
                  <a:t>Fluoresnce intensity (A.U.)</a:t>
                </a:r>
              </a:p>
            </c:rich>
          </c:tx>
          <c:layout>
            <c:manualLayout>
              <c:xMode val="edge"/>
              <c:yMode val="edge"/>
              <c:x val="5.2553893885048265E-3"/>
              <c:y val="0.26389041409152247"/>
            </c:manualLayout>
          </c:layout>
          <c:overlay val="0"/>
          <c:spPr>
            <a:noFill/>
            <a:ln>
              <a:noFill/>
            </a:ln>
            <a:effectLst/>
          </c:spPr>
          <c:txPr>
            <a:bodyPr rot="-5400000" spcFirstLastPara="1" vertOverflow="ellipsis" vert="horz" wrap="square" anchor="ctr" anchorCtr="1"/>
            <a:lstStyle/>
            <a:p>
              <a:pPr>
                <a:defRPr sz="1050" b="1" i="0" u="none" strike="noStrike" kern="1200" cap="none"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2139263576"/>
        <c:crosses val="autoZero"/>
        <c:crossBetween val="between"/>
        <c:majorUnit val="20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1">
          <a:solidFill>
            <a:sysClr val="windowText" lastClr="000000"/>
          </a:solidFill>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3.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D925CC-3F7E-4BF8-BFA8-FBE5D729C1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267</Pages>
  <Words>108910</Words>
  <Characters>620787</Characters>
  <Application>Microsoft Office Word</Application>
  <DocSecurity>0</DocSecurity>
  <Lines>5173</Lines>
  <Paragraphs>1456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728241</CharactersWithSpaces>
  <SharedDoc>false</SharedDoc>
  <HLinks>
    <vt:vector size="846" baseType="variant">
      <vt:variant>
        <vt:i4>1703995</vt:i4>
      </vt:variant>
      <vt:variant>
        <vt:i4>842</vt:i4>
      </vt:variant>
      <vt:variant>
        <vt:i4>0</vt:i4>
      </vt:variant>
      <vt:variant>
        <vt:i4>5</vt:i4>
      </vt:variant>
      <vt:variant>
        <vt:lpwstr/>
      </vt:variant>
      <vt:variant>
        <vt:lpwstr>_Toc491085614</vt:lpwstr>
      </vt:variant>
      <vt:variant>
        <vt:i4>1703995</vt:i4>
      </vt:variant>
      <vt:variant>
        <vt:i4>836</vt:i4>
      </vt:variant>
      <vt:variant>
        <vt:i4>0</vt:i4>
      </vt:variant>
      <vt:variant>
        <vt:i4>5</vt:i4>
      </vt:variant>
      <vt:variant>
        <vt:lpwstr/>
      </vt:variant>
      <vt:variant>
        <vt:lpwstr>_Toc491085613</vt:lpwstr>
      </vt:variant>
      <vt:variant>
        <vt:i4>1703995</vt:i4>
      </vt:variant>
      <vt:variant>
        <vt:i4>830</vt:i4>
      </vt:variant>
      <vt:variant>
        <vt:i4>0</vt:i4>
      </vt:variant>
      <vt:variant>
        <vt:i4>5</vt:i4>
      </vt:variant>
      <vt:variant>
        <vt:lpwstr/>
      </vt:variant>
      <vt:variant>
        <vt:lpwstr>_Toc491085612</vt:lpwstr>
      </vt:variant>
      <vt:variant>
        <vt:i4>1703995</vt:i4>
      </vt:variant>
      <vt:variant>
        <vt:i4>824</vt:i4>
      </vt:variant>
      <vt:variant>
        <vt:i4>0</vt:i4>
      </vt:variant>
      <vt:variant>
        <vt:i4>5</vt:i4>
      </vt:variant>
      <vt:variant>
        <vt:lpwstr/>
      </vt:variant>
      <vt:variant>
        <vt:lpwstr>_Toc491085611</vt:lpwstr>
      </vt:variant>
      <vt:variant>
        <vt:i4>1703995</vt:i4>
      </vt:variant>
      <vt:variant>
        <vt:i4>818</vt:i4>
      </vt:variant>
      <vt:variant>
        <vt:i4>0</vt:i4>
      </vt:variant>
      <vt:variant>
        <vt:i4>5</vt:i4>
      </vt:variant>
      <vt:variant>
        <vt:lpwstr/>
      </vt:variant>
      <vt:variant>
        <vt:lpwstr>_Toc491085610</vt:lpwstr>
      </vt:variant>
      <vt:variant>
        <vt:i4>1769531</vt:i4>
      </vt:variant>
      <vt:variant>
        <vt:i4>812</vt:i4>
      </vt:variant>
      <vt:variant>
        <vt:i4>0</vt:i4>
      </vt:variant>
      <vt:variant>
        <vt:i4>5</vt:i4>
      </vt:variant>
      <vt:variant>
        <vt:lpwstr/>
      </vt:variant>
      <vt:variant>
        <vt:lpwstr>_Toc491085609</vt:lpwstr>
      </vt:variant>
      <vt:variant>
        <vt:i4>1769531</vt:i4>
      </vt:variant>
      <vt:variant>
        <vt:i4>806</vt:i4>
      </vt:variant>
      <vt:variant>
        <vt:i4>0</vt:i4>
      </vt:variant>
      <vt:variant>
        <vt:i4>5</vt:i4>
      </vt:variant>
      <vt:variant>
        <vt:lpwstr/>
      </vt:variant>
      <vt:variant>
        <vt:lpwstr>_Toc491085608</vt:lpwstr>
      </vt:variant>
      <vt:variant>
        <vt:i4>1769531</vt:i4>
      </vt:variant>
      <vt:variant>
        <vt:i4>800</vt:i4>
      </vt:variant>
      <vt:variant>
        <vt:i4>0</vt:i4>
      </vt:variant>
      <vt:variant>
        <vt:i4>5</vt:i4>
      </vt:variant>
      <vt:variant>
        <vt:lpwstr/>
      </vt:variant>
      <vt:variant>
        <vt:lpwstr>_Toc491085607</vt:lpwstr>
      </vt:variant>
      <vt:variant>
        <vt:i4>1769531</vt:i4>
      </vt:variant>
      <vt:variant>
        <vt:i4>794</vt:i4>
      </vt:variant>
      <vt:variant>
        <vt:i4>0</vt:i4>
      </vt:variant>
      <vt:variant>
        <vt:i4>5</vt:i4>
      </vt:variant>
      <vt:variant>
        <vt:lpwstr/>
      </vt:variant>
      <vt:variant>
        <vt:lpwstr>_Toc491085606</vt:lpwstr>
      </vt:variant>
      <vt:variant>
        <vt:i4>1769531</vt:i4>
      </vt:variant>
      <vt:variant>
        <vt:i4>788</vt:i4>
      </vt:variant>
      <vt:variant>
        <vt:i4>0</vt:i4>
      </vt:variant>
      <vt:variant>
        <vt:i4>5</vt:i4>
      </vt:variant>
      <vt:variant>
        <vt:lpwstr/>
      </vt:variant>
      <vt:variant>
        <vt:lpwstr>_Toc491085605</vt:lpwstr>
      </vt:variant>
      <vt:variant>
        <vt:i4>1769531</vt:i4>
      </vt:variant>
      <vt:variant>
        <vt:i4>782</vt:i4>
      </vt:variant>
      <vt:variant>
        <vt:i4>0</vt:i4>
      </vt:variant>
      <vt:variant>
        <vt:i4>5</vt:i4>
      </vt:variant>
      <vt:variant>
        <vt:lpwstr/>
      </vt:variant>
      <vt:variant>
        <vt:lpwstr>_Toc491085604</vt:lpwstr>
      </vt:variant>
      <vt:variant>
        <vt:i4>1769531</vt:i4>
      </vt:variant>
      <vt:variant>
        <vt:i4>776</vt:i4>
      </vt:variant>
      <vt:variant>
        <vt:i4>0</vt:i4>
      </vt:variant>
      <vt:variant>
        <vt:i4>5</vt:i4>
      </vt:variant>
      <vt:variant>
        <vt:lpwstr/>
      </vt:variant>
      <vt:variant>
        <vt:lpwstr>_Toc491085603</vt:lpwstr>
      </vt:variant>
      <vt:variant>
        <vt:i4>1769531</vt:i4>
      </vt:variant>
      <vt:variant>
        <vt:i4>770</vt:i4>
      </vt:variant>
      <vt:variant>
        <vt:i4>0</vt:i4>
      </vt:variant>
      <vt:variant>
        <vt:i4>5</vt:i4>
      </vt:variant>
      <vt:variant>
        <vt:lpwstr/>
      </vt:variant>
      <vt:variant>
        <vt:lpwstr>_Toc491085602</vt:lpwstr>
      </vt:variant>
      <vt:variant>
        <vt:i4>1769531</vt:i4>
      </vt:variant>
      <vt:variant>
        <vt:i4>764</vt:i4>
      </vt:variant>
      <vt:variant>
        <vt:i4>0</vt:i4>
      </vt:variant>
      <vt:variant>
        <vt:i4>5</vt:i4>
      </vt:variant>
      <vt:variant>
        <vt:lpwstr/>
      </vt:variant>
      <vt:variant>
        <vt:lpwstr>_Toc491085601</vt:lpwstr>
      </vt:variant>
      <vt:variant>
        <vt:i4>1769531</vt:i4>
      </vt:variant>
      <vt:variant>
        <vt:i4>758</vt:i4>
      </vt:variant>
      <vt:variant>
        <vt:i4>0</vt:i4>
      </vt:variant>
      <vt:variant>
        <vt:i4>5</vt:i4>
      </vt:variant>
      <vt:variant>
        <vt:lpwstr/>
      </vt:variant>
      <vt:variant>
        <vt:lpwstr>_Toc491085600</vt:lpwstr>
      </vt:variant>
      <vt:variant>
        <vt:i4>1179704</vt:i4>
      </vt:variant>
      <vt:variant>
        <vt:i4>752</vt:i4>
      </vt:variant>
      <vt:variant>
        <vt:i4>0</vt:i4>
      </vt:variant>
      <vt:variant>
        <vt:i4>5</vt:i4>
      </vt:variant>
      <vt:variant>
        <vt:lpwstr/>
      </vt:variant>
      <vt:variant>
        <vt:lpwstr>_Toc491085599</vt:lpwstr>
      </vt:variant>
      <vt:variant>
        <vt:i4>1179704</vt:i4>
      </vt:variant>
      <vt:variant>
        <vt:i4>746</vt:i4>
      </vt:variant>
      <vt:variant>
        <vt:i4>0</vt:i4>
      </vt:variant>
      <vt:variant>
        <vt:i4>5</vt:i4>
      </vt:variant>
      <vt:variant>
        <vt:lpwstr/>
      </vt:variant>
      <vt:variant>
        <vt:lpwstr>_Toc491085598</vt:lpwstr>
      </vt:variant>
      <vt:variant>
        <vt:i4>1179704</vt:i4>
      </vt:variant>
      <vt:variant>
        <vt:i4>740</vt:i4>
      </vt:variant>
      <vt:variant>
        <vt:i4>0</vt:i4>
      </vt:variant>
      <vt:variant>
        <vt:i4>5</vt:i4>
      </vt:variant>
      <vt:variant>
        <vt:lpwstr/>
      </vt:variant>
      <vt:variant>
        <vt:lpwstr>_Toc491085597</vt:lpwstr>
      </vt:variant>
      <vt:variant>
        <vt:i4>1179704</vt:i4>
      </vt:variant>
      <vt:variant>
        <vt:i4>734</vt:i4>
      </vt:variant>
      <vt:variant>
        <vt:i4>0</vt:i4>
      </vt:variant>
      <vt:variant>
        <vt:i4>5</vt:i4>
      </vt:variant>
      <vt:variant>
        <vt:lpwstr/>
      </vt:variant>
      <vt:variant>
        <vt:lpwstr>_Toc491085596</vt:lpwstr>
      </vt:variant>
      <vt:variant>
        <vt:i4>1179704</vt:i4>
      </vt:variant>
      <vt:variant>
        <vt:i4>728</vt:i4>
      </vt:variant>
      <vt:variant>
        <vt:i4>0</vt:i4>
      </vt:variant>
      <vt:variant>
        <vt:i4>5</vt:i4>
      </vt:variant>
      <vt:variant>
        <vt:lpwstr/>
      </vt:variant>
      <vt:variant>
        <vt:lpwstr>_Toc491085595</vt:lpwstr>
      </vt:variant>
      <vt:variant>
        <vt:i4>1179704</vt:i4>
      </vt:variant>
      <vt:variant>
        <vt:i4>722</vt:i4>
      </vt:variant>
      <vt:variant>
        <vt:i4>0</vt:i4>
      </vt:variant>
      <vt:variant>
        <vt:i4>5</vt:i4>
      </vt:variant>
      <vt:variant>
        <vt:lpwstr/>
      </vt:variant>
      <vt:variant>
        <vt:lpwstr>_Toc491085594</vt:lpwstr>
      </vt:variant>
      <vt:variant>
        <vt:i4>1179704</vt:i4>
      </vt:variant>
      <vt:variant>
        <vt:i4>716</vt:i4>
      </vt:variant>
      <vt:variant>
        <vt:i4>0</vt:i4>
      </vt:variant>
      <vt:variant>
        <vt:i4>5</vt:i4>
      </vt:variant>
      <vt:variant>
        <vt:lpwstr/>
      </vt:variant>
      <vt:variant>
        <vt:lpwstr>_Toc491085593</vt:lpwstr>
      </vt:variant>
      <vt:variant>
        <vt:i4>1179704</vt:i4>
      </vt:variant>
      <vt:variant>
        <vt:i4>710</vt:i4>
      </vt:variant>
      <vt:variant>
        <vt:i4>0</vt:i4>
      </vt:variant>
      <vt:variant>
        <vt:i4>5</vt:i4>
      </vt:variant>
      <vt:variant>
        <vt:lpwstr/>
      </vt:variant>
      <vt:variant>
        <vt:lpwstr>_Toc491085592</vt:lpwstr>
      </vt:variant>
      <vt:variant>
        <vt:i4>1179704</vt:i4>
      </vt:variant>
      <vt:variant>
        <vt:i4>704</vt:i4>
      </vt:variant>
      <vt:variant>
        <vt:i4>0</vt:i4>
      </vt:variant>
      <vt:variant>
        <vt:i4>5</vt:i4>
      </vt:variant>
      <vt:variant>
        <vt:lpwstr/>
      </vt:variant>
      <vt:variant>
        <vt:lpwstr>_Toc491085591</vt:lpwstr>
      </vt:variant>
      <vt:variant>
        <vt:i4>1179704</vt:i4>
      </vt:variant>
      <vt:variant>
        <vt:i4>698</vt:i4>
      </vt:variant>
      <vt:variant>
        <vt:i4>0</vt:i4>
      </vt:variant>
      <vt:variant>
        <vt:i4>5</vt:i4>
      </vt:variant>
      <vt:variant>
        <vt:lpwstr/>
      </vt:variant>
      <vt:variant>
        <vt:lpwstr>_Toc491085590</vt:lpwstr>
      </vt:variant>
      <vt:variant>
        <vt:i4>1245240</vt:i4>
      </vt:variant>
      <vt:variant>
        <vt:i4>692</vt:i4>
      </vt:variant>
      <vt:variant>
        <vt:i4>0</vt:i4>
      </vt:variant>
      <vt:variant>
        <vt:i4>5</vt:i4>
      </vt:variant>
      <vt:variant>
        <vt:lpwstr/>
      </vt:variant>
      <vt:variant>
        <vt:lpwstr>_Toc491085589</vt:lpwstr>
      </vt:variant>
      <vt:variant>
        <vt:i4>1245240</vt:i4>
      </vt:variant>
      <vt:variant>
        <vt:i4>686</vt:i4>
      </vt:variant>
      <vt:variant>
        <vt:i4>0</vt:i4>
      </vt:variant>
      <vt:variant>
        <vt:i4>5</vt:i4>
      </vt:variant>
      <vt:variant>
        <vt:lpwstr/>
      </vt:variant>
      <vt:variant>
        <vt:lpwstr>_Toc491085588</vt:lpwstr>
      </vt:variant>
      <vt:variant>
        <vt:i4>1245240</vt:i4>
      </vt:variant>
      <vt:variant>
        <vt:i4>680</vt:i4>
      </vt:variant>
      <vt:variant>
        <vt:i4>0</vt:i4>
      </vt:variant>
      <vt:variant>
        <vt:i4>5</vt:i4>
      </vt:variant>
      <vt:variant>
        <vt:lpwstr/>
      </vt:variant>
      <vt:variant>
        <vt:lpwstr>_Toc491085587</vt:lpwstr>
      </vt:variant>
      <vt:variant>
        <vt:i4>1245240</vt:i4>
      </vt:variant>
      <vt:variant>
        <vt:i4>674</vt:i4>
      </vt:variant>
      <vt:variant>
        <vt:i4>0</vt:i4>
      </vt:variant>
      <vt:variant>
        <vt:i4>5</vt:i4>
      </vt:variant>
      <vt:variant>
        <vt:lpwstr/>
      </vt:variant>
      <vt:variant>
        <vt:lpwstr>_Toc491085586</vt:lpwstr>
      </vt:variant>
      <vt:variant>
        <vt:i4>1245240</vt:i4>
      </vt:variant>
      <vt:variant>
        <vt:i4>668</vt:i4>
      </vt:variant>
      <vt:variant>
        <vt:i4>0</vt:i4>
      </vt:variant>
      <vt:variant>
        <vt:i4>5</vt:i4>
      </vt:variant>
      <vt:variant>
        <vt:lpwstr/>
      </vt:variant>
      <vt:variant>
        <vt:lpwstr>_Toc491085585</vt:lpwstr>
      </vt:variant>
      <vt:variant>
        <vt:i4>1245240</vt:i4>
      </vt:variant>
      <vt:variant>
        <vt:i4>662</vt:i4>
      </vt:variant>
      <vt:variant>
        <vt:i4>0</vt:i4>
      </vt:variant>
      <vt:variant>
        <vt:i4>5</vt:i4>
      </vt:variant>
      <vt:variant>
        <vt:lpwstr/>
      </vt:variant>
      <vt:variant>
        <vt:lpwstr>_Toc491085584</vt:lpwstr>
      </vt:variant>
      <vt:variant>
        <vt:i4>1245240</vt:i4>
      </vt:variant>
      <vt:variant>
        <vt:i4>656</vt:i4>
      </vt:variant>
      <vt:variant>
        <vt:i4>0</vt:i4>
      </vt:variant>
      <vt:variant>
        <vt:i4>5</vt:i4>
      </vt:variant>
      <vt:variant>
        <vt:lpwstr/>
      </vt:variant>
      <vt:variant>
        <vt:lpwstr>_Toc491085583</vt:lpwstr>
      </vt:variant>
      <vt:variant>
        <vt:i4>1245240</vt:i4>
      </vt:variant>
      <vt:variant>
        <vt:i4>650</vt:i4>
      </vt:variant>
      <vt:variant>
        <vt:i4>0</vt:i4>
      </vt:variant>
      <vt:variant>
        <vt:i4>5</vt:i4>
      </vt:variant>
      <vt:variant>
        <vt:lpwstr/>
      </vt:variant>
      <vt:variant>
        <vt:lpwstr>_Toc491085582</vt:lpwstr>
      </vt:variant>
      <vt:variant>
        <vt:i4>1245240</vt:i4>
      </vt:variant>
      <vt:variant>
        <vt:i4>644</vt:i4>
      </vt:variant>
      <vt:variant>
        <vt:i4>0</vt:i4>
      </vt:variant>
      <vt:variant>
        <vt:i4>5</vt:i4>
      </vt:variant>
      <vt:variant>
        <vt:lpwstr/>
      </vt:variant>
      <vt:variant>
        <vt:lpwstr>_Toc491085581</vt:lpwstr>
      </vt:variant>
      <vt:variant>
        <vt:i4>1245240</vt:i4>
      </vt:variant>
      <vt:variant>
        <vt:i4>638</vt:i4>
      </vt:variant>
      <vt:variant>
        <vt:i4>0</vt:i4>
      </vt:variant>
      <vt:variant>
        <vt:i4>5</vt:i4>
      </vt:variant>
      <vt:variant>
        <vt:lpwstr/>
      </vt:variant>
      <vt:variant>
        <vt:lpwstr>_Toc491085580</vt:lpwstr>
      </vt:variant>
      <vt:variant>
        <vt:i4>1835064</vt:i4>
      </vt:variant>
      <vt:variant>
        <vt:i4>632</vt:i4>
      </vt:variant>
      <vt:variant>
        <vt:i4>0</vt:i4>
      </vt:variant>
      <vt:variant>
        <vt:i4>5</vt:i4>
      </vt:variant>
      <vt:variant>
        <vt:lpwstr/>
      </vt:variant>
      <vt:variant>
        <vt:lpwstr>_Toc491085579</vt:lpwstr>
      </vt:variant>
      <vt:variant>
        <vt:i4>1835064</vt:i4>
      </vt:variant>
      <vt:variant>
        <vt:i4>626</vt:i4>
      </vt:variant>
      <vt:variant>
        <vt:i4>0</vt:i4>
      </vt:variant>
      <vt:variant>
        <vt:i4>5</vt:i4>
      </vt:variant>
      <vt:variant>
        <vt:lpwstr/>
      </vt:variant>
      <vt:variant>
        <vt:lpwstr>_Toc491085578</vt:lpwstr>
      </vt:variant>
      <vt:variant>
        <vt:i4>1835064</vt:i4>
      </vt:variant>
      <vt:variant>
        <vt:i4>620</vt:i4>
      </vt:variant>
      <vt:variant>
        <vt:i4>0</vt:i4>
      </vt:variant>
      <vt:variant>
        <vt:i4>5</vt:i4>
      </vt:variant>
      <vt:variant>
        <vt:lpwstr/>
      </vt:variant>
      <vt:variant>
        <vt:lpwstr>_Toc491085577</vt:lpwstr>
      </vt:variant>
      <vt:variant>
        <vt:i4>1835064</vt:i4>
      </vt:variant>
      <vt:variant>
        <vt:i4>614</vt:i4>
      </vt:variant>
      <vt:variant>
        <vt:i4>0</vt:i4>
      </vt:variant>
      <vt:variant>
        <vt:i4>5</vt:i4>
      </vt:variant>
      <vt:variant>
        <vt:lpwstr/>
      </vt:variant>
      <vt:variant>
        <vt:lpwstr>_Toc491085576</vt:lpwstr>
      </vt:variant>
      <vt:variant>
        <vt:i4>1835064</vt:i4>
      </vt:variant>
      <vt:variant>
        <vt:i4>608</vt:i4>
      </vt:variant>
      <vt:variant>
        <vt:i4>0</vt:i4>
      </vt:variant>
      <vt:variant>
        <vt:i4>5</vt:i4>
      </vt:variant>
      <vt:variant>
        <vt:lpwstr/>
      </vt:variant>
      <vt:variant>
        <vt:lpwstr>_Toc491085575</vt:lpwstr>
      </vt:variant>
      <vt:variant>
        <vt:i4>1835064</vt:i4>
      </vt:variant>
      <vt:variant>
        <vt:i4>602</vt:i4>
      </vt:variant>
      <vt:variant>
        <vt:i4>0</vt:i4>
      </vt:variant>
      <vt:variant>
        <vt:i4>5</vt:i4>
      </vt:variant>
      <vt:variant>
        <vt:lpwstr/>
      </vt:variant>
      <vt:variant>
        <vt:lpwstr>_Toc491085574</vt:lpwstr>
      </vt:variant>
      <vt:variant>
        <vt:i4>1835064</vt:i4>
      </vt:variant>
      <vt:variant>
        <vt:i4>596</vt:i4>
      </vt:variant>
      <vt:variant>
        <vt:i4>0</vt:i4>
      </vt:variant>
      <vt:variant>
        <vt:i4>5</vt:i4>
      </vt:variant>
      <vt:variant>
        <vt:lpwstr/>
      </vt:variant>
      <vt:variant>
        <vt:lpwstr>_Toc491085573</vt:lpwstr>
      </vt:variant>
      <vt:variant>
        <vt:i4>1835064</vt:i4>
      </vt:variant>
      <vt:variant>
        <vt:i4>590</vt:i4>
      </vt:variant>
      <vt:variant>
        <vt:i4>0</vt:i4>
      </vt:variant>
      <vt:variant>
        <vt:i4>5</vt:i4>
      </vt:variant>
      <vt:variant>
        <vt:lpwstr/>
      </vt:variant>
      <vt:variant>
        <vt:lpwstr>_Toc491085572</vt:lpwstr>
      </vt:variant>
      <vt:variant>
        <vt:i4>1835064</vt:i4>
      </vt:variant>
      <vt:variant>
        <vt:i4>584</vt:i4>
      </vt:variant>
      <vt:variant>
        <vt:i4>0</vt:i4>
      </vt:variant>
      <vt:variant>
        <vt:i4>5</vt:i4>
      </vt:variant>
      <vt:variant>
        <vt:lpwstr/>
      </vt:variant>
      <vt:variant>
        <vt:lpwstr>_Toc491085571</vt:lpwstr>
      </vt:variant>
      <vt:variant>
        <vt:i4>1835064</vt:i4>
      </vt:variant>
      <vt:variant>
        <vt:i4>578</vt:i4>
      </vt:variant>
      <vt:variant>
        <vt:i4>0</vt:i4>
      </vt:variant>
      <vt:variant>
        <vt:i4>5</vt:i4>
      </vt:variant>
      <vt:variant>
        <vt:lpwstr/>
      </vt:variant>
      <vt:variant>
        <vt:lpwstr>_Toc491085570</vt:lpwstr>
      </vt:variant>
      <vt:variant>
        <vt:i4>1900600</vt:i4>
      </vt:variant>
      <vt:variant>
        <vt:i4>572</vt:i4>
      </vt:variant>
      <vt:variant>
        <vt:i4>0</vt:i4>
      </vt:variant>
      <vt:variant>
        <vt:i4>5</vt:i4>
      </vt:variant>
      <vt:variant>
        <vt:lpwstr/>
      </vt:variant>
      <vt:variant>
        <vt:lpwstr>_Toc491085569</vt:lpwstr>
      </vt:variant>
      <vt:variant>
        <vt:i4>1900600</vt:i4>
      </vt:variant>
      <vt:variant>
        <vt:i4>566</vt:i4>
      </vt:variant>
      <vt:variant>
        <vt:i4>0</vt:i4>
      </vt:variant>
      <vt:variant>
        <vt:i4>5</vt:i4>
      </vt:variant>
      <vt:variant>
        <vt:lpwstr/>
      </vt:variant>
      <vt:variant>
        <vt:lpwstr>_Toc491085568</vt:lpwstr>
      </vt:variant>
      <vt:variant>
        <vt:i4>1900600</vt:i4>
      </vt:variant>
      <vt:variant>
        <vt:i4>560</vt:i4>
      </vt:variant>
      <vt:variant>
        <vt:i4>0</vt:i4>
      </vt:variant>
      <vt:variant>
        <vt:i4>5</vt:i4>
      </vt:variant>
      <vt:variant>
        <vt:lpwstr/>
      </vt:variant>
      <vt:variant>
        <vt:lpwstr>_Toc491085567</vt:lpwstr>
      </vt:variant>
      <vt:variant>
        <vt:i4>1900600</vt:i4>
      </vt:variant>
      <vt:variant>
        <vt:i4>554</vt:i4>
      </vt:variant>
      <vt:variant>
        <vt:i4>0</vt:i4>
      </vt:variant>
      <vt:variant>
        <vt:i4>5</vt:i4>
      </vt:variant>
      <vt:variant>
        <vt:lpwstr/>
      </vt:variant>
      <vt:variant>
        <vt:lpwstr>_Toc491085566</vt:lpwstr>
      </vt:variant>
      <vt:variant>
        <vt:i4>1900600</vt:i4>
      </vt:variant>
      <vt:variant>
        <vt:i4>548</vt:i4>
      </vt:variant>
      <vt:variant>
        <vt:i4>0</vt:i4>
      </vt:variant>
      <vt:variant>
        <vt:i4>5</vt:i4>
      </vt:variant>
      <vt:variant>
        <vt:lpwstr/>
      </vt:variant>
      <vt:variant>
        <vt:lpwstr>_Toc491085565</vt:lpwstr>
      </vt:variant>
      <vt:variant>
        <vt:i4>1900600</vt:i4>
      </vt:variant>
      <vt:variant>
        <vt:i4>542</vt:i4>
      </vt:variant>
      <vt:variant>
        <vt:i4>0</vt:i4>
      </vt:variant>
      <vt:variant>
        <vt:i4>5</vt:i4>
      </vt:variant>
      <vt:variant>
        <vt:lpwstr/>
      </vt:variant>
      <vt:variant>
        <vt:lpwstr>_Toc491085564</vt:lpwstr>
      </vt:variant>
      <vt:variant>
        <vt:i4>1900600</vt:i4>
      </vt:variant>
      <vt:variant>
        <vt:i4>536</vt:i4>
      </vt:variant>
      <vt:variant>
        <vt:i4>0</vt:i4>
      </vt:variant>
      <vt:variant>
        <vt:i4>5</vt:i4>
      </vt:variant>
      <vt:variant>
        <vt:lpwstr/>
      </vt:variant>
      <vt:variant>
        <vt:lpwstr>_Toc491085563</vt:lpwstr>
      </vt:variant>
      <vt:variant>
        <vt:i4>1900600</vt:i4>
      </vt:variant>
      <vt:variant>
        <vt:i4>530</vt:i4>
      </vt:variant>
      <vt:variant>
        <vt:i4>0</vt:i4>
      </vt:variant>
      <vt:variant>
        <vt:i4>5</vt:i4>
      </vt:variant>
      <vt:variant>
        <vt:lpwstr/>
      </vt:variant>
      <vt:variant>
        <vt:lpwstr>_Toc491085562</vt:lpwstr>
      </vt:variant>
      <vt:variant>
        <vt:i4>1900600</vt:i4>
      </vt:variant>
      <vt:variant>
        <vt:i4>524</vt:i4>
      </vt:variant>
      <vt:variant>
        <vt:i4>0</vt:i4>
      </vt:variant>
      <vt:variant>
        <vt:i4>5</vt:i4>
      </vt:variant>
      <vt:variant>
        <vt:lpwstr/>
      </vt:variant>
      <vt:variant>
        <vt:lpwstr>_Toc491085561</vt:lpwstr>
      </vt:variant>
      <vt:variant>
        <vt:i4>1900600</vt:i4>
      </vt:variant>
      <vt:variant>
        <vt:i4>518</vt:i4>
      </vt:variant>
      <vt:variant>
        <vt:i4>0</vt:i4>
      </vt:variant>
      <vt:variant>
        <vt:i4>5</vt:i4>
      </vt:variant>
      <vt:variant>
        <vt:lpwstr/>
      </vt:variant>
      <vt:variant>
        <vt:lpwstr>_Toc491085560</vt:lpwstr>
      </vt:variant>
      <vt:variant>
        <vt:i4>1966136</vt:i4>
      </vt:variant>
      <vt:variant>
        <vt:i4>512</vt:i4>
      </vt:variant>
      <vt:variant>
        <vt:i4>0</vt:i4>
      </vt:variant>
      <vt:variant>
        <vt:i4>5</vt:i4>
      </vt:variant>
      <vt:variant>
        <vt:lpwstr/>
      </vt:variant>
      <vt:variant>
        <vt:lpwstr>_Toc491085559</vt:lpwstr>
      </vt:variant>
      <vt:variant>
        <vt:i4>1966136</vt:i4>
      </vt:variant>
      <vt:variant>
        <vt:i4>506</vt:i4>
      </vt:variant>
      <vt:variant>
        <vt:i4>0</vt:i4>
      </vt:variant>
      <vt:variant>
        <vt:i4>5</vt:i4>
      </vt:variant>
      <vt:variant>
        <vt:lpwstr/>
      </vt:variant>
      <vt:variant>
        <vt:lpwstr>_Toc491085558</vt:lpwstr>
      </vt:variant>
      <vt:variant>
        <vt:i4>1966136</vt:i4>
      </vt:variant>
      <vt:variant>
        <vt:i4>500</vt:i4>
      </vt:variant>
      <vt:variant>
        <vt:i4>0</vt:i4>
      </vt:variant>
      <vt:variant>
        <vt:i4>5</vt:i4>
      </vt:variant>
      <vt:variant>
        <vt:lpwstr/>
      </vt:variant>
      <vt:variant>
        <vt:lpwstr>_Toc491085557</vt:lpwstr>
      </vt:variant>
      <vt:variant>
        <vt:i4>1966136</vt:i4>
      </vt:variant>
      <vt:variant>
        <vt:i4>494</vt:i4>
      </vt:variant>
      <vt:variant>
        <vt:i4>0</vt:i4>
      </vt:variant>
      <vt:variant>
        <vt:i4>5</vt:i4>
      </vt:variant>
      <vt:variant>
        <vt:lpwstr/>
      </vt:variant>
      <vt:variant>
        <vt:lpwstr>_Toc491085556</vt:lpwstr>
      </vt:variant>
      <vt:variant>
        <vt:i4>1966136</vt:i4>
      </vt:variant>
      <vt:variant>
        <vt:i4>488</vt:i4>
      </vt:variant>
      <vt:variant>
        <vt:i4>0</vt:i4>
      </vt:variant>
      <vt:variant>
        <vt:i4>5</vt:i4>
      </vt:variant>
      <vt:variant>
        <vt:lpwstr/>
      </vt:variant>
      <vt:variant>
        <vt:lpwstr>_Toc491085555</vt:lpwstr>
      </vt:variant>
      <vt:variant>
        <vt:i4>1966136</vt:i4>
      </vt:variant>
      <vt:variant>
        <vt:i4>482</vt:i4>
      </vt:variant>
      <vt:variant>
        <vt:i4>0</vt:i4>
      </vt:variant>
      <vt:variant>
        <vt:i4>5</vt:i4>
      </vt:variant>
      <vt:variant>
        <vt:lpwstr/>
      </vt:variant>
      <vt:variant>
        <vt:lpwstr>_Toc491085554</vt:lpwstr>
      </vt:variant>
      <vt:variant>
        <vt:i4>1966136</vt:i4>
      </vt:variant>
      <vt:variant>
        <vt:i4>476</vt:i4>
      </vt:variant>
      <vt:variant>
        <vt:i4>0</vt:i4>
      </vt:variant>
      <vt:variant>
        <vt:i4>5</vt:i4>
      </vt:variant>
      <vt:variant>
        <vt:lpwstr/>
      </vt:variant>
      <vt:variant>
        <vt:lpwstr>_Toc491085553</vt:lpwstr>
      </vt:variant>
      <vt:variant>
        <vt:i4>1966136</vt:i4>
      </vt:variant>
      <vt:variant>
        <vt:i4>470</vt:i4>
      </vt:variant>
      <vt:variant>
        <vt:i4>0</vt:i4>
      </vt:variant>
      <vt:variant>
        <vt:i4>5</vt:i4>
      </vt:variant>
      <vt:variant>
        <vt:lpwstr/>
      </vt:variant>
      <vt:variant>
        <vt:lpwstr>_Toc491085552</vt:lpwstr>
      </vt:variant>
      <vt:variant>
        <vt:i4>1966136</vt:i4>
      </vt:variant>
      <vt:variant>
        <vt:i4>464</vt:i4>
      </vt:variant>
      <vt:variant>
        <vt:i4>0</vt:i4>
      </vt:variant>
      <vt:variant>
        <vt:i4>5</vt:i4>
      </vt:variant>
      <vt:variant>
        <vt:lpwstr/>
      </vt:variant>
      <vt:variant>
        <vt:lpwstr>_Toc491085551</vt:lpwstr>
      </vt:variant>
      <vt:variant>
        <vt:i4>1966136</vt:i4>
      </vt:variant>
      <vt:variant>
        <vt:i4>458</vt:i4>
      </vt:variant>
      <vt:variant>
        <vt:i4>0</vt:i4>
      </vt:variant>
      <vt:variant>
        <vt:i4>5</vt:i4>
      </vt:variant>
      <vt:variant>
        <vt:lpwstr/>
      </vt:variant>
      <vt:variant>
        <vt:lpwstr>_Toc491085550</vt:lpwstr>
      </vt:variant>
      <vt:variant>
        <vt:i4>2031672</vt:i4>
      </vt:variant>
      <vt:variant>
        <vt:i4>452</vt:i4>
      </vt:variant>
      <vt:variant>
        <vt:i4>0</vt:i4>
      </vt:variant>
      <vt:variant>
        <vt:i4>5</vt:i4>
      </vt:variant>
      <vt:variant>
        <vt:lpwstr/>
      </vt:variant>
      <vt:variant>
        <vt:lpwstr>_Toc491085549</vt:lpwstr>
      </vt:variant>
      <vt:variant>
        <vt:i4>2031672</vt:i4>
      </vt:variant>
      <vt:variant>
        <vt:i4>446</vt:i4>
      </vt:variant>
      <vt:variant>
        <vt:i4>0</vt:i4>
      </vt:variant>
      <vt:variant>
        <vt:i4>5</vt:i4>
      </vt:variant>
      <vt:variant>
        <vt:lpwstr/>
      </vt:variant>
      <vt:variant>
        <vt:lpwstr>_Toc491085548</vt:lpwstr>
      </vt:variant>
      <vt:variant>
        <vt:i4>2031672</vt:i4>
      </vt:variant>
      <vt:variant>
        <vt:i4>440</vt:i4>
      </vt:variant>
      <vt:variant>
        <vt:i4>0</vt:i4>
      </vt:variant>
      <vt:variant>
        <vt:i4>5</vt:i4>
      </vt:variant>
      <vt:variant>
        <vt:lpwstr/>
      </vt:variant>
      <vt:variant>
        <vt:lpwstr>_Toc491085547</vt:lpwstr>
      </vt:variant>
      <vt:variant>
        <vt:i4>2031672</vt:i4>
      </vt:variant>
      <vt:variant>
        <vt:i4>434</vt:i4>
      </vt:variant>
      <vt:variant>
        <vt:i4>0</vt:i4>
      </vt:variant>
      <vt:variant>
        <vt:i4>5</vt:i4>
      </vt:variant>
      <vt:variant>
        <vt:lpwstr/>
      </vt:variant>
      <vt:variant>
        <vt:lpwstr>_Toc491085546</vt:lpwstr>
      </vt:variant>
      <vt:variant>
        <vt:i4>2031672</vt:i4>
      </vt:variant>
      <vt:variant>
        <vt:i4>428</vt:i4>
      </vt:variant>
      <vt:variant>
        <vt:i4>0</vt:i4>
      </vt:variant>
      <vt:variant>
        <vt:i4>5</vt:i4>
      </vt:variant>
      <vt:variant>
        <vt:lpwstr/>
      </vt:variant>
      <vt:variant>
        <vt:lpwstr>_Toc491085545</vt:lpwstr>
      </vt:variant>
      <vt:variant>
        <vt:i4>2031672</vt:i4>
      </vt:variant>
      <vt:variant>
        <vt:i4>422</vt:i4>
      </vt:variant>
      <vt:variant>
        <vt:i4>0</vt:i4>
      </vt:variant>
      <vt:variant>
        <vt:i4>5</vt:i4>
      </vt:variant>
      <vt:variant>
        <vt:lpwstr/>
      </vt:variant>
      <vt:variant>
        <vt:lpwstr>_Toc491085544</vt:lpwstr>
      </vt:variant>
      <vt:variant>
        <vt:i4>2031672</vt:i4>
      </vt:variant>
      <vt:variant>
        <vt:i4>416</vt:i4>
      </vt:variant>
      <vt:variant>
        <vt:i4>0</vt:i4>
      </vt:variant>
      <vt:variant>
        <vt:i4>5</vt:i4>
      </vt:variant>
      <vt:variant>
        <vt:lpwstr/>
      </vt:variant>
      <vt:variant>
        <vt:lpwstr>_Toc491085543</vt:lpwstr>
      </vt:variant>
      <vt:variant>
        <vt:i4>2031672</vt:i4>
      </vt:variant>
      <vt:variant>
        <vt:i4>410</vt:i4>
      </vt:variant>
      <vt:variant>
        <vt:i4>0</vt:i4>
      </vt:variant>
      <vt:variant>
        <vt:i4>5</vt:i4>
      </vt:variant>
      <vt:variant>
        <vt:lpwstr/>
      </vt:variant>
      <vt:variant>
        <vt:lpwstr>_Toc491085542</vt:lpwstr>
      </vt:variant>
      <vt:variant>
        <vt:i4>2031672</vt:i4>
      </vt:variant>
      <vt:variant>
        <vt:i4>404</vt:i4>
      </vt:variant>
      <vt:variant>
        <vt:i4>0</vt:i4>
      </vt:variant>
      <vt:variant>
        <vt:i4>5</vt:i4>
      </vt:variant>
      <vt:variant>
        <vt:lpwstr/>
      </vt:variant>
      <vt:variant>
        <vt:lpwstr>_Toc491085541</vt:lpwstr>
      </vt:variant>
      <vt:variant>
        <vt:i4>2031672</vt:i4>
      </vt:variant>
      <vt:variant>
        <vt:i4>398</vt:i4>
      </vt:variant>
      <vt:variant>
        <vt:i4>0</vt:i4>
      </vt:variant>
      <vt:variant>
        <vt:i4>5</vt:i4>
      </vt:variant>
      <vt:variant>
        <vt:lpwstr/>
      </vt:variant>
      <vt:variant>
        <vt:lpwstr>_Toc491085540</vt:lpwstr>
      </vt:variant>
      <vt:variant>
        <vt:i4>1572920</vt:i4>
      </vt:variant>
      <vt:variant>
        <vt:i4>392</vt:i4>
      </vt:variant>
      <vt:variant>
        <vt:i4>0</vt:i4>
      </vt:variant>
      <vt:variant>
        <vt:i4>5</vt:i4>
      </vt:variant>
      <vt:variant>
        <vt:lpwstr/>
      </vt:variant>
      <vt:variant>
        <vt:lpwstr>_Toc491085539</vt:lpwstr>
      </vt:variant>
      <vt:variant>
        <vt:i4>1572920</vt:i4>
      </vt:variant>
      <vt:variant>
        <vt:i4>386</vt:i4>
      </vt:variant>
      <vt:variant>
        <vt:i4>0</vt:i4>
      </vt:variant>
      <vt:variant>
        <vt:i4>5</vt:i4>
      </vt:variant>
      <vt:variant>
        <vt:lpwstr/>
      </vt:variant>
      <vt:variant>
        <vt:lpwstr>_Toc491085538</vt:lpwstr>
      </vt:variant>
      <vt:variant>
        <vt:i4>1572920</vt:i4>
      </vt:variant>
      <vt:variant>
        <vt:i4>380</vt:i4>
      </vt:variant>
      <vt:variant>
        <vt:i4>0</vt:i4>
      </vt:variant>
      <vt:variant>
        <vt:i4>5</vt:i4>
      </vt:variant>
      <vt:variant>
        <vt:lpwstr/>
      </vt:variant>
      <vt:variant>
        <vt:lpwstr>_Toc491085537</vt:lpwstr>
      </vt:variant>
      <vt:variant>
        <vt:i4>1572920</vt:i4>
      </vt:variant>
      <vt:variant>
        <vt:i4>374</vt:i4>
      </vt:variant>
      <vt:variant>
        <vt:i4>0</vt:i4>
      </vt:variant>
      <vt:variant>
        <vt:i4>5</vt:i4>
      </vt:variant>
      <vt:variant>
        <vt:lpwstr/>
      </vt:variant>
      <vt:variant>
        <vt:lpwstr>_Toc491085536</vt:lpwstr>
      </vt:variant>
      <vt:variant>
        <vt:i4>1572920</vt:i4>
      </vt:variant>
      <vt:variant>
        <vt:i4>368</vt:i4>
      </vt:variant>
      <vt:variant>
        <vt:i4>0</vt:i4>
      </vt:variant>
      <vt:variant>
        <vt:i4>5</vt:i4>
      </vt:variant>
      <vt:variant>
        <vt:lpwstr/>
      </vt:variant>
      <vt:variant>
        <vt:lpwstr>_Toc491085535</vt:lpwstr>
      </vt:variant>
      <vt:variant>
        <vt:i4>1572920</vt:i4>
      </vt:variant>
      <vt:variant>
        <vt:i4>362</vt:i4>
      </vt:variant>
      <vt:variant>
        <vt:i4>0</vt:i4>
      </vt:variant>
      <vt:variant>
        <vt:i4>5</vt:i4>
      </vt:variant>
      <vt:variant>
        <vt:lpwstr/>
      </vt:variant>
      <vt:variant>
        <vt:lpwstr>_Toc491085534</vt:lpwstr>
      </vt:variant>
      <vt:variant>
        <vt:i4>1572920</vt:i4>
      </vt:variant>
      <vt:variant>
        <vt:i4>356</vt:i4>
      </vt:variant>
      <vt:variant>
        <vt:i4>0</vt:i4>
      </vt:variant>
      <vt:variant>
        <vt:i4>5</vt:i4>
      </vt:variant>
      <vt:variant>
        <vt:lpwstr/>
      </vt:variant>
      <vt:variant>
        <vt:lpwstr>_Toc491085533</vt:lpwstr>
      </vt:variant>
      <vt:variant>
        <vt:i4>1572920</vt:i4>
      </vt:variant>
      <vt:variant>
        <vt:i4>350</vt:i4>
      </vt:variant>
      <vt:variant>
        <vt:i4>0</vt:i4>
      </vt:variant>
      <vt:variant>
        <vt:i4>5</vt:i4>
      </vt:variant>
      <vt:variant>
        <vt:lpwstr/>
      </vt:variant>
      <vt:variant>
        <vt:lpwstr>_Toc491085532</vt:lpwstr>
      </vt:variant>
      <vt:variant>
        <vt:i4>1572920</vt:i4>
      </vt:variant>
      <vt:variant>
        <vt:i4>344</vt:i4>
      </vt:variant>
      <vt:variant>
        <vt:i4>0</vt:i4>
      </vt:variant>
      <vt:variant>
        <vt:i4>5</vt:i4>
      </vt:variant>
      <vt:variant>
        <vt:lpwstr/>
      </vt:variant>
      <vt:variant>
        <vt:lpwstr>_Toc491085531</vt:lpwstr>
      </vt:variant>
      <vt:variant>
        <vt:i4>1572920</vt:i4>
      </vt:variant>
      <vt:variant>
        <vt:i4>338</vt:i4>
      </vt:variant>
      <vt:variant>
        <vt:i4>0</vt:i4>
      </vt:variant>
      <vt:variant>
        <vt:i4>5</vt:i4>
      </vt:variant>
      <vt:variant>
        <vt:lpwstr/>
      </vt:variant>
      <vt:variant>
        <vt:lpwstr>_Toc491085530</vt:lpwstr>
      </vt:variant>
      <vt:variant>
        <vt:i4>1638456</vt:i4>
      </vt:variant>
      <vt:variant>
        <vt:i4>332</vt:i4>
      </vt:variant>
      <vt:variant>
        <vt:i4>0</vt:i4>
      </vt:variant>
      <vt:variant>
        <vt:i4>5</vt:i4>
      </vt:variant>
      <vt:variant>
        <vt:lpwstr/>
      </vt:variant>
      <vt:variant>
        <vt:lpwstr>_Toc491085529</vt:lpwstr>
      </vt:variant>
      <vt:variant>
        <vt:i4>1638456</vt:i4>
      </vt:variant>
      <vt:variant>
        <vt:i4>326</vt:i4>
      </vt:variant>
      <vt:variant>
        <vt:i4>0</vt:i4>
      </vt:variant>
      <vt:variant>
        <vt:i4>5</vt:i4>
      </vt:variant>
      <vt:variant>
        <vt:lpwstr/>
      </vt:variant>
      <vt:variant>
        <vt:lpwstr>_Toc491085528</vt:lpwstr>
      </vt:variant>
      <vt:variant>
        <vt:i4>1638456</vt:i4>
      </vt:variant>
      <vt:variant>
        <vt:i4>320</vt:i4>
      </vt:variant>
      <vt:variant>
        <vt:i4>0</vt:i4>
      </vt:variant>
      <vt:variant>
        <vt:i4>5</vt:i4>
      </vt:variant>
      <vt:variant>
        <vt:lpwstr/>
      </vt:variant>
      <vt:variant>
        <vt:lpwstr>_Toc491085527</vt:lpwstr>
      </vt:variant>
      <vt:variant>
        <vt:i4>1638456</vt:i4>
      </vt:variant>
      <vt:variant>
        <vt:i4>314</vt:i4>
      </vt:variant>
      <vt:variant>
        <vt:i4>0</vt:i4>
      </vt:variant>
      <vt:variant>
        <vt:i4>5</vt:i4>
      </vt:variant>
      <vt:variant>
        <vt:lpwstr/>
      </vt:variant>
      <vt:variant>
        <vt:lpwstr>_Toc491085526</vt:lpwstr>
      </vt:variant>
      <vt:variant>
        <vt:i4>1638456</vt:i4>
      </vt:variant>
      <vt:variant>
        <vt:i4>308</vt:i4>
      </vt:variant>
      <vt:variant>
        <vt:i4>0</vt:i4>
      </vt:variant>
      <vt:variant>
        <vt:i4>5</vt:i4>
      </vt:variant>
      <vt:variant>
        <vt:lpwstr/>
      </vt:variant>
      <vt:variant>
        <vt:lpwstr>_Toc491085525</vt:lpwstr>
      </vt:variant>
      <vt:variant>
        <vt:i4>1638456</vt:i4>
      </vt:variant>
      <vt:variant>
        <vt:i4>302</vt:i4>
      </vt:variant>
      <vt:variant>
        <vt:i4>0</vt:i4>
      </vt:variant>
      <vt:variant>
        <vt:i4>5</vt:i4>
      </vt:variant>
      <vt:variant>
        <vt:lpwstr/>
      </vt:variant>
      <vt:variant>
        <vt:lpwstr>_Toc491085524</vt:lpwstr>
      </vt:variant>
      <vt:variant>
        <vt:i4>1638456</vt:i4>
      </vt:variant>
      <vt:variant>
        <vt:i4>296</vt:i4>
      </vt:variant>
      <vt:variant>
        <vt:i4>0</vt:i4>
      </vt:variant>
      <vt:variant>
        <vt:i4>5</vt:i4>
      </vt:variant>
      <vt:variant>
        <vt:lpwstr/>
      </vt:variant>
      <vt:variant>
        <vt:lpwstr>_Toc491085523</vt:lpwstr>
      </vt:variant>
      <vt:variant>
        <vt:i4>1638456</vt:i4>
      </vt:variant>
      <vt:variant>
        <vt:i4>290</vt:i4>
      </vt:variant>
      <vt:variant>
        <vt:i4>0</vt:i4>
      </vt:variant>
      <vt:variant>
        <vt:i4>5</vt:i4>
      </vt:variant>
      <vt:variant>
        <vt:lpwstr/>
      </vt:variant>
      <vt:variant>
        <vt:lpwstr>_Toc491085522</vt:lpwstr>
      </vt:variant>
      <vt:variant>
        <vt:i4>1638456</vt:i4>
      </vt:variant>
      <vt:variant>
        <vt:i4>284</vt:i4>
      </vt:variant>
      <vt:variant>
        <vt:i4>0</vt:i4>
      </vt:variant>
      <vt:variant>
        <vt:i4>5</vt:i4>
      </vt:variant>
      <vt:variant>
        <vt:lpwstr/>
      </vt:variant>
      <vt:variant>
        <vt:lpwstr>_Toc491085521</vt:lpwstr>
      </vt:variant>
      <vt:variant>
        <vt:i4>1638456</vt:i4>
      </vt:variant>
      <vt:variant>
        <vt:i4>278</vt:i4>
      </vt:variant>
      <vt:variant>
        <vt:i4>0</vt:i4>
      </vt:variant>
      <vt:variant>
        <vt:i4>5</vt:i4>
      </vt:variant>
      <vt:variant>
        <vt:lpwstr/>
      </vt:variant>
      <vt:variant>
        <vt:lpwstr>_Toc491085520</vt:lpwstr>
      </vt:variant>
      <vt:variant>
        <vt:i4>1703992</vt:i4>
      </vt:variant>
      <vt:variant>
        <vt:i4>272</vt:i4>
      </vt:variant>
      <vt:variant>
        <vt:i4>0</vt:i4>
      </vt:variant>
      <vt:variant>
        <vt:i4>5</vt:i4>
      </vt:variant>
      <vt:variant>
        <vt:lpwstr/>
      </vt:variant>
      <vt:variant>
        <vt:lpwstr>_Toc491085519</vt:lpwstr>
      </vt:variant>
      <vt:variant>
        <vt:i4>1703992</vt:i4>
      </vt:variant>
      <vt:variant>
        <vt:i4>266</vt:i4>
      </vt:variant>
      <vt:variant>
        <vt:i4>0</vt:i4>
      </vt:variant>
      <vt:variant>
        <vt:i4>5</vt:i4>
      </vt:variant>
      <vt:variant>
        <vt:lpwstr/>
      </vt:variant>
      <vt:variant>
        <vt:lpwstr>_Toc491085518</vt:lpwstr>
      </vt:variant>
      <vt:variant>
        <vt:i4>1703992</vt:i4>
      </vt:variant>
      <vt:variant>
        <vt:i4>260</vt:i4>
      </vt:variant>
      <vt:variant>
        <vt:i4>0</vt:i4>
      </vt:variant>
      <vt:variant>
        <vt:i4>5</vt:i4>
      </vt:variant>
      <vt:variant>
        <vt:lpwstr/>
      </vt:variant>
      <vt:variant>
        <vt:lpwstr>_Toc491085517</vt:lpwstr>
      </vt:variant>
      <vt:variant>
        <vt:i4>1703992</vt:i4>
      </vt:variant>
      <vt:variant>
        <vt:i4>254</vt:i4>
      </vt:variant>
      <vt:variant>
        <vt:i4>0</vt:i4>
      </vt:variant>
      <vt:variant>
        <vt:i4>5</vt:i4>
      </vt:variant>
      <vt:variant>
        <vt:lpwstr/>
      </vt:variant>
      <vt:variant>
        <vt:lpwstr>_Toc491085516</vt:lpwstr>
      </vt:variant>
      <vt:variant>
        <vt:i4>1703992</vt:i4>
      </vt:variant>
      <vt:variant>
        <vt:i4>248</vt:i4>
      </vt:variant>
      <vt:variant>
        <vt:i4>0</vt:i4>
      </vt:variant>
      <vt:variant>
        <vt:i4>5</vt:i4>
      </vt:variant>
      <vt:variant>
        <vt:lpwstr/>
      </vt:variant>
      <vt:variant>
        <vt:lpwstr>_Toc491085515</vt:lpwstr>
      </vt:variant>
      <vt:variant>
        <vt:i4>1703992</vt:i4>
      </vt:variant>
      <vt:variant>
        <vt:i4>242</vt:i4>
      </vt:variant>
      <vt:variant>
        <vt:i4>0</vt:i4>
      </vt:variant>
      <vt:variant>
        <vt:i4>5</vt:i4>
      </vt:variant>
      <vt:variant>
        <vt:lpwstr/>
      </vt:variant>
      <vt:variant>
        <vt:lpwstr>_Toc491085514</vt:lpwstr>
      </vt:variant>
      <vt:variant>
        <vt:i4>1703992</vt:i4>
      </vt:variant>
      <vt:variant>
        <vt:i4>236</vt:i4>
      </vt:variant>
      <vt:variant>
        <vt:i4>0</vt:i4>
      </vt:variant>
      <vt:variant>
        <vt:i4>5</vt:i4>
      </vt:variant>
      <vt:variant>
        <vt:lpwstr/>
      </vt:variant>
      <vt:variant>
        <vt:lpwstr>_Toc491085513</vt:lpwstr>
      </vt:variant>
      <vt:variant>
        <vt:i4>1703992</vt:i4>
      </vt:variant>
      <vt:variant>
        <vt:i4>230</vt:i4>
      </vt:variant>
      <vt:variant>
        <vt:i4>0</vt:i4>
      </vt:variant>
      <vt:variant>
        <vt:i4>5</vt:i4>
      </vt:variant>
      <vt:variant>
        <vt:lpwstr/>
      </vt:variant>
      <vt:variant>
        <vt:lpwstr>_Toc491085512</vt:lpwstr>
      </vt:variant>
      <vt:variant>
        <vt:i4>1703992</vt:i4>
      </vt:variant>
      <vt:variant>
        <vt:i4>224</vt:i4>
      </vt:variant>
      <vt:variant>
        <vt:i4>0</vt:i4>
      </vt:variant>
      <vt:variant>
        <vt:i4>5</vt:i4>
      </vt:variant>
      <vt:variant>
        <vt:lpwstr/>
      </vt:variant>
      <vt:variant>
        <vt:lpwstr>_Toc491085511</vt:lpwstr>
      </vt:variant>
      <vt:variant>
        <vt:i4>1703992</vt:i4>
      </vt:variant>
      <vt:variant>
        <vt:i4>218</vt:i4>
      </vt:variant>
      <vt:variant>
        <vt:i4>0</vt:i4>
      </vt:variant>
      <vt:variant>
        <vt:i4>5</vt:i4>
      </vt:variant>
      <vt:variant>
        <vt:lpwstr/>
      </vt:variant>
      <vt:variant>
        <vt:lpwstr>_Toc491085510</vt:lpwstr>
      </vt:variant>
      <vt:variant>
        <vt:i4>1769528</vt:i4>
      </vt:variant>
      <vt:variant>
        <vt:i4>212</vt:i4>
      </vt:variant>
      <vt:variant>
        <vt:i4>0</vt:i4>
      </vt:variant>
      <vt:variant>
        <vt:i4>5</vt:i4>
      </vt:variant>
      <vt:variant>
        <vt:lpwstr/>
      </vt:variant>
      <vt:variant>
        <vt:lpwstr>_Toc491085509</vt:lpwstr>
      </vt:variant>
      <vt:variant>
        <vt:i4>1769528</vt:i4>
      </vt:variant>
      <vt:variant>
        <vt:i4>206</vt:i4>
      </vt:variant>
      <vt:variant>
        <vt:i4>0</vt:i4>
      </vt:variant>
      <vt:variant>
        <vt:i4>5</vt:i4>
      </vt:variant>
      <vt:variant>
        <vt:lpwstr/>
      </vt:variant>
      <vt:variant>
        <vt:lpwstr>_Toc491085508</vt:lpwstr>
      </vt:variant>
      <vt:variant>
        <vt:i4>1769528</vt:i4>
      </vt:variant>
      <vt:variant>
        <vt:i4>200</vt:i4>
      </vt:variant>
      <vt:variant>
        <vt:i4>0</vt:i4>
      </vt:variant>
      <vt:variant>
        <vt:i4>5</vt:i4>
      </vt:variant>
      <vt:variant>
        <vt:lpwstr/>
      </vt:variant>
      <vt:variant>
        <vt:lpwstr>_Toc491085507</vt:lpwstr>
      </vt:variant>
      <vt:variant>
        <vt:i4>1769528</vt:i4>
      </vt:variant>
      <vt:variant>
        <vt:i4>194</vt:i4>
      </vt:variant>
      <vt:variant>
        <vt:i4>0</vt:i4>
      </vt:variant>
      <vt:variant>
        <vt:i4>5</vt:i4>
      </vt:variant>
      <vt:variant>
        <vt:lpwstr/>
      </vt:variant>
      <vt:variant>
        <vt:lpwstr>_Toc491085506</vt:lpwstr>
      </vt:variant>
      <vt:variant>
        <vt:i4>1769528</vt:i4>
      </vt:variant>
      <vt:variant>
        <vt:i4>188</vt:i4>
      </vt:variant>
      <vt:variant>
        <vt:i4>0</vt:i4>
      </vt:variant>
      <vt:variant>
        <vt:i4>5</vt:i4>
      </vt:variant>
      <vt:variant>
        <vt:lpwstr/>
      </vt:variant>
      <vt:variant>
        <vt:lpwstr>_Toc491085505</vt:lpwstr>
      </vt:variant>
      <vt:variant>
        <vt:i4>1769528</vt:i4>
      </vt:variant>
      <vt:variant>
        <vt:i4>182</vt:i4>
      </vt:variant>
      <vt:variant>
        <vt:i4>0</vt:i4>
      </vt:variant>
      <vt:variant>
        <vt:i4>5</vt:i4>
      </vt:variant>
      <vt:variant>
        <vt:lpwstr/>
      </vt:variant>
      <vt:variant>
        <vt:lpwstr>_Toc491085504</vt:lpwstr>
      </vt:variant>
      <vt:variant>
        <vt:i4>1769528</vt:i4>
      </vt:variant>
      <vt:variant>
        <vt:i4>176</vt:i4>
      </vt:variant>
      <vt:variant>
        <vt:i4>0</vt:i4>
      </vt:variant>
      <vt:variant>
        <vt:i4>5</vt:i4>
      </vt:variant>
      <vt:variant>
        <vt:lpwstr/>
      </vt:variant>
      <vt:variant>
        <vt:lpwstr>_Toc491085503</vt:lpwstr>
      </vt:variant>
      <vt:variant>
        <vt:i4>1769528</vt:i4>
      </vt:variant>
      <vt:variant>
        <vt:i4>170</vt:i4>
      </vt:variant>
      <vt:variant>
        <vt:i4>0</vt:i4>
      </vt:variant>
      <vt:variant>
        <vt:i4>5</vt:i4>
      </vt:variant>
      <vt:variant>
        <vt:lpwstr/>
      </vt:variant>
      <vt:variant>
        <vt:lpwstr>_Toc491085502</vt:lpwstr>
      </vt:variant>
      <vt:variant>
        <vt:i4>1769528</vt:i4>
      </vt:variant>
      <vt:variant>
        <vt:i4>164</vt:i4>
      </vt:variant>
      <vt:variant>
        <vt:i4>0</vt:i4>
      </vt:variant>
      <vt:variant>
        <vt:i4>5</vt:i4>
      </vt:variant>
      <vt:variant>
        <vt:lpwstr/>
      </vt:variant>
      <vt:variant>
        <vt:lpwstr>_Toc491085501</vt:lpwstr>
      </vt:variant>
      <vt:variant>
        <vt:i4>1769528</vt:i4>
      </vt:variant>
      <vt:variant>
        <vt:i4>158</vt:i4>
      </vt:variant>
      <vt:variant>
        <vt:i4>0</vt:i4>
      </vt:variant>
      <vt:variant>
        <vt:i4>5</vt:i4>
      </vt:variant>
      <vt:variant>
        <vt:lpwstr/>
      </vt:variant>
      <vt:variant>
        <vt:lpwstr>_Toc491085500</vt:lpwstr>
      </vt:variant>
      <vt:variant>
        <vt:i4>1179705</vt:i4>
      </vt:variant>
      <vt:variant>
        <vt:i4>152</vt:i4>
      </vt:variant>
      <vt:variant>
        <vt:i4>0</vt:i4>
      </vt:variant>
      <vt:variant>
        <vt:i4>5</vt:i4>
      </vt:variant>
      <vt:variant>
        <vt:lpwstr/>
      </vt:variant>
      <vt:variant>
        <vt:lpwstr>_Toc491085499</vt:lpwstr>
      </vt:variant>
      <vt:variant>
        <vt:i4>1179705</vt:i4>
      </vt:variant>
      <vt:variant>
        <vt:i4>146</vt:i4>
      </vt:variant>
      <vt:variant>
        <vt:i4>0</vt:i4>
      </vt:variant>
      <vt:variant>
        <vt:i4>5</vt:i4>
      </vt:variant>
      <vt:variant>
        <vt:lpwstr/>
      </vt:variant>
      <vt:variant>
        <vt:lpwstr>_Toc491085498</vt:lpwstr>
      </vt:variant>
      <vt:variant>
        <vt:i4>1179705</vt:i4>
      </vt:variant>
      <vt:variant>
        <vt:i4>140</vt:i4>
      </vt:variant>
      <vt:variant>
        <vt:i4>0</vt:i4>
      </vt:variant>
      <vt:variant>
        <vt:i4>5</vt:i4>
      </vt:variant>
      <vt:variant>
        <vt:lpwstr/>
      </vt:variant>
      <vt:variant>
        <vt:lpwstr>_Toc491085497</vt:lpwstr>
      </vt:variant>
      <vt:variant>
        <vt:i4>1179705</vt:i4>
      </vt:variant>
      <vt:variant>
        <vt:i4>134</vt:i4>
      </vt:variant>
      <vt:variant>
        <vt:i4>0</vt:i4>
      </vt:variant>
      <vt:variant>
        <vt:i4>5</vt:i4>
      </vt:variant>
      <vt:variant>
        <vt:lpwstr/>
      </vt:variant>
      <vt:variant>
        <vt:lpwstr>_Toc491085496</vt:lpwstr>
      </vt:variant>
      <vt:variant>
        <vt:i4>1179705</vt:i4>
      </vt:variant>
      <vt:variant>
        <vt:i4>128</vt:i4>
      </vt:variant>
      <vt:variant>
        <vt:i4>0</vt:i4>
      </vt:variant>
      <vt:variant>
        <vt:i4>5</vt:i4>
      </vt:variant>
      <vt:variant>
        <vt:lpwstr/>
      </vt:variant>
      <vt:variant>
        <vt:lpwstr>_Toc491085495</vt:lpwstr>
      </vt:variant>
      <vt:variant>
        <vt:i4>1179705</vt:i4>
      </vt:variant>
      <vt:variant>
        <vt:i4>122</vt:i4>
      </vt:variant>
      <vt:variant>
        <vt:i4>0</vt:i4>
      </vt:variant>
      <vt:variant>
        <vt:i4>5</vt:i4>
      </vt:variant>
      <vt:variant>
        <vt:lpwstr/>
      </vt:variant>
      <vt:variant>
        <vt:lpwstr>_Toc491085494</vt:lpwstr>
      </vt:variant>
      <vt:variant>
        <vt:i4>1179705</vt:i4>
      </vt:variant>
      <vt:variant>
        <vt:i4>116</vt:i4>
      </vt:variant>
      <vt:variant>
        <vt:i4>0</vt:i4>
      </vt:variant>
      <vt:variant>
        <vt:i4>5</vt:i4>
      </vt:variant>
      <vt:variant>
        <vt:lpwstr/>
      </vt:variant>
      <vt:variant>
        <vt:lpwstr>_Toc491085493</vt:lpwstr>
      </vt:variant>
      <vt:variant>
        <vt:i4>1179705</vt:i4>
      </vt:variant>
      <vt:variant>
        <vt:i4>110</vt:i4>
      </vt:variant>
      <vt:variant>
        <vt:i4>0</vt:i4>
      </vt:variant>
      <vt:variant>
        <vt:i4>5</vt:i4>
      </vt:variant>
      <vt:variant>
        <vt:lpwstr/>
      </vt:variant>
      <vt:variant>
        <vt:lpwstr>_Toc491085492</vt:lpwstr>
      </vt:variant>
      <vt:variant>
        <vt:i4>1179705</vt:i4>
      </vt:variant>
      <vt:variant>
        <vt:i4>104</vt:i4>
      </vt:variant>
      <vt:variant>
        <vt:i4>0</vt:i4>
      </vt:variant>
      <vt:variant>
        <vt:i4>5</vt:i4>
      </vt:variant>
      <vt:variant>
        <vt:lpwstr/>
      </vt:variant>
      <vt:variant>
        <vt:lpwstr>_Toc491085491</vt:lpwstr>
      </vt:variant>
      <vt:variant>
        <vt:i4>1179705</vt:i4>
      </vt:variant>
      <vt:variant>
        <vt:i4>98</vt:i4>
      </vt:variant>
      <vt:variant>
        <vt:i4>0</vt:i4>
      </vt:variant>
      <vt:variant>
        <vt:i4>5</vt:i4>
      </vt:variant>
      <vt:variant>
        <vt:lpwstr/>
      </vt:variant>
      <vt:variant>
        <vt:lpwstr>_Toc491085490</vt:lpwstr>
      </vt:variant>
      <vt:variant>
        <vt:i4>1245241</vt:i4>
      </vt:variant>
      <vt:variant>
        <vt:i4>92</vt:i4>
      </vt:variant>
      <vt:variant>
        <vt:i4>0</vt:i4>
      </vt:variant>
      <vt:variant>
        <vt:i4>5</vt:i4>
      </vt:variant>
      <vt:variant>
        <vt:lpwstr/>
      </vt:variant>
      <vt:variant>
        <vt:lpwstr>_Toc491085489</vt:lpwstr>
      </vt:variant>
      <vt:variant>
        <vt:i4>1245241</vt:i4>
      </vt:variant>
      <vt:variant>
        <vt:i4>86</vt:i4>
      </vt:variant>
      <vt:variant>
        <vt:i4>0</vt:i4>
      </vt:variant>
      <vt:variant>
        <vt:i4>5</vt:i4>
      </vt:variant>
      <vt:variant>
        <vt:lpwstr/>
      </vt:variant>
      <vt:variant>
        <vt:lpwstr>_Toc491085488</vt:lpwstr>
      </vt:variant>
      <vt:variant>
        <vt:i4>1245241</vt:i4>
      </vt:variant>
      <vt:variant>
        <vt:i4>80</vt:i4>
      </vt:variant>
      <vt:variant>
        <vt:i4>0</vt:i4>
      </vt:variant>
      <vt:variant>
        <vt:i4>5</vt:i4>
      </vt:variant>
      <vt:variant>
        <vt:lpwstr/>
      </vt:variant>
      <vt:variant>
        <vt:lpwstr>_Toc491085487</vt:lpwstr>
      </vt:variant>
      <vt:variant>
        <vt:i4>1245241</vt:i4>
      </vt:variant>
      <vt:variant>
        <vt:i4>74</vt:i4>
      </vt:variant>
      <vt:variant>
        <vt:i4>0</vt:i4>
      </vt:variant>
      <vt:variant>
        <vt:i4>5</vt:i4>
      </vt:variant>
      <vt:variant>
        <vt:lpwstr/>
      </vt:variant>
      <vt:variant>
        <vt:lpwstr>_Toc491085486</vt:lpwstr>
      </vt:variant>
      <vt:variant>
        <vt:i4>1245241</vt:i4>
      </vt:variant>
      <vt:variant>
        <vt:i4>68</vt:i4>
      </vt:variant>
      <vt:variant>
        <vt:i4>0</vt:i4>
      </vt:variant>
      <vt:variant>
        <vt:i4>5</vt:i4>
      </vt:variant>
      <vt:variant>
        <vt:lpwstr/>
      </vt:variant>
      <vt:variant>
        <vt:lpwstr>_Toc491085485</vt:lpwstr>
      </vt:variant>
      <vt:variant>
        <vt:i4>1245241</vt:i4>
      </vt:variant>
      <vt:variant>
        <vt:i4>62</vt:i4>
      </vt:variant>
      <vt:variant>
        <vt:i4>0</vt:i4>
      </vt:variant>
      <vt:variant>
        <vt:i4>5</vt:i4>
      </vt:variant>
      <vt:variant>
        <vt:lpwstr/>
      </vt:variant>
      <vt:variant>
        <vt:lpwstr>_Toc491085484</vt:lpwstr>
      </vt:variant>
      <vt:variant>
        <vt:i4>1245241</vt:i4>
      </vt:variant>
      <vt:variant>
        <vt:i4>56</vt:i4>
      </vt:variant>
      <vt:variant>
        <vt:i4>0</vt:i4>
      </vt:variant>
      <vt:variant>
        <vt:i4>5</vt:i4>
      </vt:variant>
      <vt:variant>
        <vt:lpwstr/>
      </vt:variant>
      <vt:variant>
        <vt:lpwstr>_Toc491085483</vt:lpwstr>
      </vt:variant>
      <vt:variant>
        <vt:i4>1245241</vt:i4>
      </vt:variant>
      <vt:variant>
        <vt:i4>50</vt:i4>
      </vt:variant>
      <vt:variant>
        <vt:i4>0</vt:i4>
      </vt:variant>
      <vt:variant>
        <vt:i4>5</vt:i4>
      </vt:variant>
      <vt:variant>
        <vt:lpwstr/>
      </vt:variant>
      <vt:variant>
        <vt:lpwstr>_Toc491085482</vt:lpwstr>
      </vt:variant>
      <vt:variant>
        <vt:i4>1245241</vt:i4>
      </vt:variant>
      <vt:variant>
        <vt:i4>44</vt:i4>
      </vt:variant>
      <vt:variant>
        <vt:i4>0</vt:i4>
      </vt:variant>
      <vt:variant>
        <vt:i4>5</vt:i4>
      </vt:variant>
      <vt:variant>
        <vt:lpwstr/>
      </vt:variant>
      <vt:variant>
        <vt:lpwstr>_Toc491085481</vt:lpwstr>
      </vt:variant>
      <vt:variant>
        <vt:i4>1245241</vt:i4>
      </vt:variant>
      <vt:variant>
        <vt:i4>38</vt:i4>
      </vt:variant>
      <vt:variant>
        <vt:i4>0</vt:i4>
      </vt:variant>
      <vt:variant>
        <vt:i4>5</vt:i4>
      </vt:variant>
      <vt:variant>
        <vt:lpwstr/>
      </vt:variant>
      <vt:variant>
        <vt:lpwstr>_Toc491085480</vt:lpwstr>
      </vt:variant>
      <vt:variant>
        <vt:i4>1835065</vt:i4>
      </vt:variant>
      <vt:variant>
        <vt:i4>32</vt:i4>
      </vt:variant>
      <vt:variant>
        <vt:i4>0</vt:i4>
      </vt:variant>
      <vt:variant>
        <vt:i4>5</vt:i4>
      </vt:variant>
      <vt:variant>
        <vt:lpwstr/>
      </vt:variant>
      <vt:variant>
        <vt:lpwstr>_Toc491085479</vt:lpwstr>
      </vt:variant>
      <vt:variant>
        <vt:i4>1835065</vt:i4>
      </vt:variant>
      <vt:variant>
        <vt:i4>26</vt:i4>
      </vt:variant>
      <vt:variant>
        <vt:i4>0</vt:i4>
      </vt:variant>
      <vt:variant>
        <vt:i4>5</vt:i4>
      </vt:variant>
      <vt:variant>
        <vt:lpwstr/>
      </vt:variant>
      <vt:variant>
        <vt:lpwstr>_Toc491085478</vt:lpwstr>
      </vt:variant>
      <vt:variant>
        <vt:i4>1835065</vt:i4>
      </vt:variant>
      <vt:variant>
        <vt:i4>20</vt:i4>
      </vt:variant>
      <vt:variant>
        <vt:i4>0</vt:i4>
      </vt:variant>
      <vt:variant>
        <vt:i4>5</vt:i4>
      </vt:variant>
      <vt:variant>
        <vt:lpwstr/>
      </vt:variant>
      <vt:variant>
        <vt:lpwstr>_Toc491085477</vt:lpwstr>
      </vt:variant>
      <vt:variant>
        <vt:i4>1835065</vt:i4>
      </vt:variant>
      <vt:variant>
        <vt:i4>14</vt:i4>
      </vt:variant>
      <vt:variant>
        <vt:i4>0</vt:i4>
      </vt:variant>
      <vt:variant>
        <vt:i4>5</vt:i4>
      </vt:variant>
      <vt:variant>
        <vt:lpwstr/>
      </vt:variant>
      <vt:variant>
        <vt:lpwstr>_Toc491085476</vt:lpwstr>
      </vt:variant>
      <vt:variant>
        <vt:i4>1835065</vt:i4>
      </vt:variant>
      <vt:variant>
        <vt:i4>8</vt:i4>
      </vt:variant>
      <vt:variant>
        <vt:i4>0</vt:i4>
      </vt:variant>
      <vt:variant>
        <vt:i4>5</vt:i4>
      </vt:variant>
      <vt:variant>
        <vt:lpwstr/>
      </vt:variant>
      <vt:variant>
        <vt:lpwstr>_Toc491085475</vt:lpwstr>
      </vt:variant>
      <vt:variant>
        <vt:i4>1835065</vt:i4>
      </vt:variant>
      <vt:variant>
        <vt:i4>2</vt:i4>
      </vt:variant>
      <vt:variant>
        <vt:i4>0</vt:i4>
      </vt:variant>
      <vt:variant>
        <vt:i4>5</vt:i4>
      </vt:variant>
      <vt:variant>
        <vt:lpwstr/>
      </vt:variant>
      <vt:variant>
        <vt:lpwstr>_Toc491085474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ACM SynergyH1M</dc:creator>
  <cp:keywords/>
  <dc:description/>
  <cp:lastModifiedBy>Hossam Omar</cp:lastModifiedBy>
  <cp:revision>3</cp:revision>
  <cp:lastPrinted>2018-02-12T11:46:00Z</cp:lastPrinted>
  <dcterms:created xsi:type="dcterms:W3CDTF">2018-04-18T14:41:00Z</dcterms:created>
  <dcterms:modified xsi:type="dcterms:W3CDTF">2018-04-18T14:42:00Z</dcterms:modified>
</cp:coreProperties>
</file>