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3708050" w:displacedByCustomXml="next"/>
    <w:sdt>
      <w:sdtPr>
        <w:id w:val="-1348708733"/>
        <w:docPartObj>
          <w:docPartGallery w:val="Cover Pages"/>
          <w:docPartUnique/>
        </w:docPartObj>
      </w:sdtPr>
      <w:sdtEndPr>
        <w:rPr>
          <w:rStyle w:val="Heading1Char"/>
          <w:rFonts w:asciiTheme="minorBidi" w:eastAsiaTheme="majorEastAsia" w:hAnsiTheme="minorBidi" w:cstheme="majorBidi"/>
          <w:b/>
          <w:bCs/>
          <w:color w:val="365F91" w:themeColor="accent1" w:themeShade="BF"/>
          <w:sz w:val="36"/>
          <w:szCs w:val="36"/>
          <w:u w:val="single"/>
        </w:rPr>
      </w:sdtEndPr>
      <w:sdtContent>
        <w:p w:rsidR="002A5FCA" w:rsidRDefault="002A5FCA"/>
        <w:p w:rsidR="002A5FCA" w:rsidRDefault="002A5FCA" w:rsidP="002A5FCA">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en-GB"/>
            </w:rPr>
            <w:drawing>
              <wp:anchor distT="0" distB="0" distL="114300" distR="114300" simplePos="0" relativeHeight="251659264" behindDoc="0" locked="0" layoutInCell="1" allowOverlap="1" wp14:anchorId="3F857972" wp14:editId="7E90DE2E">
                <wp:simplePos x="0" y="0"/>
                <wp:positionH relativeFrom="column">
                  <wp:posOffset>1310652</wp:posOffset>
                </wp:positionH>
                <wp:positionV relativeFrom="paragraph">
                  <wp:posOffset>-310515</wp:posOffset>
                </wp:positionV>
                <wp:extent cx="3036570" cy="1104265"/>
                <wp:effectExtent l="0" t="0" r="0" b="0"/>
                <wp:wrapNone/>
                <wp:docPr id="12" name="Picture 12"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rsidR="002A5FCA" w:rsidRDefault="002A5FCA" w:rsidP="002A5FCA">
          <w:pPr>
            <w:autoSpaceDE w:val="0"/>
            <w:autoSpaceDN w:val="0"/>
            <w:adjustRightInd w:val="0"/>
            <w:spacing w:after="0" w:line="240" w:lineRule="auto"/>
            <w:rPr>
              <w:rFonts w:asciiTheme="majorBidi" w:hAnsiTheme="majorBidi" w:cstheme="majorBidi"/>
              <w:sz w:val="24"/>
              <w:szCs w:val="24"/>
            </w:rPr>
          </w:pPr>
        </w:p>
        <w:p w:rsidR="002A5FCA" w:rsidRDefault="002A5FCA" w:rsidP="002A5FCA">
          <w:pPr>
            <w:autoSpaceDE w:val="0"/>
            <w:autoSpaceDN w:val="0"/>
            <w:adjustRightInd w:val="0"/>
            <w:spacing w:after="0" w:line="240" w:lineRule="auto"/>
            <w:rPr>
              <w:rFonts w:asciiTheme="majorBidi" w:hAnsiTheme="majorBidi" w:cstheme="majorBidi"/>
              <w:sz w:val="24"/>
              <w:szCs w:val="24"/>
            </w:rPr>
          </w:pPr>
        </w:p>
        <w:p w:rsidR="002A5FCA" w:rsidRDefault="002A5FCA" w:rsidP="002A5FCA">
          <w:pPr>
            <w:autoSpaceDE w:val="0"/>
            <w:autoSpaceDN w:val="0"/>
            <w:adjustRightInd w:val="0"/>
            <w:spacing w:after="0" w:line="240" w:lineRule="auto"/>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Default="002A5FCA" w:rsidP="002A5FCA">
          <w:pPr>
            <w:autoSpaceDE w:val="0"/>
            <w:autoSpaceDN w:val="0"/>
            <w:adjustRightInd w:val="0"/>
            <w:spacing w:after="0" w:line="240" w:lineRule="auto"/>
            <w:jc w:val="center"/>
            <w:rPr>
              <w:rFonts w:asciiTheme="majorBidi" w:hAnsiTheme="majorBidi" w:cstheme="majorBidi"/>
              <w:sz w:val="24"/>
              <w:szCs w:val="24"/>
            </w:rPr>
          </w:pPr>
        </w:p>
        <w:p w:rsidR="002A5FCA" w:rsidRPr="00F4279F" w:rsidRDefault="002A5FCA" w:rsidP="002A5FCA">
          <w:pPr>
            <w:autoSpaceDE w:val="0"/>
            <w:autoSpaceDN w:val="0"/>
            <w:adjustRightInd w:val="0"/>
            <w:spacing w:after="0" w:line="240" w:lineRule="auto"/>
            <w:jc w:val="center"/>
            <w:rPr>
              <w:rFonts w:asciiTheme="minorBidi" w:hAnsiTheme="minorBidi"/>
              <w:b/>
              <w:bCs/>
              <w:i/>
              <w:iCs/>
              <w:sz w:val="28"/>
              <w:szCs w:val="28"/>
            </w:rPr>
          </w:pPr>
          <w:r>
            <w:rPr>
              <w:rFonts w:asciiTheme="minorBidi" w:hAnsiTheme="minorBidi"/>
              <w:b/>
              <w:bCs/>
              <w:i/>
              <w:iCs/>
              <w:color w:val="222222"/>
              <w:sz w:val="28"/>
              <w:szCs w:val="28"/>
              <w:shd w:val="clear" w:color="auto" w:fill="FFFFFF"/>
            </w:rPr>
            <w:t>Set to Music</w:t>
          </w:r>
          <w:r>
            <w:rPr>
              <w:rFonts w:asciiTheme="minorBidi" w:hAnsiTheme="minorBidi"/>
              <w:b/>
              <w:bCs/>
              <w:color w:val="222222"/>
              <w:sz w:val="28"/>
              <w:szCs w:val="28"/>
              <w:shd w:val="clear" w:color="auto" w:fill="FFFFFF"/>
            </w:rPr>
            <w:t xml:space="preserve">: </w:t>
          </w:r>
          <w:r w:rsidRPr="00F4279F">
            <w:rPr>
              <w:rFonts w:asciiTheme="minorBidi" w:hAnsiTheme="minorBidi"/>
              <w:b/>
              <w:bCs/>
              <w:color w:val="222222"/>
              <w:sz w:val="28"/>
              <w:szCs w:val="28"/>
              <w:shd w:val="clear" w:color="auto" w:fill="FFFFFF"/>
            </w:rPr>
            <w:t xml:space="preserve">Noël </w:t>
          </w:r>
          <w:r>
            <w:rPr>
              <w:rFonts w:asciiTheme="minorBidi" w:hAnsiTheme="minorBidi"/>
              <w:b/>
              <w:bCs/>
              <w:color w:val="222222"/>
              <w:sz w:val="28"/>
              <w:szCs w:val="28"/>
              <w:shd w:val="clear" w:color="auto" w:fill="FFFFFF"/>
            </w:rPr>
            <w:t xml:space="preserve">Coward Adapts </w:t>
          </w:r>
          <w:r>
            <w:rPr>
              <w:rFonts w:asciiTheme="minorBidi" w:hAnsiTheme="minorBidi"/>
              <w:b/>
              <w:bCs/>
              <w:i/>
              <w:iCs/>
              <w:color w:val="222222"/>
              <w:sz w:val="28"/>
              <w:szCs w:val="28"/>
              <w:shd w:val="clear" w:color="auto" w:fill="FFFFFF"/>
            </w:rPr>
            <w:t>Words and Music</w:t>
          </w:r>
          <w:r>
            <w:rPr>
              <w:rFonts w:asciiTheme="minorBidi" w:hAnsiTheme="minorBidi"/>
              <w:b/>
              <w:bCs/>
              <w:color w:val="222222"/>
              <w:sz w:val="28"/>
              <w:szCs w:val="28"/>
              <w:shd w:val="clear" w:color="auto" w:fill="FFFFFF"/>
            </w:rPr>
            <w:t xml:space="preserve"> for Broadway</w:t>
          </w:r>
          <w:r w:rsidRPr="00F4279F">
            <w:rPr>
              <w:rFonts w:asciiTheme="minorBidi" w:hAnsiTheme="minorBidi"/>
              <w:b/>
              <w:bCs/>
              <w:i/>
              <w:iCs/>
              <w:color w:val="222222"/>
              <w:sz w:val="28"/>
              <w:szCs w:val="28"/>
            </w:rPr>
            <w:br/>
          </w:r>
          <w:r w:rsidRPr="00F4279F">
            <w:rPr>
              <w:rFonts w:asciiTheme="minorBidi" w:hAnsiTheme="minorBidi"/>
              <w:b/>
              <w:bCs/>
              <w:i/>
              <w:iCs/>
              <w:color w:val="222222"/>
              <w:sz w:val="28"/>
              <w:szCs w:val="28"/>
            </w:rPr>
            <w:br/>
          </w:r>
        </w:p>
        <w:p w:rsidR="002A5FCA" w:rsidRPr="00F4279F" w:rsidRDefault="002A5FCA" w:rsidP="002A5FCA">
          <w:pPr>
            <w:autoSpaceDE w:val="0"/>
            <w:autoSpaceDN w:val="0"/>
            <w:adjustRightInd w:val="0"/>
            <w:spacing w:after="0" w:line="240" w:lineRule="auto"/>
            <w:rPr>
              <w:rFonts w:asciiTheme="minorBidi" w:hAnsiTheme="minorBidi"/>
              <w:sz w:val="24"/>
              <w:szCs w:val="24"/>
            </w:rPr>
          </w:pPr>
        </w:p>
        <w:p w:rsidR="002A5FCA" w:rsidRPr="00F4279F" w:rsidRDefault="002A5FCA" w:rsidP="002A5FCA">
          <w:pPr>
            <w:autoSpaceDE w:val="0"/>
            <w:autoSpaceDN w:val="0"/>
            <w:adjustRightInd w:val="0"/>
            <w:spacing w:after="0" w:line="240" w:lineRule="auto"/>
            <w:jc w:val="center"/>
            <w:rPr>
              <w:rFonts w:asciiTheme="minorBidi" w:hAnsiTheme="minorBidi"/>
              <w:sz w:val="24"/>
              <w:szCs w:val="24"/>
            </w:rPr>
          </w:pPr>
        </w:p>
        <w:p w:rsidR="002A5FCA" w:rsidRPr="00F4279F" w:rsidRDefault="002A5FCA" w:rsidP="002A5FCA">
          <w:pPr>
            <w:autoSpaceDE w:val="0"/>
            <w:autoSpaceDN w:val="0"/>
            <w:adjustRightInd w:val="0"/>
            <w:spacing w:after="0" w:line="240" w:lineRule="auto"/>
            <w:jc w:val="center"/>
            <w:rPr>
              <w:rFonts w:asciiTheme="minorBidi" w:hAnsiTheme="minorBidi"/>
              <w:sz w:val="24"/>
              <w:szCs w:val="24"/>
            </w:rPr>
          </w:pPr>
        </w:p>
        <w:p w:rsidR="002A5FCA" w:rsidRPr="00F4279F" w:rsidRDefault="002A5FCA" w:rsidP="002A5FCA">
          <w:pPr>
            <w:autoSpaceDE w:val="0"/>
            <w:autoSpaceDN w:val="0"/>
            <w:adjustRightInd w:val="0"/>
            <w:spacing w:after="0" w:line="240" w:lineRule="auto"/>
            <w:jc w:val="center"/>
            <w:rPr>
              <w:rFonts w:asciiTheme="minorBidi" w:hAnsiTheme="minorBidi"/>
              <w:b/>
              <w:bCs/>
              <w:sz w:val="24"/>
              <w:szCs w:val="24"/>
            </w:rPr>
          </w:pPr>
          <w:r w:rsidRPr="00F4279F">
            <w:rPr>
              <w:rFonts w:asciiTheme="minorBidi" w:hAnsiTheme="minorBidi"/>
              <w:b/>
              <w:bCs/>
              <w:sz w:val="24"/>
              <w:szCs w:val="24"/>
            </w:rPr>
            <w:t>By:</w:t>
          </w:r>
        </w:p>
        <w:p w:rsidR="002A5FCA" w:rsidRPr="00F4279F" w:rsidRDefault="002A5FCA" w:rsidP="002A5FCA">
          <w:pPr>
            <w:autoSpaceDE w:val="0"/>
            <w:autoSpaceDN w:val="0"/>
            <w:adjustRightInd w:val="0"/>
            <w:spacing w:after="0" w:line="240" w:lineRule="auto"/>
            <w:jc w:val="center"/>
            <w:rPr>
              <w:rFonts w:asciiTheme="minorBidi" w:hAnsiTheme="minorBidi"/>
              <w:sz w:val="24"/>
              <w:szCs w:val="24"/>
            </w:rPr>
          </w:pPr>
        </w:p>
        <w:p w:rsidR="002A5FCA" w:rsidRPr="00F4279F" w:rsidRDefault="002A5FCA" w:rsidP="002A5FCA">
          <w:pPr>
            <w:autoSpaceDE w:val="0"/>
            <w:autoSpaceDN w:val="0"/>
            <w:adjustRightInd w:val="0"/>
            <w:spacing w:after="0" w:line="240" w:lineRule="auto"/>
            <w:jc w:val="center"/>
            <w:rPr>
              <w:rFonts w:asciiTheme="minorBidi" w:hAnsiTheme="minorBidi"/>
              <w:sz w:val="28"/>
              <w:szCs w:val="28"/>
            </w:rPr>
          </w:pPr>
          <w:r w:rsidRPr="00F4279F">
            <w:rPr>
              <w:rFonts w:asciiTheme="minorBidi" w:hAnsiTheme="minorBidi"/>
              <w:sz w:val="28"/>
              <w:szCs w:val="28"/>
            </w:rPr>
            <w:t xml:space="preserve">Laura </w:t>
          </w:r>
          <w:r>
            <w:rPr>
              <w:rFonts w:asciiTheme="minorBidi" w:hAnsiTheme="minorBidi"/>
              <w:sz w:val="28"/>
              <w:szCs w:val="28"/>
            </w:rPr>
            <w:t>Milburn</w:t>
          </w:r>
        </w:p>
        <w:p w:rsidR="002A5FCA" w:rsidRPr="00F4279F" w:rsidRDefault="002A5FCA" w:rsidP="002A5FCA">
          <w:pPr>
            <w:autoSpaceDE w:val="0"/>
            <w:autoSpaceDN w:val="0"/>
            <w:adjustRightInd w:val="0"/>
            <w:spacing w:after="0" w:line="240" w:lineRule="auto"/>
            <w:rPr>
              <w:rFonts w:asciiTheme="minorBidi" w:hAnsiTheme="minorBidi"/>
              <w:sz w:val="28"/>
              <w:szCs w:val="28"/>
            </w:rPr>
          </w:pPr>
        </w:p>
        <w:p w:rsidR="002A5FCA" w:rsidRPr="00F4279F" w:rsidRDefault="002A5FCA" w:rsidP="002A5FCA">
          <w:pPr>
            <w:autoSpaceDE w:val="0"/>
            <w:autoSpaceDN w:val="0"/>
            <w:adjustRightInd w:val="0"/>
            <w:spacing w:after="0" w:line="240" w:lineRule="auto"/>
            <w:rPr>
              <w:rFonts w:asciiTheme="minorBidi" w:hAnsiTheme="minorBidi"/>
              <w:sz w:val="24"/>
              <w:szCs w:val="24"/>
            </w:rPr>
          </w:pPr>
        </w:p>
        <w:p w:rsidR="002A5FCA" w:rsidRPr="00F4279F" w:rsidRDefault="002A5FCA" w:rsidP="002A5FCA">
          <w:pPr>
            <w:autoSpaceDE w:val="0"/>
            <w:autoSpaceDN w:val="0"/>
            <w:adjustRightInd w:val="0"/>
            <w:spacing w:after="0" w:line="240" w:lineRule="auto"/>
            <w:rPr>
              <w:rFonts w:asciiTheme="minorBidi" w:hAnsiTheme="minorBidi"/>
              <w:sz w:val="24"/>
              <w:szCs w:val="24"/>
            </w:rPr>
          </w:pPr>
        </w:p>
        <w:p w:rsidR="002A5FCA" w:rsidRPr="00F4279F" w:rsidRDefault="002A5FCA" w:rsidP="002A5FCA">
          <w:pPr>
            <w:autoSpaceDE w:val="0"/>
            <w:autoSpaceDN w:val="0"/>
            <w:adjustRightInd w:val="0"/>
            <w:spacing w:after="0" w:line="240" w:lineRule="auto"/>
            <w:rPr>
              <w:rFonts w:asciiTheme="minorBidi" w:hAnsiTheme="minorBidi"/>
              <w:sz w:val="24"/>
              <w:szCs w:val="24"/>
            </w:rPr>
          </w:pPr>
        </w:p>
        <w:p w:rsidR="002A5FCA" w:rsidRPr="00F4279F" w:rsidRDefault="002A5FCA" w:rsidP="002A5FCA">
          <w:pPr>
            <w:autoSpaceDE w:val="0"/>
            <w:autoSpaceDN w:val="0"/>
            <w:adjustRightInd w:val="0"/>
            <w:spacing w:after="0" w:line="240" w:lineRule="auto"/>
            <w:jc w:val="center"/>
            <w:rPr>
              <w:rFonts w:asciiTheme="minorBidi" w:hAnsiTheme="minorBidi"/>
              <w:sz w:val="24"/>
              <w:szCs w:val="24"/>
            </w:rPr>
          </w:pPr>
          <w:r w:rsidRPr="00F4279F">
            <w:rPr>
              <w:rFonts w:asciiTheme="minorBidi" w:hAnsiTheme="minorBidi"/>
              <w:sz w:val="24"/>
              <w:szCs w:val="24"/>
            </w:rPr>
            <w:t>A thesis submitted in partial fulfilment of the requirements for the degree of</w:t>
          </w:r>
        </w:p>
        <w:p w:rsidR="002A5FCA" w:rsidRPr="00F4279F" w:rsidRDefault="002A5FCA" w:rsidP="002A5FCA">
          <w:pPr>
            <w:jc w:val="center"/>
            <w:rPr>
              <w:rFonts w:asciiTheme="minorBidi" w:hAnsiTheme="minorBidi"/>
              <w:sz w:val="24"/>
              <w:szCs w:val="24"/>
            </w:rPr>
          </w:pPr>
          <w:r>
            <w:rPr>
              <w:rFonts w:asciiTheme="minorBidi" w:hAnsiTheme="minorBidi"/>
              <w:sz w:val="24"/>
              <w:szCs w:val="24"/>
            </w:rPr>
            <w:t>Master of Music (Research)</w:t>
          </w:r>
        </w:p>
        <w:p w:rsidR="002A5FCA" w:rsidRPr="00F4279F" w:rsidRDefault="002A5FCA" w:rsidP="002A5FCA">
          <w:pPr>
            <w:jc w:val="center"/>
            <w:rPr>
              <w:rFonts w:asciiTheme="minorBidi" w:hAnsiTheme="minorBidi"/>
              <w:sz w:val="24"/>
              <w:szCs w:val="24"/>
            </w:rPr>
          </w:pPr>
        </w:p>
        <w:p w:rsidR="002A5FCA" w:rsidRPr="00F4279F" w:rsidRDefault="002A5FCA" w:rsidP="002A5FCA">
          <w:pPr>
            <w:jc w:val="center"/>
            <w:rPr>
              <w:rFonts w:asciiTheme="minorBidi" w:hAnsiTheme="minorBidi"/>
              <w:sz w:val="24"/>
              <w:szCs w:val="24"/>
            </w:rPr>
          </w:pPr>
        </w:p>
        <w:p w:rsidR="002A5FCA" w:rsidRPr="00F4279F" w:rsidRDefault="002A5FCA" w:rsidP="002A5FCA">
          <w:pPr>
            <w:jc w:val="center"/>
            <w:rPr>
              <w:rFonts w:asciiTheme="minorBidi" w:hAnsiTheme="minorBidi"/>
              <w:sz w:val="24"/>
              <w:szCs w:val="24"/>
            </w:rPr>
          </w:pPr>
        </w:p>
        <w:p w:rsidR="002A5FCA" w:rsidRPr="00F4279F" w:rsidRDefault="002A5FCA" w:rsidP="002A5FCA">
          <w:pPr>
            <w:spacing w:after="0" w:line="240" w:lineRule="auto"/>
            <w:jc w:val="center"/>
            <w:rPr>
              <w:rFonts w:asciiTheme="minorBidi" w:hAnsiTheme="minorBidi"/>
              <w:sz w:val="24"/>
              <w:szCs w:val="24"/>
            </w:rPr>
          </w:pPr>
          <w:r w:rsidRPr="00F4279F">
            <w:rPr>
              <w:rFonts w:asciiTheme="minorBidi" w:hAnsiTheme="minorBidi"/>
              <w:sz w:val="24"/>
              <w:szCs w:val="24"/>
            </w:rPr>
            <w:t>The University of Sheffield</w:t>
          </w:r>
        </w:p>
        <w:p w:rsidR="002A5FCA" w:rsidRPr="00F4279F" w:rsidRDefault="002A5FCA" w:rsidP="002A5FCA">
          <w:pPr>
            <w:autoSpaceDE w:val="0"/>
            <w:autoSpaceDN w:val="0"/>
            <w:adjustRightInd w:val="0"/>
            <w:spacing w:after="0" w:line="240" w:lineRule="auto"/>
            <w:jc w:val="center"/>
            <w:rPr>
              <w:rFonts w:asciiTheme="minorBidi" w:hAnsiTheme="minorBidi"/>
              <w:sz w:val="24"/>
              <w:szCs w:val="24"/>
            </w:rPr>
          </w:pPr>
          <w:r w:rsidRPr="00F4279F">
            <w:rPr>
              <w:rFonts w:asciiTheme="minorBidi" w:hAnsiTheme="minorBidi"/>
              <w:sz w:val="24"/>
              <w:szCs w:val="24"/>
            </w:rPr>
            <w:t xml:space="preserve">Faculty of </w:t>
          </w:r>
          <w:r>
            <w:rPr>
              <w:rFonts w:asciiTheme="minorBidi" w:hAnsiTheme="minorBidi"/>
              <w:sz w:val="24"/>
              <w:szCs w:val="24"/>
            </w:rPr>
            <w:t>Arts and Humanities</w:t>
          </w:r>
        </w:p>
        <w:p w:rsidR="002A5FCA" w:rsidRPr="00F4279F" w:rsidRDefault="002A5FCA" w:rsidP="002A5FCA">
          <w:pPr>
            <w:jc w:val="center"/>
            <w:rPr>
              <w:rFonts w:asciiTheme="minorBidi" w:hAnsiTheme="minorBidi"/>
              <w:sz w:val="24"/>
              <w:szCs w:val="24"/>
            </w:rPr>
          </w:pPr>
          <w:r>
            <w:rPr>
              <w:rFonts w:asciiTheme="minorBidi" w:hAnsiTheme="minorBidi"/>
              <w:sz w:val="24"/>
              <w:szCs w:val="24"/>
            </w:rPr>
            <w:t>Department of Music</w:t>
          </w:r>
        </w:p>
        <w:p w:rsidR="002A5FCA" w:rsidRDefault="002A5FCA" w:rsidP="002A5FCA">
          <w:pPr>
            <w:jc w:val="center"/>
            <w:rPr>
              <w:rFonts w:asciiTheme="majorBidi" w:hAnsiTheme="majorBidi" w:cstheme="majorBidi"/>
              <w:sz w:val="24"/>
              <w:szCs w:val="24"/>
            </w:rPr>
          </w:pPr>
        </w:p>
        <w:p w:rsidR="002A5FCA" w:rsidRDefault="002A5FCA" w:rsidP="002A5FCA">
          <w:pPr>
            <w:jc w:val="center"/>
            <w:rPr>
              <w:rFonts w:asciiTheme="majorBidi" w:hAnsiTheme="majorBidi" w:cstheme="majorBidi"/>
              <w:sz w:val="24"/>
              <w:szCs w:val="24"/>
            </w:rPr>
          </w:pPr>
          <w:r>
            <w:rPr>
              <w:rFonts w:asciiTheme="majorBidi" w:hAnsiTheme="majorBidi" w:cstheme="majorBidi"/>
              <w:sz w:val="24"/>
              <w:szCs w:val="24"/>
            </w:rPr>
            <w:t xml:space="preserve"> </w:t>
          </w:r>
        </w:p>
        <w:p w:rsidR="002A5FCA" w:rsidRDefault="002A5FCA" w:rsidP="002A5FCA">
          <w:pPr>
            <w:jc w:val="center"/>
            <w:rPr>
              <w:rFonts w:asciiTheme="majorBidi" w:hAnsiTheme="majorBidi" w:cstheme="majorBidi"/>
              <w:sz w:val="24"/>
              <w:szCs w:val="24"/>
            </w:rPr>
          </w:pPr>
        </w:p>
        <w:p w:rsidR="002A5FCA" w:rsidRDefault="002A5FCA" w:rsidP="002A5FCA">
          <w:pPr>
            <w:jc w:val="center"/>
            <w:rPr>
              <w:rFonts w:asciiTheme="majorBidi" w:hAnsiTheme="majorBidi" w:cstheme="majorBidi"/>
              <w:sz w:val="24"/>
              <w:szCs w:val="24"/>
            </w:rPr>
          </w:pPr>
        </w:p>
        <w:p w:rsidR="002A5FCA" w:rsidRDefault="002A5FCA" w:rsidP="002A5FCA">
          <w:pPr>
            <w:jc w:val="center"/>
            <w:rPr>
              <w:rFonts w:asciiTheme="majorBidi" w:hAnsiTheme="majorBidi" w:cstheme="majorBidi"/>
              <w:sz w:val="24"/>
              <w:szCs w:val="24"/>
            </w:rPr>
          </w:pPr>
        </w:p>
        <w:p w:rsidR="002A5FCA" w:rsidRDefault="002A5FCA" w:rsidP="002A5FCA">
          <w:pPr>
            <w:jc w:val="center"/>
            <w:rPr>
              <w:rStyle w:val="Heading1Char"/>
              <w:rFonts w:asciiTheme="minorBidi" w:hAnsiTheme="minorBidi" w:cstheme="minorBidi"/>
              <w:b/>
              <w:bCs/>
              <w:color w:val="auto"/>
              <w:spacing w:val="-10"/>
              <w:kern w:val="28"/>
              <w:sz w:val="36"/>
              <w:szCs w:val="36"/>
              <w:u w:val="single"/>
            </w:rPr>
          </w:pPr>
          <w:r>
            <w:rPr>
              <w:rFonts w:asciiTheme="majorBidi" w:hAnsiTheme="majorBidi" w:cstheme="majorBidi"/>
              <w:sz w:val="24"/>
              <w:szCs w:val="24"/>
            </w:rPr>
            <w:t>February 2017</w:t>
          </w:r>
        </w:p>
      </w:sdtContent>
    </w:sdt>
    <w:p w:rsidR="005B188C" w:rsidRDefault="005B188C" w:rsidP="0017060F">
      <w:pPr>
        <w:pStyle w:val="Title"/>
        <w:jc w:val="center"/>
        <w:rPr>
          <w:rStyle w:val="Heading1Char"/>
          <w:rFonts w:asciiTheme="minorBidi" w:hAnsiTheme="minorBidi" w:cstheme="minorBidi"/>
          <w:b/>
          <w:bCs/>
          <w:color w:val="auto"/>
          <w:sz w:val="36"/>
          <w:szCs w:val="36"/>
          <w:u w:val="single"/>
        </w:rPr>
      </w:pPr>
    </w:p>
    <w:p w:rsidR="00365459" w:rsidRPr="0017060F" w:rsidRDefault="00365459" w:rsidP="0017060F">
      <w:pPr>
        <w:pStyle w:val="Title"/>
        <w:jc w:val="center"/>
        <w:rPr>
          <w:rStyle w:val="Heading1Char"/>
          <w:rFonts w:asciiTheme="minorBidi" w:hAnsiTheme="minorBidi" w:cstheme="minorBidi"/>
          <w:b/>
          <w:bCs/>
          <w:color w:val="auto"/>
          <w:sz w:val="36"/>
          <w:szCs w:val="36"/>
          <w:u w:val="single"/>
        </w:rPr>
      </w:pPr>
      <w:r w:rsidRPr="0017060F">
        <w:rPr>
          <w:rStyle w:val="Heading1Char"/>
          <w:rFonts w:asciiTheme="minorBidi" w:hAnsiTheme="minorBidi" w:cstheme="minorBidi"/>
          <w:b/>
          <w:bCs/>
          <w:color w:val="auto"/>
          <w:sz w:val="36"/>
          <w:szCs w:val="36"/>
          <w:u w:val="single"/>
        </w:rPr>
        <w:t>Table of Contents</w:t>
      </w:r>
    </w:p>
    <w:p w:rsidR="00365459" w:rsidRPr="00754309" w:rsidRDefault="00365459" w:rsidP="00365459">
      <w:pPr>
        <w:rPr>
          <w:rFonts w:asciiTheme="minorBidi" w:hAnsiTheme="minorBidi"/>
          <w:sz w:val="24"/>
          <w:szCs w:val="24"/>
          <w:lang w:val="en-US"/>
        </w:rPr>
      </w:pPr>
    </w:p>
    <w:p w:rsidR="00365459" w:rsidRPr="00754309" w:rsidRDefault="00365459" w:rsidP="00365459">
      <w:pPr>
        <w:pStyle w:val="TOC1"/>
        <w:tabs>
          <w:tab w:val="right" w:leader="dot" w:pos="9016"/>
        </w:tabs>
        <w:rPr>
          <w:rFonts w:asciiTheme="minorBidi" w:eastAsiaTheme="minorEastAsia" w:hAnsiTheme="minorBidi"/>
          <w:noProof/>
          <w:sz w:val="24"/>
          <w:szCs w:val="24"/>
          <w:lang w:eastAsia="zh-CN"/>
        </w:rPr>
      </w:pPr>
      <w:r w:rsidRPr="00754309">
        <w:rPr>
          <w:rFonts w:asciiTheme="minorBidi" w:hAnsiTheme="minorBidi"/>
          <w:sz w:val="24"/>
          <w:szCs w:val="24"/>
        </w:rPr>
        <w:fldChar w:fldCharType="begin"/>
      </w:r>
      <w:r w:rsidRPr="00754309">
        <w:rPr>
          <w:rFonts w:asciiTheme="minorBidi" w:hAnsiTheme="minorBidi"/>
          <w:sz w:val="24"/>
          <w:szCs w:val="24"/>
        </w:rPr>
        <w:instrText xml:space="preserve"> TOC \o "1-3" \h \z \u </w:instrText>
      </w:r>
      <w:r w:rsidRPr="00754309">
        <w:rPr>
          <w:rFonts w:asciiTheme="minorBidi" w:hAnsiTheme="minorBidi"/>
          <w:sz w:val="24"/>
          <w:szCs w:val="24"/>
        </w:rPr>
        <w:fldChar w:fldCharType="separate"/>
      </w:r>
      <w:hyperlink w:anchor="_Toc473708050" w:history="1">
        <w:r w:rsidRPr="00754309">
          <w:rPr>
            <w:rStyle w:val="Hyperlink"/>
            <w:rFonts w:asciiTheme="minorBidi" w:hAnsiTheme="minorBidi"/>
            <w:b/>
            <w:bCs/>
            <w:noProof/>
            <w:sz w:val="24"/>
            <w:szCs w:val="24"/>
          </w:rPr>
          <w:t>Introduction</w:t>
        </w:r>
        <w:r w:rsidRPr="00754309">
          <w:rPr>
            <w:rFonts w:asciiTheme="minorBidi" w:hAnsiTheme="minorBidi"/>
            <w:noProof/>
            <w:webHidden/>
            <w:sz w:val="24"/>
            <w:szCs w:val="24"/>
          </w:rPr>
          <w:tab/>
        </w:r>
        <w:r w:rsidRPr="00754309">
          <w:rPr>
            <w:rFonts w:asciiTheme="minorBidi" w:hAnsiTheme="minorBidi"/>
            <w:noProof/>
            <w:webHidden/>
            <w:sz w:val="24"/>
            <w:szCs w:val="24"/>
          </w:rPr>
          <w:fldChar w:fldCharType="begin"/>
        </w:r>
        <w:r w:rsidRPr="00754309">
          <w:rPr>
            <w:rFonts w:asciiTheme="minorBidi" w:hAnsiTheme="minorBidi"/>
            <w:noProof/>
            <w:webHidden/>
            <w:sz w:val="24"/>
            <w:szCs w:val="24"/>
          </w:rPr>
          <w:instrText xml:space="preserve"> PAGEREF _Toc473708050 \h </w:instrText>
        </w:r>
        <w:r w:rsidRPr="00754309">
          <w:rPr>
            <w:rFonts w:asciiTheme="minorBidi" w:hAnsiTheme="minorBidi"/>
            <w:noProof/>
            <w:webHidden/>
            <w:sz w:val="24"/>
            <w:szCs w:val="24"/>
          </w:rPr>
        </w:r>
        <w:r w:rsidRPr="00754309">
          <w:rPr>
            <w:rFonts w:asciiTheme="minorBidi" w:hAnsiTheme="minorBidi"/>
            <w:noProof/>
            <w:webHidden/>
            <w:sz w:val="24"/>
            <w:szCs w:val="24"/>
          </w:rPr>
          <w:fldChar w:fldCharType="separate"/>
        </w:r>
        <w:r w:rsidR="003C5F48">
          <w:rPr>
            <w:rFonts w:asciiTheme="minorBidi" w:hAnsiTheme="minorBidi"/>
            <w:noProof/>
            <w:webHidden/>
            <w:sz w:val="24"/>
            <w:szCs w:val="24"/>
          </w:rPr>
          <w:t>0</w:t>
        </w:r>
        <w:r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51" w:history="1">
        <w:r w:rsidR="00365459" w:rsidRPr="00754309">
          <w:rPr>
            <w:rStyle w:val="Hyperlink"/>
            <w:rFonts w:asciiTheme="minorBidi" w:hAnsiTheme="minorBidi"/>
            <w:b/>
            <w:bCs/>
            <w:noProof/>
            <w:sz w:val="24"/>
            <w:szCs w:val="24"/>
          </w:rPr>
          <w:t xml:space="preserve">Chapter 1: The Genesis of </w:t>
        </w:r>
        <w:r w:rsidR="00365459" w:rsidRPr="00754309">
          <w:rPr>
            <w:rStyle w:val="Hyperlink"/>
            <w:rFonts w:asciiTheme="minorBidi" w:hAnsiTheme="minorBidi"/>
            <w:b/>
            <w:bCs/>
            <w:i/>
            <w:iCs/>
            <w:noProof/>
            <w:sz w:val="24"/>
            <w:szCs w:val="24"/>
          </w:rPr>
          <w:t>Set to Music</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_Toc473708051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15</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53" w:history="1">
        <w:r w:rsidR="00365459" w:rsidRPr="00754309">
          <w:rPr>
            <w:rStyle w:val="Hyperlink"/>
            <w:rFonts w:asciiTheme="minorBidi" w:hAnsiTheme="minorBidi"/>
            <w:b/>
            <w:bCs/>
            <w:noProof/>
            <w:sz w:val="24"/>
            <w:szCs w:val="24"/>
          </w:rPr>
          <w:t xml:space="preserve">Chapter 2: From </w:t>
        </w:r>
        <w:r w:rsidR="00365459" w:rsidRPr="00754309">
          <w:rPr>
            <w:rStyle w:val="Hyperlink"/>
            <w:rFonts w:asciiTheme="minorBidi" w:hAnsiTheme="minorBidi"/>
            <w:b/>
            <w:bCs/>
            <w:i/>
            <w:iCs/>
            <w:noProof/>
            <w:sz w:val="24"/>
            <w:szCs w:val="24"/>
          </w:rPr>
          <w:t xml:space="preserve">Words and Music </w:t>
        </w:r>
        <w:r w:rsidR="00365459" w:rsidRPr="00754309">
          <w:rPr>
            <w:rStyle w:val="Hyperlink"/>
            <w:rFonts w:asciiTheme="minorBidi" w:hAnsiTheme="minorBidi"/>
            <w:b/>
            <w:bCs/>
            <w:noProof/>
            <w:sz w:val="24"/>
            <w:szCs w:val="24"/>
          </w:rPr>
          <w:t xml:space="preserve">to </w:t>
        </w:r>
        <w:r w:rsidR="00365459" w:rsidRPr="00754309">
          <w:rPr>
            <w:rStyle w:val="Hyperlink"/>
            <w:rFonts w:asciiTheme="minorBidi" w:hAnsiTheme="minorBidi"/>
            <w:b/>
            <w:bCs/>
            <w:i/>
            <w:iCs/>
            <w:noProof/>
            <w:sz w:val="24"/>
            <w:szCs w:val="24"/>
          </w:rPr>
          <w:t>Set to Music</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_Toc473708053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36</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55" w:history="1">
        <w:r w:rsidR="00365459" w:rsidRPr="00754309">
          <w:rPr>
            <w:rStyle w:val="Hyperlink"/>
            <w:rFonts w:asciiTheme="minorBidi" w:hAnsiTheme="minorBidi"/>
            <w:b/>
            <w:bCs/>
            <w:noProof/>
            <w:sz w:val="24"/>
            <w:szCs w:val="24"/>
          </w:rPr>
          <w:t>Chapter 3: Adapting the Sketches</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_Toc473708055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58</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57" w:history="1">
        <w:r w:rsidR="00365459" w:rsidRPr="00754309">
          <w:rPr>
            <w:rStyle w:val="Hyperlink"/>
            <w:rFonts w:asciiTheme="minorBidi" w:hAnsiTheme="minorBidi"/>
            <w:b/>
            <w:bCs/>
            <w:noProof/>
            <w:sz w:val="24"/>
            <w:szCs w:val="24"/>
          </w:rPr>
          <w:t xml:space="preserve">Chapter 4: New Material for </w:t>
        </w:r>
        <w:r w:rsidR="00365459" w:rsidRPr="00754309">
          <w:rPr>
            <w:rStyle w:val="Hyperlink"/>
            <w:rFonts w:asciiTheme="minorBidi" w:hAnsiTheme="minorBidi"/>
            <w:b/>
            <w:bCs/>
            <w:i/>
            <w:iCs/>
            <w:noProof/>
            <w:sz w:val="24"/>
            <w:szCs w:val="24"/>
          </w:rPr>
          <w:t>Set to Music</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_Toc473708057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71</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59" w:history="1">
        <w:r w:rsidR="00365459" w:rsidRPr="00754309">
          <w:rPr>
            <w:rStyle w:val="Hyperlink"/>
            <w:rFonts w:asciiTheme="minorBidi" w:hAnsiTheme="minorBidi"/>
            <w:b/>
            <w:bCs/>
            <w:noProof/>
            <w:sz w:val="24"/>
            <w:szCs w:val="24"/>
          </w:rPr>
          <w:t>Chapter 5: Critical Reception</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_Toc473708059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91</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1" w:history="1">
        <w:r w:rsidR="00365459" w:rsidRPr="00754309">
          <w:rPr>
            <w:rStyle w:val="Hyperlink"/>
            <w:rFonts w:asciiTheme="minorBidi" w:hAnsiTheme="minorBidi"/>
            <w:b/>
            <w:bCs/>
            <w:noProof/>
            <w:sz w:val="24"/>
            <w:szCs w:val="24"/>
          </w:rPr>
          <w:t>Conclusion</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_Toc473708061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103</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2" w:history="1">
        <w:r w:rsidR="00365459" w:rsidRPr="00754309">
          <w:rPr>
            <w:rStyle w:val="Hyperlink"/>
            <w:rFonts w:asciiTheme="minorBidi" w:hAnsiTheme="minorBidi"/>
            <w:b/>
            <w:bCs/>
            <w:noProof/>
            <w:sz w:val="24"/>
            <w:szCs w:val="24"/>
          </w:rPr>
          <w:t>Appendix 1</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_Toc473708062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110</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3" w:history="1">
        <w:r w:rsidR="00365459" w:rsidRPr="00754309">
          <w:rPr>
            <w:rStyle w:val="Hyperlink"/>
            <w:rFonts w:asciiTheme="minorBidi" w:hAnsiTheme="minorBidi"/>
            <w:b/>
            <w:bCs/>
            <w:noProof/>
            <w:sz w:val="24"/>
            <w:szCs w:val="24"/>
          </w:rPr>
          <w:t>Appendix 2</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_Toc473708063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111</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4" w:history="1">
        <w:r w:rsidR="00365459" w:rsidRPr="00754309">
          <w:rPr>
            <w:rStyle w:val="Hyperlink"/>
            <w:rFonts w:asciiTheme="minorBidi" w:hAnsiTheme="minorBidi"/>
            <w:b/>
            <w:bCs/>
            <w:noProof/>
            <w:sz w:val="24"/>
            <w:szCs w:val="24"/>
          </w:rPr>
          <w:t>Appendix 3</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_Toc473708064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112</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5" w:history="1">
        <w:r w:rsidR="00365459" w:rsidRPr="00754309">
          <w:rPr>
            <w:rStyle w:val="Hyperlink"/>
            <w:rFonts w:asciiTheme="minorBidi" w:hAnsiTheme="minorBidi"/>
            <w:b/>
            <w:bCs/>
            <w:noProof/>
            <w:sz w:val="24"/>
            <w:szCs w:val="24"/>
          </w:rPr>
          <w:t>Appendix 4</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_Toc473708065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113</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6" w:history="1">
        <w:r w:rsidR="00365459" w:rsidRPr="00754309">
          <w:rPr>
            <w:rStyle w:val="Hyperlink"/>
            <w:rFonts w:asciiTheme="minorBidi" w:hAnsiTheme="minorBidi"/>
            <w:b/>
            <w:bCs/>
            <w:noProof/>
            <w:sz w:val="24"/>
            <w:szCs w:val="24"/>
          </w:rPr>
          <w:t>Appendix 5</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_Toc473708066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114</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7" w:history="1">
        <w:r w:rsidR="00365459" w:rsidRPr="00754309">
          <w:rPr>
            <w:rStyle w:val="Hyperlink"/>
            <w:rFonts w:asciiTheme="minorBidi" w:hAnsiTheme="minorBidi"/>
            <w:b/>
            <w:bCs/>
            <w:noProof/>
            <w:sz w:val="24"/>
            <w:szCs w:val="24"/>
          </w:rPr>
          <w:t>Appendix 6</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_Toc473708067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118</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8" w:history="1">
        <w:r w:rsidR="00365459" w:rsidRPr="00754309">
          <w:rPr>
            <w:rStyle w:val="Hyperlink"/>
            <w:rFonts w:asciiTheme="minorBidi" w:hAnsiTheme="minorBidi"/>
            <w:b/>
            <w:bCs/>
            <w:noProof/>
            <w:sz w:val="24"/>
            <w:szCs w:val="24"/>
          </w:rPr>
          <w:t>Appendix 7</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_Toc473708068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120</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69" w:history="1">
        <w:r w:rsidR="00365459" w:rsidRPr="00754309">
          <w:rPr>
            <w:rStyle w:val="Hyperlink"/>
            <w:rFonts w:asciiTheme="minorBidi" w:hAnsiTheme="minorBidi"/>
            <w:b/>
            <w:bCs/>
            <w:noProof/>
            <w:sz w:val="24"/>
            <w:szCs w:val="24"/>
          </w:rPr>
          <w:t>Appendix 8</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_Toc473708069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122</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0" w:history="1">
        <w:r w:rsidR="00365459" w:rsidRPr="00754309">
          <w:rPr>
            <w:rStyle w:val="Hyperlink"/>
            <w:rFonts w:asciiTheme="minorBidi" w:hAnsiTheme="minorBidi"/>
            <w:b/>
            <w:bCs/>
            <w:noProof/>
            <w:sz w:val="24"/>
            <w:szCs w:val="24"/>
          </w:rPr>
          <w:t>Appendix 9</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_Toc473708070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124</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1" w:history="1">
        <w:r w:rsidR="00365459" w:rsidRPr="00754309">
          <w:rPr>
            <w:rStyle w:val="Hyperlink"/>
            <w:rFonts w:asciiTheme="minorBidi" w:hAnsiTheme="minorBidi"/>
            <w:b/>
            <w:bCs/>
            <w:noProof/>
            <w:sz w:val="24"/>
            <w:szCs w:val="24"/>
          </w:rPr>
          <w:t>Appendix 10</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_Toc473708071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126</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2" w:history="1">
        <w:r w:rsidR="00365459" w:rsidRPr="00754309">
          <w:rPr>
            <w:rStyle w:val="Hyperlink"/>
            <w:rFonts w:asciiTheme="minorBidi" w:hAnsiTheme="minorBidi"/>
            <w:b/>
            <w:bCs/>
            <w:noProof/>
            <w:sz w:val="24"/>
            <w:szCs w:val="24"/>
          </w:rPr>
          <w:t xml:space="preserve">Appendix 11: The additional verse and refrain in ‘The Stately Homes of </w:t>
        </w:r>
        <w:r w:rsidR="00365459">
          <w:rPr>
            <w:rStyle w:val="Hyperlink"/>
            <w:rFonts w:asciiTheme="minorBidi" w:hAnsiTheme="minorBidi"/>
            <w:b/>
            <w:bCs/>
            <w:noProof/>
            <w:sz w:val="24"/>
            <w:szCs w:val="24"/>
          </w:rPr>
          <w:t xml:space="preserve">     </w:t>
        </w:r>
        <w:r w:rsidR="00365459" w:rsidRPr="00754309">
          <w:rPr>
            <w:rStyle w:val="Hyperlink"/>
            <w:rFonts w:asciiTheme="minorBidi" w:hAnsiTheme="minorBidi"/>
            <w:b/>
            <w:bCs/>
            <w:noProof/>
            <w:sz w:val="24"/>
            <w:szCs w:val="24"/>
          </w:rPr>
          <w:t>England’</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_Toc473708072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128</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3" w:history="1">
        <w:r w:rsidR="00365459" w:rsidRPr="00754309">
          <w:rPr>
            <w:rStyle w:val="Hyperlink"/>
            <w:rFonts w:asciiTheme="minorBidi" w:hAnsiTheme="minorBidi"/>
            <w:b/>
            <w:bCs/>
            <w:noProof/>
            <w:sz w:val="24"/>
            <w:szCs w:val="24"/>
          </w:rPr>
          <w:t>Appendix 12: The additional refrain in ‘Never Again’</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_Toc473708073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131</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4" w:history="1">
        <w:r w:rsidR="00365459" w:rsidRPr="00754309">
          <w:rPr>
            <w:rStyle w:val="Hyperlink"/>
            <w:rFonts w:asciiTheme="minorBidi" w:hAnsiTheme="minorBidi"/>
            <w:b/>
            <w:bCs/>
            <w:noProof/>
            <w:sz w:val="24"/>
            <w:szCs w:val="24"/>
          </w:rPr>
          <w:t>Appendix 13: Refrains 2 and 5 of ‘I Went to a Marvellous Party’</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_Toc473708074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132</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5" w:history="1">
        <w:r w:rsidR="00365459" w:rsidRPr="00754309">
          <w:rPr>
            <w:rStyle w:val="Hyperlink"/>
            <w:rFonts w:asciiTheme="minorBidi" w:hAnsiTheme="minorBidi"/>
            <w:b/>
            <w:bCs/>
            <w:noProof/>
            <w:sz w:val="24"/>
            <w:szCs w:val="24"/>
          </w:rPr>
          <w:t>Appendix 14: ‘I Went to a Marvellous Party’ and ‘I’ve Been to a Marvellous Party’</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_Toc473708075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134</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6" w:history="1">
        <w:r w:rsidR="00365459" w:rsidRPr="00754309">
          <w:rPr>
            <w:rStyle w:val="Hyperlink"/>
            <w:rFonts w:asciiTheme="minorBidi" w:hAnsiTheme="minorBidi"/>
            <w:b/>
            <w:bCs/>
            <w:noProof/>
            <w:sz w:val="24"/>
            <w:szCs w:val="24"/>
          </w:rPr>
          <w:t xml:space="preserve">Appendix 15: Press Announcement for </w:t>
        </w:r>
        <w:r w:rsidR="00365459" w:rsidRPr="00754309">
          <w:rPr>
            <w:rStyle w:val="Hyperlink"/>
            <w:rFonts w:asciiTheme="minorBidi" w:hAnsiTheme="minorBidi"/>
            <w:b/>
            <w:bCs/>
            <w:i/>
            <w:noProof/>
            <w:sz w:val="24"/>
            <w:szCs w:val="24"/>
          </w:rPr>
          <w:t>Set to Music</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_Toc473708076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135</w:t>
        </w:r>
        <w:r w:rsidR="00365459" w:rsidRPr="00754309">
          <w:rPr>
            <w:rFonts w:asciiTheme="minorBidi" w:hAnsiTheme="minorBidi"/>
            <w:noProof/>
            <w:webHidden/>
            <w:sz w:val="24"/>
            <w:szCs w:val="24"/>
          </w:rPr>
          <w:fldChar w:fldCharType="end"/>
        </w:r>
      </w:hyperlink>
    </w:p>
    <w:p w:rsidR="00365459" w:rsidRPr="00754309" w:rsidRDefault="00317F30" w:rsidP="00365459">
      <w:pPr>
        <w:pStyle w:val="TOC1"/>
        <w:tabs>
          <w:tab w:val="right" w:leader="dot" w:pos="9016"/>
        </w:tabs>
        <w:rPr>
          <w:rFonts w:asciiTheme="minorBidi" w:eastAsiaTheme="minorEastAsia" w:hAnsiTheme="minorBidi"/>
          <w:noProof/>
          <w:sz w:val="24"/>
          <w:szCs w:val="24"/>
          <w:lang w:eastAsia="zh-CN"/>
        </w:rPr>
      </w:pPr>
      <w:hyperlink w:anchor="_Toc473708077" w:history="1">
        <w:r w:rsidR="00365459" w:rsidRPr="00754309">
          <w:rPr>
            <w:rStyle w:val="Hyperlink"/>
            <w:rFonts w:asciiTheme="minorBidi" w:hAnsiTheme="minorBidi"/>
            <w:b/>
            <w:bCs/>
            <w:noProof/>
            <w:sz w:val="24"/>
            <w:szCs w:val="24"/>
          </w:rPr>
          <w:t>Bibliography</w:t>
        </w:r>
        <w:r w:rsidR="00365459" w:rsidRPr="00754309">
          <w:rPr>
            <w:rFonts w:asciiTheme="minorBidi" w:hAnsiTheme="minorBidi"/>
            <w:noProof/>
            <w:webHidden/>
            <w:sz w:val="24"/>
            <w:szCs w:val="24"/>
          </w:rPr>
          <w:tab/>
        </w:r>
        <w:r w:rsidR="00365459" w:rsidRPr="00754309">
          <w:rPr>
            <w:rFonts w:asciiTheme="minorBidi" w:hAnsiTheme="minorBidi"/>
            <w:noProof/>
            <w:webHidden/>
            <w:sz w:val="24"/>
            <w:szCs w:val="24"/>
          </w:rPr>
          <w:fldChar w:fldCharType="begin"/>
        </w:r>
        <w:r w:rsidR="00365459" w:rsidRPr="00754309">
          <w:rPr>
            <w:rFonts w:asciiTheme="minorBidi" w:hAnsiTheme="minorBidi"/>
            <w:noProof/>
            <w:webHidden/>
            <w:sz w:val="24"/>
            <w:szCs w:val="24"/>
          </w:rPr>
          <w:instrText xml:space="preserve"> PAGEREF _Toc473708077 \h </w:instrText>
        </w:r>
        <w:r w:rsidR="00365459" w:rsidRPr="00754309">
          <w:rPr>
            <w:rFonts w:asciiTheme="minorBidi" w:hAnsiTheme="minorBidi"/>
            <w:noProof/>
            <w:webHidden/>
            <w:sz w:val="24"/>
            <w:szCs w:val="24"/>
          </w:rPr>
        </w:r>
        <w:r w:rsidR="00365459" w:rsidRPr="00754309">
          <w:rPr>
            <w:rFonts w:asciiTheme="minorBidi" w:hAnsiTheme="minorBidi"/>
            <w:noProof/>
            <w:webHidden/>
            <w:sz w:val="24"/>
            <w:szCs w:val="24"/>
          </w:rPr>
          <w:fldChar w:fldCharType="separate"/>
        </w:r>
        <w:r w:rsidR="003C5F48">
          <w:rPr>
            <w:rFonts w:asciiTheme="minorBidi" w:hAnsiTheme="minorBidi"/>
            <w:noProof/>
            <w:webHidden/>
            <w:sz w:val="24"/>
            <w:szCs w:val="24"/>
          </w:rPr>
          <w:t>136</w:t>
        </w:r>
        <w:r w:rsidR="00365459" w:rsidRPr="00754309">
          <w:rPr>
            <w:rFonts w:asciiTheme="minorBidi" w:hAnsiTheme="minorBidi"/>
            <w:noProof/>
            <w:webHidden/>
            <w:sz w:val="24"/>
            <w:szCs w:val="24"/>
          </w:rPr>
          <w:fldChar w:fldCharType="end"/>
        </w:r>
      </w:hyperlink>
    </w:p>
    <w:p w:rsidR="00365459" w:rsidRDefault="00365459" w:rsidP="00365459">
      <w:r w:rsidRPr="00754309">
        <w:rPr>
          <w:rFonts w:asciiTheme="minorBidi" w:hAnsiTheme="minorBidi"/>
          <w:b/>
          <w:bCs/>
          <w:noProof/>
          <w:sz w:val="24"/>
          <w:szCs w:val="24"/>
        </w:rPr>
        <w:fldChar w:fldCharType="end"/>
      </w:r>
    </w:p>
    <w:p w:rsidR="00365459" w:rsidRDefault="00365459">
      <w:pPr>
        <w:rPr>
          <w:rFonts w:asciiTheme="minorBidi" w:eastAsiaTheme="majorEastAsia" w:hAnsiTheme="minorBidi"/>
          <w:b/>
          <w:bCs/>
          <w:sz w:val="32"/>
          <w:szCs w:val="32"/>
          <w:u w:val="single"/>
        </w:rPr>
      </w:pPr>
    </w:p>
    <w:p w:rsidR="00365459" w:rsidRDefault="00365459" w:rsidP="00FE5620">
      <w:pPr>
        <w:pStyle w:val="Heading1"/>
        <w:jc w:val="center"/>
        <w:rPr>
          <w:rFonts w:asciiTheme="minorBidi" w:hAnsiTheme="minorBidi" w:cstheme="minorBidi"/>
          <w:b/>
          <w:bCs/>
          <w:color w:val="auto"/>
          <w:u w:val="single"/>
        </w:rPr>
      </w:pPr>
    </w:p>
    <w:p w:rsidR="00365459" w:rsidRDefault="00365459">
      <w:pPr>
        <w:rPr>
          <w:rFonts w:asciiTheme="minorBidi" w:eastAsiaTheme="majorEastAsia" w:hAnsiTheme="minorBidi"/>
          <w:b/>
          <w:bCs/>
          <w:sz w:val="32"/>
          <w:szCs w:val="32"/>
          <w:u w:val="single"/>
        </w:rPr>
      </w:pPr>
      <w:r>
        <w:rPr>
          <w:rFonts w:asciiTheme="minorBidi" w:hAnsiTheme="minorBidi"/>
          <w:b/>
          <w:bCs/>
          <w:u w:val="single"/>
        </w:rPr>
        <w:br w:type="page"/>
      </w:r>
    </w:p>
    <w:p w:rsidR="00154D9E" w:rsidRPr="00FE5620" w:rsidRDefault="00154D9E" w:rsidP="00FE5620">
      <w:pPr>
        <w:pStyle w:val="Heading1"/>
        <w:jc w:val="center"/>
        <w:rPr>
          <w:rFonts w:asciiTheme="minorBidi" w:hAnsiTheme="minorBidi" w:cstheme="minorBidi"/>
          <w:b/>
          <w:bCs/>
          <w:color w:val="auto"/>
          <w:u w:val="single"/>
        </w:rPr>
      </w:pPr>
      <w:r w:rsidRPr="00FE5620">
        <w:rPr>
          <w:rFonts w:asciiTheme="minorBidi" w:hAnsiTheme="minorBidi" w:cstheme="minorBidi"/>
          <w:b/>
          <w:bCs/>
          <w:color w:val="auto"/>
          <w:u w:val="single"/>
        </w:rPr>
        <w:lastRenderedPageBreak/>
        <w:t>Introduction</w:t>
      </w:r>
      <w:bookmarkEnd w:id="0"/>
    </w:p>
    <w:p w:rsidR="004909E8" w:rsidRDefault="004909E8" w:rsidP="00154D9E">
      <w:pPr>
        <w:spacing w:line="480" w:lineRule="auto"/>
        <w:jc w:val="both"/>
        <w:rPr>
          <w:rFonts w:ascii="Arial" w:hAnsi="Arial" w:cs="Arial"/>
          <w:b/>
          <w:sz w:val="24"/>
          <w:szCs w:val="24"/>
        </w:rPr>
      </w:pPr>
    </w:p>
    <w:p w:rsidR="00154D9E" w:rsidRPr="004909E8" w:rsidRDefault="00154D9E"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t>The Concept of Revue</w:t>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 xml:space="preserve">The concept of the revue form is one which has largely been forgotten about and only in more recent years has scholarly discussion begun to evolve and develop. Jonas Westover’s </w:t>
      </w:r>
      <w:r w:rsidRPr="00F6499B">
        <w:rPr>
          <w:rFonts w:ascii="Arial" w:hAnsi="Arial" w:cs="Arial"/>
          <w:i/>
          <w:sz w:val="24"/>
          <w:szCs w:val="24"/>
        </w:rPr>
        <w:t>A study and reconstruction of ‘The Passing Show of 1914’: The American musical revue and its development in the early twentieth</w:t>
      </w:r>
      <w:r w:rsidR="007715F0">
        <w:rPr>
          <w:rFonts w:ascii="Arial" w:hAnsi="Arial" w:cs="Arial"/>
          <w:i/>
          <w:sz w:val="24"/>
          <w:szCs w:val="24"/>
        </w:rPr>
        <w:t xml:space="preserve"> </w:t>
      </w:r>
      <w:r w:rsidRPr="00F6499B">
        <w:rPr>
          <w:rFonts w:ascii="Arial" w:hAnsi="Arial" w:cs="Arial"/>
          <w:i/>
          <w:sz w:val="24"/>
          <w:szCs w:val="24"/>
        </w:rPr>
        <w:t>century</w:t>
      </w:r>
      <w:r w:rsidRPr="00F6499B">
        <w:rPr>
          <w:rFonts w:ascii="Arial" w:hAnsi="Arial" w:cs="Arial"/>
          <w:sz w:val="24"/>
          <w:szCs w:val="24"/>
        </w:rPr>
        <w:t xml:space="preserve"> is one example of scholarship which uses </w:t>
      </w:r>
      <w:r w:rsidR="00F96A9E">
        <w:rPr>
          <w:rFonts w:ascii="Arial" w:hAnsi="Arial" w:cs="Arial"/>
          <w:sz w:val="24"/>
          <w:szCs w:val="24"/>
        </w:rPr>
        <w:t>analysis</w:t>
      </w:r>
      <w:r w:rsidRPr="00F6499B">
        <w:rPr>
          <w:rFonts w:ascii="Arial" w:hAnsi="Arial" w:cs="Arial"/>
          <w:sz w:val="24"/>
          <w:szCs w:val="24"/>
        </w:rPr>
        <w:t xml:space="preserve"> of specific shows to support his commentary on the subject. </w:t>
      </w:r>
      <w:proofErr w:type="gramStart"/>
      <w:r w:rsidRPr="00F6499B">
        <w:rPr>
          <w:rFonts w:ascii="Arial" w:hAnsi="Arial" w:cs="Arial"/>
          <w:sz w:val="24"/>
          <w:szCs w:val="24"/>
        </w:rPr>
        <w:t xml:space="preserve">As Westover points out, Gerald </w:t>
      </w:r>
      <w:proofErr w:type="spellStart"/>
      <w:r w:rsidRPr="00F6499B">
        <w:rPr>
          <w:rFonts w:ascii="Arial" w:hAnsi="Arial" w:cs="Arial"/>
          <w:sz w:val="24"/>
          <w:szCs w:val="24"/>
        </w:rPr>
        <w:t>Bordman</w:t>
      </w:r>
      <w:proofErr w:type="spellEnd"/>
      <w:r w:rsidRPr="00F6499B">
        <w:rPr>
          <w:rFonts w:ascii="Arial" w:hAnsi="Arial" w:cs="Arial"/>
          <w:sz w:val="24"/>
          <w:szCs w:val="24"/>
        </w:rPr>
        <w:t xml:space="preserve"> in his anthology, </w:t>
      </w:r>
      <w:r w:rsidR="00EA16F1" w:rsidRPr="00F6499B">
        <w:rPr>
          <w:rFonts w:ascii="Arial" w:hAnsi="Arial" w:cs="Arial"/>
          <w:i/>
          <w:sz w:val="24"/>
          <w:szCs w:val="24"/>
        </w:rPr>
        <w:t xml:space="preserve">American Musical </w:t>
      </w:r>
      <w:proofErr w:type="spellStart"/>
      <w:r w:rsidR="00EA16F1" w:rsidRPr="00F6499B">
        <w:rPr>
          <w:rFonts w:ascii="Arial" w:hAnsi="Arial" w:cs="Arial"/>
          <w:i/>
          <w:sz w:val="24"/>
          <w:szCs w:val="24"/>
        </w:rPr>
        <w:t>Theater</w:t>
      </w:r>
      <w:proofErr w:type="spellEnd"/>
      <w:r w:rsidRPr="00F6499B">
        <w:rPr>
          <w:rFonts w:ascii="Arial" w:hAnsi="Arial" w:cs="Arial"/>
          <w:i/>
          <w:sz w:val="24"/>
          <w:szCs w:val="24"/>
        </w:rPr>
        <w:t>: A Chronicle</w:t>
      </w:r>
      <w:r w:rsidR="00EA16F1" w:rsidRPr="00F6499B">
        <w:rPr>
          <w:rStyle w:val="FootnoteReference"/>
          <w:rFonts w:ascii="Arial" w:hAnsi="Arial" w:cs="Arial"/>
          <w:i/>
          <w:sz w:val="24"/>
          <w:szCs w:val="24"/>
        </w:rPr>
        <w:footnoteReference w:id="1"/>
      </w:r>
      <w:r w:rsidRPr="00F6499B">
        <w:rPr>
          <w:rFonts w:ascii="Arial" w:hAnsi="Arial" w:cs="Arial"/>
          <w:sz w:val="24"/>
          <w:szCs w:val="24"/>
        </w:rPr>
        <w:t>, “provides the most scholarly approach to the musical revue”</w:t>
      </w:r>
      <w:r w:rsidRPr="00F6499B">
        <w:rPr>
          <w:rStyle w:val="FootnoteReference"/>
          <w:rFonts w:ascii="Arial" w:hAnsi="Arial" w:cs="Arial"/>
          <w:sz w:val="24"/>
          <w:szCs w:val="24"/>
        </w:rPr>
        <w:footnoteReference w:id="2"/>
      </w:r>
      <w:r w:rsidRPr="00F6499B">
        <w:rPr>
          <w:rFonts w:ascii="Arial" w:hAnsi="Arial" w:cs="Arial"/>
          <w:sz w:val="24"/>
          <w:szCs w:val="24"/>
        </w:rPr>
        <w:t xml:space="preserve"> but fails to do so from a show-by-show perspective, and so his comments are merely general statements and viewpoints rather than offering critical judgement.</w:t>
      </w:r>
      <w:proofErr w:type="gramEnd"/>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ab/>
        <w:t xml:space="preserve">There is little scholarly literature on musical theatre before the development of the “fully-integrated” or “book” musicals, perhaps because after Rodgers and Hammerstein’s </w:t>
      </w:r>
      <w:r w:rsidRPr="00F6499B">
        <w:rPr>
          <w:rFonts w:ascii="Arial" w:hAnsi="Arial" w:cs="Arial"/>
          <w:i/>
          <w:sz w:val="24"/>
          <w:szCs w:val="24"/>
        </w:rPr>
        <w:t>Oklahoma!</w:t>
      </w:r>
      <w:r w:rsidRPr="00F6499B">
        <w:rPr>
          <w:rFonts w:ascii="Arial" w:hAnsi="Arial" w:cs="Arial"/>
          <w:sz w:val="24"/>
          <w:szCs w:val="24"/>
        </w:rPr>
        <w:t xml:space="preserve"> </w:t>
      </w:r>
      <w:proofErr w:type="gramStart"/>
      <w:r w:rsidRPr="00F6499B">
        <w:rPr>
          <w:rFonts w:ascii="Arial" w:hAnsi="Arial" w:cs="Arial"/>
          <w:sz w:val="24"/>
          <w:szCs w:val="24"/>
        </w:rPr>
        <w:t>and</w:t>
      </w:r>
      <w:proofErr w:type="gramEnd"/>
      <w:r w:rsidRPr="00F6499B">
        <w:rPr>
          <w:rFonts w:ascii="Arial" w:hAnsi="Arial" w:cs="Arial"/>
          <w:sz w:val="24"/>
          <w:szCs w:val="24"/>
        </w:rPr>
        <w:t xml:space="preserve"> the advent of television, revues have largely been consigned to history and the focus, instead, has shifted towards these later musicals. As this study is looking at two </w:t>
      </w:r>
      <w:r w:rsidR="00F96A9E">
        <w:rPr>
          <w:rFonts w:ascii="Arial" w:hAnsi="Arial" w:cs="Arial"/>
          <w:sz w:val="24"/>
          <w:szCs w:val="24"/>
        </w:rPr>
        <w:t>Noël</w:t>
      </w:r>
      <w:r w:rsidRPr="00F6499B">
        <w:rPr>
          <w:rFonts w:ascii="Arial" w:hAnsi="Arial" w:cs="Arial"/>
          <w:sz w:val="24"/>
          <w:szCs w:val="24"/>
        </w:rPr>
        <w:t xml:space="preserve"> Coward revues, with </w:t>
      </w:r>
      <w:r w:rsidR="00A93DF6">
        <w:rPr>
          <w:rFonts w:ascii="Arial" w:hAnsi="Arial" w:cs="Arial"/>
          <w:sz w:val="24"/>
          <w:szCs w:val="24"/>
        </w:rPr>
        <w:t>particular</w:t>
      </w:r>
      <w:r w:rsidRPr="00F6499B">
        <w:rPr>
          <w:rFonts w:ascii="Arial" w:hAnsi="Arial" w:cs="Arial"/>
          <w:sz w:val="24"/>
          <w:szCs w:val="24"/>
        </w:rPr>
        <w:t xml:space="preserve"> emphasis on the American revue </w:t>
      </w:r>
      <w:r w:rsidRPr="00F6499B">
        <w:rPr>
          <w:rFonts w:ascii="Arial" w:hAnsi="Arial" w:cs="Arial"/>
          <w:i/>
          <w:sz w:val="24"/>
          <w:szCs w:val="24"/>
        </w:rPr>
        <w:t>Set to Music</w:t>
      </w:r>
      <w:r w:rsidRPr="00F6499B">
        <w:rPr>
          <w:rFonts w:ascii="Arial" w:hAnsi="Arial" w:cs="Arial"/>
          <w:sz w:val="24"/>
          <w:szCs w:val="24"/>
        </w:rPr>
        <w:t>, it is important firstly</w:t>
      </w:r>
      <w:r w:rsidR="00A93DF6">
        <w:rPr>
          <w:rFonts w:ascii="Arial" w:hAnsi="Arial" w:cs="Arial"/>
          <w:sz w:val="24"/>
          <w:szCs w:val="24"/>
        </w:rPr>
        <w:t xml:space="preserve"> to</w:t>
      </w:r>
      <w:r w:rsidRPr="00F6499B">
        <w:rPr>
          <w:rFonts w:ascii="Arial" w:hAnsi="Arial" w:cs="Arial"/>
          <w:sz w:val="24"/>
          <w:szCs w:val="24"/>
        </w:rPr>
        <w:t xml:space="preserve"> define a revue, </w:t>
      </w:r>
      <w:r w:rsidR="00A93DF6">
        <w:rPr>
          <w:rFonts w:ascii="Arial" w:hAnsi="Arial" w:cs="Arial"/>
          <w:sz w:val="24"/>
          <w:szCs w:val="24"/>
        </w:rPr>
        <w:t>and</w:t>
      </w:r>
      <w:r w:rsidRPr="00F6499B">
        <w:rPr>
          <w:rFonts w:ascii="Arial" w:hAnsi="Arial" w:cs="Arial"/>
          <w:sz w:val="24"/>
          <w:szCs w:val="24"/>
        </w:rPr>
        <w:t xml:space="preserve"> secondly to look</w:t>
      </w:r>
      <w:r w:rsidR="00A93DF6">
        <w:rPr>
          <w:rFonts w:ascii="Arial" w:hAnsi="Arial" w:cs="Arial"/>
          <w:sz w:val="24"/>
          <w:szCs w:val="24"/>
        </w:rPr>
        <w:t xml:space="preserve"> briefly</w:t>
      </w:r>
      <w:r w:rsidRPr="00F6499B">
        <w:rPr>
          <w:rFonts w:ascii="Arial" w:hAnsi="Arial" w:cs="Arial"/>
          <w:sz w:val="24"/>
          <w:szCs w:val="24"/>
        </w:rPr>
        <w:t xml:space="preserve"> at the history of the form as this will, in turn, help us to understand Coward’s influences before </w:t>
      </w:r>
      <w:r w:rsidRPr="00F6499B">
        <w:rPr>
          <w:rFonts w:ascii="Arial" w:hAnsi="Arial" w:cs="Arial"/>
          <w:i/>
          <w:sz w:val="24"/>
          <w:szCs w:val="24"/>
        </w:rPr>
        <w:t>Words and Music</w:t>
      </w:r>
      <w:r w:rsidRPr="00F6499B">
        <w:rPr>
          <w:rFonts w:ascii="Arial" w:hAnsi="Arial" w:cs="Arial"/>
          <w:sz w:val="24"/>
          <w:szCs w:val="24"/>
        </w:rPr>
        <w:t xml:space="preserve"> and the adaptation of this revue for Broadway.</w:t>
      </w:r>
    </w:p>
    <w:p w:rsidR="00154D9E" w:rsidRPr="00F6499B" w:rsidRDefault="00154D9E" w:rsidP="00D41314">
      <w:pPr>
        <w:spacing w:line="480" w:lineRule="auto"/>
        <w:jc w:val="both"/>
        <w:rPr>
          <w:rFonts w:ascii="Arial" w:hAnsi="Arial" w:cs="Arial"/>
          <w:sz w:val="24"/>
          <w:szCs w:val="24"/>
        </w:rPr>
      </w:pPr>
      <w:r w:rsidRPr="00F6499B">
        <w:rPr>
          <w:rFonts w:ascii="Arial" w:hAnsi="Arial" w:cs="Arial"/>
          <w:sz w:val="24"/>
          <w:szCs w:val="24"/>
        </w:rPr>
        <w:lastRenderedPageBreak/>
        <w:tab/>
        <w:t xml:space="preserve">Raymond </w:t>
      </w:r>
      <w:proofErr w:type="spellStart"/>
      <w:r w:rsidRPr="00F6499B">
        <w:rPr>
          <w:rFonts w:ascii="Arial" w:hAnsi="Arial" w:cs="Arial"/>
          <w:sz w:val="24"/>
          <w:szCs w:val="24"/>
        </w:rPr>
        <w:t>Mander</w:t>
      </w:r>
      <w:proofErr w:type="spellEnd"/>
      <w:r w:rsidRPr="00F6499B">
        <w:rPr>
          <w:rFonts w:ascii="Arial" w:hAnsi="Arial" w:cs="Arial"/>
          <w:sz w:val="24"/>
          <w:szCs w:val="24"/>
        </w:rPr>
        <w:t xml:space="preserve"> and Joe </w:t>
      </w:r>
      <w:proofErr w:type="spellStart"/>
      <w:r w:rsidRPr="00F6499B">
        <w:rPr>
          <w:rFonts w:ascii="Arial" w:hAnsi="Arial" w:cs="Arial"/>
          <w:sz w:val="24"/>
          <w:szCs w:val="24"/>
        </w:rPr>
        <w:t>Mitchenson</w:t>
      </w:r>
      <w:proofErr w:type="spellEnd"/>
      <w:r w:rsidRPr="00F6499B">
        <w:rPr>
          <w:rStyle w:val="FootnoteReference"/>
          <w:rFonts w:ascii="Arial" w:hAnsi="Arial" w:cs="Arial"/>
          <w:sz w:val="24"/>
          <w:szCs w:val="24"/>
        </w:rPr>
        <w:footnoteReference w:id="3"/>
      </w:r>
      <w:r w:rsidRPr="00F6499B">
        <w:rPr>
          <w:rFonts w:ascii="Arial" w:hAnsi="Arial" w:cs="Arial"/>
          <w:sz w:val="24"/>
          <w:szCs w:val="24"/>
        </w:rPr>
        <w:t xml:space="preserve">  define a British revue</w:t>
      </w:r>
      <w:r w:rsidR="00D41314">
        <w:rPr>
          <w:rFonts w:ascii="Arial" w:hAnsi="Arial" w:cs="Arial"/>
          <w:sz w:val="24"/>
          <w:szCs w:val="24"/>
        </w:rPr>
        <w:t xml:space="preserve"> as</w:t>
      </w:r>
      <w:r w:rsidRPr="00F6499B">
        <w:rPr>
          <w:rFonts w:ascii="Arial" w:hAnsi="Arial" w:cs="Arial"/>
          <w:sz w:val="24"/>
          <w:szCs w:val="24"/>
        </w:rPr>
        <w:t>:</w:t>
      </w:r>
    </w:p>
    <w:p w:rsidR="00154D9E" w:rsidRPr="00F6499B" w:rsidRDefault="00154D9E" w:rsidP="00154D9E">
      <w:pPr>
        <w:spacing w:line="480" w:lineRule="auto"/>
        <w:ind w:left="720"/>
        <w:jc w:val="both"/>
        <w:rPr>
          <w:rFonts w:ascii="Arial" w:hAnsi="Arial" w:cs="Arial"/>
          <w:sz w:val="24"/>
          <w:szCs w:val="24"/>
        </w:rPr>
      </w:pPr>
      <w:r w:rsidRPr="00F6499B">
        <w:rPr>
          <w:rFonts w:ascii="Arial" w:hAnsi="Arial" w:cs="Arial"/>
          <w:sz w:val="24"/>
          <w:szCs w:val="24"/>
        </w:rPr>
        <w:t>Originally called an “end of the year review”, it is a form of theatrical production which aims to show a succession of scenes in dialogue and song representing such incidents or individuals as have preoccupied the public to a greater or lesser extent during the course of the year…An English equivalent concisely defines Revue as “a term of French origin, used to describe a survey, mainly satiric, of contemporary events, with songs, sketches, burlesques, monologues and so on.”</w:t>
      </w:r>
      <w:r w:rsidRPr="00F6499B">
        <w:rPr>
          <w:rStyle w:val="FootnoteReference"/>
          <w:rFonts w:ascii="Arial" w:hAnsi="Arial" w:cs="Arial"/>
          <w:sz w:val="24"/>
          <w:szCs w:val="24"/>
        </w:rPr>
        <w:footnoteReference w:id="4"/>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They go further, arguing, “… the ingredients of revue, those of burlesque and satire – social, topical or political – have long been current coinage of British theatre.”</w:t>
      </w:r>
      <w:r w:rsidRPr="00F6499B">
        <w:rPr>
          <w:rStyle w:val="FootnoteReference"/>
          <w:rFonts w:ascii="Arial" w:hAnsi="Arial" w:cs="Arial"/>
          <w:sz w:val="24"/>
          <w:szCs w:val="24"/>
        </w:rPr>
        <w:footnoteReference w:id="5"/>
      </w:r>
      <w:r w:rsidRPr="00F6499B">
        <w:rPr>
          <w:rFonts w:ascii="Arial" w:hAnsi="Arial" w:cs="Arial"/>
          <w:sz w:val="24"/>
          <w:szCs w:val="24"/>
        </w:rPr>
        <w:t xml:space="preserve"> An American revue, meanwhile, is defined by Westover, as:</w:t>
      </w:r>
    </w:p>
    <w:p w:rsidR="00154D9E" w:rsidRPr="00F6499B" w:rsidRDefault="00EA16F1" w:rsidP="00154D9E">
      <w:pPr>
        <w:spacing w:line="480" w:lineRule="auto"/>
        <w:ind w:left="720"/>
        <w:jc w:val="both"/>
        <w:rPr>
          <w:rFonts w:ascii="Arial" w:hAnsi="Arial" w:cs="Arial"/>
          <w:sz w:val="24"/>
          <w:szCs w:val="24"/>
        </w:rPr>
      </w:pPr>
      <w:r w:rsidRPr="00F6499B">
        <w:rPr>
          <w:rFonts w:ascii="Arial" w:hAnsi="Arial" w:cs="Arial"/>
          <w:sz w:val="24"/>
          <w:szCs w:val="24"/>
        </w:rPr>
        <w:t xml:space="preserve">…a form of musical </w:t>
      </w:r>
      <w:proofErr w:type="spellStart"/>
      <w:r w:rsidRPr="00F6499B">
        <w:rPr>
          <w:rFonts w:ascii="Arial" w:hAnsi="Arial" w:cs="Arial"/>
          <w:sz w:val="24"/>
          <w:szCs w:val="24"/>
        </w:rPr>
        <w:t>theater</w:t>
      </w:r>
      <w:proofErr w:type="spellEnd"/>
      <w:r w:rsidR="00154D9E" w:rsidRPr="00F6499B">
        <w:rPr>
          <w:rFonts w:ascii="Arial" w:hAnsi="Arial" w:cs="Arial"/>
          <w:sz w:val="24"/>
          <w:szCs w:val="24"/>
        </w:rPr>
        <w:t xml:space="preserve"> that is given coherence by a central theme – such as a season, a single composer, or a topical reference – but that lacks a coherent narrative structure. It consists of a sequence of sketches but can also include solo acts and songs. Particularly in the period a</w:t>
      </w:r>
      <w:r w:rsidR="000B7E02">
        <w:rPr>
          <w:rFonts w:ascii="Arial" w:hAnsi="Arial" w:cs="Arial"/>
          <w:sz w:val="24"/>
          <w:szCs w:val="24"/>
        </w:rPr>
        <w:t xml:space="preserve">round the turn of the twentieth </w:t>
      </w:r>
      <w:r w:rsidR="00154D9E" w:rsidRPr="00F6499B">
        <w:rPr>
          <w:rFonts w:ascii="Arial" w:hAnsi="Arial" w:cs="Arial"/>
          <w:sz w:val="24"/>
          <w:szCs w:val="24"/>
        </w:rPr>
        <w:t>century, revue had links to other forms of popular theatre in the United States such as burlesque, musical comedy, minstrelsy, and variety or vaudeville, as well as to European forms of revue stages both in France and England. The genre relied, in part, on spectacular displays of women as singers, dancers and even as part of the sets, and it flourished in the United States in the early twentieth</w:t>
      </w:r>
      <w:r w:rsidR="000B7E02">
        <w:rPr>
          <w:rFonts w:ascii="Arial" w:hAnsi="Arial" w:cs="Arial"/>
          <w:sz w:val="24"/>
          <w:szCs w:val="24"/>
        </w:rPr>
        <w:t xml:space="preserve"> </w:t>
      </w:r>
      <w:r w:rsidR="00154D9E" w:rsidRPr="00F6499B">
        <w:rPr>
          <w:rFonts w:ascii="Arial" w:hAnsi="Arial" w:cs="Arial"/>
          <w:sz w:val="24"/>
          <w:szCs w:val="24"/>
        </w:rPr>
        <w:t>century and in Hollywood musical form in the 1930s. It</w:t>
      </w:r>
      <w:r w:rsidR="000B7E02">
        <w:rPr>
          <w:rFonts w:ascii="Arial" w:hAnsi="Arial" w:cs="Arial"/>
          <w:sz w:val="24"/>
          <w:szCs w:val="24"/>
        </w:rPr>
        <w:t xml:space="preserve">s origins lay in the nineteenth </w:t>
      </w:r>
      <w:r w:rsidR="00154D9E" w:rsidRPr="00F6499B">
        <w:rPr>
          <w:rFonts w:ascii="Arial" w:hAnsi="Arial" w:cs="Arial"/>
          <w:sz w:val="24"/>
          <w:szCs w:val="24"/>
        </w:rPr>
        <w:t xml:space="preserve">century, drawing influences from </w:t>
      </w:r>
      <w:r w:rsidR="00154D9E" w:rsidRPr="00F6499B">
        <w:rPr>
          <w:rFonts w:ascii="Arial" w:hAnsi="Arial" w:cs="Arial"/>
          <w:sz w:val="24"/>
          <w:szCs w:val="24"/>
        </w:rPr>
        <w:lastRenderedPageBreak/>
        <w:t>music-theatrical forms such as spectacular, extravaganza and others that featured a fragmentary narrative that supported sketches and music, large numbers of women in ballets and choruses, and spectacular effects and scenery.</w:t>
      </w:r>
      <w:r w:rsidR="00154D9E" w:rsidRPr="00F6499B">
        <w:rPr>
          <w:rStyle w:val="FootnoteReference"/>
          <w:rFonts w:ascii="Arial" w:hAnsi="Arial" w:cs="Arial"/>
          <w:sz w:val="24"/>
          <w:szCs w:val="24"/>
        </w:rPr>
        <w:footnoteReference w:id="6"/>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 xml:space="preserve">In </w:t>
      </w:r>
      <w:r w:rsidR="00A93DF6">
        <w:rPr>
          <w:rFonts w:ascii="Arial" w:hAnsi="Arial" w:cs="Arial"/>
          <w:sz w:val="24"/>
          <w:szCs w:val="24"/>
        </w:rPr>
        <w:t>short</w:t>
      </w:r>
      <w:r w:rsidRPr="00F6499B">
        <w:rPr>
          <w:rFonts w:ascii="Arial" w:hAnsi="Arial" w:cs="Arial"/>
          <w:sz w:val="24"/>
          <w:szCs w:val="24"/>
        </w:rPr>
        <w:t>, revues amalgamated several theatrical traditions for entertainment. More often than not, they were usually linked to a specific period in time; references would be made to current affairs, global events or topical issues of the day.</w:t>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ab/>
        <w:t xml:space="preserve">It is </w:t>
      </w:r>
      <w:r w:rsidRPr="00F6499B">
        <w:rPr>
          <w:rFonts w:ascii="Arial" w:hAnsi="Arial" w:cs="Arial"/>
          <w:i/>
          <w:sz w:val="24"/>
          <w:szCs w:val="24"/>
        </w:rPr>
        <w:t>The Passing Show</w:t>
      </w:r>
      <w:r w:rsidRPr="00F6499B">
        <w:rPr>
          <w:rFonts w:ascii="Arial" w:hAnsi="Arial" w:cs="Arial"/>
          <w:sz w:val="24"/>
          <w:szCs w:val="24"/>
        </w:rPr>
        <w:t xml:space="preserve"> (1894) which is considered to be the first successful revue, but it was not until </w:t>
      </w:r>
      <w:proofErr w:type="spellStart"/>
      <w:r w:rsidRPr="00F6499B">
        <w:rPr>
          <w:rFonts w:ascii="Arial" w:hAnsi="Arial" w:cs="Arial"/>
          <w:sz w:val="24"/>
          <w:szCs w:val="24"/>
        </w:rPr>
        <w:t>Florenz</w:t>
      </w:r>
      <w:proofErr w:type="spellEnd"/>
      <w:r w:rsidRPr="00F6499B">
        <w:rPr>
          <w:rFonts w:ascii="Arial" w:hAnsi="Arial" w:cs="Arial"/>
          <w:sz w:val="24"/>
          <w:szCs w:val="24"/>
        </w:rPr>
        <w:t xml:space="preserve"> Ziegfeld began his series of shows, which he titled </w:t>
      </w:r>
      <w:r w:rsidRPr="00F6499B">
        <w:rPr>
          <w:rFonts w:ascii="Arial" w:hAnsi="Arial" w:cs="Arial"/>
          <w:i/>
          <w:sz w:val="24"/>
          <w:szCs w:val="24"/>
        </w:rPr>
        <w:t>The Follies</w:t>
      </w:r>
      <w:r w:rsidRPr="00F6499B">
        <w:rPr>
          <w:rFonts w:ascii="Arial" w:hAnsi="Arial" w:cs="Arial"/>
          <w:sz w:val="24"/>
          <w:szCs w:val="24"/>
        </w:rPr>
        <w:t xml:space="preserve">, that the genre became </w:t>
      </w:r>
      <w:proofErr w:type="gramStart"/>
      <w:r w:rsidRPr="00F6499B">
        <w:rPr>
          <w:rFonts w:ascii="Arial" w:hAnsi="Arial" w:cs="Arial"/>
          <w:sz w:val="24"/>
          <w:szCs w:val="24"/>
        </w:rPr>
        <w:t>mainstream</w:t>
      </w:r>
      <w:proofErr w:type="gramEnd"/>
      <w:r w:rsidRPr="00F6499B">
        <w:rPr>
          <w:rFonts w:ascii="Arial" w:hAnsi="Arial" w:cs="Arial"/>
          <w:sz w:val="24"/>
          <w:szCs w:val="24"/>
        </w:rPr>
        <w:t xml:space="preserve"> on Broadway. Ziegfeld’s productions were known to be lavish extravaganzas and once </w:t>
      </w:r>
      <w:r w:rsidRPr="00F6499B">
        <w:rPr>
          <w:rFonts w:ascii="Arial" w:hAnsi="Arial" w:cs="Arial"/>
          <w:i/>
          <w:sz w:val="24"/>
          <w:szCs w:val="24"/>
        </w:rPr>
        <w:t>The Follies</w:t>
      </w:r>
      <w:r w:rsidRPr="00F6499B">
        <w:rPr>
          <w:rFonts w:ascii="Arial" w:hAnsi="Arial" w:cs="Arial"/>
          <w:sz w:val="24"/>
          <w:szCs w:val="24"/>
        </w:rPr>
        <w:t xml:space="preserve"> became an annual event, the success of his shows meant some elements were subsequently used in other musical shows. Westover, in his journal article </w:t>
      </w:r>
      <w:proofErr w:type="gramStart"/>
      <w:r w:rsidRPr="00F6499B">
        <w:rPr>
          <w:rFonts w:ascii="Arial" w:hAnsi="Arial" w:cs="Arial"/>
          <w:i/>
          <w:sz w:val="24"/>
          <w:szCs w:val="24"/>
        </w:rPr>
        <w:t>The</w:t>
      </w:r>
      <w:proofErr w:type="gramEnd"/>
      <w:r w:rsidRPr="00F6499B">
        <w:rPr>
          <w:rFonts w:ascii="Arial" w:hAnsi="Arial" w:cs="Arial"/>
          <w:i/>
          <w:sz w:val="24"/>
          <w:szCs w:val="24"/>
        </w:rPr>
        <w:t xml:space="preserve"> revue: The genre-bending, ever-shifting, spectacular entertainment that was (almost) forgotten</w:t>
      </w:r>
      <w:r w:rsidRPr="00F6499B">
        <w:rPr>
          <w:rFonts w:ascii="Arial" w:hAnsi="Arial" w:cs="Arial"/>
          <w:sz w:val="24"/>
          <w:szCs w:val="24"/>
        </w:rPr>
        <w:t>, notes the essential components:</w:t>
      </w:r>
    </w:p>
    <w:p w:rsidR="00154D9E" w:rsidRPr="00F6499B" w:rsidRDefault="00154D9E" w:rsidP="00154D9E">
      <w:pPr>
        <w:spacing w:line="480" w:lineRule="auto"/>
        <w:ind w:left="720"/>
        <w:jc w:val="both"/>
        <w:rPr>
          <w:rFonts w:ascii="Arial" w:hAnsi="Arial" w:cs="Arial"/>
          <w:sz w:val="24"/>
          <w:szCs w:val="24"/>
        </w:rPr>
      </w:pPr>
      <w:r w:rsidRPr="00F6499B">
        <w:rPr>
          <w:rFonts w:ascii="Arial" w:hAnsi="Arial" w:cs="Arial"/>
          <w:sz w:val="24"/>
          <w:szCs w:val="24"/>
        </w:rPr>
        <w:t xml:space="preserve">…(in no particular order): music, dance, comedy, spectacle, elaborate costumes, the display of young women (chorus girls) and a bevy of young men to accompany them…Other pieces of the revue that were frequently present include: a celebrity or 2 to draw in the audiences, typical humour that lampooned either other performances of the season or political or culture trends of the day (and sometimes all of these), an extended ballet sequence, transformation scenes (a theatrical device where the scene ‘magically’ </w:t>
      </w:r>
      <w:r w:rsidRPr="00F6499B">
        <w:rPr>
          <w:rFonts w:ascii="Arial" w:hAnsi="Arial" w:cs="Arial"/>
          <w:sz w:val="24"/>
          <w:szCs w:val="24"/>
        </w:rPr>
        <w:lastRenderedPageBreak/>
        <w:t>changes from one to another), and at least one type of unusual type of act (a female impersonator, a black comedian or acrobats, for example).</w:t>
      </w:r>
      <w:r w:rsidRPr="00F6499B">
        <w:rPr>
          <w:rStyle w:val="FootnoteReference"/>
          <w:rFonts w:ascii="Arial" w:hAnsi="Arial" w:cs="Arial"/>
          <w:sz w:val="24"/>
          <w:szCs w:val="24"/>
        </w:rPr>
        <w:footnoteReference w:id="7"/>
      </w:r>
    </w:p>
    <w:p w:rsidR="00154D9E"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As the genre developed, the emphasis became more on wit than gesture and spectacle as it targeted sophisticated audiences. Ethan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argues in </w:t>
      </w:r>
      <w:r w:rsidRPr="00F6499B">
        <w:rPr>
          <w:rFonts w:ascii="Arial" w:hAnsi="Arial" w:cs="Arial"/>
          <w:i/>
          <w:sz w:val="24"/>
          <w:szCs w:val="24"/>
        </w:rPr>
        <w:t xml:space="preserve">Sing </w:t>
      </w:r>
      <w:proofErr w:type="gramStart"/>
      <w:r w:rsidRPr="00F6499B">
        <w:rPr>
          <w:rFonts w:ascii="Arial" w:hAnsi="Arial" w:cs="Arial"/>
          <w:i/>
          <w:sz w:val="24"/>
          <w:szCs w:val="24"/>
        </w:rPr>
        <w:t>For</w:t>
      </w:r>
      <w:proofErr w:type="gramEnd"/>
      <w:r w:rsidRPr="00F6499B">
        <w:rPr>
          <w:rFonts w:ascii="Arial" w:hAnsi="Arial" w:cs="Arial"/>
          <w:i/>
          <w:sz w:val="24"/>
          <w:szCs w:val="24"/>
        </w:rPr>
        <w:t xml:space="preserve"> Your Supper: The Broadway Musical in the 1930s</w:t>
      </w:r>
      <w:r w:rsidRPr="00F6499B">
        <w:rPr>
          <w:rFonts w:ascii="Arial" w:hAnsi="Arial" w:cs="Arial"/>
          <w:sz w:val="24"/>
          <w:szCs w:val="24"/>
        </w:rPr>
        <w:t xml:space="preserve"> that </w:t>
      </w:r>
      <w:r w:rsidRPr="00F6499B">
        <w:rPr>
          <w:rFonts w:ascii="Arial" w:hAnsi="Arial" w:cs="Arial"/>
          <w:i/>
          <w:sz w:val="24"/>
          <w:szCs w:val="24"/>
        </w:rPr>
        <w:t>The Little Show</w:t>
      </w:r>
      <w:r w:rsidRPr="00F6499B">
        <w:rPr>
          <w:rFonts w:ascii="Arial" w:hAnsi="Arial" w:cs="Arial"/>
          <w:sz w:val="24"/>
          <w:szCs w:val="24"/>
        </w:rPr>
        <w:t xml:space="preserve"> (1929) was a starting point for this new approach, </w:t>
      </w:r>
      <w:r w:rsidR="004F1B37">
        <w:rPr>
          <w:rFonts w:ascii="Arial" w:hAnsi="Arial" w:cs="Arial"/>
          <w:sz w:val="24"/>
          <w:szCs w:val="24"/>
        </w:rPr>
        <w:t>as it</w:t>
      </w:r>
      <w:r w:rsidRPr="00F6499B">
        <w:rPr>
          <w:rFonts w:ascii="Arial" w:hAnsi="Arial" w:cs="Arial"/>
          <w:sz w:val="24"/>
          <w:szCs w:val="24"/>
        </w:rPr>
        <w:t xml:space="preserve"> “introduced a complete integration of talent, so that the special</w:t>
      </w:r>
      <w:r w:rsidR="002A3979">
        <w:rPr>
          <w:rFonts w:ascii="Arial" w:hAnsi="Arial" w:cs="Arial"/>
          <w:sz w:val="24"/>
          <w:szCs w:val="24"/>
        </w:rPr>
        <w:t>i</w:t>
      </w:r>
      <w:r w:rsidRPr="00F6499B">
        <w:rPr>
          <w:rFonts w:ascii="Arial" w:hAnsi="Arial" w:cs="Arial"/>
          <w:sz w:val="24"/>
          <w:szCs w:val="24"/>
        </w:rPr>
        <w:t>ty stylists were dropped in favour of versatile performers.”</w:t>
      </w:r>
      <w:r w:rsidRPr="00F6499B">
        <w:rPr>
          <w:rStyle w:val="FootnoteReference"/>
          <w:rFonts w:ascii="Arial" w:hAnsi="Arial" w:cs="Arial"/>
          <w:sz w:val="24"/>
          <w:szCs w:val="24"/>
        </w:rPr>
        <w:footnoteReference w:id="8"/>
      </w:r>
      <w:r w:rsidRPr="00F6499B">
        <w:rPr>
          <w:rFonts w:ascii="Arial" w:hAnsi="Arial" w:cs="Arial"/>
          <w:sz w:val="24"/>
          <w:szCs w:val="24"/>
        </w:rPr>
        <w:t xml:space="preserve"> This versatility continued during the 1930s revues, which was the heyday for the likes of Beatrice Lillie, Bob Hope and Bobby Clark. According to </w:t>
      </w:r>
      <w:r w:rsidR="002A3979">
        <w:rPr>
          <w:rFonts w:ascii="Arial" w:hAnsi="Arial" w:cs="Arial"/>
          <w:sz w:val="24"/>
          <w:szCs w:val="24"/>
        </w:rPr>
        <w:t xml:space="preserve">Gerald </w:t>
      </w:r>
      <w:proofErr w:type="spellStart"/>
      <w:r w:rsidRPr="00F6499B">
        <w:rPr>
          <w:rFonts w:ascii="Arial" w:hAnsi="Arial" w:cs="Arial"/>
          <w:sz w:val="24"/>
          <w:szCs w:val="24"/>
        </w:rPr>
        <w:t>Bordman</w:t>
      </w:r>
      <w:proofErr w:type="spellEnd"/>
      <w:r w:rsidRPr="00F6499B">
        <w:rPr>
          <w:rFonts w:ascii="Arial" w:hAnsi="Arial" w:cs="Arial"/>
          <w:sz w:val="24"/>
          <w:szCs w:val="24"/>
        </w:rPr>
        <w:t>, the decade was the one which also saw “the wildly extroverted jazz and florid romance of the ‘20s give way to both the subdued, introspective material and strident muckraking of the early ‘30s.”</w:t>
      </w:r>
      <w:r w:rsidRPr="00F6499B">
        <w:rPr>
          <w:rStyle w:val="FootnoteReference"/>
          <w:rFonts w:ascii="Arial" w:hAnsi="Arial" w:cs="Arial"/>
          <w:sz w:val="24"/>
          <w:szCs w:val="24"/>
        </w:rPr>
        <w:footnoteReference w:id="9"/>
      </w:r>
      <w:r w:rsidRPr="00F6499B">
        <w:rPr>
          <w:rFonts w:ascii="Arial" w:hAnsi="Arial" w:cs="Arial"/>
          <w:sz w:val="24"/>
          <w:szCs w:val="24"/>
        </w:rPr>
        <w:t xml:space="preserve"> The latter is more applicable to the 1938-39 Broadway season.</w:t>
      </w:r>
    </w:p>
    <w:p w:rsidR="00154D9E"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To a certain extent, </w:t>
      </w:r>
      <w:r w:rsidRPr="00F6499B">
        <w:rPr>
          <w:rFonts w:ascii="Arial" w:hAnsi="Arial" w:cs="Arial"/>
          <w:i/>
          <w:sz w:val="24"/>
          <w:szCs w:val="24"/>
        </w:rPr>
        <w:t>Set to Music</w:t>
      </w:r>
      <w:r w:rsidRPr="00F6499B">
        <w:rPr>
          <w:rFonts w:ascii="Arial" w:hAnsi="Arial" w:cs="Arial"/>
          <w:sz w:val="24"/>
          <w:szCs w:val="24"/>
        </w:rPr>
        <w:t xml:space="preserve"> seems out of place in a season which also featured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w:t>
      </w:r>
      <w:r w:rsidRPr="00F6499B">
        <w:rPr>
          <w:rFonts w:ascii="Arial" w:hAnsi="Arial" w:cs="Arial"/>
          <w:i/>
          <w:sz w:val="24"/>
          <w:szCs w:val="24"/>
        </w:rPr>
        <w:t>The Streets of Paris</w:t>
      </w:r>
      <w:r w:rsidRPr="00F6499B">
        <w:rPr>
          <w:rFonts w:ascii="Arial" w:hAnsi="Arial" w:cs="Arial"/>
          <w:sz w:val="24"/>
          <w:szCs w:val="24"/>
        </w:rPr>
        <w:t xml:space="preserve"> and </w:t>
      </w:r>
      <w:r w:rsidRPr="00F6499B">
        <w:rPr>
          <w:rFonts w:ascii="Arial" w:hAnsi="Arial" w:cs="Arial"/>
          <w:i/>
          <w:sz w:val="24"/>
          <w:szCs w:val="24"/>
        </w:rPr>
        <w:t>Scandals</w:t>
      </w:r>
      <w:r w:rsidRPr="00F6499B">
        <w:rPr>
          <w:rFonts w:ascii="Arial" w:hAnsi="Arial" w:cs="Arial"/>
          <w:sz w:val="24"/>
          <w:szCs w:val="24"/>
        </w:rPr>
        <w:t xml:space="preserve">.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describes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as “a ragamuffin vaudeville act that suggested a Marx Brothers version of burlesque”</w:t>
      </w:r>
      <w:r w:rsidRPr="00F6499B">
        <w:rPr>
          <w:rStyle w:val="FootnoteReference"/>
          <w:rFonts w:ascii="Arial" w:hAnsi="Arial" w:cs="Arial"/>
          <w:sz w:val="24"/>
          <w:szCs w:val="24"/>
        </w:rPr>
        <w:footnoteReference w:id="10"/>
      </w:r>
      <w:r w:rsidRPr="00F6499B">
        <w:rPr>
          <w:rFonts w:ascii="Arial" w:hAnsi="Arial" w:cs="Arial"/>
          <w:sz w:val="24"/>
          <w:szCs w:val="24"/>
        </w:rPr>
        <w:t xml:space="preserve"> which was continually being rewritten to ensure that it </w:t>
      </w:r>
      <w:r w:rsidR="00451515">
        <w:rPr>
          <w:rFonts w:ascii="Arial" w:hAnsi="Arial" w:cs="Arial"/>
          <w:sz w:val="24"/>
          <w:szCs w:val="24"/>
        </w:rPr>
        <w:t>remained</w:t>
      </w:r>
      <w:r w:rsidRPr="00F6499B">
        <w:rPr>
          <w:rFonts w:ascii="Arial" w:hAnsi="Arial" w:cs="Arial"/>
          <w:sz w:val="24"/>
          <w:szCs w:val="24"/>
        </w:rPr>
        <w:t xml:space="preserve"> topical. Sketches included clips of Hitle</w:t>
      </w:r>
      <w:r w:rsidR="00D41314">
        <w:rPr>
          <w:rFonts w:ascii="Arial" w:hAnsi="Arial" w:cs="Arial"/>
          <w:sz w:val="24"/>
          <w:szCs w:val="24"/>
        </w:rPr>
        <w:t xml:space="preserve">r speaking in a Yiddish accent and </w:t>
      </w:r>
      <w:r w:rsidRPr="00F6499B">
        <w:rPr>
          <w:rFonts w:ascii="Arial" w:hAnsi="Arial" w:cs="Arial"/>
          <w:sz w:val="24"/>
          <w:szCs w:val="24"/>
        </w:rPr>
        <w:t xml:space="preserve">Mussolini in blackface, whilst chorus girls left the stage to dance with members of the audience </w:t>
      </w:r>
      <w:r w:rsidRPr="00F6499B">
        <w:rPr>
          <w:rFonts w:ascii="Arial" w:hAnsi="Arial" w:cs="Arial"/>
          <w:sz w:val="24"/>
          <w:szCs w:val="24"/>
        </w:rPr>
        <w:lastRenderedPageBreak/>
        <w:t>and sit in their laps.</w:t>
      </w:r>
      <w:r w:rsidRPr="00F6499B">
        <w:rPr>
          <w:rStyle w:val="FootnoteReference"/>
          <w:rFonts w:ascii="Arial" w:hAnsi="Arial" w:cs="Arial"/>
          <w:sz w:val="24"/>
          <w:szCs w:val="24"/>
        </w:rPr>
        <w:footnoteReference w:id="11"/>
      </w:r>
      <w:r w:rsidRPr="00F6499B">
        <w:rPr>
          <w:rFonts w:ascii="Arial" w:hAnsi="Arial" w:cs="Arial"/>
          <w:sz w:val="24"/>
          <w:szCs w:val="24"/>
        </w:rPr>
        <w:t xml:space="preserve"> It was undeniably popular; running for 1404 performances, it was the longest running Broadway </w:t>
      </w:r>
      <w:r w:rsidR="00451515">
        <w:rPr>
          <w:rFonts w:ascii="Arial" w:hAnsi="Arial" w:cs="Arial"/>
          <w:sz w:val="24"/>
          <w:szCs w:val="24"/>
        </w:rPr>
        <w:t>show</w:t>
      </w:r>
      <w:r w:rsidRPr="00F6499B">
        <w:rPr>
          <w:rFonts w:ascii="Arial" w:hAnsi="Arial" w:cs="Arial"/>
          <w:sz w:val="24"/>
          <w:szCs w:val="24"/>
        </w:rPr>
        <w:t xml:space="preserve"> before </w:t>
      </w:r>
      <w:r w:rsidRPr="00F6499B">
        <w:rPr>
          <w:rFonts w:ascii="Arial" w:hAnsi="Arial" w:cs="Arial"/>
          <w:i/>
          <w:sz w:val="24"/>
          <w:szCs w:val="24"/>
        </w:rPr>
        <w:t>Oklahoma</w:t>
      </w:r>
      <w:proofErr w:type="gramStart"/>
      <w:r w:rsidRPr="00F6499B">
        <w:rPr>
          <w:rFonts w:ascii="Arial" w:hAnsi="Arial" w:cs="Arial"/>
          <w:i/>
          <w:sz w:val="24"/>
          <w:szCs w:val="24"/>
        </w:rPr>
        <w:t>!</w:t>
      </w:r>
      <w:r w:rsidRPr="00F6499B">
        <w:rPr>
          <w:rFonts w:ascii="Arial" w:hAnsi="Arial" w:cs="Arial"/>
          <w:sz w:val="24"/>
          <w:szCs w:val="24"/>
        </w:rPr>
        <w:t>.</w:t>
      </w:r>
      <w:proofErr w:type="gramEnd"/>
      <w:r w:rsidRPr="00F6499B">
        <w:rPr>
          <w:rFonts w:ascii="Arial" w:hAnsi="Arial" w:cs="Arial"/>
          <w:sz w:val="24"/>
          <w:szCs w:val="24"/>
        </w:rPr>
        <w:t xml:space="preserve"> This new type of revue seemed to set a precedent: whilst </w:t>
      </w:r>
      <w:r w:rsidRPr="00F6499B">
        <w:rPr>
          <w:rFonts w:ascii="Arial" w:hAnsi="Arial" w:cs="Arial"/>
          <w:i/>
          <w:sz w:val="24"/>
          <w:szCs w:val="24"/>
        </w:rPr>
        <w:t>The Streets of Paris</w:t>
      </w:r>
      <w:r w:rsidRPr="00F6499B">
        <w:rPr>
          <w:rFonts w:ascii="Arial" w:hAnsi="Arial" w:cs="Arial"/>
          <w:sz w:val="24"/>
          <w:szCs w:val="24"/>
        </w:rPr>
        <w:t xml:space="preserve"> ran for a more modest 274 performances and with an emphasis on comedy,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suggests that the revue was in the </w:t>
      </w:r>
      <w:proofErr w:type="spellStart"/>
      <w:r w:rsidRPr="00F6499B">
        <w:rPr>
          <w:rFonts w:ascii="Arial" w:hAnsi="Arial" w:cs="Arial"/>
          <w:i/>
          <w:sz w:val="24"/>
          <w:szCs w:val="24"/>
        </w:rPr>
        <w:t>Hellzapoppin</w:t>
      </w:r>
      <w:proofErr w:type="spellEnd"/>
      <w:r w:rsidRPr="00F6499B">
        <w:rPr>
          <w:rFonts w:ascii="Arial" w:hAnsi="Arial" w:cs="Arial"/>
          <w:i/>
          <w:sz w:val="24"/>
          <w:szCs w:val="24"/>
        </w:rPr>
        <w:t xml:space="preserve"> </w:t>
      </w:r>
      <w:r w:rsidRPr="00F6499B">
        <w:rPr>
          <w:rFonts w:ascii="Arial" w:hAnsi="Arial" w:cs="Arial"/>
          <w:sz w:val="24"/>
          <w:szCs w:val="24"/>
        </w:rPr>
        <w:t>style</w:t>
      </w:r>
      <w:r w:rsidRPr="00F6499B">
        <w:rPr>
          <w:rStyle w:val="FootnoteReference"/>
          <w:rFonts w:ascii="Arial" w:hAnsi="Arial" w:cs="Arial"/>
          <w:sz w:val="24"/>
          <w:szCs w:val="24"/>
        </w:rPr>
        <w:footnoteReference w:id="12"/>
      </w:r>
      <w:r w:rsidRPr="00F6499B">
        <w:rPr>
          <w:rFonts w:ascii="Arial" w:hAnsi="Arial" w:cs="Arial"/>
          <w:sz w:val="24"/>
          <w:szCs w:val="24"/>
        </w:rPr>
        <w:t xml:space="preserve"> and as such, may have been these two shows which marked “an end to the sophisticated revue in favour of simple theme revues and Big Laugh variety shows”</w:t>
      </w:r>
      <w:r w:rsidRPr="00F6499B">
        <w:rPr>
          <w:rStyle w:val="FootnoteReference"/>
          <w:rFonts w:ascii="Arial" w:hAnsi="Arial" w:cs="Arial"/>
          <w:sz w:val="24"/>
          <w:szCs w:val="24"/>
        </w:rPr>
        <w:footnoteReference w:id="13"/>
      </w:r>
      <w:r w:rsidRPr="00F6499B">
        <w:rPr>
          <w:rFonts w:ascii="Arial" w:hAnsi="Arial" w:cs="Arial"/>
          <w:sz w:val="24"/>
          <w:szCs w:val="24"/>
        </w:rPr>
        <w:t xml:space="preserve"> – most notably, George White’s</w:t>
      </w:r>
      <w:r w:rsidRPr="00F6499B">
        <w:rPr>
          <w:rStyle w:val="FootnoteReference"/>
          <w:rFonts w:ascii="Arial" w:hAnsi="Arial" w:cs="Arial"/>
          <w:sz w:val="24"/>
          <w:szCs w:val="24"/>
        </w:rPr>
        <w:footnoteReference w:id="14"/>
      </w:r>
      <w:r w:rsidRPr="00F6499B">
        <w:rPr>
          <w:rFonts w:ascii="Arial" w:hAnsi="Arial" w:cs="Arial"/>
          <w:sz w:val="24"/>
          <w:szCs w:val="24"/>
        </w:rPr>
        <w:t xml:space="preserve"> </w:t>
      </w:r>
      <w:r w:rsidRPr="00F6499B">
        <w:rPr>
          <w:rFonts w:ascii="Arial" w:hAnsi="Arial" w:cs="Arial"/>
          <w:i/>
          <w:sz w:val="24"/>
          <w:szCs w:val="24"/>
        </w:rPr>
        <w:t xml:space="preserve">Scandals. </w:t>
      </w:r>
      <w:proofErr w:type="gramStart"/>
      <w:r w:rsidRPr="00F6499B">
        <w:rPr>
          <w:rFonts w:ascii="Arial" w:hAnsi="Arial" w:cs="Arial"/>
          <w:i/>
          <w:sz w:val="24"/>
          <w:szCs w:val="24"/>
        </w:rPr>
        <w:t>Scandals</w:t>
      </w:r>
      <w:r w:rsidRPr="00F6499B">
        <w:rPr>
          <w:rFonts w:ascii="Arial" w:hAnsi="Arial" w:cs="Arial"/>
          <w:sz w:val="24"/>
          <w:szCs w:val="24"/>
        </w:rPr>
        <w:t xml:space="preserve"> (1939-40), a</w:t>
      </w:r>
      <w:r w:rsidR="00C40FC0">
        <w:rPr>
          <w:rFonts w:ascii="Arial" w:hAnsi="Arial" w:cs="Arial"/>
          <w:sz w:val="24"/>
          <w:szCs w:val="24"/>
        </w:rPr>
        <w:t>n alleged</w:t>
      </w:r>
      <w:r w:rsidRPr="00F6499B">
        <w:rPr>
          <w:rFonts w:ascii="Arial" w:hAnsi="Arial" w:cs="Arial"/>
          <w:sz w:val="24"/>
          <w:szCs w:val="24"/>
        </w:rPr>
        <w:t xml:space="preserve"> emulation of </w:t>
      </w:r>
      <w:proofErr w:type="spellStart"/>
      <w:r w:rsidRPr="00F6499B">
        <w:rPr>
          <w:rFonts w:ascii="Arial" w:hAnsi="Arial" w:cs="Arial"/>
          <w:i/>
          <w:sz w:val="24"/>
          <w:szCs w:val="24"/>
        </w:rPr>
        <w:t>Hellzapoppin</w:t>
      </w:r>
      <w:proofErr w:type="spellEnd"/>
      <w:r w:rsidRPr="00F6499B">
        <w:rPr>
          <w:rFonts w:ascii="Arial" w:hAnsi="Arial" w:cs="Arial"/>
          <w:sz w:val="24"/>
          <w:szCs w:val="24"/>
        </w:rPr>
        <w:t>, is</w:t>
      </w:r>
      <w:proofErr w:type="gramEnd"/>
      <w:r w:rsidRPr="00F6499B">
        <w:rPr>
          <w:rFonts w:ascii="Arial" w:hAnsi="Arial" w:cs="Arial"/>
          <w:sz w:val="24"/>
          <w:szCs w:val="24"/>
        </w:rPr>
        <w:t xml:space="preserve"> described by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as containing “bathroom humour, scabrous double meaning and a use of vaudeville flotsam instead of entertainers worthy of the </w:t>
      </w:r>
      <w:r w:rsidRPr="00F6499B">
        <w:rPr>
          <w:rFonts w:ascii="Arial" w:hAnsi="Arial" w:cs="Arial"/>
          <w:i/>
          <w:sz w:val="24"/>
          <w:szCs w:val="24"/>
        </w:rPr>
        <w:t>Scandals</w:t>
      </w:r>
      <w:r w:rsidRPr="00F6499B">
        <w:rPr>
          <w:rFonts w:ascii="Arial" w:hAnsi="Arial" w:cs="Arial"/>
          <w:sz w:val="24"/>
          <w:szCs w:val="24"/>
        </w:rPr>
        <w:t xml:space="preserve"> tradition.”</w:t>
      </w:r>
      <w:r w:rsidRPr="00F6499B">
        <w:rPr>
          <w:rStyle w:val="FootnoteReference"/>
          <w:rFonts w:ascii="Arial" w:hAnsi="Arial" w:cs="Arial"/>
          <w:sz w:val="24"/>
          <w:szCs w:val="24"/>
        </w:rPr>
        <w:footnoteReference w:id="15"/>
      </w:r>
      <w:r w:rsidRPr="00F6499B">
        <w:rPr>
          <w:rFonts w:ascii="Arial" w:hAnsi="Arial" w:cs="Arial"/>
          <w:sz w:val="24"/>
          <w:szCs w:val="24"/>
        </w:rPr>
        <w:t xml:space="preserve"> </w:t>
      </w:r>
    </w:p>
    <w:p w:rsidR="00154D9E"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In the midst of this new style of revue, Coward’s </w:t>
      </w:r>
      <w:r w:rsidRPr="00F6499B">
        <w:rPr>
          <w:rFonts w:ascii="Arial" w:hAnsi="Arial" w:cs="Arial"/>
          <w:i/>
          <w:sz w:val="24"/>
          <w:szCs w:val="24"/>
        </w:rPr>
        <w:t>Set to Music</w:t>
      </w:r>
      <w:r w:rsidRPr="00F6499B">
        <w:rPr>
          <w:rFonts w:ascii="Arial" w:hAnsi="Arial" w:cs="Arial"/>
          <w:sz w:val="24"/>
          <w:szCs w:val="24"/>
        </w:rPr>
        <w:t xml:space="preserve"> was in stark contrast to these three revues. At the start of the decade, his style was, whilst </w:t>
      </w:r>
      <w:r w:rsidR="00C40FC0">
        <w:rPr>
          <w:rFonts w:ascii="Arial" w:hAnsi="Arial" w:cs="Arial"/>
          <w:sz w:val="24"/>
          <w:szCs w:val="24"/>
        </w:rPr>
        <w:t>distinctive</w:t>
      </w:r>
      <w:r w:rsidRPr="00F6499B">
        <w:rPr>
          <w:rFonts w:ascii="Arial" w:hAnsi="Arial" w:cs="Arial"/>
          <w:sz w:val="24"/>
          <w:szCs w:val="24"/>
        </w:rPr>
        <w:t xml:space="preserve">, arguably comparable in several aspects to the American revue </w:t>
      </w:r>
      <w:r w:rsidR="00C75C10">
        <w:rPr>
          <w:rFonts w:ascii="Arial" w:hAnsi="Arial" w:cs="Arial"/>
          <w:sz w:val="24"/>
          <w:szCs w:val="24"/>
        </w:rPr>
        <w:t xml:space="preserve">style but by the 1938-39 </w:t>
      </w:r>
      <w:proofErr w:type="gramStart"/>
      <w:r w:rsidR="00C75C10">
        <w:rPr>
          <w:rFonts w:ascii="Arial" w:hAnsi="Arial" w:cs="Arial"/>
          <w:sz w:val="24"/>
          <w:szCs w:val="24"/>
        </w:rPr>
        <w:t>season</w:t>
      </w:r>
      <w:proofErr w:type="gramEnd"/>
      <w:r w:rsidR="00C75C10">
        <w:rPr>
          <w:rFonts w:ascii="Arial" w:hAnsi="Arial" w:cs="Arial"/>
          <w:sz w:val="24"/>
          <w:szCs w:val="24"/>
        </w:rPr>
        <w:t>,</w:t>
      </w:r>
      <w:r w:rsidRPr="00F6499B">
        <w:rPr>
          <w:rFonts w:ascii="Arial" w:hAnsi="Arial" w:cs="Arial"/>
          <w:sz w:val="24"/>
          <w:szCs w:val="24"/>
        </w:rPr>
        <w:t xml:space="preserve"> </w:t>
      </w:r>
      <w:r w:rsidR="00C40FC0">
        <w:rPr>
          <w:rFonts w:ascii="Arial" w:hAnsi="Arial" w:cs="Arial"/>
          <w:sz w:val="24"/>
          <w:szCs w:val="24"/>
        </w:rPr>
        <w:t>this was no longer the case</w:t>
      </w:r>
      <w:r w:rsidRPr="00F6499B">
        <w:rPr>
          <w:rFonts w:ascii="Arial" w:hAnsi="Arial" w:cs="Arial"/>
          <w:sz w:val="24"/>
          <w:szCs w:val="24"/>
        </w:rPr>
        <w:t xml:space="preserve">. Sketches such as ‘Three White Feathers’ which sees a girl describe her ascension up the social </w:t>
      </w:r>
      <w:r w:rsidR="00C40FC0">
        <w:rPr>
          <w:rFonts w:ascii="Arial" w:hAnsi="Arial" w:cs="Arial"/>
          <w:sz w:val="24"/>
          <w:szCs w:val="24"/>
        </w:rPr>
        <w:t>ladder</w:t>
      </w:r>
      <w:r w:rsidRPr="00F6499B">
        <w:rPr>
          <w:rFonts w:ascii="Arial" w:hAnsi="Arial" w:cs="Arial"/>
          <w:sz w:val="24"/>
          <w:szCs w:val="24"/>
        </w:rPr>
        <w:t xml:space="preserve">, and ‘Weary of it All’ which highlights how money and fame does not always buy happiness, are not as </w:t>
      </w:r>
      <w:r w:rsidR="00C61149">
        <w:rPr>
          <w:rFonts w:ascii="Arial" w:hAnsi="Arial" w:cs="Arial"/>
          <w:sz w:val="24"/>
          <w:szCs w:val="24"/>
        </w:rPr>
        <w:t>sharply satirical</w:t>
      </w:r>
      <w:r w:rsidRPr="00F6499B">
        <w:rPr>
          <w:rFonts w:ascii="Arial" w:hAnsi="Arial" w:cs="Arial"/>
          <w:sz w:val="24"/>
          <w:szCs w:val="24"/>
        </w:rPr>
        <w:t xml:space="preserve"> as those seen in </w:t>
      </w:r>
      <w:r w:rsidRPr="00F6499B">
        <w:rPr>
          <w:rFonts w:ascii="Arial" w:hAnsi="Arial" w:cs="Arial"/>
          <w:i/>
          <w:sz w:val="24"/>
          <w:szCs w:val="24"/>
        </w:rPr>
        <w:t>Scandals</w:t>
      </w:r>
      <w:r w:rsidRPr="00F6499B">
        <w:rPr>
          <w:rFonts w:ascii="Arial" w:hAnsi="Arial" w:cs="Arial"/>
          <w:sz w:val="24"/>
          <w:szCs w:val="24"/>
        </w:rPr>
        <w:t xml:space="preserve"> for example. But then this was not </w:t>
      </w:r>
      <w:r w:rsidR="00F96A9E">
        <w:rPr>
          <w:rFonts w:ascii="Arial" w:hAnsi="Arial" w:cs="Arial"/>
          <w:sz w:val="24"/>
          <w:szCs w:val="24"/>
        </w:rPr>
        <w:t>Noël</w:t>
      </w:r>
      <w:r w:rsidR="00C61149">
        <w:rPr>
          <w:rFonts w:ascii="Arial" w:hAnsi="Arial" w:cs="Arial"/>
          <w:sz w:val="24"/>
          <w:szCs w:val="24"/>
        </w:rPr>
        <w:t xml:space="preserve"> Coward; his works always had an air of sophistication. In his article </w:t>
      </w:r>
      <w:r w:rsidRPr="00F6499B">
        <w:rPr>
          <w:rFonts w:ascii="Arial" w:hAnsi="Arial" w:cs="Arial"/>
          <w:sz w:val="24"/>
          <w:szCs w:val="24"/>
        </w:rPr>
        <w:t>‘Men and Ideas’</w:t>
      </w:r>
      <w:r w:rsidR="00C61149">
        <w:rPr>
          <w:rFonts w:ascii="Arial" w:hAnsi="Arial" w:cs="Arial"/>
          <w:sz w:val="24"/>
          <w:szCs w:val="24"/>
        </w:rPr>
        <w:t xml:space="preserve">, </w:t>
      </w:r>
      <w:r w:rsidR="00C61149" w:rsidRPr="00F6499B">
        <w:rPr>
          <w:rFonts w:ascii="Arial" w:hAnsi="Arial" w:cs="Arial"/>
          <w:sz w:val="24"/>
          <w:szCs w:val="24"/>
        </w:rPr>
        <w:t xml:space="preserve">David </w:t>
      </w:r>
      <w:proofErr w:type="spellStart"/>
      <w:r w:rsidR="00C61149" w:rsidRPr="00F6499B">
        <w:rPr>
          <w:rFonts w:ascii="Arial" w:hAnsi="Arial" w:cs="Arial"/>
          <w:sz w:val="24"/>
          <w:szCs w:val="24"/>
        </w:rPr>
        <w:t>Cannadine</w:t>
      </w:r>
      <w:proofErr w:type="spellEnd"/>
      <w:r w:rsidRPr="00F6499B">
        <w:rPr>
          <w:rFonts w:ascii="Arial" w:hAnsi="Arial" w:cs="Arial"/>
          <w:sz w:val="24"/>
          <w:szCs w:val="24"/>
        </w:rPr>
        <w:t xml:space="preserve"> quotes Coward’s friend Cole Lesley, who summed up the reason why this was the case:</w:t>
      </w:r>
    </w:p>
    <w:p w:rsidR="00154D9E" w:rsidRPr="00F6499B" w:rsidRDefault="00154D9E" w:rsidP="00154D9E">
      <w:pPr>
        <w:spacing w:line="480" w:lineRule="auto"/>
        <w:ind w:left="720"/>
        <w:jc w:val="both"/>
        <w:rPr>
          <w:rFonts w:ascii="Arial" w:hAnsi="Arial" w:cs="Arial"/>
          <w:sz w:val="24"/>
          <w:szCs w:val="24"/>
        </w:rPr>
      </w:pPr>
      <w:r w:rsidRPr="00F6499B">
        <w:rPr>
          <w:rFonts w:ascii="Arial" w:hAnsi="Arial" w:cs="Arial"/>
          <w:sz w:val="24"/>
          <w:szCs w:val="24"/>
        </w:rPr>
        <w:lastRenderedPageBreak/>
        <w:t>He belonged to a time when people and his fame placed him in that class of person – went automatically on arrival at their destination to sign the book at Government House or the British Embassy, and he delighted in the subsequent invitations, the luxury and the grandeur.</w:t>
      </w:r>
      <w:r w:rsidRPr="00F6499B">
        <w:rPr>
          <w:rStyle w:val="FootnoteReference"/>
          <w:rFonts w:ascii="Arial" w:hAnsi="Arial" w:cs="Arial"/>
          <w:sz w:val="24"/>
          <w:szCs w:val="24"/>
        </w:rPr>
        <w:footnoteReference w:id="16"/>
      </w:r>
      <w:r w:rsidRPr="00F6499B">
        <w:rPr>
          <w:rFonts w:ascii="Arial" w:hAnsi="Arial" w:cs="Arial"/>
          <w:sz w:val="24"/>
          <w:szCs w:val="24"/>
        </w:rPr>
        <w:t xml:space="preserve"> </w:t>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 xml:space="preserve">Writing “bathroom humour” or having chorus girls sitting on audience members’ laps would have been abhorrent to him; he was, after all, creating the image of the sophisticated, quintessential English gentleman and audiences would have known that his revues would not </w:t>
      </w:r>
      <w:r w:rsidR="00A23B02">
        <w:rPr>
          <w:rFonts w:ascii="Arial" w:hAnsi="Arial" w:cs="Arial"/>
          <w:sz w:val="24"/>
          <w:szCs w:val="24"/>
        </w:rPr>
        <w:t>be</w:t>
      </w:r>
      <w:r w:rsidRPr="00F6499B">
        <w:rPr>
          <w:rFonts w:ascii="Arial" w:hAnsi="Arial" w:cs="Arial"/>
          <w:sz w:val="24"/>
          <w:szCs w:val="24"/>
        </w:rPr>
        <w:t xml:space="preserve"> like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or </w:t>
      </w:r>
      <w:r w:rsidRPr="00F6499B">
        <w:rPr>
          <w:rFonts w:ascii="Arial" w:hAnsi="Arial" w:cs="Arial"/>
          <w:i/>
          <w:sz w:val="24"/>
          <w:szCs w:val="24"/>
        </w:rPr>
        <w:t>Scandals</w:t>
      </w:r>
      <w:r w:rsidRPr="00F6499B">
        <w:rPr>
          <w:rFonts w:ascii="Arial" w:hAnsi="Arial" w:cs="Arial"/>
          <w:sz w:val="24"/>
          <w:szCs w:val="24"/>
        </w:rPr>
        <w:t xml:space="preserve">. Coward’s musical revues were known on Broadway and so they were not completely overshadowed by these other revues. During the late twentieth century, British musicals became a Broadway staple but, as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says, during the 1930s, the only British musicals that were known about</w:t>
      </w:r>
      <w:r w:rsidR="00D94E19">
        <w:rPr>
          <w:rFonts w:ascii="Arial" w:hAnsi="Arial" w:cs="Arial"/>
          <w:sz w:val="24"/>
          <w:szCs w:val="24"/>
        </w:rPr>
        <w:t xml:space="preserve"> in America</w:t>
      </w:r>
      <w:r w:rsidRPr="00F6499B">
        <w:rPr>
          <w:rFonts w:ascii="Arial" w:hAnsi="Arial" w:cs="Arial"/>
          <w:sz w:val="24"/>
          <w:szCs w:val="24"/>
        </w:rPr>
        <w:t xml:space="preserve"> were largely those by </w:t>
      </w:r>
      <w:r w:rsidR="00F96A9E">
        <w:rPr>
          <w:rFonts w:ascii="Arial" w:hAnsi="Arial" w:cs="Arial"/>
          <w:sz w:val="24"/>
          <w:szCs w:val="24"/>
        </w:rPr>
        <w:t>Noël</w:t>
      </w:r>
      <w:r w:rsidRPr="00F6499B">
        <w:rPr>
          <w:rFonts w:ascii="Arial" w:hAnsi="Arial" w:cs="Arial"/>
          <w:sz w:val="24"/>
          <w:szCs w:val="24"/>
        </w:rPr>
        <w:t xml:space="preserve"> Coward.</w:t>
      </w:r>
      <w:r w:rsidRPr="00F6499B">
        <w:rPr>
          <w:rStyle w:val="FootnoteReference"/>
          <w:rFonts w:ascii="Arial" w:hAnsi="Arial" w:cs="Arial"/>
          <w:sz w:val="24"/>
          <w:szCs w:val="24"/>
        </w:rPr>
        <w:footnoteReference w:id="17"/>
      </w:r>
    </w:p>
    <w:p w:rsidR="00154D9E" w:rsidRPr="00F6499B" w:rsidRDefault="00154D9E" w:rsidP="00154D9E">
      <w:pPr>
        <w:spacing w:line="480" w:lineRule="auto"/>
        <w:jc w:val="both"/>
        <w:rPr>
          <w:rFonts w:ascii="Arial" w:hAnsi="Arial" w:cs="Arial"/>
          <w:sz w:val="24"/>
          <w:szCs w:val="24"/>
        </w:rPr>
      </w:pPr>
    </w:p>
    <w:p w:rsidR="00154D9E" w:rsidRPr="004909E8" w:rsidRDefault="00F96A9E"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t>Noël</w:t>
      </w:r>
      <w:r w:rsidR="00154D9E" w:rsidRPr="004909E8">
        <w:rPr>
          <w:rFonts w:asciiTheme="minorBidi" w:hAnsiTheme="minorBidi"/>
          <w:b/>
          <w:bCs/>
          <w:color w:val="auto"/>
          <w:sz w:val="24"/>
          <w:szCs w:val="24"/>
        </w:rPr>
        <w:t xml:space="preserve"> Coward and His Revues</w:t>
      </w:r>
    </w:p>
    <w:p w:rsidR="00154D9E" w:rsidRPr="00F6499B" w:rsidRDefault="00F96A9E" w:rsidP="00154D9E">
      <w:pPr>
        <w:spacing w:line="480" w:lineRule="auto"/>
        <w:jc w:val="both"/>
        <w:rPr>
          <w:rFonts w:ascii="Arial" w:hAnsi="Arial" w:cs="Arial"/>
          <w:sz w:val="24"/>
          <w:szCs w:val="24"/>
        </w:rPr>
      </w:pPr>
      <w:r>
        <w:rPr>
          <w:rFonts w:ascii="Arial" w:hAnsi="Arial" w:cs="Arial"/>
          <w:sz w:val="24"/>
          <w:szCs w:val="24"/>
        </w:rPr>
        <w:t>Noël</w:t>
      </w:r>
      <w:r w:rsidR="00154D9E" w:rsidRPr="00F6499B">
        <w:rPr>
          <w:rFonts w:ascii="Arial" w:hAnsi="Arial" w:cs="Arial"/>
          <w:sz w:val="24"/>
          <w:szCs w:val="24"/>
        </w:rPr>
        <w:t xml:space="preserve"> Coward (1899-1973) was born in Teddington, London and made his professional stage debut at the age of eleven in the children’s play </w:t>
      </w:r>
      <w:r w:rsidR="00154D9E" w:rsidRPr="00F6499B">
        <w:rPr>
          <w:rFonts w:ascii="Arial" w:hAnsi="Arial" w:cs="Arial"/>
          <w:i/>
          <w:sz w:val="24"/>
          <w:szCs w:val="24"/>
        </w:rPr>
        <w:t>The Goldfish</w:t>
      </w:r>
      <w:r w:rsidR="00D94E19">
        <w:rPr>
          <w:rFonts w:ascii="Arial" w:hAnsi="Arial" w:cs="Arial"/>
          <w:i/>
          <w:sz w:val="24"/>
          <w:szCs w:val="24"/>
        </w:rPr>
        <w:t>.</w:t>
      </w:r>
      <w:r w:rsidR="00154D9E" w:rsidRPr="00F6499B">
        <w:rPr>
          <w:rFonts w:ascii="Arial" w:hAnsi="Arial" w:cs="Arial"/>
          <w:sz w:val="24"/>
          <w:szCs w:val="24"/>
        </w:rPr>
        <w:t xml:space="preserve"> Coward recalled the following in his memoirs </w:t>
      </w:r>
      <w:r w:rsidR="00154D9E" w:rsidRPr="00F6499B">
        <w:rPr>
          <w:rFonts w:ascii="Arial" w:hAnsi="Arial" w:cs="Arial"/>
          <w:i/>
          <w:sz w:val="24"/>
          <w:szCs w:val="24"/>
        </w:rPr>
        <w:t>Present Indicative</w:t>
      </w:r>
      <w:r w:rsidR="00154D9E" w:rsidRPr="00F6499B">
        <w:rPr>
          <w:rFonts w:ascii="Arial" w:hAnsi="Arial" w:cs="Arial"/>
          <w:sz w:val="24"/>
          <w:szCs w:val="24"/>
        </w:rPr>
        <w:t>:</w:t>
      </w:r>
    </w:p>
    <w:p w:rsidR="00154D9E" w:rsidRPr="00F6499B" w:rsidRDefault="00154D9E" w:rsidP="00154D9E">
      <w:pPr>
        <w:spacing w:line="480" w:lineRule="auto"/>
        <w:ind w:left="720"/>
        <w:jc w:val="both"/>
        <w:rPr>
          <w:rFonts w:ascii="Arial" w:hAnsi="Arial" w:cs="Arial"/>
          <w:sz w:val="24"/>
          <w:szCs w:val="24"/>
        </w:rPr>
      </w:pPr>
      <w:r w:rsidRPr="00F6499B">
        <w:rPr>
          <w:rFonts w:ascii="Arial" w:hAnsi="Arial" w:cs="Arial"/>
          <w:sz w:val="24"/>
          <w:szCs w:val="24"/>
        </w:rPr>
        <w:t xml:space="preserve">One day…a little advertisement appeared in the </w:t>
      </w:r>
      <w:r w:rsidRPr="00F6499B">
        <w:rPr>
          <w:rFonts w:ascii="Arial" w:hAnsi="Arial" w:cs="Arial"/>
          <w:i/>
          <w:sz w:val="24"/>
          <w:szCs w:val="24"/>
        </w:rPr>
        <w:t>Daily Mirror</w:t>
      </w:r>
      <w:r w:rsidRPr="00F6499B">
        <w:rPr>
          <w:rFonts w:ascii="Arial" w:hAnsi="Arial" w:cs="Arial"/>
          <w:sz w:val="24"/>
          <w:szCs w:val="24"/>
        </w:rPr>
        <w:t xml:space="preserve">…It stated that a talented boy of attractive appearance was required by a Miss Lila Field to appear in her production of an all-children fairy play: </w:t>
      </w:r>
      <w:r w:rsidRPr="00F6499B">
        <w:rPr>
          <w:rFonts w:ascii="Arial" w:hAnsi="Arial" w:cs="Arial"/>
          <w:i/>
          <w:sz w:val="24"/>
          <w:szCs w:val="24"/>
        </w:rPr>
        <w:t>The Goldfish</w:t>
      </w:r>
      <w:r w:rsidRPr="00F6499B">
        <w:rPr>
          <w:rFonts w:ascii="Arial" w:hAnsi="Arial" w:cs="Arial"/>
          <w:sz w:val="24"/>
          <w:szCs w:val="24"/>
        </w:rPr>
        <w:t>. This seemed to dispose of all argument. I was a talented boy, God knows, and, when washed and smarmed down a bit, passably attract</w:t>
      </w:r>
      <w:r w:rsidR="00D94E19">
        <w:rPr>
          <w:rFonts w:ascii="Arial" w:hAnsi="Arial" w:cs="Arial"/>
          <w:sz w:val="24"/>
          <w:szCs w:val="24"/>
        </w:rPr>
        <w:t>ive</w:t>
      </w:r>
      <w:r w:rsidRPr="00F6499B">
        <w:rPr>
          <w:rFonts w:ascii="Arial" w:hAnsi="Arial" w:cs="Arial"/>
          <w:sz w:val="24"/>
          <w:szCs w:val="24"/>
        </w:rPr>
        <w:t xml:space="preserve">. There appeared </w:t>
      </w:r>
      <w:r w:rsidRPr="00F6499B">
        <w:rPr>
          <w:rFonts w:ascii="Arial" w:hAnsi="Arial" w:cs="Arial"/>
          <w:sz w:val="24"/>
          <w:szCs w:val="24"/>
        </w:rPr>
        <w:lastRenderedPageBreak/>
        <w:t>to be no earthly reason why Miss Lila Field shouldn’t jump at me, and we both [Coward and his mother] believed that she would be a fool indeed to miss such a magnificent opportunity.</w:t>
      </w:r>
      <w:r w:rsidRPr="00F6499B">
        <w:rPr>
          <w:rStyle w:val="FootnoteReference"/>
          <w:rFonts w:ascii="Arial" w:hAnsi="Arial" w:cs="Arial"/>
          <w:sz w:val="24"/>
          <w:szCs w:val="24"/>
        </w:rPr>
        <w:footnoteReference w:id="18"/>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 xml:space="preserve">The year 1918, at the age of nineteen, saw Coward write his first play as a solo playwright </w:t>
      </w:r>
      <w:r w:rsidR="00D94E19">
        <w:rPr>
          <w:rFonts w:ascii="Arial" w:hAnsi="Arial" w:cs="Arial"/>
          <w:sz w:val="24"/>
          <w:szCs w:val="24"/>
        </w:rPr>
        <w:t>(</w:t>
      </w:r>
      <w:r w:rsidRPr="00F6499B">
        <w:rPr>
          <w:rFonts w:ascii="Arial" w:hAnsi="Arial" w:cs="Arial"/>
          <w:i/>
          <w:sz w:val="24"/>
          <w:szCs w:val="24"/>
        </w:rPr>
        <w:t>The Rat Trap</w:t>
      </w:r>
      <w:r w:rsidR="00D94E19">
        <w:rPr>
          <w:rFonts w:ascii="Arial" w:hAnsi="Arial" w:cs="Arial"/>
          <w:sz w:val="24"/>
          <w:szCs w:val="24"/>
        </w:rPr>
        <w:t>)</w:t>
      </w:r>
      <w:r w:rsidRPr="00F6499B">
        <w:rPr>
          <w:rFonts w:ascii="Arial" w:hAnsi="Arial" w:cs="Arial"/>
          <w:sz w:val="24"/>
          <w:szCs w:val="24"/>
        </w:rPr>
        <w:t>, but it would be another three years before he  had h</w:t>
      </w:r>
      <w:r w:rsidR="00D94E19">
        <w:rPr>
          <w:rFonts w:ascii="Arial" w:hAnsi="Arial" w:cs="Arial"/>
          <w:sz w:val="24"/>
          <w:szCs w:val="24"/>
        </w:rPr>
        <w:t xml:space="preserve">is first true success. The 1920s </w:t>
      </w:r>
      <w:r w:rsidRPr="00F6499B">
        <w:rPr>
          <w:rFonts w:ascii="Arial" w:hAnsi="Arial" w:cs="Arial"/>
          <w:sz w:val="24"/>
          <w:szCs w:val="24"/>
        </w:rPr>
        <w:t xml:space="preserve">was the optimum decade for Coward; it was undoubtedly the </w:t>
      </w:r>
      <w:r w:rsidR="00D94E19">
        <w:rPr>
          <w:rFonts w:ascii="Arial" w:hAnsi="Arial" w:cs="Arial"/>
          <w:sz w:val="24"/>
          <w:szCs w:val="24"/>
        </w:rPr>
        <w:t>period</w:t>
      </w:r>
      <w:r w:rsidRPr="00F6499B">
        <w:rPr>
          <w:rFonts w:ascii="Arial" w:hAnsi="Arial" w:cs="Arial"/>
          <w:sz w:val="24"/>
          <w:szCs w:val="24"/>
        </w:rPr>
        <w:t xml:space="preserve"> that “made him”. In 1921, Coward made his first trip to America, hoping to interest producers there in his works. Whilst this did not prove fruitful,</w:t>
      </w:r>
      <w:r w:rsidR="00C75C10">
        <w:rPr>
          <w:rFonts w:ascii="Arial" w:hAnsi="Arial" w:cs="Arial"/>
          <w:sz w:val="24"/>
          <w:szCs w:val="24"/>
        </w:rPr>
        <w:t xml:space="preserve"> </w:t>
      </w:r>
      <w:r w:rsidRPr="00F6499B">
        <w:rPr>
          <w:rFonts w:ascii="Arial" w:hAnsi="Arial" w:cs="Arial"/>
          <w:sz w:val="24"/>
          <w:szCs w:val="24"/>
        </w:rPr>
        <w:t>the atmosphere</w:t>
      </w:r>
      <w:r w:rsidR="00C75C10">
        <w:rPr>
          <w:rFonts w:ascii="Arial" w:hAnsi="Arial" w:cs="Arial"/>
          <w:sz w:val="24"/>
          <w:szCs w:val="24"/>
        </w:rPr>
        <w:t xml:space="preserve"> of Broadway</w:t>
      </w:r>
      <w:r w:rsidRPr="00F6499B">
        <w:rPr>
          <w:rFonts w:ascii="Arial" w:hAnsi="Arial" w:cs="Arial"/>
          <w:sz w:val="24"/>
          <w:szCs w:val="24"/>
        </w:rPr>
        <w:t xml:space="preserve"> and pace of works enthralled him and he duly tried to include this into his own works upon his return. He explained this during an interview for the BBC in 1966:</w:t>
      </w:r>
      <w:r w:rsidRPr="00F6499B">
        <w:rPr>
          <w:rFonts w:ascii="Arial" w:hAnsi="Arial" w:cs="Arial"/>
          <w:sz w:val="24"/>
          <w:szCs w:val="24"/>
        </w:rPr>
        <w:tab/>
      </w:r>
    </w:p>
    <w:p w:rsidR="00154D9E" w:rsidRDefault="00154D9E" w:rsidP="00154D9E">
      <w:pPr>
        <w:spacing w:line="480" w:lineRule="auto"/>
        <w:ind w:left="720"/>
        <w:jc w:val="both"/>
        <w:rPr>
          <w:rFonts w:ascii="Arial" w:hAnsi="Arial" w:cs="Arial"/>
          <w:sz w:val="24"/>
          <w:szCs w:val="24"/>
        </w:rPr>
      </w:pPr>
      <w:r w:rsidRPr="00F6499B">
        <w:rPr>
          <w:rFonts w:ascii="Arial" w:hAnsi="Arial" w:cs="Arial"/>
          <w:sz w:val="24"/>
          <w:szCs w:val="24"/>
        </w:rPr>
        <w:t>In the 20s and 30s whenever I was about to do a new production in England, I always used to go to New York for a fortnight and go to every single play because the tempo and the wonderful speed and vitality of the theatre was far superior to the English then.</w:t>
      </w:r>
      <w:r w:rsidRPr="00F6499B">
        <w:rPr>
          <w:rStyle w:val="FootnoteReference"/>
          <w:rFonts w:ascii="Arial" w:hAnsi="Arial" w:cs="Arial"/>
          <w:sz w:val="24"/>
          <w:szCs w:val="24"/>
        </w:rPr>
        <w:footnoteReference w:id="19"/>
      </w:r>
    </w:p>
    <w:p w:rsidR="00A5789B" w:rsidRPr="00F6499B" w:rsidRDefault="00A5789B" w:rsidP="00154D9E">
      <w:pPr>
        <w:spacing w:line="480" w:lineRule="auto"/>
        <w:ind w:left="720"/>
        <w:jc w:val="both"/>
        <w:rPr>
          <w:rFonts w:ascii="Arial" w:hAnsi="Arial" w:cs="Arial"/>
          <w:sz w:val="24"/>
          <w:szCs w:val="24"/>
        </w:rPr>
      </w:pPr>
    </w:p>
    <w:p w:rsidR="00154D9E" w:rsidRPr="00F6499B" w:rsidRDefault="00154D9E" w:rsidP="00BB0837">
      <w:pPr>
        <w:spacing w:line="480" w:lineRule="auto"/>
        <w:ind w:firstLine="720"/>
        <w:jc w:val="both"/>
        <w:rPr>
          <w:rFonts w:ascii="Arial" w:hAnsi="Arial" w:cs="Arial"/>
          <w:sz w:val="24"/>
          <w:szCs w:val="24"/>
        </w:rPr>
      </w:pPr>
      <w:r w:rsidRPr="00F6499B">
        <w:rPr>
          <w:rFonts w:ascii="Arial" w:hAnsi="Arial" w:cs="Arial"/>
          <w:sz w:val="24"/>
          <w:szCs w:val="24"/>
        </w:rPr>
        <w:t xml:space="preserve">At the age of twenty-two, Coward had his first major success in musical theatre with </w:t>
      </w:r>
      <w:r w:rsidRPr="00F6499B">
        <w:rPr>
          <w:rFonts w:ascii="Arial" w:hAnsi="Arial" w:cs="Arial"/>
          <w:i/>
          <w:sz w:val="24"/>
          <w:szCs w:val="24"/>
        </w:rPr>
        <w:t>London Calling</w:t>
      </w:r>
      <w:proofErr w:type="gramStart"/>
      <w:r w:rsidRPr="00F6499B">
        <w:rPr>
          <w:rFonts w:ascii="Arial" w:hAnsi="Arial" w:cs="Arial"/>
          <w:i/>
          <w:sz w:val="24"/>
          <w:szCs w:val="24"/>
        </w:rPr>
        <w:t>!</w:t>
      </w:r>
      <w:r w:rsidRPr="00F6499B">
        <w:rPr>
          <w:rFonts w:ascii="Arial" w:hAnsi="Arial" w:cs="Arial"/>
          <w:sz w:val="24"/>
          <w:szCs w:val="24"/>
        </w:rPr>
        <w:t>;</w:t>
      </w:r>
      <w:proofErr w:type="gramEnd"/>
      <w:r w:rsidRPr="00F6499B">
        <w:rPr>
          <w:rFonts w:ascii="Arial" w:hAnsi="Arial" w:cs="Arial"/>
          <w:sz w:val="24"/>
          <w:szCs w:val="24"/>
        </w:rPr>
        <w:t xml:space="preserve"> a revue staged by André </w:t>
      </w:r>
      <w:proofErr w:type="spellStart"/>
      <w:r w:rsidRPr="00F6499B">
        <w:rPr>
          <w:rFonts w:ascii="Arial" w:hAnsi="Arial" w:cs="Arial"/>
          <w:sz w:val="24"/>
          <w:szCs w:val="24"/>
        </w:rPr>
        <w:t>Charlot</w:t>
      </w:r>
      <w:proofErr w:type="spellEnd"/>
      <w:r w:rsidRPr="00F6499B">
        <w:rPr>
          <w:rStyle w:val="FootnoteReference"/>
          <w:rFonts w:ascii="Arial" w:hAnsi="Arial" w:cs="Arial"/>
          <w:sz w:val="24"/>
          <w:szCs w:val="24"/>
        </w:rPr>
        <w:footnoteReference w:id="20"/>
      </w:r>
      <w:r w:rsidRPr="00F6499B">
        <w:rPr>
          <w:rFonts w:ascii="Arial" w:hAnsi="Arial" w:cs="Arial"/>
          <w:sz w:val="24"/>
          <w:szCs w:val="24"/>
        </w:rPr>
        <w:t xml:space="preserve"> and which made light of London society at the time. It also marked his first West End appearance with Gertrude Lawrence, with its success leading to Charles. B. Cochran</w:t>
      </w:r>
      <w:r w:rsidRPr="00F6499B">
        <w:rPr>
          <w:rStyle w:val="FootnoteReference"/>
          <w:rFonts w:ascii="Arial" w:hAnsi="Arial" w:cs="Arial"/>
          <w:sz w:val="24"/>
          <w:szCs w:val="24"/>
        </w:rPr>
        <w:footnoteReference w:id="21"/>
      </w:r>
      <w:r w:rsidRPr="00F6499B">
        <w:rPr>
          <w:rFonts w:ascii="Arial" w:hAnsi="Arial" w:cs="Arial"/>
          <w:sz w:val="24"/>
          <w:szCs w:val="24"/>
        </w:rPr>
        <w:t xml:space="preserve"> </w:t>
      </w:r>
      <w:r w:rsidR="00BB0837">
        <w:rPr>
          <w:rFonts w:ascii="Arial" w:hAnsi="Arial" w:cs="Arial"/>
          <w:sz w:val="24"/>
          <w:szCs w:val="24"/>
        </w:rPr>
        <w:t>inviting</w:t>
      </w:r>
      <w:r w:rsidRPr="00F6499B">
        <w:rPr>
          <w:rFonts w:ascii="Arial" w:hAnsi="Arial" w:cs="Arial"/>
          <w:sz w:val="24"/>
          <w:szCs w:val="24"/>
        </w:rPr>
        <w:t xml:space="preserve"> Coward to contribute </w:t>
      </w:r>
      <w:r w:rsidR="00BB0837">
        <w:rPr>
          <w:rFonts w:ascii="Arial" w:hAnsi="Arial" w:cs="Arial"/>
          <w:sz w:val="24"/>
          <w:szCs w:val="24"/>
        </w:rPr>
        <w:t>on</w:t>
      </w:r>
      <w:r w:rsidRPr="00F6499B">
        <w:rPr>
          <w:rFonts w:ascii="Arial" w:hAnsi="Arial" w:cs="Arial"/>
          <w:sz w:val="24"/>
          <w:szCs w:val="24"/>
        </w:rPr>
        <w:t xml:space="preserve"> another revue: </w:t>
      </w:r>
      <w:r w:rsidRPr="00F6499B">
        <w:rPr>
          <w:rFonts w:ascii="Arial" w:hAnsi="Arial" w:cs="Arial"/>
          <w:i/>
          <w:sz w:val="24"/>
          <w:szCs w:val="24"/>
        </w:rPr>
        <w:t xml:space="preserve">On </w:t>
      </w:r>
      <w:proofErr w:type="gramStart"/>
      <w:r w:rsidRPr="00F6499B">
        <w:rPr>
          <w:rFonts w:ascii="Arial" w:hAnsi="Arial" w:cs="Arial"/>
          <w:i/>
          <w:sz w:val="24"/>
          <w:szCs w:val="24"/>
        </w:rPr>
        <w:t>With</w:t>
      </w:r>
      <w:proofErr w:type="gramEnd"/>
      <w:r w:rsidRPr="00F6499B">
        <w:rPr>
          <w:rFonts w:ascii="Arial" w:hAnsi="Arial" w:cs="Arial"/>
          <w:i/>
          <w:sz w:val="24"/>
          <w:szCs w:val="24"/>
        </w:rPr>
        <w:t xml:space="preserve"> the Dance</w:t>
      </w:r>
      <w:r w:rsidRPr="00F6499B">
        <w:rPr>
          <w:rFonts w:ascii="Arial" w:hAnsi="Arial" w:cs="Arial"/>
          <w:sz w:val="24"/>
          <w:szCs w:val="24"/>
        </w:rPr>
        <w:t xml:space="preserve"> (1925). It was this revue </w:t>
      </w:r>
      <w:r w:rsidRPr="00F6499B">
        <w:rPr>
          <w:rFonts w:ascii="Arial" w:hAnsi="Arial" w:cs="Arial"/>
          <w:sz w:val="24"/>
          <w:szCs w:val="24"/>
        </w:rPr>
        <w:lastRenderedPageBreak/>
        <w:t xml:space="preserve">which marked the beginning of a ten-year association and a successful partnership that saw the production of some of Coward’s most significant works. </w:t>
      </w:r>
      <w:r w:rsidRPr="00F6499B">
        <w:rPr>
          <w:rFonts w:ascii="Arial" w:hAnsi="Arial" w:cs="Arial"/>
          <w:i/>
          <w:sz w:val="24"/>
          <w:szCs w:val="24"/>
        </w:rPr>
        <w:t>This Year of Grace!</w:t>
      </w:r>
      <w:r w:rsidRPr="00F6499B">
        <w:rPr>
          <w:rFonts w:ascii="Arial" w:hAnsi="Arial" w:cs="Arial"/>
          <w:sz w:val="24"/>
          <w:szCs w:val="24"/>
        </w:rPr>
        <w:t xml:space="preserve"> </w:t>
      </w:r>
      <w:proofErr w:type="gramStart"/>
      <w:r w:rsidRPr="00F6499B">
        <w:rPr>
          <w:rFonts w:ascii="Arial" w:hAnsi="Arial" w:cs="Arial"/>
          <w:sz w:val="24"/>
          <w:szCs w:val="24"/>
        </w:rPr>
        <w:t>followed</w:t>
      </w:r>
      <w:proofErr w:type="gramEnd"/>
      <w:r w:rsidRPr="00F6499B">
        <w:rPr>
          <w:rFonts w:ascii="Arial" w:hAnsi="Arial" w:cs="Arial"/>
          <w:sz w:val="24"/>
          <w:szCs w:val="24"/>
        </w:rPr>
        <w:t xml:space="preserve"> in 1928 and was the revue in which Coward allegedly remarked, “every word and note was written by me.”</w:t>
      </w:r>
      <w:r w:rsidRPr="00F6499B">
        <w:rPr>
          <w:rStyle w:val="FootnoteReference"/>
          <w:rFonts w:ascii="Arial" w:hAnsi="Arial" w:cs="Arial"/>
          <w:sz w:val="24"/>
          <w:szCs w:val="24"/>
        </w:rPr>
        <w:footnoteReference w:id="22"/>
      </w:r>
      <w:r w:rsidRPr="00F6499B">
        <w:rPr>
          <w:rFonts w:ascii="Arial" w:hAnsi="Arial" w:cs="Arial"/>
          <w:sz w:val="24"/>
          <w:szCs w:val="24"/>
        </w:rPr>
        <w:t xml:space="preserve"> </w:t>
      </w:r>
    </w:p>
    <w:p w:rsidR="00154D9E"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Coward had strong opinions on the art of </w:t>
      </w:r>
      <w:r w:rsidR="005D505F">
        <w:rPr>
          <w:rFonts w:ascii="Arial" w:hAnsi="Arial" w:cs="Arial"/>
          <w:sz w:val="24"/>
          <w:szCs w:val="24"/>
        </w:rPr>
        <w:t xml:space="preserve">the </w:t>
      </w:r>
      <w:r w:rsidRPr="00F6499B">
        <w:rPr>
          <w:rFonts w:ascii="Arial" w:hAnsi="Arial" w:cs="Arial"/>
          <w:sz w:val="24"/>
          <w:szCs w:val="24"/>
        </w:rPr>
        <w:t xml:space="preserve">revue. In the ‘Preface’ to his </w:t>
      </w:r>
      <w:r w:rsidRPr="00F6499B">
        <w:rPr>
          <w:rFonts w:ascii="Arial" w:hAnsi="Arial" w:cs="Arial"/>
          <w:i/>
          <w:sz w:val="24"/>
          <w:szCs w:val="24"/>
        </w:rPr>
        <w:t>Collected Sketches and Lyrics</w:t>
      </w:r>
      <w:r w:rsidRPr="00F6499B">
        <w:rPr>
          <w:rStyle w:val="FootnoteReference"/>
          <w:rFonts w:ascii="Arial" w:hAnsi="Arial" w:cs="Arial"/>
          <w:sz w:val="24"/>
          <w:szCs w:val="24"/>
        </w:rPr>
        <w:footnoteReference w:id="23"/>
      </w:r>
      <w:r w:rsidRPr="00F6499B">
        <w:rPr>
          <w:rFonts w:ascii="Arial" w:hAnsi="Arial" w:cs="Arial"/>
          <w:sz w:val="24"/>
          <w:szCs w:val="24"/>
        </w:rPr>
        <w:t xml:space="preserve">, he discusses extensively (Appendix 1) the methodical approach required when writing revues and expands on this further forty years later when he wrote the Foreword to </w:t>
      </w:r>
      <w:r w:rsidRPr="00F6499B">
        <w:rPr>
          <w:rFonts w:ascii="Arial" w:hAnsi="Arial" w:cs="Arial"/>
          <w:i/>
          <w:sz w:val="24"/>
          <w:szCs w:val="24"/>
        </w:rPr>
        <w:t>Revue: A Story in Pictures</w:t>
      </w:r>
      <w:r w:rsidRPr="00F6499B">
        <w:rPr>
          <w:rFonts w:ascii="Arial" w:hAnsi="Arial" w:cs="Arial"/>
          <w:sz w:val="24"/>
          <w:szCs w:val="24"/>
        </w:rPr>
        <w:t xml:space="preserve">. Reflecting on the form in 1971, he once again wrote about the importance of the Running Order which he learned from Andre </w:t>
      </w:r>
      <w:proofErr w:type="spellStart"/>
      <w:r w:rsidRPr="00F6499B">
        <w:rPr>
          <w:rFonts w:ascii="Arial" w:hAnsi="Arial" w:cs="Arial"/>
          <w:sz w:val="24"/>
          <w:szCs w:val="24"/>
        </w:rPr>
        <w:t>Charlot</w:t>
      </w:r>
      <w:proofErr w:type="spellEnd"/>
      <w:r w:rsidRPr="00F6499B">
        <w:rPr>
          <w:rFonts w:ascii="Arial" w:hAnsi="Arial" w:cs="Arial"/>
          <w:sz w:val="24"/>
          <w:szCs w:val="24"/>
        </w:rPr>
        <w:t>, whilst also emphasising that “a sketch for a revue must be quick, sharp, funny (or sentimental) and to the point, with a good, really good black-out line. Whether the performers are naked or wearing crinolines is quite beside the point; the same rule applies.”</w:t>
      </w:r>
      <w:r w:rsidRPr="00F6499B">
        <w:rPr>
          <w:rStyle w:val="FootnoteReference"/>
          <w:rFonts w:ascii="Arial" w:hAnsi="Arial" w:cs="Arial"/>
          <w:sz w:val="24"/>
          <w:szCs w:val="24"/>
        </w:rPr>
        <w:footnoteReference w:id="24"/>
      </w:r>
      <w:r w:rsidRPr="00F6499B">
        <w:rPr>
          <w:rFonts w:ascii="Arial" w:hAnsi="Arial" w:cs="Arial"/>
          <w:sz w:val="24"/>
          <w:szCs w:val="24"/>
        </w:rPr>
        <w:t xml:space="preserve"> (See Appendix 2 for his full commentary on Revue).</w:t>
      </w:r>
    </w:p>
    <w:p w:rsidR="00154D9E" w:rsidRPr="00F6499B" w:rsidRDefault="00154D9E" w:rsidP="00154D9E">
      <w:pPr>
        <w:spacing w:line="480" w:lineRule="auto"/>
        <w:jc w:val="both"/>
        <w:rPr>
          <w:rFonts w:ascii="Arial" w:hAnsi="Arial" w:cs="Arial"/>
          <w:b/>
          <w:sz w:val="24"/>
          <w:szCs w:val="24"/>
          <w:u w:val="single"/>
        </w:rPr>
      </w:pPr>
    </w:p>
    <w:p w:rsidR="005D505F" w:rsidRDefault="005D505F" w:rsidP="00154D9E">
      <w:pPr>
        <w:spacing w:line="480" w:lineRule="auto"/>
        <w:jc w:val="both"/>
        <w:rPr>
          <w:rFonts w:ascii="Arial" w:hAnsi="Arial" w:cs="Arial"/>
          <w:b/>
          <w:sz w:val="24"/>
          <w:szCs w:val="24"/>
          <w:u w:val="single"/>
        </w:rPr>
      </w:pPr>
    </w:p>
    <w:p w:rsidR="00154D9E" w:rsidRPr="004909E8" w:rsidRDefault="00154D9E"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t>Coward Shows: West End to Broadway</w:t>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 xml:space="preserve">The focus of this study is the adaptation of a </w:t>
      </w:r>
      <w:r w:rsidR="00F96A9E">
        <w:rPr>
          <w:rFonts w:ascii="Arial" w:hAnsi="Arial" w:cs="Arial"/>
          <w:sz w:val="24"/>
          <w:szCs w:val="24"/>
        </w:rPr>
        <w:t>Noël</w:t>
      </w:r>
      <w:r w:rsidRPr="00F6499B">
        <w:rPr>
          <w:rFonts w:ascii="Arial" w:hAnsi="Arial" w:cs="Arial"/>
          <w:sz w:val="24"/>
          <w:szCs w:val="24"/>
        </w:rPr>
        <w:t xml:space="preserve"> Coward revue from the West End to Broadway</w:t>
      </w:r>
      <w:r w:rsidR="005D505F">
        <w:rPr>
          <w:rFonts w:ascii="Arial" w:hAnsi="Arial" w:cs="Arial"/>
          <w:sz w:val="24"/>
          <w:szCs w:val="24"/>
        </w:rPr>
        <w:t xml:space="preserve">.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argues that the history of the transatlantic production of musicals falls into three periods:</w:t>
      </w:r>
    </w:p>
    <w:p w:rsidR="00154D9E" w:rsidRPr="00F6499B" w:rsidRDefault="00154D9E" w:rsidP="00154D9E">
      <w:pPr>
        <w:pStyle w:val="ListParagraph"/>
        <w:numPr>
          <w:ilvl w:val="0"/>
          <w:numId w:val="1"/>
        </w:numPr>
        <w:spacing w:line="480" w:lineRule="auto"/>
        <w:jc w:val="both"/>
        <w:rPr>
          <w:rFonts w:ascii="Arial" w:hAnsi="Arial" w:cs="Arial"/>
          <w:sz w:val="24"/>
          <w:szCs w:val="24"/>
        </w:rPr>
      </w:pPr>
      <w:r w:rsidRPr="00F6499B">
        <w:rPr>
          <w:rFonts w:ascii="Arial" w:hAnsi="Arial" w:cs="Arial"/>
          <w:sz w:val="24"/>
          <w:szCs w:val="24"/>
        </w:rPr>
        <w:t>From the late 1800s to 1900s or so</w:t>
      </w:r>
    </w:p>
    <w:p w:rsidR="00154D9E" w:rsidRPr="00F6499B" w:rsidRDefault="00154D9E" w:rsidP="00154D9E">
      <w:pPr>
        <w:pStyle w:val="ListParagraph"/>
        <w:numPr>
          <w:ilvl w:val="0"/>
          <w:numId w:val="2"/>
        </w:numPr>
        <w:spacing w:line="480" w:lineRule="auto"/>
        <w:jc w:val="both"/>
        <w:rPr>
          <w:rFonts w:ascii="Arial" w:hAnsi="Arial" w:cs="Arial"/>
          <w:sz w:val="24"/>
          <w:szCs w:val="24"/>
        </w:rPr>
      </w:pPr>
      <w:r w:rsidRPr="00F6499B">
        <w:rPr>
          <w:rFonts w:ascii="Arial" w:hAnsi="Arial" w:cs="Arial"/>
          <w:sz w:val="24"/>
          <w:szCs w:val="24"/>
        </w:rPr>
        <w:lastRenderedPageBreak/>
        <w:t>The original work serves as a matrix for a new piece</w:t>
      </w:r>
    </w:p>
    <w:p w:rsidR="00154D9E" w:rsidRPr="00F6499B" w:rsidRDefault="00154D9E" w:rsidP="00154D9E">
      <w:pPr>
        <w:pStyle w:val="ListParagraph"/>
        <w:numPr>
          <w:ilvl w:val="0"/>
          <w:numId w:val="1"/>
        </w:numPr>
        <w:spacing w:line="480" w:lineRule="auto"/>
        <w:jc w:val="both"/>
        <w:rPr>
          <w:rFonts w:ascii="Arial" w:hAnsi="Arial" w:cs="Arial"/>
          <w:sz w:val="24"/>
          <w:szCs w:val="24"/>
        </w:rPr>
      </w:pPr>
      <w:r w:rsidRPr="00F6499B">
        <w:rPr>
          <w:rFonts w:ascii="Arial" w:hAnsi="Arial" w:cs="Arial"/>
          <w:sz w:val="24"/>
          <w:szCs w:val="24"/>
        </w:rPr>
        <w:t>From 1920 to exactly 29 April 1947</w:t>
      </w:r>
    </w:p>
    <w:p w:rsidR="00154D9E" w:rsidRPr="00F6499B" w:rsidRDefault="00154D9E" w:rsidP="00154D9E">
      <w:pPr>
        <w:pStyle w:val="ListParagraph"/>
        <w:numPr>
          <w:ilvl w:val="0"/>
          <w:numId w:val="2"/>
        </w:numPr>
        <w:spacing w:line="480" w:lineRule="auto"/>
        <w:jc w:val="both"/>
        <w:rPr>
          <w:rFonts w:ascii="Arial" w:hAnsi="Arial" w:cs="Arial"/>
          <w:sz w:val="24"/>
          <w:szCs w:val="24"/>
        </w:rPr>
      </w:pPr>
      <w:r w:rsidRPr="00F6499B">
        <w:rPr>
          <w:rFonts w:ascii="Arial" w:hAnsi="Arial" w:cs="Arial"/>
          <w:sz w:val="24"/>
          <w:szCs w:val="24"/>
        </w:rPr>
        <w:t xml:space="preserve">Much less rewriting and even the occasional souvenir of the original: here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cites Bobby Connolly’s choreography in both New York (1928) and London (1929) as an example, along with Coward’s </w:t>
      </w:r>
      <w:r w:rsidRPr="00F6499B">
        <w:rPr>
          <w:rFonts w:ascii="Arial" w:hAnsi="Arial" w:cs="Arial"/>
          <w:i/>
          <w:sz w:val="24"/>
          <w:szCs w:val="24"/>
        </w:rPr>
        <w:t>Bitter Sweet</w:t>
      </w:r>
      <w:r w:rsidRPr="00F6499B">
        <w:rPr>
          <w:rFonts w:ascii="Arial" w:hAnsi="Arial" w:cs="Arial"/>
          <w:sz w:val="24"/>
          <w:szCs w:val="24"/>
        </w:rPr>
        <w:t xml:space="preserve"> (1929) to Broadway in a facsimile of the original staging, but with a new cast</w:t>
      </w:r>
    </w:p>
    <w:p w:rsidR="00154D9E" w:rsidRPr="00F6499B" w:rsidRDefault="00154D9E" w:rsidP="00154D9E">
      <w:pPr>
        <w:pStyle w:val="ListParagraph"/>
        <w:numPr>
          <w:ilvl w:val="0"/>
          <w:numId w:val="1"/>
        </w:numPr>
        <w:spacing w:line="480" w:lineRule="auto"/>
        <w:jc w:val="both"/>
        <w:rPr>
          <w:rFonts w:ascii="Arial" w:hAnsi="Arial" w:cs="Arial"/>
          <w:sz w:val="24"/>
          <w:szCs w:val="24"/>
        </w:rPr>
      </w:pPr>
      <w:r w:rsidRPr="00F6499B">
        <w:rPr>
          <w:rFonts w:ascii="Arial" w:hAnsi="Arial" w:cs="Arial"/>
          <w:sz w:val="24"/>
          <w:szCs w:val="24"/>
        </w:rPr>
        <w:t xml:space="preserve">29 April 1947 and </w:t>
      </w:r>
      <w:r w:rsidRPr="00F6499B">
        <w:rPr>
          <w:rFonts w:ascii="Arial" w:hAnsi="Arial" w:cs="Arial"/>
          <w:i/>
          <w:sz w:val="24"/>
          <w:szCs w:val="24"/>
        </w:rPr>
        <w:t>Oklahoma!</w:t>
      </w:r>
      <w:r w:rsidRPr="00F6499B">
        <w:rPr>
          <w:rFonts w:ascii="Arial" w:hAnsi="Arial" w:cs="Arial"/>
          <w:sz w:val="24"/>
          <w:szCs w:val="24"/>
        </w:rPr>
        <w:t xml:space="preserve"> to the present</w:t>
      </w:r>
    </w:p>
    <w:p w:rsidR="00154D9E" w:rsidRPr="00F6499B" w:rsidRDefault="00154D9E" w:rsidP="00154D9E">
      <w:pPr>
        <w:pStyle w:val="ListParagraph"/>
        <w:numPr>
          <w:ilvl w:val="0"/>
          <w:numId w:val="2"/>
        </w:numPr>
        <w:spacing w:line="480" w:lineRule="auto"/>
        <w:jc w:val="both"/>
        <w:rPr>
          <w:rFonts w:ascii="Arial" w:hAnsi="Arial" w:cs="Arial"/>
          <w:sz w:val="24"/>
          <w:szCs w:val="24"/>
        </w:rPr>
      </w:pPr>
      <w:r w:rsidRPr="00F6499B">
        <w:rPr>
          <w:rFonts w:ascii="Arial" w:hAnsi="Arial" w:cs="Arial"/>
          <w:sz w:val="24"/>
          <w:szCs w:val="24"/>
        </w:rPr>
        <w:t xml:space="preserve">Performed in its original production in every particular aspect and with Americans in roles they had performed on Broadway or in the national company; a replica approach which has, </w:t>
      </w:r>
      <w:proofErr w:type="spellStart"/>
      <w:r w:rsidRPr="00F6499B">
        <w:rPr>
          <w:rFonts w:ascii="Arial" w:hAnsi="Arial" w:cs="Arial"/>
          <w:sz w:val="24"/>
          <w:szCs w:val="24"/>
        </w:rPr>
        <w:t>Mordden</w:t>
      </w:r>
      <w:proofErr w:type="spellEnd"/>
      <w:r w:rsidRPr="00F6499B">
        <w:rPr>
          <w:rFonts w:ascii="Arial" w:hAnsi="Arial" w:cs="Arial"/>
          <w:sz w:val="24"/>
          <w:szCs w:val="24"/>
        </w:rPr>
        <w:t xml:space="preserve"> argues, been preferred almost as a rule ever since</w:t>
      </w:r>
      <w:r w:rsidRPr="00F6499B">
        <w:rPr>
          <w:rStyle w:val="FootnoteReference"/>
          <w:rFonts w:ascii="Arial" w:hAnsi="Arial" w:cs="Arial"/>
          <w:sz w:val="24"/>
          <w:szCs w:val="24"/>
        </w:rPr>
        <w:footnoteReference w:id="25"/>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Coward’s musical theatre</w:t>
      </w:r>
      <w:r w:rsidR="006932C4" w:rsidRPr="00F6499B">
        <w:rPr>
          <w:rFonts w:ascii="Arial" w:hAnsi="Arial" w:cs="Arial"/>
          <w:sz w:val="24"/>
          <w:szCs w:val="24"/>
        </w:rPr>
        <w:t xml:space="preserve"> output</w:t>
      </w:r>
      <w:r w:rsidRPr="00F6499B">
        <w:rPr>
          <w:rFonts w:ascii="Arial" w:hAnsi="Arial" w:cs="Arial"/>
          <w:sz w:val="24"/>
          <w:szCs w:val="24"/>
        </w:rPr>
        <w:t xml:space="preserve">, particularly during the relevant period for this study, falls under the second category, although </w:t>
      </w:r>
      <w:r w:rsidRPr="00F6499B">
        <w:rPr>
          <w:rFonts w:ascii="Arial" w:hAnsi="Arial" w:cs="Arial"/>
          <w:i/>
          <w:sz w:val="24"/>
          <w:szCs w:val="24"/>
        </w:rPr>
        <w:t>Set to Music</w:t>
      </w:r>
      <w:r w:rsidRPr="00F6499B">
        <w:rPr>
          <w:rFonts w:ascii="Arial" w:hAnsi="Arial" w:cs="Arial"/>
          <w:sz w:val="24"/>
          <w:szCs w:val="24"/>
        </w:rPr>
        <w:t xml:space="preserve">, as we will see in Chapters 2 and 3, was significantly more than just a “little re-writing” of </w:t>
      </w:r>
      <w:r w:rsidRPr="00F6499B">
        <w:rPr>
          <w:rFonts w:ascii="Arial" w:hAnsi="Arial" w:cs="Arial"/>
          <w:i/>
          <w:sz w:val="24"/>
          <w:szCs w:val="24"/>
        </w:rPr>
        <w:t>Words and Music</w:t>
      </w:r>
      <w:r w:rsidRPr="00F6499B">
        <w:rPr>
          <w:rFonts w:ascii="Arial" w:hAnsi="Arial" w:cs="Arial"/>
          <w:sz w:val="24"/>
          <w:szCs w:val="24"/>
        </w:rPr>
        <w:t xml:space="preserve"> and was certainly not a “souvenir of the original.” However, whilst it was his first major adaptation for Broadway, it was not his first musical theatre experience.</w:t>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ab/>
      </w:r>
      <w:r w:rsidR="00C06E7A">
        <w:rPr>
          <w:rFonts w:ascii="Arial" w:hAnsi="Arial" w:cs="Arial"/>
          <w:sz w:val="24"/>
          <w:szCs w:val="24"/>
        </w:rPr>
        <w:t>Despite the fact that</w:t>
      </w:r>
      <w:r w:rsidRPr="00F6499B">
        <w:rPr>
          <w:rFonts w:ascii="Arial" w:hAnsi="Arial" w:cs="Arial"/>
          <w:sz w:val="24"/>
          <w:szCs w:val="24"/>
        </w:rPr>
        <w:t xml:space="preserve"> it was </w:t>
      </w:r>
      <w:r w:rsidRPr="00F6499B">
        <w:rPr>
          <w:rFonts w:ascii="Arial" w:hAnsi="Arial" w:cs="Arial"/>
          <w:i/>
          <w:sz w:val="24"/>
          <w:szCs w:val="24"/>
        </w:rPr>
        <w:t>The Greenwich Village Follies</w:t>
      </w:r>
      <w:r w:rsidRPr="00F6499B">
        <w:rPr>
          <w:rFonts w:ascii="Arial" w:hAnsi="Arial" w:cs="Arial"/>
          <w:sz w:val="24"/>
          <w:szCs w:val="24"/>
        </w:rPr>
        <w:t xml:space="preserve"> </w:t>
      </w:r>
      <w:r w:rsidRPr="00F6499B">
        <w:rPr>
          <w:rFonts w:ascii="Arial" w:hAnsi="Arial" w:cs="Arial"/>
          <w:i/>
          <w:sz w:val="24"/>
          <w:szCs w:val="24"/>
        </w:rPr>
        <w:t>of 1919</w:t>
      </w:r>
      <w:r w:rsidRPr="00F6499B">
        <w:rPr>
          <w:rFonts w:ascii="Arial" w:hAnsi="Arial" w:cs="Arial"/>
          <w:sz w:val="24"/>
          <w:szCs w:val="24"/>
        </w:rPr>
        <w:t xml:space="preserve"> which paved the way for the British revue on Broadway,</w:t>
      </w:r>
      <w:r w:rsidRPr="00F6499B">
        <w:rPr>
          <w:rStyle w:val="FootnoteReference"/>
          <w:rFonts w:ascii="Arial" w:hAnsi="Arial" w:cs="Arial"/>
          <w:sz w:val="24"/>
          <w:szCs w:val="24"/>
        </w:rPr>
        <w:footnoteReference w:id="26"/>
      </w:r>
      <w:r w:rsidRPr="00F6499B">
        <w:rPr>
          <w:rFonts w:ascii="Arial" w:hAnsi="Arial" w:cs="Arial"/>
          <w:sz w:val="24"/>
          <w:szCs w:val="24"/>
        </w:rPr>
        <w:t xml:space="preserve"> according to Cochran, “it was raised to an entirely different plane with the arrival of </w:t>
      </w:r>
      <w:r w:rsidR="00F96A9E">
        <w:rPr>
          <w:rFonts w:ascii="Arial" w:hAnsi="Arial" w:cs="Arial"/>
          <w:sz w:val="24"/>
          <w:szCs w:val="24"/>
        </w:rPr>
        <w:t>Noël</w:t>
      </w:r>
      <w:r w:rsidRPr="00F6499B">
        <w:rPr>
          <w:rFonts w:ascii="Arial" w:hAnsi="Arial" w:cs="Arial"/>
          <w:sz w:val="24"/>
          <w:szCs w:val="24"/>
        </w:rPr>
        <w:t xml:space="preserve"> Coward.”</w:t>
      </w:r>
      <w:r w:rsidRPr="00F6499B">
        <w:rPr>
          <w:rStyle w:val="FootnoteReference"/>
          <w:rFonts w:ascii="Arial" w:hAnsi="Arial" w:cs="Arial"/>
          <w:sz w:val="24"/>
          <w:szCs w:val="24"/>
        </w:rPr>
        <w:footnoteReference w:id="27"/>
      </w:r>
      <w:r w:rsidRPr="00F6499B">
        <w:rPr>
          <w:rFonts w:ascii="Arial" w:hAnsi="Arial" w:cs="Arial"/>
          <w:sz w:val="24"/>
          <w:szCs w:val="24"/>
        </w:rPr>
        <w:t xml:space="preserve"> </w:t>
      </w:r>
      <w:r w:rsidRPr="00F6499B">
        <w:rPr>
          <w:rFonts w:ascii="Arial" w:hAnsi="Arial" w:cs="Arial"/>
          <w:i/>
          <w:sz w:val="24"/>
          <w:szCs w:val="24"/>
        </w:rPr>
        <w:t>This Year of Grace</w:t>
      </w:r>
      <w:r w:rsidRPr="00F6499B">
        <w:rPr>
          <w:rFonts w:ascii="Arial" w:hAnsi="Arial" w:cs="Arial"/>
          <w:sz w:val="24"/>
          <w:szCs w:val="24"/>
        </w:rPr>
        <w:t xml:space="preserve"> ran for 316 performances in London. Whilst it was still running to full capacity each night, Coward decided to put together the Broadway production which would </w:t>
      </w:r>
      <w:r w:rsidRPr="00F6499B">
        <w:rPr>
          <w:rFonts w:ascii="Arial" w:hAnsi="Arial" w:cs="Arial"/>
          <w:sz w:val="24"/>
          <w:szCs w:val="24"/>
        </w:rPr>
        <w:lastRenderedPageBreak/>
        <w:t>star him and Beatrice Lillie. Several new numbers for Lillie (solo or in duet with Coward) were incorporated into the original London score for this new production as was the musical number ‘Mexico’ which was originally included in the London score before being cut during the try-outs. It was also during this production that the musical number ‘World Weary’ was heard for the first time and was clearly acknowledging jazz with the blues-y melodic touches in its first two phrases in an otherwise very reflective ballad. Cochran is reported to have said:</w:t>
      </w:r>
    </w:p>
    <w:p w:rsidR="00154D9E" w:rsidRPr="00F6499B" w:rsidRDefault="00154D9E" w:rsidP="00154D9E">
      <w:pPr>
        <w:spacing w:line="480" w:lineRule="auto"/>
        <w:ind w:left="720"/>
        <w:jc w:val="both"/>
        <w:rPr>
          <w:rFonts w:ascii="Arial" w:hAnsi="Arial" w:cs="Arial"/>
          <w:sz w:val="24"/>
          <w:szCs w:val="24"/>
        </w:rPr>
      </w:pPr>
      <w:r w:rsidRPr="00F6499B">
        <w:rPr>
          <w:rFonts w:ascii="Arial" w:hAnsi="Arial" w:cs="Arial"/>
          <w:sz w:val="24"/>
          <w:szCs w:val="24"/>
        </w:rPr>
        <w:t xml:space="preserve">In </w:t>
      </w:r>
      <w:r w:rsidRPr="00F6499B">
        <w:rPr>
          <w:rFonts w:ascii="Arial" w:hAnsi="Arial" w:cs="Arial"/>
          <w:i/>
          <w:sz w:val="24"/>
          <w:szCs w:val="24"/>
        </w:rPr>
        <w:t>This Year of Grace</w:t>
      </w:r>
      <w:r w:rsidRPr="00F6499B">
        <w:rPr>
          <w:rFonts w:ascii="Arial" w:hAnsi="Arial" w:cs="Arial"/>
          <w:sz w:val="24"/>
          <w:szCs w:val="24"/>
        </w:rPr>
        <w:t xml:space="preserve"> he [Coward] maintained a topical note throughout, which, to my mind, was largely responsible for the great success of the show, whilst the brilliance of his wit and the modernity of his music gave revue-producers the new inspiration they so urgently needed…</w:t>
      </w:r>
    </w:p>
    <w:p w:rsidR="00154D9E" w:rsidRPr="00F6499B" w:rsidRDefault="00154D9E" w:rsidP="00154D9E">
      <w:pPr>
        <w:spacing w:line="480" w:lineRule="auto"/>
        <w:ind w:left="720" w:firstLine="720"/>
        <w:jc w:val="both"/>
        <w:rPr>
          <w:rFonts w:ascii="Arial" w:hAnsi="Arial" w:cs="Arial"/>
          <w:sz w:val="24"/>
          <w:szCs w:val="24"/>
        </w:rPr>
      </w:pPr>
      <w:r w:rsidRPr="00F6499B">
        <w:rPr>
          <w:rFonts w:ascii="Arial" w:hAnsi="Arial" w:cs="Arial"/>
          <w:sz w:val="24"/>
          <w:szCs w:val="24"/>
        </w:rPr>
        <w:t>I think the process of unification is the most important element in the revue today. It is not enough to pitchfork on to the stage a series of sketches, songs and dances. There must be design and form, balance and rhythm, and the best way to achieve these objects is to put all your eggs in one basket, or, in other words, bank on one man’s inspiration and ability to carry out his ideas…</w:t>
      </w:r>
    </w:p>
    <w:p w:rsidR="00154D9E" w:rsidRPr="00F6499B" w:rsidRDefault="00154D9E" w:rsidP="00154D9E">
      <w:pPr>
        <w:spacing w:line="480" w:lineRule="auto"/>
        <w:ind w:left="720" w:firstLine="720"/>
        <w:jc w:val="both"/>
        <w:rPr>
          <w:rFonts w:ascii="Arial" w:hAnsi="Arial" w:cs="Arial"/>
          <w:sz w:val="24"/>
          <w:szCs w:val="24"/>
        </w:rPr>
      </w:pPr>
      <w:r w:rsidRPr="00F6499B">
        <w:rPr>
          <w:rFonts w:ascii="Arial" w:hAnsi="Arial" w:cs="Arial"/>
          <w:sz w:val="24"/>
          <w:szCs w:val="24"/>
        </w:rPr>
        <w:t>I believe the revue written and composed by twenty different people, however clever, cannot achieve its principal aim – to comment. When we read a good novel or watch a good play or study a fine newspaper article we want to hear the views of a single person who has something worthwhile to imp</w:t>
      </w:r>
      <w:r w:rsidR="002A3979">
        <w:rPr>
          <w:rFonts w:ascii="Arial" w:hAnsi="Arial" w:cs="Arial"/>
          <w:sz w:val="24"/>
          <w:szCs w:val="24"/>
        </w:rPr>
        <w:t>a</w:t>
      </w:r>
      <w:r w:rsidRPr="00F6499B">
        <w:rPr>
          <w:rFonts w:ascii="Arial" w:hAnsi="Arial" w:cs="Arial"/>
          <w:sz w:val="24"/>
          <w:szCs w:val="24"/>
        </w:rPr>
        <w:t xml:space="preserve">rt. </w:t>
      </w:r>
      <w:r w:rsidRPr="00F6499B">
        <w:rPr>
          <w:rFonts w:ascii="Arial" w:hAnsi="Arial" w:cs="Arial"/>
          <w:sz w:val="24"/>
          <w:szCs w:val="24"/>
        </w:rPr>
        <w:lastRenderedPageBreak/>
        <w:t>The Tower of Babel principle in constructing revue can only result in an entertainment which is revue only in name.”</w:t>
      </w:r>
      <w:r w:rsidRPr="00F6499B">
        <w:rPr>
          <w:rStyle w:val="FootnoteReference"/>
          <w:rFonts w:ascii="Arial" w:hAnsi="Arial" w:cs="Arial"/>
          <w:sz w:val="24"/>
          <w:szCs w:val="24"/>
        </w:rPr>
        <w:footnoteReference w:id="28"/>
      </w:r>
    </w:p>
    <w:p w:rsidR="00154D9E" w:rsidRPr="00F6499B" w:rsidRDefault="00C06E7A" w:rsidP="00154D9E">
      <w:pPr>
        <w:spacing w:line="480" w:lineRule="auto"/>
        <w:ind w:firstLine="720"/>
        <w:jc w:val="both"/>
        <w:rPr>
          <w:rFonts w:ascii="Arial" w:hAnsi="Arial" w:cs="Arial"/>
          <w:sz w:val="24"/>
          <w:szCs w:val="24"/>
        </w:rPr>
      </w:pPr>
      <w:r>
        <w:rPr>
          <w:rFonts w:ascii="Arial" w:hAnsi="Arial" w:cs="Arial"/>
          <w:sz w:val="24"/>
          <w:szCs w:val="24"/>
        </w:rPr>
        <w:t>Although</w:t>
      </w:r>
      <w:r w:rsidR="00154D9E" w:rsidRPr="00F6499B">
        <w:rPr>
          <w:rFonts w:ascii="Arial" w:hAnsi="Arial" w:cs="Arial"/>
          <w:sz w:val="24"/>
          <w:szCs w:val="24"/>
        </w:rPr>
        <w:t xml:space="preserve"> revues have, to date, been the subject of comparatively little scholarly literature, </w:t>
      </w:r>
      <w:r w:rsidR="002A3979">
        <w:rPr>
          <w:rFonts w:ascii="Arial" w:hAnsi="Arial" w:cs="Arial"/>
          <w:sz w:val="24"/>
          <w:szCs w:val="24"/>
        </w:rPr>
        <w:t>the</w:t>
      </w:r>
      <w:r w:rsidR="00154D9E" w:rsidRPr="00F6499B">
        <w:rPr>
          <w:rFonts w:ascii="Arial" w:hAnsi="Arial" w:cs="Arial"/>
          <w:sz w:val="24"/>
          <w:szCs w:val="24"/>
        </w:rPr>
        <w:t xml:space="preserve"> little information that is available can provide us with an overview of the genre before Coward’s work and the type and style of revues which he would have been influenced by. Additionally, his own discussion on the art of the revue gives us an insight into the processes he went through and thoughts he had when writing his own. Altogether, this provides an informative insight as the study looks at the revue itself but also how </w:t>
      </w:r>
      <w:r w:rsidR="00154D9E" w:rsidRPr="00F6499B">
        <w:rPr>
          <w:rFonts w:ascii="Arial" w:hAnsi="Arial" w:cs="Arial"/>
          <w:i/>
          <w:sz w:val="24"/>
          <w:szCs w:val="24"/>
        </w:rPr>
        <w:t>Set to Music</w:t>
      </w:r>
      <w:r w:rsidR="00154D9E" w:rsidRPr="00F6499B">
        <w:rPr>
          <w:rFonts w:ascii="Arial" w:hAnsi="Arial" w:cs="Arial"/>
          <w:sz w:val="24"/>
          <w:szCs w:val="24"/>
        </w:rPr>
        <w:t xml:space="preserve"> was a revue that had been specifically adapted for Broadway. The only books dealing with most of the revues are </w:t>
      </w:r>
      <w:proofErr w:type="spellStart"/>
      <w:r w:rsidR="00154D9E" w:rsidRPr="00F6499B">
        <w:rPr>
          <w:rFonts w:ascii="Arial" w:hAnsi="Arial" w:cs="Arial"/>
          <w:sz w:val="24"/>
          <w:szCs w:val="24"/>
        </w:rPr>
        <w:t>Bordman’s</w:t>
      </w:r>
      <w:proofErr w:type="spellEnd"/>
      <w:r w:rsidR="00154D9E" w:rsidRPr="00F6499B">
        <w:rPr>
          <w:rFonts w:ascii="Arial" w:hAnsi="Arial" w:cs="Arial"/>
          <w:sz w:val="24"/>
          <w:szCs w:val="24"/>
        </w:rPr>
        <w:t xml:space="preserve"> and </w:t>
      </w:r>
      <w:proofErr w:type="spellStart"/>
      <w:r w:rsidR="00154D9E" w:rsidRPr="00F6499B">
        <w:rPr>
          <w:rFonts w:ascii="Arial" w:hAnsi="Arial" w:cs="Arial"/>
          <w:sz w:val="24"/>
          <w:szCs w:val="24"/>
        </w:rPr>
        <w:t>Mander</w:t>
      </w:r>
      <w:proofErr w:type="spellEnd"/>
      <w:r w:rsidR="00154D9E" w:rsidRPr="00F6499B">
        <w:rPr>
          <w:rFonts w:ascii="Arial" w:hAnsi="Arial" w:cs="Arial"/>
          <w:sz w:val="24"/>
          <w:szCs w:val="24"/>
        </w:rPr>
        <w:t xml:space="preserve"> and </w:t>
      </w:r>
      <w:proofErr w:type="spellStart"/>
      <w:r w:rsidR="00154D9E" w:rsidRPr="00F6499B">
        <w:rPr>
          <w:rFonts w:ascii="Arial" w:hAnsi="Arial" w:cs="Arial"/>
          <w:sz w:val="24"/>
          <w:szCs w:val="24"/>
        </w:rPr>
        <w:t>Mitchenson’s</w:t>
      </w:r>
      <w:proofErr w:type="spellEnd"/>
      <w:r w:rsidR="00154D9E" w:rsidRPr="00F6499B">
        <w:rPr>
          <w:rFonts w:ascii="Arial" w:hAnsi="Arial" w:cs="Arial"/>
          <w:sz w:val="24"/>
          <w:szCs w:val="24"/>
        </w:rPr>
        <w:t xml:space="preserve">. However, as Westover highlighted, the problem with the former is the absence of any musical analysis, although this is understandable given all that it is trying to encompass – there is a limit to the amount of space that can be devoted to any particular show. Equally, Stanley Green’s </w:t>
      </w:r>
      <w:proofErr w:type="spellStart"/>
      <w:r w:rsidR="00154D9E" w:rsidRPr="00F6499B">
        <w:rPr>
          <w:rFonts w:ascii="Arial" w:hAnsi="Arial" w:cs="Arial"/>
          <w:i/>
          <w:sz w:val="24"/>
          <w:szCs w:val="24"/>
        </w:rPr>
        <w:t>Encyclopedia</w:t>
      </w:r>
      <w:proofErr w:type="spellEnd"/>
      <w:r w:rsidR="00154D9E" w:rsidRPr="00F6499B">
        <w:rPr>
          <w:rFonts w:ascii="Arial" w:hAnsi="Arial" w:cs="Arial"/>
          <w:i/>
          <w:sz w:val="24"/>
          <w:szCs w:val="24"/>
        </w:rPr>
        <w:t xml:space="preserve"> of the Musical </w:t>
      </w:r>
      <w:r w:rsidR="00154D9E" w:rsidRPr="00EB50CE">
        <w:rPr>
          <w:rFonts w:ascii="Arial" w:hAnsi="Arial" w:cs="Arial"/>
          <w:i/>
          <w:sz w:val="24"/>
          <w:szCs w:val="24"/>
        </w:rPr>
        <w:t>Theatre</w:t>
      </w:r>
      <w:r w:rsidR="00154D9E" w:rsidRPr="00F6499B">
        <w:rPr>
          <w:rFonts w:ascii="Arial" w:hAnsi="Arial" w:cs="Arial"/>
          <w:sz w:val="24"/>
          <w:szCs w:val="24"/>
        </w:rPr>
        <w:t xml:space="preserve"> briefly mentions Coward’s musical theatre career but, as part of a larger book, there is little scope for detail. The same applies to </w:t>
      </w:r>
      <w:proofErr w:type="spellStart"/>
      <w:r w:rsidR="00154D9E" w:rsidRPr="00F6499B">
        <w:rPr>
          <w:rFonts w:ascii="Arial" w:hAnsi="Arial" w:cs="Arial"/>
          <w:sz w:val="24"/>
          <w:szCs w:val="24"/>
        </w:rPr>
        <w:t>Mander</w:t>
      </w:r>
      <w:proofErr w:type="spellEnd"/>
      <w:r w:rsidR="00154D9E" w:rsidRPr="00F6499B">
        <w:rPr>
          <w:rFonts w:ascii="Arial" w:hAnsi="Arial" w:cs="Arial"/>
          <w:sz w:val="24"/>
          <w:szCs w:val="24"/>
        </w:rPr>
        <w:t xml:space="preserve"> and </w:t>
      </w:r>
      <w:proofErr w:type="spellStart"/>
      <w:r w:rsidR="00154D9E" w:rsidRPr="00F6499B">
        <w:rPr>
          <w:rFonts w:ascii="Arial" w:hAnsi="Arial" w:cs="Arial"/>
          <w:sz w:val="24"/>
          <w:szCs w:val="24"/>
        </w:rPr>
        <w:t>Mitchenson’s</w:t>
      </w:r>
      <w:proofErr w:type="spellEnd"/>
      <w:r w:rsidR="00154D9E" w:rsidRPr="00F6499B">
        <w:rPr>
          <w:rFonts w:ascii="Arial" w:hAnsi="Arial" w:cs="Arial"/>
          <w:sz w:val="24"/>
          <w:szCs w:val="24"/>
        </w:rPr>
        <w:t xml:space="preserve"> book, although </w:t>
      </w:r>
      <w:r w:rsidR="00154D9E" w:rsidRPr="00F6499B">
        <w:rPr>
          <w:rFonts w:ascii="Arial" w:hAnsi="Arial" w:cs="Arial"/>
          <w:i/>
          <w:sz w:val="24"/>
          <w:szCs w:val="24"/>
        </w:rPr>
        <w:t>Revue: A Story in Pictures</w:t>
      </w:r>
      <w:r w:rsidR="00154D9E" w:rsidRPr="00F6499B">
        <w:rPr>
          <w:rFonts w:ascii="Arial" w:hAnsi="Arial" w:cs="Arial"/>
          <w:sz w:val="24"/>
          <w:szCs w:val="24"/>
        </w:rPr>
        <w:t xml:space="preserve"> is not supposed to provide such scholarly depth – as the title suggests, it merely provides a history of the genre through the medium of pictures, with the aid of an informative Foreword by Coward. </w:t>
      </w:r>
    </w:p>
    <w:p w:rsidR="00154D9E" w:rsidRPr="00F6499B" w:rsidRDefault="00154D9E" w:rsidP="00154D9E">
      <w:pPr>
        <w:spacing w:line="480" w:lineRule="auto"/>
        <w:jc w:val="both"/>
        <w:rPr>
          <w:rFonts w:ascii="Arial" w:hAnsi="Arial" w:cs="Arial"/>
          <w:sz w:val="24"/>
          <w:szCs w:val="24"/>
        </w:rPr>
      </w:pPr>
      <w:r w:rsidRPr="00F6499B">
        <w:rPr>
          <w:rFonts w:ascii="Arial" w:hAnsi="Arial" w:cs="Arial"/>
          <w:sz w:val="24"/>
          <w:szCs w:val="24"/>
        </w:rPr>
        <w:tab/>
        <w:t xml:space="preserve">There is a vast array of literature on Coward, some more </w:t>
      </w:r>
      <w:r w:rsidR="00101A11">
        <w:rPr>
          <w:rFonts w:ascii="Arial" w:hAnsi="Arial" w:cs="Arial"/>
          <w:sz w:val="24"/>
          <w:szCs w:val="24"/>
        </w:rPr>
        <w:t>useful</w:t>
      </w:r>
      <w:r w:rsidRPr="00F6499B">
        <w:rPr>
          <w:rFonts w:ascii="Arial" w:hAnsi="Arial" w:cs="Arial"/>
          <w:sz w:val="24"/>
          <w:szCs w:val="24"/>
        </w:rPr>
        <w:t xml:space="preserve"> and scholarly than others. It quickly becomes apparent that there is a lot of gossip and hearsay attached to many of the published books and articles, not all of which is true. One thing that is striking though is the lack of primary sources used in such material, and </w:t>
      </w:r>
      <w:r w:rsidRPr="00F6499B">
        <w:rPr>
          <w:rFonts w:ascii="Arial" w:hAnsi="Arial" w:cs="Arial"/>
          <w:sz w:val="24"/>
          <w:szCs w:val="24"/>
        </w:rPr>
        <w:lastRenderedPageBreak/>
        <w:t xml:space="preserve">yet there are extensive collections on Coward around the world, not least the dedicated </w:t>
      </w:r>
      <w:r w:rsidR="00F96A9E">
        <w:rPr>
          <w:rFonts w:ascii="Arial" w:hAnsi="Arial" w:cs="Arial"/>
          <w:sz w:val="24"/>
          <w:szCs w:val="24"/>
        </w:rPr>
        <w:t>Noël</w:t>
      </w:r>
      <w:r w:rsidRPr="00F6499B">
        <w:rPr>
          <w:rFonts w:ascii="Arial" w:hAnsi="Arial" w:cs="Arial"/>
          <w:sz w:val="24"/>
          <w:szCs w:val="24"/>
        </w:rPr>
        <w:t xml:space="preserve"> Coward archive which is deposited at the University of Birmingham and housed within its Cadbury Res</w:t>
      </w:r>
      <w:r w:rsidR="00412E41">
        <w:rPr>
          <w:rFonts w:ascii="Arial" w:hAnsi="Arial" w:cs="Arial"/>
          <w:sz w:val="24"/>
          <w:szCs w:val="24"/>
        </w:rPr>
        <w:t>earch Library. Another surprise</w:t>
      </w:r>
      <w:r w:rsidRPr="00F6499B">
        <w:rPr>
          <w:rFonts w:ascii="Arial" w:hAnsi="Arial" w:cs="Arial"/>
          <w:sz w:val="24"/>
          <w:szCs w:val="24"/>
        </w:rPr>
        <w:t xml:space="preserve"> is the lack of literature on his musical theatre career which was prolific and lasted for over fifty years. Sheridan Morley’s biography </w:t>
      </w:r>
      <w:r w:rsidRPr="00F6499B">
        <w:rPr>
          <w:rFonts w:ascii="Arial" w:hAnsi="Arial" w:cs="Arial"/>
          <w:i/>
          <w:sz w:val="24"/>
          <w:szCs w:val="24"/>
        </w:rPr>
        <w:t xml:space="preserve">A Talent to Amuse: A Biography of </w:t>
      </w:r>
      <w:r w:rsidR="00F96A9E">
        <w:rPr>
          <w:rFonts w:ascii="Arial" w:hAnsi="Arial" w:cs="Arial"/>
          <w:i/>
          <w:sz w:val="24"/>
          <w:szCs w:val="24"/>
        </w:rPr>
        <w:t>Noël</w:t>
      </w:r>
      <w:r w:rsidRPr="00F6499B">
        <w:rPr>
          <w:rFonts w:ascii="Arial" w:hAnsi="Arial" w:cs="Arial"/>
          <w:i/>
          <w:sz w:val="24"/>
          <w:szCs w:val="24"/>
        </w:rPr>
        <w:t xml:space="preserve"> Coward</w:t>
      </w:r>
      <w:r w:rsidRPr="00F6499B">
        <w:rPr>
          <w:rFonts w:ascii="Arial" w:hAnsi="Arial" w:cs="Arial"/>
          <w:sz w:val="24"/>
          <w:szCs w:val="24"/>
        </w:rPr>
        <w:t xml:space="preserve"> is a starting point to learn a reliable overview of Coward’s life and also musicals, along with his other book, </w:t>
      </w:r>
      <w:r w:rsidRPr="00F6499B">
        <w:rPr>
          <w:rFonts w:ascii="Arial" w:hAnsi="Arial" w:cs="Arial"/>
          <w:i/>
          <w:sz w:val="24"/>
          <w:szCs w:val="24"/>
        </w:rPr>
        <w:t>Coward</w:t>
      </w:r>
      <w:r w:rsidRPr="00F6499B">
        <w:rPr>
          <w:rFonts w:ascii="Arial" w:hAnsi="Arial" w:cs="Arial"/>
          <w:sz w:val="24"/>
          <w:szCs w:val="24"/>
        </w:rPr>
        <w:t xml:space="preserve">. They only provide general information though and it soon becomes apparent that other authors on Coward have likely garnered their information from Morley’s books and Philip Hoare’s insightful and in-depth biography </w:t>
      </w:r>
      <w:r w:rsidR="00F96A9E">
        <w:rPr>
          <w:rFonts w:ascii="Arial" w:hAnsi="Arial" w:cs="Arial"/>
          <w:i/>
          <w:sz w:val="24"/>
          <w:szCs w:val="24"/>
        </w:rPr>
        <w:t>Noël</w:t>
      </w:r>
      <w:r w:rsidRPr="00F6499B">
        <w:rPr>
          <w:rFonts w:ascii="Arial" w:hAnsi="Arial" w:cs="Arial"/>
          <w:i/>
          <w:sz w:val="24"/>
          <w:szCs w:val="24"/>
        </w:rPr>
        <w:t xml:space="preserve"> Coward: A Biography</w:t>
      </w:r>
      <w:r w:rsidR="00101A11">
        <w:rPr>
          <w:rFonts w:ascii="Arial" w:hAnsi="Arial" w:cs="Arial"/>
          <w:sz w:val="24"/>
          <w:szCs w:val="24"/>
        </w:rPr>
        <w:t>. Stephen Cole’s</w:t>
      </w:r>
      <w:r w:rsidRPr="00F6499B">
        <w:rPr>
          <w:rFonts w:ascii="Arial" w:hAnsi="Arial" w:cs="Arial"/>
          <w:sz w:val="24"/>
          <w:szCs w:val="24"/>
        </w:rPr>
        <w:t xml:space="preserve"> </w:t>
      </w:r>
      <w:r w:rsidR="00F96A9E">
        <w:rPr>
          <w:rFonts w:ascii="Arial" w:hAnsi="Arial" w:cs="Arial"/>
          <w:i/>
          <w:sz w:val="24"/>
          <w:szCs w:val="24"/>
        </w:rPr>
        <w:t>Noël</w:t>
      </w:r>
      <w:r w:rsidRPr="00F6499B">
        <w:rPr>
          <w:rFonts w:ascii="Arial" w:hAnsi="Arial" w:cs="Arial"/>
          <w:i/>
          <w:sz w:val="24"/>
          <w:szCs w:val="24"/>
        </w:rPr>
        <w:t xml:space="preserve"> Coward: A Bio-Bibliography</w:t>
      </w:r>
      <w:r w:rsidRPr="00F6499B">
        <w:rPr>
          <w:rFonts w:ascii="Arial" w:hAnsi="Arial" w:cs="Arial"/>
          <w:sz w:val="24"/>
          <w:szCs w:val="24"/>
        </w:rPr>
        <w:t xml:space="preserve"> is perhaps the main source of information for anyone interested in Coward’s musicals, o</w:t>
      </w:r>
      <w:r w:rsidR="00101A11">
        <w:rPr>
          <w:rFonts w:ascii="Arial" w:hAnsi="Arial" w:cs="Arial"/>
          <w:sz w:val="24"/>
          <w:szCs w:val="24"/>
        </w:rPr>
        <w:t>r any other aspect of his multi</w:t>
      </w:r>
      <w:r w:rsidRPr="00F6499B">
        <w:rPr>
          <w:rFonts w:ascii="Arial" w:hAnsi="Arial" w:cs="Arial"/>
          <w:sz w:val="24"/>
          <w:szCs w:val="24"/>
        </w:rPr>
        <w:t xml:space="preserve">faceted career, with a brief overview provided for each show. </w:t>
      </w:r>
    </w:p>
    <w:p w:rsidR="00154D9E"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Coward’s autobiographies </w:t>
      </w:r>
      <w:r w:rsidRPr="00F6499B">
        <w:rPr>
          <w:rFonts w:ascii="Arial" w:hAnsi="Arial" w:cs="Arial"/>
          <w:i/>
          <w:sz w:val="24"/>
          <w:szCs w:val="24"/>
        </w:rPr>
        <w:t>Present Indicative</w:t>
      </w:r>
      <w:r w:rsidRPr="00F6499B">
        <w:rPr>
          <w:rFonts w:ascii="Arial" w:hAnsi="Arial" w:cs="Arial"/>
          <w:sz w:val="24"/>
          <w:szCs w:val="24"/>
        </w:rPr>
        <w:t xml:space="preserve"> and </w:t>
      </w:r>
      <w:r w:rsidRPr="00F6499B">
        <w:rPr>
          <w:rFonts w:ascii="Arial" w:hAnsi="Arial" w:cs="Arial"/>
          <w:i/>
          <w:sz w:val="24"/>
          <w:szCs w:val="24"/>
        </w:rPr>
        <w:t>Future</w:t>
      </w:r>
      <w:r w:rsidRPr="00F6499B">
        <w:rPr>
          <w:rFonts w:ascii="Arial" w:hAnsi="Arial" w:cs="Arial"/>
          <w:sz w:val="24"/>
          <w:szCs w:val="24"/>
        </w:rPr>
        <w:t xml:space="preserve"> </w:t>
      </w:r>
      <w:r w:rsidRPr="00F6499B">
        <w:rPr>
          <w:rFonts w:ascii="Arial" w:hAnsi="Arial" w:cs="Arial"/>
          <w:i/>
          <w:sz w:val="24"/>
          <w:szCs w:val="24"/>
        </w:rPr>
        <w:t>Indefinite</w:t>
      </w:r>
      <w:r w:rsidRPr="00F6499B">
        <w:rPr>
          <w:rFonts w:ascii="Arial" w:hAnsi="Arial" w:cs="Arial"/>
          <w:sz w:val="24"/>
          <w:szCs w:val="24"/>
        </w:rPr>
        <w:t xml:space="preserve"> are, of course, excellent sources of information and point</w:t>
      </w:r>
      <w:r w:rsidR="00101A11">
        <w:rPr>
          <w:rFonts w:ascii="Arial" w:hAnsi="Arial" w:cs="Arial"/>
          <w:sz w:val="24"/>
          <w:szCs w:val="24"/>
        </w:rPr>
        <w:t>s</w:t>
      </w:r>
      <w:r w:rsidRPr="00F6499B">
        <w:rPr>
          <w:rFonts w:ascii="Arial" w:hAnsi="Arial" w:cs="Arial"/>
          <w:sz w:val="24"/>
          <w:szCs w:val="24"/>
        </w:rPr>
        <w:t xml:space="preserve"> of reference for his life (both professional and personal), career and works, but are not </w:t>
      </w:r>
      <w:r w:rsidR="00101A11">
        <w:rPr>
          <w:rFonts w:ascii="Arial" w:hAnsi="Arial" w:cs="Arial"/>
          <w:sz w:val="24"/>
          <w:szCs w:val="24"/>
        </w:rPr>
        <w:t>particularly</w:t>
      </w:r>
      <w:r w:rsidRPr="00F6499B">
        <w:rPr>
          <w:rFonts w:ascii="Arial" w:hAnsi="Arial" w:cs="Arial"/>
          <w:sz w:val="24"/>
          <w:szCs w:val="24"/>
        </w:rPr>
        <w:t xml:space="preserve"> useful for </w:t>
      </w:r>
      <w:r w:rsidR="00101A11">
        <w:rPr>
          <w:rFonts w:ascii="Arial" w:hAnsi="Arial" w:cs="Arial"/>
          <w:sz w:val="24"/>
          <w:szCs w:val="24"/>
        </w:rPr>
        <w:t xml:space="preserve">the </w:t>
      </w:r>
      <w:r w:rsidRPr="00F6499B">
        <w:rPr>
          <w:rFonts w:ascii="Arial" w:hAnsi="Arial" w:cs="Arial"/>
          <w:sz w:val="24"/>
          <w:szCs w:val="24"/>
        </w:rPr>
        <w:t xml:space="preserve">purpose of this study because they do not cover Coward’s early life and career. This is covered in </w:t>
      </w:r>
      <w:r w:rsidRPr="00F6499B">
        <w:rPr>
          <w:rFonts w:ascii="Arial" w:hAnsi="Arial" w:cs="Arial"/>
          <w:i/>
          <w:sz w:val="24"/>
          <w:szCs w:val="24"/>
        </w:rPr>
        <w:t>Past Conditional</w:t>
      </w:r>
      <w:r w:rsidRPr="00F6499B">
        <w:rPr>
          <w:rFonts w:ascii="Arial" w:hAnsi="Arial" w:cs="Arial"/>
          <w:sz w:val="24"/>
          <w:szCs w:val="24"/>
        </w:rPr>
        <w:t xml:space="preserve"> which features at the back of </w:t>
      </w:r>
      <w:r w:rsidRPr="00F6499B">
        <w:rPr>
          <w:rFonts w:ascii="Arial" w:hAnsi="Arial" w:cs="Arial"/>
          <w:i/>
          <w:sz w:val="24"/>
          <w:szCs w:val="24"/>
        </w:rPr>
        <w:t>Future Indefinite</w:t>
      </w:r>
      <w:r w:rsidRPr="00F6499B">
        <w:rPr>
          <w:rFonts w:ascii="Arial" w:hAnsi="Arial" w:cs="Arial"/>
          <w:sz w:val="24"/>
          <w:szCs w:val="24"/>
        </w:rPr>
        <w:t xml:space="preserve"> but is unfinished. Coward did not start keeping a diary (or journal, as he later referred to it) until 1941, so that leaves only Graham </w:t>
      </w:r>
      <w:proofErr w:type="spellStart"/>
      <w:r w:rsidRPr="00F6499B">
        <w:rPr>
          <w:rFonts w:ascii="Arial" w:hAnsi="Arial" w:cs="Arial"/>
          <w:sz w:val="24"/>
          <w:szCs w:val="24"/>
        </w:rPr>
        <w:t>Payn</w:t>
      </w:r>
      <w:proofErr w:type="spellEnd"/>
      <w:r w:rsidRPr="00F6499B">
        <w:rPr>
          <w:rFonts w:ascii="Arial" w:hAnsi="Arial" w:cs="Arial"/>
          <w:sz w:val="24"/>
          <w:szCs w:val="24"/>
        </w:rPr>
        <w:t xml:space="preserve"> and Cole Lesley’s respective books to offer a personal insight into the career of their friend. </w:t>
      </w:r>
    </w:p>
    <w:p w:rsidR="008B568A"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It tends to be </w:t>
      </w:r>
      <w:r w:rsidRPr="00F6499B">
        <w:rPr>
          <w:rFonts w:ascii="Arial" w:hAnsi="Arial" w:cs="Arial"/>
          <w:i/>
          <w:sz w:val="24"/>
          <w:szCs w:val="24"/>
        </w:rPr>
        <w:t>Bitter Sweet</w:t>
      </w:r>
      <w:r w:rsidRPr="00F6499B">
        <w:rPr>
          <w:rFonts w:ascii="Arial" w:hAnsi="Arial" w:cs="Arial"/>
          <w:sz w:val="24"/>
          <w:szCs w:val="24"/>
        </w:rPr>
        <w:t xml:space="preserve"> and </w:t>
      </w:r>
      <w:r w:rsidRPr="00F6499B">
        <w:rPr>
          <w:rFonts w:ascii="Arial" w:hAnsi="Arial" w:cs="Arial"/>
          <w:i/>
          <w:sz w:val="24"/>
          <w:szCs w:val="24"/>
        </w:rPr>
        <w:t>Sail Away</w:t>
      </w:r>
      <w:r w:rsidRPr="00F6499B">
        <w:rPr>
          <w:rFonts w:ascii="Arial" w:hAnsi="Arial" w:cs="Arial"/>
          <w:sz w:val="24"/>
          <w:szCs w:val="24"/>
        </w:rPr>
        <w:t xml:space="preserve"> which are referred to the most, with regards to the musical theatre aspect of Coward’s career, sometimes alongside </w:t>
      </w:r>
      <w:r w:rsidRPr="00F6499B">
        <w:rPr>
          <w:rFonts w:ascii="Arial" w:hAnsi="Arial" w:cs="Arial"/>
          <w:i/>
          <w:sz w:val="24"/>
          <w:szCs w:val="24"/>
        </w:rPr>
        <w:t>This Year of Grace</w:t>
      </w:r>
      <w:r w:rsidRPr="00F6499B">
        <w:rPr>
          <w:rFonts w:ascii="Arial" w:hAnsi="Arial" w:cs="Arial"/>
          <w:sz w:val="24"/>
          <w:szCs w:val="24"/>
        </w:rPr>
        <w:t xml:space="preserve"> and </w:t>
      </w:r>
      <w:r w:rsidRPr="00F6499B">
        <w:rPr>
          <w:rFonts w:ascii="Arial" w:hAnsi="Arial" w:cs="Arial"/>
          <w:i/>
          <w:sz w:val="24"/>
          <w:szCs w:val="24"/>
        </w:rPr>
        <w:t>London Calling</w:t>
      </w:r>
      <w:proofErr w:type="gramStart"/>
      <w:r w:rsidRPr="00F6499B">
        <w:rPr>
          <w:rFonts w:ascii="Arial" w:hAnsi="Arial" w:cs="Arial"/>
          <w:i/>
          <w:sz w:val="24"/>
          <w:szCs w:val="24"/>
        </w:rPr>
        <w:t>!</w:t>
      </w:r>
      <w:r w:rsidRPr="00F6499B">
        <w:rPr>
          <w:rFonts w:ascii="Arial" w:hAnsi="Arial" w:cs="Arial"/>
          <w:sz w:val="24"/>
          <w:szCs w:val="24"/>
        </w:rPr>
        <w:t>.</w:t>
      </w:r>
      <w:proofErr w:type="gramEnd"/>
      <w:r w:rsidRPr="00F6499B">
        <w:rPr>
          <w:rFonts w:ascii="Arial" w:hAnsi="Arial" w:cs="Arial"/>
          <w:sz w:val="24"/>
          <w:szCs w:val="24"/>
        </w:rPr>
        <w:t xml:space="preserve"> Reference to </w:t>
      </w:r>
      <w:r w:rsidRPr="00F6499B">
        <w:rPr>
          <w:rFonts w:ascii="Arial" w:hAnsi="Arial" w:cs="Arial"/>
          <w:i/>
          <w:sz w:val="24"/>
          <w:szCs w:val="24"/>
        </w:rPr>
        <w:t>Words and Music</w:t>
      </w:r>
      <w:r w:rsidRPr="00F6499B">
        <w:rPr>
          <w:rFonts w:ascii="Arial" w:hAnsi="Arial" w:cs="Arial"/>
          <w:sz w:val="24"/>
          <w:szCs w:val="24"/>
        </w:rPr>
        <w:t xml:space="preserve"> is scarce, and </w:t>
      </w:r>
      <w:r w:rsidRPr="00F6499B">
        <w:rPr>
          <w:rFonts w:ascii="Arial" w:hAnsi="Arial" w:cs="Arial"/>
          <w:i/>
          <w:sz w:val="24"/>
          <w:szCs w:val="24"/>
        </w:rPr>
        <w:t>Set to Music</w:t>
      </w:r>
      <w:r w:rsidRPr="00F6499B">
        <w:rPr>
          <w:rFonts w:ascii="Arial" w:hAnsi="Arial" w:cs="Arial"/>
          <w:sz w:val="24"/>
          <w:szCs w:val="24"/>
        </w:rPr>
        <w:t xml:space="preserve"> is acknowledged even less, if at all. As such, and because it is an </w:t>
      </w:r>
      <w:r w:rsidRPr="00F6499B">
        <w:rPr>
          <w:rFonts w:ascii="Arial" w:hAnsi="Arial" w:cs="Arial"/>
          <w:sz w:val="24"/>
          <w:szCs w:val="24"/>
        </w:rPr>
        <w:lastRenderedPageBreak/>
        <w:t xml:space="preserve">important and significant work, marking Coward’s first major attempt at adapting a musical work specifically for the guise of American audiences, I realised that this study needs to address any idea that </w:t>
      </w:r>
      <w:r w:rsidRPr="00F6499B">
        <w:rPr>
          <w:rFonts w:ascii="Arial" w:hAnsi="Arial" w:cs="Arial"/>
          <w:i/>
          <w:sz w:val="24"/>
          <w:szCs w:val="24"/>
        </w:rPr>
        <w:t>Set to Music</w:t>
      </w:r>
      <w:r w:rsidRPr="00F6499B">
        <w:rPr>
          <w:rFonts w:ascii="Arial" w:hAnsi="Arial" w:cs="Arial"/>
          <w:sz w:val="24"/>
          <w:szCs w:val="24"/>
        </w:rPr>
        <w:t xml:space="preserve"> is an irrelevance. Therefore, in Chapter 1, the focus is on the genesis of </w:t>
      </w:r>
      <w:r w:rsidRPr="00F6499B">
        <w:rPr>
          <w:rFonts w:ascii="Arial" w:hAnsi="Arial" w:cs="Arial"/>
          <w:i/>
          <w:sz w:val="24"/>
          <w:szCs w:val="24"/>
        </w:rPr>
        <w:t>Set to Music</w:t>
      </w:r>
      <w:r w:rsidRPr="00F6499B">
        <w:rPr>
          <w:rFonts w:ascii="Arial" w:hAnsi="Arial" w:cs="Arial"/>
          <w:sz w:val="24"/>
          <w:szCs w:val="24"/>
        </w:rPr>
        <w:t xml:space="preserve">. In order to do so, I firstly examine and discuss the background to the revue’s genesis from scratch. This is achieved mainly by looking at </w:t>
      </w:r>
      <w:r w:rsidRPr="00F6499B">
        <w:rPr>
          <w:rFonts w:ascii="Arial" w:hAnsi="Arial" w:cs="Arial"/>
          <w:i/>
          <w:sz w:val="24"/>
          <w:szCs w:val="24"/>
        </w:rPr>
        <w:t>Words and Music</w:t>
      </w:r>
      <w:r w:rsidRPr="00F6499B">
        <w:rPr>
          <w:rFonts w:ascii="Arial" w:hAnsi="Arial" w:cs="Arial"/>
          <w:sz w:val="24"/>
          <w:szCs w:val="24"/>
        </w:rPr>
        <w:t xml:space="preserve"> and the relationships between Coward and Cochran, and Coward and J</w:t>
      </w:r>
      <w:r w:rsidR="00782E34" w:rsidRPr="00F6499B">
        <w:rPr>
          <w:rFonts w:ascii="Arial" w:hAnsi="Arial" w:cs="Arial"/>
          <w:sz w:val="24"/>
          <w:szCs w:val="24"/>
        </w:rPr>
        <w:t>ohn. C. Wilson. Chapters 2-4</w:t>
      </w:r>
      <w:r w:rsidRPr="00F6499B">
        <w:rPr>
          <w:rFonts w:ascii="Arial" w:hAnsi="Arial" w:cs="Arial"/>
          <w:sz w:val="24"/>
          <w:szCs w:val="24"/>
        </w:rPr>
        <w:t xml:space="preserve"> examine the scripts; Chapter 2 looks at the sketches used in </w:t>
      </w:r>
      <w:r w:rsidRPr="00F6499B">
        <w:rPr>
          <w:rFonts w:ascii="Arial" w:hAnsi="Arial" w:cs="Arial"/>
          <w:i/>
          <w:sz w:val="24"/>
          <w:szCs w:val="24"/>
        </w:rPr>
        <w:t>Words and Music</w:t>
      </w:r>
      <w:r w:rsidRPr="00F6499B">
        <w:rPr>
          <w:rFonts w:ascii="Arial" w:hAnsi="Arial" w:cs="Arial"/>
          <w:sz w:val="24"/>
          <w:szCs w:val="24"/>
        </w:rPr>
        <w:t xml:space="preserve"> but which were cut for the American production, whilst Chapter 3 focuses on </w:t>
      </w:r>
      <w:r w:rsidR="00782E34" w:rsidRPr="00F6499B">
        <w:rPr>
          <w:rFonts w:ascii="Arial" w:hAnsi="Arial" w:cs="Arial"/>
          <w:sz w:val="24"/>
          <w:szCs w:val="24"/>
        </w:rPr>
        <w:t xml:space="preserve">how the remaining sketches were adapted for </w:t>
      </w:r>
      <w:r w:rsidR="00782E34" w:rsidRPr="00F6499B">
        <w:rPr>
          <w:rFonts w:ascii="Arial" w:hAnsi="Arial" w:cs="Arial"/>
          <w:i/>
          <w:sz w:val="24"/>
          <w:szCs w:val="24"/>
        </w:rPr>
        <w:t xml:space="preserve">Set to Music. </w:t>
      </w:r>
      <w:r w:rsidR="00782E34" w:rsidRPr="00F6499B">
        <w:rPr>
          <w:rFonts w:ascii="Arial" w:hAnsi="Arial" w:cs="Arial"/>
          <w:sz w:val="24"/>
          <w:szCs w:val="24"/>
        </w:rPr>
        <w:t>Chapter 4, meanwhile, focuses entirely on the new sk</w:t>
      </w:r>
      <w:r w:rsidRPr="00F6499B">
        <w:rPr>
          <w:rFonts w:ascii="Arial" w:hAnsi="Arial" w:cs="Arial"/>
          <w:sz w:val="24"/>
          <w:szCs w:val="24"/>
        </w:rPr>
        <w:t xml:space="preserve">etches that were written specifically for </w:t>
      </w:r>
      <w:r w:rsidRPr="00F6499B">
        <w:rPr>
          <w:rFonts w:ascii="Arial" w:hAnsi="Arial" w:cs="Arial"/>
          <w:i/>
          <w:sz w:val="24"/>
          <w:szCs w:val="24"/>
        </w:rPr>
        <w:t>Set to Music</w:t>
      </w:r>
      <w:r w:rsidR="00782E34" w:rsidRPr="00F6499B">
        <w:rPr>
          <w:rFonts w:ascii="Arial" w:hAnsi="Arial" w:cs="Arial"/>
          <w:sz w:val="24"/>
          <w:szCs w:val="24"/>
        </w:rPr>
        <w:t xml:space="preserve">. </w:t>
      </w:r>
      <w:r w:rsidRPr="00F6499B">
        <w:rPr>
          <w:rFonts w:ascii="Arial" w:hAnsi="Arial" w:cs="Arial"/>
          <w:sz w:val="24"/>
          <w:szCs w:val="24"/>
        </w:rPr>
        <w:t xml:space="preserve">I look at potential reasons why the selected sketches were cut and broadly, how the new material that was written specifically for </w:t>
      </w:r>
      <w:r w:rsidRPr="00F6499B">
        <w:rPr>
          <w:rFonts w:ascii="Arial" w:hAnsi="Arial" w:cs="Arial"/>
          <w:i/>
          <w:sz w:val="24"/>
          <w:szCs w:val="24"/>
        </w:rPr>
        <w:t>Set to Music</w:t>
      </w:r>
      <w:r w:rsidRPr="00F6499B">
        <w:rPr>
          <w:rFonts w:ascii="Arial" w:hAnsi="Arial" w:cs="Arial"/>
          <w:sz w:val="24"/>
          <w:szCs w:val="24"/>
        </w:rPr>
        <w:t xml:space="preserve"> highlights how Coward adapted his style and “Englishness” from his London revue </w:t>
      </w:r>
      <w:r w:rsidRPr="00F6499B">
        <w:rPr>
          <w:rFonts w:ascii="Arial" w:hAnsi="Arial" w:cs="Arial"/>
          <w:i/>
          <w:sz w:val="24"/>
          <w:szCs w:val="24"/>
        </w:rPr>
        <w:t xml:space="preserve">Words and </w:t>
      </w:r>
      <w:r w:rsidRPr="00F6499B">
        <w:rPr>
          <w:rFonts w:ascii="Arial" w:hAnsi="Arial" w:cs="Arial"/>
          <w:sz w:val="24"/>
          <w:szCs w:val="24"/>
        </w:rPr>
        <w:t xml:space="preserve">Music for Broadway. With two different scripts available for </w:t>
      </w:r>
      <w:r w:rsidRPr="00F6499B">
        <w:rPr>
          <w:rFonts w:ascii="Arial" w:hAnsi="Arial" w:cs="Arial"/>
          <w:i/>
          <w:sz w:val="24"/>
          <w:szCs w:val="24"/>
        </w:rPr>
        <w:t>Set to Music</w:t>
      </w:r>
      <w:r w:rsidRPr="00F6499B">
        <w:rPr>
          <w:rFonts w:ascii="Arial" w:hAnsi="Arial" w:cs="Arial"/>
          <w:sz w:val="24"/>
          <w:szCs w:val="24"/>
        </w:rPr>
        <w:t xml:space="preserve">, there is the scope to look at how the changes in Running Order shift the focus and the impact that this has. </w:t>
      </w:r>
    </w:p>
    <w:p w:rsidR="00154D9E" w:rsidRPr="00F6499B" w:rsidRDefault="00154D9E" w:rsidP="00154D9E">
      <w:pPr>
        <w:spacing w:line="480" w:lineRule="auto"/>
        <w:ind w:firstLine="720"/>
        <w:jc w:val="both"/>
        <w:rPr>
          <w:rFonts w:ascii="Arial" w:hAnsi="Arial" w:cs="Arial"/>
          <w:sz w:val="24"/>
          <w:szCs w:val="24"/>
        </w:rPr>
      </w:pPr>
      <w:r w:rsidRPr="00F6499B">
        <w:rPr>
          <w:rFonts w:ascii="Arial" w:hAnsi="Arial" w:cs="Arial"/>
          <w:sz w:val="24"/>
          <w:szCs w:val="24"/>
        </w:rPr>
        <w:t xml:space="preserve">Finally, in Chapter </w:t>
      </w:r>
      <w:r w:rsidR="008B568A" w:rsidRPr="00F6499B">
        <w:rPr>
          <w:rFonts w:ascii="Arial" w:hAnsi="Arial" w:cs="Arial"/>
          <w:sz w:val="24"/>
          <w:szCs w:val="24"/>
        </w:rPr>
        <w:t>5,</w:t>
      </w:r>
      <w:r w:rsidRPr="00F6499B">
        <w:rPr>
          <w:rFonts w:ascii="Arial" w:hAnsi="Arial" w:cs="Arial"/>
          <w:sz w:val="24"/>
          <w:szCs w:val="24"/>
        </w:rPr>
        <w:t xml:space="preserve"> I examine the critical reception of </w:t>
      </w:r>
      <w:r w:rsidRPr="00F6499B">
        <w:rPr>
          <w:rFonts w:ascii="Arial" w:hAnsi="Arial" w:cs="Arial"/>
          <w:i/>
          <w:sz w:val="24"/>
          <w:szCs w:val="24"/>
        </w:rPr>
        <w:t>Set to Music</w:t>
      </w:r>
      <w:r w:rsidRPr="00F6499B">
        <w:rPr>
          <w:rFonts w:ascii="Arial" w:hAnsi="Arial" w:cs="Arial"/>
          <w:sz w:val="24"/>
          <w:szCs w:val="24"/>
        </w:rPr>
        <w:t xml:space="preserve"> and discuss what the critical judgements tell us about this revue. Drawing on all of this information, the purpose of this study is to examine how Coward adapted his style for Broadway, with the undertone highlighting any misperception that </w:t>
      </w:r>
      <w:r w:rsidRPr="00F6499B">
        <w:rPr>
          <w:rFonts w:ascii="Arial" w:hAnsi="Arial" w:cs="Arial"/>
          <w:i/>
          <w:sz w:val="24"/>
          <w:szCs w:val="24"/>
        </w:rPr>
        <w:t>Set to Music</w:t>
      </w:r>
      <w:r w:rsidRPr="00F6499B">
        <w:rPr>
          <w:rFonts w:ascii="Arial" w:hAnsi="Arial" w:cs="Arial"/>
          <w:sz w:val="24"/>
          <w:szCs w:val="24"/>
        </w:rPr>
        <w:t xml:space="preserve"> is nothing more than </w:t>
      </w:r>
      <w:r w:rsidRPr="00F6499B">
        <w:rPr>
          <w:rFonts w:ascii="Arial" w:hAnsi="Arial" w:cs="Arial"/>
          <w:i/>
          <w:sz w:val="24"/>
          <w:szCs w:val="24"/>
        </w:rPr>
        <w:t>Words and Music</w:t>
      </w:r>
      <w:r w:rsidRPr="00F6499B">
        <w:rPr>
          <w:rFonts w:ascii="Arial" w:hAnsi="Arial" w:cs="Arial"/>
          <w:sz w:val="24"/>
          <w:szCs w:val="24"/>
        </w:rPr>
        <w:t xml:space="preserve"> but with a different name. Furthermore, it is an opportunity to discuss a forgotten revue using scripts that were thought to be lost.</w:t>
      </w:r>
      <w:r w:rsidR="008B568A" w:rsidRPr="00F6499B">
        <w:rPr>
          <w:rFonts w:ascii="Arial" w:hAnsi="Arial" w:cs="Arial"/>
          <w:sz w:val="24"/>
          <w:szCs w:val="24"/>
        </w:rPr>
        <w:t xml:space="preserve"> </w:t>
      </w:r>
    </w:p>
    <w:p w:rsidR="005E71D7" w:rsidRPr="00F6499B" w:rsidRDefault="005E71D7">
      <w:pPr>
        <w:rPr>
          <w:rFonts w:ascii="Arial" w:hAnsi="Arial" w:cs="Arial"/>
        </w:rPr>
      </w:pPr>
    </w:p>
    <w:p w:rsidR="00F576C0" w:rsidRPr="00F6499B" w:rsidRDefault="00F576C0">
      <w:pPr>
        <w:rPr>
          <w:rFonts w:ascii="Arial" w:hAnsi="Arial" w:cs="Arial"/>
        </w:rPr>
      </w:pPr>
    </w:p>
    <w:p w:rsidR="00F576C0" w:rsidRPr="00F6499B" w:rsidRDefault="00F576C0">
      <w:pPr>
        <w:rPr>
          <w:rFonts w:ascii="Arial" w:hAnsi="Arial" w:cs="Arial"/>
        </w:rPr>
      </w:pPr>
      <w:r w:rsidRPr="00F6499B">
        <w:rPr>
          <w:rFonts w:ascii="Arial" w:hAnsi="Arial" w:cs="Arial"/>
        </w:rPr>
        <w:br w:type="page"/>
      </w:r>
    </w:p>
    <w:p w:rsidR="00F576C0" w:rsidRPr="00FE5620" w:rsidRDefault="00F576C0" w:rsidP="00FE5620">
      <w:pPr>
        <w:pStyle w:val="Heading1"/>
        <w:jc w:val="center"/>
        <w:rPr>
          <w:rFonts w:asciiTheme="minorBidi" w:hAnsiTheme="minorBidi" w:cstheme="minorBidi"/>
          <w:b/>
          <w:bCs/>
          <w:u w:val="single"/>
        </w:rPr>
      </w:pPr>
      <w:bookmarkStart w:id="1" w:name="_Toc473708051"/>
      <w:r w:rsidRPr="00FE5620">
        <w:rPr>
          <w:rFonts w:asciiTheme="minorBidi" w:hAnsiTheme="minorBidi" w:cstheme="minorBidi"/>
          <w:b/>
          <w:bCs/>
          <w:color w:val="auto"/>
          <w:u w:val="single"/>
        </w:rPr>
        <w:lastRenderedPageBreak/>
        <w:t>Chapter 1</w:t>
      </w:r>
      <w:bookmarkEnd w:id="1"/>
    </w:p>
    <w:p w:rsidR="00F576C0" w:rsidRPr="00FE5620" w:rsidRDefault="00F576C0" w:rsidP="00FE5620">
      <w:pPr>
        <w:pStyle w:val="Heading1"/>
        <w:jc w:val="center"/>
        <w:rPr>
          <w:rFonts w:asciiTheme="minorBidi" w:hAnsiTheme="minorBidi" w:cstheme="minorBidi"/>
          <w:b/>
          <w:bCs/>
          <w:i/>
          <w:color w:val="auto"/>
          <w:u w:val="single"/>
        </w:rPr>
      </w:pPr>
      <w:bookmarkStart w:id="2" w:name="_Toc473708052"/>
      <w:r w:rsidRPr="00FE5620">
        <w:rPr>
          <w:rFonts w:asciiTheme="minorBidi" w:hAnsiTheme="minorBidi" w:cstheme="minorBidi"/>
          <w:b/>
          <w:bCs/>
          <w:color w:val="auto"/>
          <w:u w:val="single"/>
        </w:rPr>
        <w:t xml:space="preserve">The Genesis of </w:t>
      </w:r>
      <w:r w:rsidRPr="00FE5620">
        <w:rPr>
          <w:rFonts w:asciiTheme="minorBidi" w:hAnsiTheme="minorBidi" w:cstheme="minorBidi"/>
          <w:b/>
          <w:bCs/>
          <w:i/>
          <w:color w:val="auto"/>
          <w:u w:val="single"/>
        </w:rPr>
        <w:t>Set to Music</w:t>
      </w:r>
      <w:bookmarkEnd w:id="2"/>
    </w:p>
    <w:p w:rsidR="00F576C0" w:rsidRPr="00F6499B" w:rsidRDefault="00F576C0" w:rsidP="00F576C0">
      <w:pPr>
        <w:spacing w:line="480" w:lineRule="auto"/>
        <w:jc w:val="both"/>
        <w:rPr>
          <w:rFonts w:ascii="Arial" w:hAnsi="Arial" w:cs="Arial"/>
          <w:b/>
          <w:sz w:val="24"/>
          <w:szCs w:val="24"/>
          <w:u w:val="single"/>
        </w:rPr>
      </w:pPr>
    </w:p>
    <w:p w:rsidR="00F576C0" w:rsidRPr="004909E8" w:rsidRDefault="00F576C0" w:rsidP="004909E8">
      <w:pPr>
        <w:pStyle w:val="Subtitle"/>
        <w:rPr>
          <w:rFonts w:asciiTheme="minorBidi" w:hAnsiTheme="minorBidi"/>
          <w:b/>
          <w:bCs/>
          <w:i/>
          <w:color w:val="auto"/>
          <w:sz w:val="24"/>
          <w:szCs w:val="24"/>
        </w:rPr>
      </w:pPr>
      <w:r w:rsidRPr="004909E8">
        <w:rPr>
          <w:rFonts w:asciiTheme="minorBidi" w:hAnsiTheme="minorBidi"/>
          <w:b/>
          <w:bCs/>
          <w:color w:val="auto"/>
          <w:sz w:val="24"/>
          <w:szCs w:val="24"/>
        </w:rPr>
        <w:t xml:space="preserve">A Noël Coward Revue: </w:t>
      </w:r>
      <w:r w:rsidRPr="004909E8">
        <w:rPr>
          <w:rFonts w:asciiTheme="minorBidi" w:hAnsiTheme="minorBidi"/>
          <w:b/>
          <w:bCs/>
          <w:i/>
          <w:color w:val="auto"/>
          <w:sz w:val="24"/>
          <w:szCs w:val="24"/>
        </w:rPr>
        <w:t>Words and Music</w:t>
      </w:r>
    </w:p>
    <w:p w:rsidR="00F576C0" w:rsidRPr="00F6499B" w:rsidRDefault="00F576C0" w:rsidP="00F576C0">
      <w:pPr>
        <w:spacing w:after="0" w:line="480" w:lineRule="auto"/>
        <w:jc w:val="both"/>
        <w:rPr>
          <w:rFonts w:ascii="Arial" w:hAnsi="Arial" w:cs="Arial"/>
          <w:sz w:val="24"/>
          <w:szCs w:val="24"/>
        </w:rPr>
      </w:pPr>
      <w:r w:rsidRPr="00F6499B">
        <w:rPr>
          <w:rFonts w:ascii="Arial" w:hAnsi="Arial" w:cs="Arial"/>
          <w:i/>
          <w:sz w:val="24"/>
          <w:szCs w:val="24"/>
        </w:rPr>
        <w:t>Set to Music</w:t>
      </w:r>
      <w:r w:rsidRPr="00F6499B">
        <w:rPr>
          <w:rFonts w:ascii="Arial" w:hAnsi="Arial" w:cs="Arial"/>
          <w:sz w:val="24"/>
          <w:szCs w:val="24"/>
        </w:rPr>
        <w:t xml:space="preserve"> </w:t>
      </w:r>
      <w:r w:rsidR="008E55F4">
        <w:rPr>
          <w:rFonts w:ascii="Arial" w:hAnsi="Arial" w:cs="Arial"/>
          <w:sz w:val="24"/>
          <w:szCs w:val="24"/>
        </w:rPr>
        <w:t xml:space="preserve">is derived from </w:t>
      </w:r>
      <w:r w:rsidRPr="00F6499B">
        <w:rPr>
          <w:rFonts w:ascii="Arial" w:hAnsi="Arial" w:cs="Arial"/>
          <w:i/>
          <w:sz w:val="24"/>
          <w:szCs w:val="24"/>
        </w:rPr>
        <w:t>Words and Music</w:t>
      </w:r>
      <w:r w:rsidRPr="00F6499B">
        <w:rPr>
          <w:rFonts w:ascii="Arial" w:hAnsi="Arial" w:cs="Arial"/>
          <w:sz w:val="24"/>
          <w:szCs w:val="24"/>
        </w:rPr>
        <w:t xml:space="preserve">, </w:t>
      </w:r>
      <w:r w:rsidR="008E55F4">
        <w:rPr>
          <w:rFonts w:ascii="Arial" w:hAnsi="Arial" w:cs="Arial"/>
          <w:sz w:val="24"/>
          <w:szCs w:val="24"/>
        </w:rPr>
        <w:t xml:space="preserve">which premiered in 1932, </w:t>
      </w:r>
      <w:r w:rsidRPr="00F6499B">
        <w:rPr>
          <w:rFonts w:ascii="Arial" w:hAnsi="Arial" w:cs="Arial"/>
          <w:sz w:val="24"/>
          <w:szCs w:val="24"/>
        </w:rPr>
        <w:t xml:space="preserve">but it would be seven years before the former show opened on Broadway. Whilst they are two undeniably different revues, there are similarities between them, more of which will be discussed in a later chapter which will analyse these similarities and differences in much greater detail. </w:t>
      </w:r>
      <w:proofErr w:type="gramStart"/>
      <w:r w:rsidR="008E55F4">
        <w:rPr>
          <w:rFonts w:ascii="Arial" w:hAnsi="Arial" w:cs="Arial"/>
          <w:sz w:val="24"/>
          <w:szCs w:val="24"/>
        </w:rPr>
        <w:t xml:space="preserve">As with most of Coward’s musicals, </w:t>
      </w:r>
      <w:r w:rsidRPr="00F6499B">
        <w:rPr>
          <w:rFonts w:ascii="Arial" w:hAnsi="Arial" w:cs="Arial"/>
          <w:sz w:val="24"/>
          <w:szCs w:val="24"/>
        </w:rPr>
        <w:t>the genesis of neither revue has ever previously been recounted.</w:t>
      </w:r>
      <w:proofErr w:type="gramEnd"/>
      <w:r w:rsidRPr="00F6499B">
        <w:rPr>
          <w:rFonts w:ascii="Arial" w:hAnsi="Arial" w:cs="Arial"/>
          <w:sz w:val="24"/>
          <w:szCs w:val="24"/>
        </w:rPr>
        <w:t xml:space="preserve"> Nor has either show been critiqued in any scholarly depth. Instead, both shows have only been granted a passing mention in </w:t>
      </w:r>
      <w:r w:rsidR="008E55F4">
        <w:rPr>
          <w:rFonts w:ascii="Arial" w:hAnsi="Arial" w:cs="Arial"/>
          <w:sz w:val="24"/>
          <w:szCs w:val="24"/>
        </w:rPr>
        <w:t xml:space="preserve">the </w:t>
      </w:r>
      <w:r w:rsidRPr="00F6499B">
        <w:rPr>
          <w:rFonts w:ascii="Arial" w:hAnsi="Arial" w:cs="Arial"/>
          <w:sz w:val="24"/>
          <w:szCs w:val="24"/>
        </w:rPr>
        <w:t>literature on Coward.</w:t>
      </w:r>
    </w:p>
    <w:p w:rsidR="00F576C0" w:rsidRPr="00F6499B" w:rsidRDefault="00F576C0" w:rsidP="00F576C0">
      <w:pPr>
        <w:spacing w:line="480" w:lineRule="auto"/>
        <w:jc w:val="both"/>
        <w:rPr>
          <w:rFonts w:ascii="Arial" w:hAnsi="Arial" w:cs="Arial"/>
          <w:sz w:val="24"/>
          <w:szCs w:val="24"/>
        </w:rPr>
      </w:pPr>
      <w:r w:rsidRPr="00F6499B">
        <w:rPr>
          <w:rFonts w:ascii="Arial" w:hAnsi="Arial" w:cs="Arial"/>
          <w:sz w:val="24"/>
          <w:szCs w:val="24"/>
        </w:rPr>
        <w:tab/>
      </w:r>
    </w:p>
    <w:p w:rsidR="00F576C0" w:rsidRPr="00F6499B" w:rsidRDefault="00F576C0" w:rsidP="00F576C0">
      <w:pPr>
        <w:spacing w:line="480" w:lineRule="auto"/>
        <w:ind w:firstLine="720"/>
        <w:jc w:val="both"/>
        <w:rPr>
          <w:rFonts w:ascii="Arial" w:hAnsi="Arial" w:cs="Arial"/>
          <w:sz w:val="24"/>
          <w:szCs w:val="24"/>
        </w:rPr>
      </w:pPr>
      <w:r w:rsidRPr="00F6499B">
        <w:rPr>
          <w:rFonts w:ascii="Arial" w:hAnsi="Arial" w:cs="Arial"/>
          <w:sz w:val="24"/>
          <w:szCs w:val="24"/>
        </w:rPr>
        <w:t xml:space="preserve">In his biography of Coward, </w:t>
      </w:r>
      <w:r w:rsidRPr="00F6499B">
        <w:rPr>
          <w:rFonts w:ascii="Arial" w:hAnsi="Arial" w:cs="Arial"/>
          <w:i/>
          <w:sz w:val="24"/>
          <w:szCs w:val="24"/>
        </w:rPr>
        <w:t>A Talent to Amuse</w:t>
      </w:r>
      <w:r w:rsidRPr="00F6499B">
        <w:rPr>
          <w:rFonts w:ascii="Arial" w:hAnsi="Arial" w:cs="Arial"/>
          <w:sz w:val="24"/>
          <w:szCs w:val="24"/>
        </w:rPr>
        <w:t>, Sheridan Morley claims that Coward approached</w:t>
      </w:r>
      <w:r w:rsidR="00E20994" w:rsidRPr="00F6499B">
        <w:rPr>
          <w:rFonts w:ascii="Arial" w:hAnsi="Arial" w:cs="Arial"/>
          <w:sz w:val="24"/>
          <w:szCs w:val="24"/>
        </w:rPr>
        <w:t xml:space="preserve"> the producer Charles B.</w:t>
      </w:r>
      <w:r w:rsidRPr="00F6499B">
        <w:rPr>
          <w:rFonts w:ascii="Arial" w:hAnsi="Arial" w:cs="Arial"/>
          <w:sz w:val="24"/>
          <w:szCs w:val="24"/>
        </w:rPr>
        <w:t xml:space="preserve"> Cochran</w:t>
      </w:r>
      <w:r w:rsidR="00E20994" w:rsidRPr="00F6499B">
        <w:rPr>
          <w:rStyle w:val="FootnoteReference"/>
          <w:rFonts w:ascii="Arial" w:hAnsi="Arial" w:cs="Arial"/>
          <w:sz w:val="24"/>
          <w:szCs w:val="24"/>
        </w:rPr>
        <w:footnoteReference w:id="29"/>
      </w:r>
      <w:r w:rsidRPr="00F6499B">
        <w:rPr>
          <w:rFonts w:ascii="Arial" w:hAnsi="Arial" w:cs="Arial"/>
          <w:sz w:val="24"/>
          <w:szCs w:val="24"/>
        </w:rPr>
        <w:t xml:space="preserve"> (who produced a number of successful musicals and revues during the 1920s and 1930s, working closely with Coward during the early days of his career) with his ideas for </w:t>
      </w:r>
      <w:r w:rsidRPr="00F6499B">
        <w:rPr>
          <w:rFonts w:ascii="Arial" w:hAnsi="Arial" w:cs="Arial"/>
          <w:i/>
          <w:sz w:val="24"/>
          <w:szCs w:val="24"/>
        </w:rPr>
        <w:t>Words and Music</w:t>
      </w:r>
      <w:r w:rsidRPr="00F6499B">
        <w:rPr>
          <w:rFonts w:ascii="Arial" w:hAnsi="Arial" w:cs="Arial"/>
          <w:sz w:val="24"/>
          <w:szCs w:val="24"/>
        </w:rPr>
        <w:t xml:space="preserve">, which would be formed by the songs and sketches that he had written since </w:t>
      </w:r>
      <w:r w:rsidRPr="00F6499B">
        <w:rPr>
          <w:rFonts w:ascii="Arial" w:hAnsi="Arial" w:cs="Arial"/>
          <w:i/>
          <w:sz w:val="24"/>
          <w:szCs w:val="24"/>
        </w:rPr>
        <w:t>This Year of Grace!</w:t>
      </w:r>
      <w:r w:rsidRPr="00F6499B">
        <w:rPr>
          <w:rFonts w:ascii="Arial" w:hAnsi="Arial" w:cs="Arial"/>
          <w:sz w:val="24"/>
          <w:szCs w:val="24"/>
        </w:rPr>
        <w:t xml:space="preserve"> </w:t>
      </w:r>
      <w:proofErr w:type="gramStart"/>
      <w:r w:rsidRPr="00F6499B">
        <w:rPr>
          <w:rFonts w:ascii="Arial" w:hAnsi="Arial" w:cs="Arial"/>
          <w:sz w:val="24"/>
          <w:szCs w:val="24"/>
        </w:rPr>
        <w:t>four</w:t>
      </w:r>
      <w:proofErr w:type="gramEnd"/>
      <w:r w:rsidRPr="00F6499B">
        <w:rPr>
          <w:rFonts w:ascii="Arial" w:hAnsi="Arial" w:cs="Arial"/>
          <w:sz w:val="24"/>
          <w:szCs w:val="24"/>
        </w:rPr>
        <w:t xml:space="preserve"> years earlier.</w:t>
      </w:r>
      <w:r w:rsidRPr="00F6499B">
        <w:rPr>
          <w:rStyle w:val="FootnoteReference"/>
          <w:rFonts w:ascii="Arial" w:hAnsi="Arial" w:cs="Arial"/>
          <w:sz w:val="24"/>
          <w:szCs w:val="24"/>
        </w:rPr>
        <w:footnoteReference w:id="30"/>
      </w:r>
      <w:r w:rsidRPr="00F6499B">
        <w:rPr>
          <w:rFonts w:ascii="Arial" w:hAnsi="Arial" w:cs="Arial"/>
          <w:sz w:val="24"/>
          <w:szCs w:val="24"/>
        </w:rPr>
        <w:t xml:space="preserve"> Such material would include ‘Mad Dogs and Englishme</w:t>
      </w:r>
      <w:r w:rsidR="002A3979">
        <w:rPr>
          <w:rFonts w:ascii="Arial" w:hAnsi="Arial" w:cs="Arial"/>
          <w:sz w:val="24"/>
          <w:szCs w:val="24"/>
        </w:rPr>
        <w:t>n’, ‘Children of the Ritz’ and</w:t>
      </w:r>
      <w:r w:rsidRPr="00F6499B">
        <w:rPr>
          <w:rFonts w:ascii="Arial" w:hAnsi="Arial" w:cs="Arial"/>
          <w:sz w:val="24"/>
          <w:szCs w:val="24"/>
        </w:rPr>
        <w:t xml:space="preserve"> ‘Mad </w:t>
      </w:r>
      <w:proofErr w:type="gramStart"/>
      <w:r w:rsidRPr="00F6499B">
        <w:rPr>
          <w:rFonts w:ascii="Arial" w:hAnsi="Arial" w:cs="Arial"/>
          <w:sz w:val="24"/>
          <w:szCs w:val="24"/>
        </w:rPr>
        <w:t>About</w:t>
      </w:r>
      <w:proofErr w:type="gramEnd"/>
      <w:r w:rsidRPr="00F6499B">
        <w:rPr>
          <w:rFonts w:ascii="Arial" w:hAnsi="Arial" w:cs="Arial"/>
          <w:sz w:val="24"/>
          <w:szCs w:val="24"/>
        </w:rPr>
        <w:t xml:space="preserve"> the Boy’ as well as others. </w:t>
      </w:r>
      <w:r w:rsidR="009B38D2" w:rsidRPr="00F6499B">
        <w:rPr>
          <w:rFonts w:ascii="Arial" w:hAnsi="Arial" w:cs="Arial"/>
          <w:sz w:val="24"/>
          <w:szCs w:val="24"/>
        </w:rPr>
        <w:t xml:space="preserve">Although Coward was supposedly “unequivocal about wanting Cochran to put it </w:t>
      </w:r>
      <w:r w:rsidR="009B38D2" w:rsidRPr="00F6499B">
        <w:rPr>
          <w:rFonts w:ascii="Arial" w:hAnsi="Arial" w:cs="Arial"/>
          <w:sz w:val="24"/>
          <w:szCs w:val="24"/>
        </w:rPr>
        <w:lastRenderedPageBreak/>
        <w:t>[</w:t>
      </w:r>
      <w:r w:rsidR="009B38D2" w:rsidRPr="00F6499B">
        <w:rPr>
          <w:rFonts w:ascii="Arial" w:hAnsi="Arial" w:cs="Arial"/>
          <w:i/>
          <w:sz w:val="24"/>
          <w:szCs w:val="24"/>
        </w:rPr>
        <w:t xml:space="preserve">Words and </w:t>
      </w:r>
      <w:r w:rsidR="009B38D2" w:rsidRPr="00F6499B">
        <w:rPr>
          <w:rFonts w:ascii="Arial" w:hAnsi="Arial" w:cs="Arial"/>
          <w:sz w:val="24"/>
          <w:szCs w:val="24"/>
        </w:rPr>
        <w:t>Music] on,”</w:t>
      </w:r>
      <w:r w:rsidR="009B38D2" w:rsidRPr="00F6499B">
        <w:rPr>
          <w:rStyle w:val="FootnoteReference"/>
          <w:rFonts w:ascii="Arial" w:hAnsi="Arial" w:cs="Arial"/>
          <w:sz w:val="24"/>
          <w:szCs w:val="24"/>
        </w:rPr>
        <w:footnoteReference w:id="31"/>
      </w:r>
      <w:r w:rsidR="009B38D2" w:rsidRPr="00F6499B">
        <w:rPr>
          <w:rFonts w:ascii="Arial" w:hAnsi="Arial" w:cs="Arial"/>
          <w:sz w:val="24"/>
          <w:szCs w:val="24"/>
        </w:rPr>
        <w:t xml:space="preserve"> it</w:t>
      </w:r>
      <w:r w:rsidRPr="00F6499B">
        <w:rPr>
          <w:rFonts w:ascii="Arial" w:hAnsi="Arial" w:cs="Arial"/>
          <w:sz w:val="24"/>
          <w:szCs w:val="24"/>
        </w:rPr>
        <w:t xml:space="preserve"> would be unlike any previous Cochran-Coward revue as Coward now believed he was in a position to assert his authority and decide the direction of his shows. Cole Lesley concisely explains the demands that his partner placed on Cochran for this show:</w:t>
      </w:r>
    </w:p>
    <w:p w:rsidR="00F576C0" w:rsidRPr="00F6499B" w:rsidRDefault="00F96A9E" w:rsidP="00F576C0">
      <w:pPr>
        <w:spacing w:line="480" w:lineRule="auto"/>
        <w:ind w:left="720"/>
        <w:jc w:val="both"/>
        <w:rPr>
          <w:rFonts w:ascii="Arial" w:hAnsi="Arial" w:cs="Arial"/>
          <w:sz w:val="24"/>
          <w:szCs w:val="24"/>
        </w:rPr>
      </w:pPr>
      <w:r>
        <w:rPr>
          <w:rFonts w:ascii="Arial" w:hAnsi="Arial" w:cs="Arial"/>
          <w:sz w:val="24"/>
          <w:szCs w:val="24"/>
        </w:rPr>
        <w:t>Noël</w:t>
      </w:r>
      <w:r w:rsidR="00F576C0" w:rsidRPr="00F6499B">
        <w:rPr>
          <w:rFonts w:ascii="Arial" w:hAnsi="Arial" w:cs="Arial"/>
          <w:sz w:val="24"/>
          <w:szCs w:val="24"/>
        </w:rPr>
        <w:t xml:space="preserve"> was by now in a position to dictate his wishes to Cochran instead of the other way round, and insisted he could do without three of what Cochran had up to then considered the most essential ingredients of his revues: one or more glamorous star names, sensationally good dancing and an assembly of brilliant designers </w:t>
      </w:r>
      <w:r w:rsidR="002B225D" w:rsidRPr="00F6499B">
        <w:rPr>
          <w:rFonts w:ascii="Arial" w:hAnsi="Arial" w:cs="Arial"/>
          <w:sz w:val="24"/>
          <w:szCs w:val="24"/>
        </w:rPr>
        <w:t>[</w:t>
      </w:r>
      <w:r w:rsidR="00F576C0" w:rsidRPr="00F6499B">
        <w:rPr>
          <w:rFonts w:ascii="Arial" w:hAnsi="Arial" w:cs="Arial"/>
          <w:sz w:val="24"/>
          <w:szCs w:val="24"/>
        </w:rPr>
        <w:t xml:space="preserve">Gladys had triumphantly designed the whole of </w:t>
      </w:r>
      <w:r w:rsidR="00F576C0" w:rsidRPr="00F6499B">
        <w:rPr>
          <w:rFonts w:ascii="Arial" w:hAnsi="Arial" w:cs="Arial"/>
          <w:i/>
          <w:sz w:val="24"/>
          <w:szCs w:val="24"/>
        </w:rPr>
        <w:t>Cavalcade</w:t>
      </w:r>
      <w:r w:rsidR="00F576C0" w:rsidRPr="00F6499B">
        <w:rPr>
          <w:rFonts w:ascii="Arial" w:hAnsi="Arial" w:cs="Arial"/>
          <w:sz w:val="24"/>
          <w:szCs w:val="24"/>
        </w:rPr>
        <w:t xml:space="preserve"> and could do the same with </w:t>
      </w:r>
      <w:r w:rsidR="00F576C0" w:rsidRPr="00F6499B">
        <w:rPr>
          <w:rFonts w:ascii="Arial" w:hAnsi="Arial" w:cs="Arial"/>
          <w:i/>
          <w:sz w:val="24"/>
          <w:szCs w:val="24"/>
        </w:rPr>
        <w:t>Words and Music</w:t>
      </w:r>
      <w:r w:rsidR="002B225D" w:rsidRPr="00F6499B">
        <w:rPr>
          <w:rFonts w:ascii="Arial" w:hAnsi="Arial" w:cs="Arial"/>
          <w:sz w:val="24"/>
          <w:szCs w:val="24"/>
        </w:rPr>
        <w:t>, which she did.]</w:t>
      </w:r>
      <w:r w:rsidR="00F576C0" w:rsidRPr="00F6499B">
        <w:rPr>
          <w:rStyle w:val="FootnoteReference"/>
          <w:rFonts w:ascii="Arial" w:hAnsi="Arial" w:cs="Arial"/>
          <w:sz w:val="24"/>
          <w:szCs w:val="24"/>
        </w:rPr>
        <w:footnoteReference w:id="32"/>
      </w:r>
    </w:p>
    <w:p w:rsidR="00F576C0" w:rsidRPr="00F6499B" w:rsidRDefault="00F576C0" w:rsidP="00F576C0">
      <w:pPr>
        <w:spacing w:after="0" w:line="480" w:lineRule="auto"/>
        <w:jc w:val="both"/>
        <w:rPr>
          <w:rFonts w:ascii="Arial" w:hAnsi="Arial" w:cs="Arial"/>
          <w:sz w:val="24"/>
          <w:szCs w:val="24"/>
        </w:rPr>
      </w:pPr>
      <w:r w:rsidRPr="00F6499B">
        <w:rPr>
          <w:rFonts w:ascii="Arial" w:hAnsi="Arial" w:cs="Arial"/>
          <w:sz w:val="24"/>
          <w:szCs w:val="24"/>
        </w:rPr>
        <w:t xml:space="preserve">All of these “ingredients” had culminated in a very successful partnership. When forming a privately registered limited Syndicate ahead of the show, Cochran noted that </w:t>
      </w:r>
      <w:r w:rsidRPr="00F6499B">
        <w:rPr>
          <w:rFonts w:ascii="Arial" w:hAnsi="Arial" w:cs="Arial"/>
          <w:i/>
          <w:sz w:val="24"/>
          <w:szCs w:val="24"/>
        </w:rPr>
        <w:t>This Year of Grace!, Bitter Sweet</w:t>
      </w:r>
      <w:r w:rsidRPr="00F6499B">
        <w:rPr>
          <w:rFonts w:ascii="Arial" w:hAnsi="Arial" w:cs="Arial"/>
          <w:sz w:val="24"/>
          <w:szCs w:val="24"/>
        </w:rPr>
        <w:t xml:space="preserve">, </w:t>
      </w:r>
      <w:r w:rsidRPr="00F6499B">
        <w:rPr>
          <w:rFonts w:ascii="Arial" w:hAnsi="Arial" w:cs="Arial"/>
          <w:i/>
          <w:sz w:val="24"/>
          <w:szCs w:val="24"/>
        </w:rPr>
        <w:t>Private Lives</w:t>
      </w:r>
      <w:r w:rsidRPr="00F6499B">
        <w:rPr>
          <w:rFonts w:ascii="Arial" w:hAnsi="Arial" w:cs="Arial"/>
          <w:sz w:val="24"/>
          <w:szCs w:val="24"/>
        </w:rPr>
        <w:t xml:space="preserve"> and </w:t>
      </w:r>
      <w:r w:rsidRPr="00F6499B">
        <w:rPr>
          <w:rFonts w:ascii="Arial" w:hAnsi="Arial" w:cs="Arial"/>
          <w:i/>
          <w:sz w:val="24"/>
          <w:szCs w:val="24"/>
        </w:rPr>
        <w:t>Cavalcade</w:t>
      </w:r>
      <w:r w:rsidRPr="00F6499B">
        <w:rPr>
          <w:rFonts w:ascii="Arial" w:hAnsi="Arial" w:cs="Arial"/>
          <w:sz w:val="24"/>
          <w:szCs w:val="24"/>
        </w:rPr>
        <w:t xml:space="preserve"> “</w:t>
      </w:r>
      <w:r w:rsidRPr="00A973E9">
        <w:rPr>
          <w:rFonts w:ascii="Arial" w:hAnsi="Arial" w:cs="Arial"/>
          <w:sz w:val="24"/>
          <w:szCs w:val="24"/>
          <w:highlight w:val="black"/>
        </w:rPr>
        <w:t>were all highly remunerative and resulted in a certified nett [sic] profit of no less than £175,586. The lowest of which gave a net return of over £28,000 and the highest approximately £62,000 thus providing to participants in them a very substantial return</w:t>
      </w:r>
      <w:r w:rsidRPr="00F6499B">
        <w:rPr>
          <w:rFonts w:ascii="Arial" w:hAnsi="Arial" w:cs="Arial"/>
          <w:sz w:val="24"/>
          <w:szCs w:val="24"/>
        </w:rPr>
        <w:t>.”</w:t>
      </w:r>
      <w:r w:rsidRPr="00F6499B">
        <w:rPr>
          <w:rStyle w:val="FootnoteReference"/>
          <w:rFonts w:ascii="Arial" w:hAnsi="Arial" w:cs="Arial"/>
          <w:sz w:val="24"/>
          <w:szCs w:val="24"/>
        </w:rPr>
        <w:footnoteReference w:id="33"/>
      </w:r>
      <w:r w:rsidRPr="00F6499B">
        <w:rPr>
          <w:rFonts w:ascii="Arial" w:hAnsi="Arial" w:cs="Arial"/>
          <w:sz w:val="24"/>
          <w:szCs w:val="24"/>
        </w:rPr>
        <w:t xml:space="preserve"> With the evidence to support his belief that his trusted formula worked and was appreciated by audiences, it is no surprise that Cochran was dismayed by such proposals. Conversely, the alternative argument offers a strikingly noteworthy point - that Cochran was potentially dubious about noting musical and revue successes, as he chose to name </w:t>
      </w:r>
      <w:r w:rsidR="009B38D2" w:rsidRPr="00F6499B">
        <w:rPr>
          <w:rFonts w:ascii="Arial" w:hAnsi="Arial" w:cs="Arial"/>
          <w:sz w:val="24"/>
          <w:szCs w:val="24"/>
        </w:rPr>
        <w:t>two</w:t>
      </w:r>
      <w:r w:rsidRPr="00F6499B">
        <w:rPr>
          <w:rFonts w:ascii="Arial" w:hAnsi="Arial" w:cs="Arial"/>
          <w:sz w:val="24"/>
          <w:szCs w:val="24"/>
        </w:rPr>
        <w:t xml:space="preserve"> plays in that list which could be considered odd given </w:t>
      </w:r>
      <w:r w:rsidRPr="00F6499B">
        <w:rPr>
          <w:rFonts w:ascii="Arial" w:hAnsi="Arial" w:cs="Arial"/>
          <w:i/>
          <w:sz w:val="24"/>
          <w:szCs w:val="24"/>
        </w:rPr>
        <w:t>Words and Music</w:t>
      </w:r>
      <w:r w:rsidRPr="00F6499B">
        <w:rPr>
          <w:rFonts w:ascii="Arial" w:hAnsi="Arial" w:cs="Arial"/>
          <w:sz w:val="24"/>
          <w:szCs w:val="24"/>
        </w:rPr>
        <w:t xml:space="preserve"> was a revue and therefore noting drama was irrelevant. It seems that problems were further intensified by the revue containing “some rather downbeat </w:t>
      </w:r>
      <w:r w:rsidRPr="00F6499B">
        <w:rPr>
          <w:rFonts w:ascii="Arial" w:hAnsi="Arial" w:cs="Arial"/>
          <w:sz w:val="24"/>
          <w:szCs w:val="24"/>
        </w:rPr>
        <w:lastRenderedPageBreak/>
        <w:t xml:space="preserve">songs and too much satire for his – and he felt sure for the </w:t>
      </w:r>
      <w:proofErr w:type="gramStart"/>
      <w:r w:rsidRPr="00F6499B">
        <w:rPr>
          <w:rFonts w:ascii="Arial" w:hAnsi="Arial" w:cs="Arial"/>
          <w:sz w:val="24"/>
          <w:szCs w:val="24"/>
        </w:rPr>
        <w:t>public</w:t>
      </w:r>
      <w:r w:rsidR="008E55F4">
        <w:rPr>
          <w:rFonts w:ascii="Arial" w:hAnsi="Arial" w:cs="Arial"/>
          <w:sz w:val="24"/>
          <w:szCs w:val="24"/>
        </w:rPr>
        <w:t>’</w:t>
      </w:r>
      <w:r w:rsidRPr="00F6499B">
        <w:rPr>
          <w:rFonts w:ascii="Arial" w:hAnsi="Arial" w:cs="Arial"/>
          <w:sz w:val="24"/>
          <w:szCs w:val="24"/>
        </w:rPr>
        <w:t>s</w:t>
      </w:r>
      <w:proofErr w:type="gramEnd"/>
      <w:r w:rsidRPr="00F6499B">
        <w:rPr>
          <w:rFonts w:ascii="Arial" w:hAnsi="Arial" w:cs="Arial"/>
          <w:sz w:val="24"/>
          <w:szCs w:val="24"/>
        </w:rPr>
        <w:t xml:space="preserve"> – liking.”</w:t>
      </w:r>
      <w:r w:rsidRPr="00F6499B">
        <w:rPr>
          <w:rStyle w:val="FootnoteReference"/>
          <w:rFonts w:ascii="Arial" w:hAnsi="Arial" w:cs="Arial"/>
          <w:sz w:val="24"/>
          <w:szCs w:val="24"/>
        </w:rPr>
        <w:footnoteReference w:id="34"/>
      </w:r>
      <w:r w:rsidRPr="00F6499B">
        <w:rPr>
          <w:rFonts w:ascii="Arial" w:hAnsi="Arial" w:cs="Arial"/>
          <w:sz w:val="24"/>
          <w:szCs w:val="24"/>
        </w:rPr>
        <w:t xml:space="preserve"> The sketches would include attacks on the press, songs about the wealthy suggesting the effects of the Great Depression, an admonishment of the ‘younger generation’ and a light-hearted version of the serious drama </w:t>
      </w:r>
      <w:r w:rsidRPr="00F6499B">
        <w:rPr>
          <w:rFonts w:ascii="Arial" w:hAnsi="Arial" w:cs="Arial"/>
          <w:i/>
          <w:sz w:val="24"/>
          <w:szCs w:val="24"/>
        </w:rPr>
        <w:t>Journey’s End</w:t>
      </w:r>
      <w:r w:rsidRPr="00F6499B">
        <w:rPr>
          <w:rFonts w:ascii="Arial" w:hAnsi="Arial" w:cs="Arial"/>
          <w:sz w:val="24"/>
          <w:szCs w:val="24"/>
        </w:rPr>
        <w:t>.</w:t>
      </w:r>
      <w:r w:rsidRPr="00F6499B">
        <w:rPr>
          <w:rStyle w:val="FootnoteReference"/>
          <w:rFonts w:ascii="Arial" w:hAnsi="Arial" w:cs="Arial"/>
          <w:sz w:val="24"/>
          <w:szCs w:val="24"/>
        </w:rPr>
        <w:footnoteReference w:id="35"/>
      </w:r>
    </w:p>
    <w:p w:rsidR="00F576C0" w:rsidRPr="00F6499B" w:rsidRDefault="00F576C0" w:rsidP="00F576C0">
      <w:pPr>
        <w:spacing w:line="480" w:lineRule="auto"/>
        <w:ind w:firstLine="720"/>
        <w:jc w:val="both"/>
        <w:rPr>
          <w:rFonts w:ascii="Arial" w:hAnsi="Arial" w:cs="Arial"/>
          <w:sz w:val="24"/>
          <w:szCs w:val="24"/>
        </w:rPr>
      </w:pPr>
    </w:p>
    <w:p w:rsidR="00F576C0" w:rsidRPr="00F6499B" w:rsidRDefault="00F576C0" w:rsidP="00F576C0">
      <w:pPr>
        <w:spacing w:line="480" w:lineRule="auto"/>
        <w:ind w:firstLine="720"/>
        <w:jc w:val="both"/>
        <w:rPr>
          <w:rFonts w:ascii="Arial" w:hAnsi="Arial" w:cs="Arial"/>
          <w:sz w:val="24"/>
          <w:szCs w:val="24"/>
        </w:rPr>
      </w:pPr>
      <w:r w:rsidRPr="00F6499B">
        <w:rPr>
          <w:rFonts w:ascii="Arial" w:hAnsi="Arial" w:cs="Arial"/>
          <w:sz w:val="24"/>
          <w:szCs w:val="24"/>
        </w:rPr>
        <w:t>Cochran’s protestations were to no avail as Coward was determined that this revue would be entirely his own work. Morley writes that Coward was determined that the piece “would not be the usual amalgam of writers, composers and lyricists all brought together under Cochran’s banner.”</w:t>
      </w:r>
      <w:r w:rsidRPr="00F6499B">
        <w:rPr>
          <w:rStyle w:val="FootnoteReference"/>
          <w:rFonts w:ascii="Arial" w:hAnsi="Arial" w:cs="Arial"/>
          <w:sz w:val="24"/>
          <w:szCs w:val="24"/>
        </w:rPr>
        <w:footnoteReference w:id="36"/>
      </w:r>
      <w:r w:rsidRPr="00F6499B">
        <w:rPr>
          <w:rFonts w:ascii="Arial" w:hAnsi="Arial" w:cs="Arial"/>
          <w:sz w:val="24"/>
          <w:szCs w:val="24"/>
        </w:rPr>
        <w:t xml:space="preserve"> Whilst he cites no specific sources, it seems that Morley’s comments are supported by Graham </w:t>
      </w:r>
      <w:proofErr w:type="spellStart"/>
      <w:r w:rsidRPr="00F6499B">
        <w:rPr>
          <w:rFonts w:ascii="Arial" w:hAnsi="Arial" w:cs="Arial"/>
          <w:sz w:val="24"/>
          <w:szCs w:val="24"/>
        </w:rPr>
        <w:t>Payn</w:t>
      </w:r>
      <w:proofErr w:type="spellEnd"/>
      <w:r w:rsidRPr="00F6499B">
        <w:rPr>
          <w:rFonts w:ascii="Arial" w:hAnsi="Arial" w:cs="Arial"/>
          <w:sz w:val="24"/>
          <w:szCs w:val="24"/>
        </w:rPr>
        <w:t xml:space="preserve"> who also states in his book that Coward “was suggesting a one-man show, right down to the black, grey and white colour scheme he’d had </w:t>
      </w:r>
      <w:proofErr w:type="spellStart"/>
      <w:r w:rsidRPr="00F6499B">
        <w:rPr>
          <w:rFonts w:ascii="Arial" w:hAnsi="Arial" w:cs="Arial"/>
          <w:sz w:val="24"/>
          <w:szCs w:val="24"/>
        </w:rPr>
        <w:t>Calthrop</w:t>
      </w:r>
      <w:proofErr w:type="spellEnd"/>
      <w:r w:rsidRPr="00F6499B">
        <w:rPr>
          <w:rFonts w:ascii="Arial" w:hAnsi="Arial" w:cs="Arial"/>
          <w:sz w:val="24"/>
          <w:szCs w:val="24"/>
        </w:rPr>
        <w:t xml:space="preserve"> design for him.”</w:t>
      </w:r>
      <w:r w:rsidRPr="00F6499B">
        <w:rPr>
          <w:rStyle w:val="FootnoteReference"/>
          <w:rFonts w:ascii="Arial" w:hAnsi="Arial" w:cs="Arial"/>
          <w:sz w:val="24"/>
          <w:szCs w:val="24"/>
        </w:rPr>
        <w:footnoteReference w:id="37"/>
      </w:r>
      <w:r w:rsidRPr="00F6499B">
        <w:rPr>
          <w:rFonts w:ascii="Arial" w:hAnsi="Arial" w:cs="Arial"/>
          <w:sz w:val="24"/>
          <w:szCs w:val="24"/>
        </w:rPr>
        <w:t xml:space="preserve"> The question may be raised as to why Cochran therefore did not simply abort the project when he genuinely believed that the show was at risk of proving a disappointment:</w:t>
      </w:r>
    </w:p>
    <w:p w:rsidR="00F576C0" w:rsidRPr="00F6499B" w:rsidRDefault="00F576C0" w:rsidP="00F576C0">
      <w:pPr>
        <w:spacing w:line="480" w:lineRule="auto"/>
        <w:ind w:left="720"/>
        <w:jc w:val="both"/>
        <w:rPr>
          <w:rFonts w:ascii="Arial" w:hAnsi="Arial" w:cs="Arial"/>
          <w:sz w:val="24"/>
          <w:szCs w:val="24"/>
        </w:rPr>
      </w:pPr>
      <w:r w:rsidRPr="00F6499B">
        <w:rPr>
          <w:rFonts w:ascii="Arial" w:hAnsi="Arial" w:cs="Arial"/>
          <w:i/>
          <w:sz w:val="24"/>
          <w:szCs w:val="24"/>
        </w:rPr>
        <w:t xml:space="preserve">Words and Music </w:t>
      </w:r>
      <w:r w:rsidRPr="00F6499B">
        <w:rPr>
          <w:rFonts w:ascii="Arial" w:hAnsi="Arial" w:cs="Arial"/>
          <w:sz w:val="24"/>
          <w:szCs w:val="24"/>
        </w:rPr>
        <w:t>was a jaded, sulky piece of writing with overtones of bitterness…It may have been an interesting Coward revue, but it was not a Cochran revue.</w:t>
      </w:r>
      <w:r w:rsidRPr="00F6499B">
        <w:rPr>
          <w:rStyle w:val="FootnoteReference"/>
          <w:rFonts w:ascii="Arial" w:hAnsi="Arial" w:cs="Arial"/>
          <w:sz w:val="24"/>
          <w:szCs w:val="24"/>
        </w:rPr>
        <w:footnoteReference w:id="38"/>
      </w:r>
    </w:p>
    <w:p w:rsidR="00342335" w:rsidRPr="00F6499B" w:rsidRDefault="00F576C0" w:rsidP="00F576C0">
      <w:pPr>
        <w:spacing w:after="0" w:line="480" w:lineRule="auto"/>
        <w:jc w:val="both"/>
        <w:rPr>
          <w:rFonts w:ascii="Arial" w:hAnsi="Arial" w:cs="Arial"/>
          <w:sz w:val="24"/>
          <w:szCs w:val="24"/>
        </w:rPr>
      </w:pPr>
      <w:r w:rsidRPr="00F6499B">
        <w:rPr>
          <w:rFonts w:ascii="Arial" w:hAnsi="Arial" w:cs="Arial"/>
          <w:sz w:val="24"/>
          <w:szCs w:val="24"/>
        </w:rPr>
        <w:t>It is possible that Cochran felt unable to reject such an opportunity because, despite his misgivings about the show, it was still a revue which had been written by Coward at the peak of his</w:t>
      </w:r>
      <w:r w:rsidR="00700BF9">
        <w:rPr>
          <w:rFonts w:ascii="Arial" w:hAnsi="Arial" w:cs="Arial"/>
          <w:sz w:val="24"/>
          <w:szCs w:val="24"/>
        </w:rPr>
        <w:t xml:space="preserve"> career. </w:t>
      </w:r>
      <w:r w:rsidRPr="00F6499B">
        <w:rPr>
          <w:rFonts w:ascii="Arial" w:hAnsi="Arial" w:cs="Arial"/>
          <w:sz w:val="24"/>
          <w:szCs w:val="24"/>
        </w:rPr>
        <w:t xml:space="preserve">Cochran’s fears for the piece would ultimately be justified, with audience numbers quickly </w:t>
      </w:r>
      <w:r w:rsidR="003E2A89" w:rsidRPr="00F6499B">
        <w:rPr>
          <w:rFonts w:ascii="Arial" w:hAnsi="Arial" w:cs="Arial"/>
          <w:sz w:val="24"/>
          <w:szCs w:val="24"/>
        </w:rPr>
        <w:t xml:space="preserve">dwindling, despite the reviews being largely positive. After the try-outs at the Opera House in Manchester, </w:t>
      </w:r>
      <w:r w:rsidR="003E2A89" w:rsidRPr="00F6499B">
        <w:rPr>
          <w:rFonts w:ascii="Arial" w:hAnsi="Arial" w:cs="Arial"/>
          <w:i/>
          <w:sz w:val="24"/>
          <w:szCs w:val="24"/>
        </w:rPr>
        <w:t>The Spectator</w:t>
      </w:r>
      <w:r w:rsidR="003E2A89" w:rsidRPr="00F6499B">
        <w:rPr>
          <w:rFonts w:ascii="Arial" w:hAnsi="Arial" w:cs="Arial"/>
          <w:sz w:val="24"/>
          <w:szCs w:val="24"/>
        </w:rPr>
        <w:t xml:space="preserve"> was labelling </w:t>
      </w:r>
      <w:r w:rsidR="003E2A89" w:rsidRPr="00F6499B">
        <w:rPr>
          <w:rFonts w:ascii="Arial" w:hAnsi="Arial" w:cs="Arial"/>
          <w:sz w:val="24"/>
          <w:szCs w:val="24"/>
        </w:rPr>
        <w:lastRenderedPageBreak/>
        <w:t>their summary of reviews on the show as “</w:t>
      </w:r>
      <w:r w:rsidR="003E2A89" w:rsidRPr="00A973E9">
        <w:rPr>
          <w:rFonts w:ascii="Arial" w:hAnsi="Arial" w:cs="Arial"/>
          <w:sz w:val="24"/>
          <w:szCs w:val="24"/>
          <w:highlight w:val="black"/>
        </w:rPr>
        <w:t>The Irresistible Cochran-Coward Partnership.</w:t>
      </w:r>
      <w:r w:rsidR="003E2A89" w:rsidRPr="00F6499B">
        <w:rPr>
          <w:rFonts w:ascii="Arial" w:hAnsi="Arial" w:cs="Arial"/>
          <w:sz w:val="24"/>
          <w:szCs w:val="24"/>
        </w:rPr>
        <w:t>”</w:t>
      </w:r>
      <w:r w:rsidR="003E2A89" w:rsidRPr="00F6499B">
        <w:rPr>
          <w:rStyle w:val="FootnoteReference"/>
          <w:rFonts w:ascii="Arial" w:hAnsi="Arial" w:cs="Arial"/>
          <w:sz w:val="24"/>
          <w:szCs w:val="24"/>
        </w:rPr>
        <w:footnoteReference w:id="39"/>
      </w:r>
      <w:r w:rsidR="003E2A89" w:rsidRPr="00F6499B">
        <w:rPr>
          <w:rFonts w:ascii="Arial" w:hAnsi="Arial" w:cs="Arial"/>
          <w:sz w:val="24"/>
          <w:szCs w:val="24"/>
        </w:rPr>
        <w:t xml:space="preserve"> Within this summary, other critics were equally as enthusiastic: “</w:t>
      </w:r>
      <w:r w:rsidR="003E2A89" w:rsidRPr="00A973E9">
        <w:rPr>
          <w:rFonts w:ascii="Arial" w:hAnsi="Arial" w:cs="Arial"/>
          <w:sz w:val="24"/>
          <w:szCs w:val="24"/>
          <w:highlight w:val="black"/>
        </w:rPr>
        <w:t>Mr Cochran and Mr Coward are responsible for one of the greatest stage successes of this generation</w:t>
      </w:r>
      <w:r w:rsidR="00DE45E3" w:rsidRPr="00A973E9">
        <w:rPr>
          <w:rFonts w:ascii="Arial" w:hAnsi="Arial" w:cs="Arial"/>
          <w:sz w:val="24"/>
          <w:szCs w:val="24"/>
          <w:highlight w:val="black"/>
        </w:rPr>
        <w:t>,</w:t>
      </w:r>
      <w:r w:rsidR="003E2A89" w:rsidRPr="00F6499B">
        <w:rPr>
          <w:rFonts w:ascii="Arial" w:hAnsi="Arial" w:cs="Arial"/>
          <w:sz w:val="24"/>
          <w:szCs w:val="24"/>
        </w:rPr>
        <w:t>”</w:t>
      </w:r>
      <w:r w:rsidR="003E2A89" w:rsidRPr="00F6499B">
        <w:rPr>
          <w:rStyle w:val="FootnoteReference"/>
          <w:rFonts w:ascii="Arial" w:hAnsi="Arial" w:cs="Arial"/>
          <w:sz w:val="24"/>
          <w:szCs w:val="24"/>
        </w:rPr>
        <w:footnoteReference w:id="40"/>
      </w:r>
      <w:r w:rsidR="00DE45E3" w:rsidRPr="00F6499B">
        <w:rPr>
          <w:rFonts w:ascii="Arial" w:hAnsi="Arial" w:cs="Arial"/>
          <w:sz w:val="24"/>
          <w:szCs w:val="24"/>
        </w:rPr>
        <w:t xml:space="preserve"> “</w:t>
      </w:r>
      <w:r w:rsidR="00DE45E3" w:rsidRPr="00A973E9">
        <w:rPr>
          <w:rFonts w:ascii="Arial" w:hAnsi="Arial" w:cs="Arial"/>
          <w:sz w:val="24"/>
          <w:szCs w:val="24"/>
          <w:highlight w:val="black"/>
        </w:rPr>
        <w:t xml:space="preserve">It reveals </w:t>
      </w:r>
      <w:r w:rsidR="00F96A9E" w:rsidRPr="00A973E9">
        <w:rPr>
          <w:rFonts w:ascii="Arial" w:hAnsi="Arial" w:cs="Arial"/>
          <w:sz w:val="24"/>
          <w:szCs w:val="24"/>
          <w:highlight w:val="black"/>
        </w:rPr>
        <w:t>Noël</w:t>
      </w:r>
      <w:r w:rsidR="00DE45E3" w:rsidRPr="00A973E9">
        <w:rPr>
          <w:rFonts w:ascii="Arial" w:hAnsi="Arial" w:cs="Arial"/>
          <w:sz w:val="24"/>
          <w:szCs w:val="24"/>
          <w:highlight w:val="black"/>
        </w:rPr>
        <w:t xml:space="preserve"> Coward once again as our most adventurous, individual and intelligent writer of revues. It reveals Mr Cochran once again as the slickest ring-master that ever cracked a whip before a crowned head</w:t>
      </w:r>
      <w:r w:rsidR="00DE45E3" w:rsidRPr="00F6499B">
        <w:rPr>
          <w:rFonts w:ascii="Arial" w:hAnsi="Arial" w:cs="Arial"/>
          <w:sz w:val="24"/>
          <w:szCs w:val="24"/>
        </w:rPr>
        <w:t>”</w:t>
      </w:r>
      <w:r w:rsidR="00DE45E3" w:rsidRPr="00F6499B">
        <w:rPr>
          <w:rStyle w:val="FootnoteReference"/>
          <w:rFonts w:ascii="Arial" w:hAnsi="Arial" w:cs="Arial"/>
          <w:sz w:val="24"/>
          <w:szCs w:val="24"/>
        </w:rPr>
        <w:footnoteReference w:id="41"/>
      </w:r>
      <w:r w:rsidR="00DE45E3" w:rsidRPr="00F6499B">
        <w:rPr>
          <w:rFonts w:ascii="Arial" w:hAnsi="Arial" w:cs="Arial"/>
          <w:sz w:val="24"/>
          <w:szCs w:val="24"/>
        </w:rPr>
        <w:t xml:space="preserve"> and “</w:t>
      </w:r>
      <w:r w:rsidR="00DE45E3" w:rsidRPr="00A973E9">
        <w:rPr>
          <w:rFonts w:ascii="Arial" w:hAnsi="Arial" w:cs="Arial"/>
          <w:sz w:val="24"/>
          <w:szCs w:val="24"/>
          <w:highlight w:val="black"/>
        </w:rPr>
        <w:t>Cochran and Coward form the most remarkable theatre partnership of the present day. It was Coward’s genius but it was Cochran’s courage and faith which gave this revue to the public</w:t>
      </w:r>
      <w:r w:rsidR="00342335" w:rsidRPr="00A973E9">
        <w:rPr>
          <w:rFonts w:ascii="Arial" w:hAnsi="Arial" w:cs="Arial"/>
          <w:sz w:val="24"/>
          <w:szCs w:val="24"/>
          <w:highlight w:val="black"/>
        </w:rPr>
        <w:t>.</w:t>
      </w:r>
      <w:r w:rsidR="00DE45E3" w:rsidRPr="00F6499B">
        <w:rPr>
          <w:rFonts w:ascii="Arial" w:hAnsi="Arial" w:cs="Arial"/>
          <w:sz w:val="24"/>
          <w:szCs w:val="24"/>
        </w:rPr>
        <w:t>”</w:t>
      </w:r>
      <w:r w:rsidR="00DE45E3" w:rsidRPr="00F6499B">
        <w:rPr>
          <w:rStyle w:val="FootnoteReference"/>
          <w:rFonts w:ascii="Arial" w:hAnsi="Arial" w:cs="Arial"/>
          <w:sz w:val="24"/>
          <w:szCs w:val="24"/>
        </w:rPr>
        <w:footnoteReference w:id="42"/>
      </w:r>
      <w:r w:rsidR="00342335" w:rsidRPr="00F6499B">
        <w:rPr>
          <w:rFonts w:ascii="Arial" w:hAnsi="Arial" w:cs="Arial"/>
          <w:sz w:val="24"/>
          <w:szCs w:val="24"/>
        </w:rPr>
        <w:t xml:space="preserve"> </w:t>
      </w:r>
    </w:p>
    <w:p w:rsidR="00342335" w:rsidRPr="00F6499B" w:rsidRDefault="00342335" w:rsidP="00F576C0">
      <w:pPr>
        <w:spacing w:after="0" w:line="480" w:lineRule="auto"/>
        <w:jc w:val="both"/>
        <w:rPr>
          <w:rFonts w:ascii="Arial" w:hAnsi="Arial" w:cs="Arial"/>
          <w:sz w:val="24"/>
          <w:szCs w:val="24"/>
        </w:rPr>
      </w:pPr>
    </w:p>
    <w:p w:rsidR="00F576C0" w:rsidRPr="00F6499B" w:rsidRDefault="00342335" w:rsidP="003E2A89">
      <w:pPr>
        <w:spacing w:after="0" w:line="480" w:lineRule="auto"/>
        <w:ind w:firstLine="720"/>
        <w:jc w:val="both"/>
        <w:rPr>
          <w:rFonts w:ascii="Arial" w:hAnsi="Arial" w:cs="Arial"/>
          <w:sz w:val="24"/>
          <w:szCs w:val="24"/>
        </w:rPr>
      </w:pPr>
      <w:r w:rsidRPr="00F6499B">
        <w:rPr>
          <w:rFonts w:ascii="Arial" w:hAnsi="Arial" w:cs="Arial"/>
          <w:sz w:val="24"/>
          <w:szCs w:val="24"/>
        </w:rPr>
        <w:t xml:space="preserve">The London critics held similar views, with A. John </w:t>
      </w:r>
      <w:proofErr w:type="spellStart"/>
      <w:r w:rsidRPr="00F6499B">
        <w:rPr>
          <w:rFonts w:ascii="Arial" w:hAnsi="Arial" w:cs="Arial"/>
          <w:sz w:val="24"/>
          <w:szCs w:val="24"/>
        </w:rPr>
        <w:t>Dannhorn</w:t>
      </w:r>
      <w:proofErr w:type="spellEnd"/>
      <w:r w:rsidRPr="00F6499B">
        <w:rPr>
          <w:rFonts w:ascii="Arial" w:hAnsi="Arial" w:cs="Arial"/>
          <w:sz w:val="24"/>
          <w:szCs w:val="24"/>
        </w:rPr>
        <w:t xml:space="preserve"> writing for the </w:t>
      </w:r>
      <w:r w:rsidRPr="00F6499B">
        <w:rPr>
          <w:rFonts w:ascii="Arial" w:hAnsi="Arial" w:cs="Arial"/>
          <w:i/>
          <w:sz w:val="24"/>
          <w:szCs w:val="24"/>
        </w:rPr>
        <w:t>Musical Standard</w:t>
      </w:r>
      <w:r w:rsidRPr="00F6499B">
        <w:rPr>
          <w:rFonts w:ascii="Arial" w:hAnsi="Arial" w:cs="Arial"/>
          <w:sz w:val="24"/>
          <w:szCs w:val="24"/>
        </w:rPr>
        <w:t>, “</w:t>
      </w:r>
      <w:r w:rsidRPr="00A973E9">
        <w:rPr>
          <w:rFonts w:ascii="Arial" w:hAnsi="Arial" w:cs="Arial"/>
          <w:sz w:val="24"/>
          <w:szCs w:val="24"/>
          <w:highlight w:val="black"/>
        </w:rPr>
        <w:t>It is altogether too clever, and each line is too valuable to be lost, as to a large extent it is lost, on an audience which is neither sufficiently intelligent nor sufficiently sharp of hearing to appreciate to the full the value of each scintillating line of dialogue and lyric that falls from the mouth of every character, from the leading lady to the most insignificant chorus-girl…</w:t>
      </w:r>
      <w:r w:rsidRPr="00F6499B">
        <w:rPr>
          <w:rFonts w:ascii="Arial" w:hAnsi="Arial" w:cs="Arial"/>
          <w:sz w:val="24"/>
          <w:szCs w:val="24"/>
        </w:rPr>
        <w:t>”</w:t>
      </w:r>
      <w:r w:rsidRPr="00F6499B">
        <w:rPr>
          <w:rStyle w:val="FootnoteReference"/>
          <w:rFonts w:ascii="Arial" w:hAnsi="Arial" w:cs="Arial"/>
          <w:sz w:val="24"/>
          <w:szCs w:val="24"/>
        </w:rPr>
        <w:footnoteReference w:id="43"/>
      </w:r>
      <w:r w:rsidRPr="00F6499B">
        <w:rPr>
          <w:rFonts w:ascii="Arial" w:hAnsi="Arial" w:cs="Arial"/>
          <w:sz w:val="24"/>
          <w:szCs w:val="24"/>
        </w:rPr>
        <w:t xml:space="preserve"> Despite the positive reception and the critics’ assumption of a long run, </w:t>
      </w:r>
      <w:r w:rsidR="00F576C0" w:rsidRPr="00F6499B">
        <w:rPr>
          <w:rFonts w:ascii="Arial" w:hAnsi="Arial" w:cs="Arial"/>
          <w:i/>
          <w:sz w:val="24"/>
          <w:szCs w:val="24"/>
        </w:rPr>
        <w:t>Words and Music</w:t>
      </w:r>
      <w:r w:rsidR="00F576C0" w:rsidRPr="00F6499B">
        <w:rPr>
          <w:rFonts w:ascii="Arial" w:hAnsi="Arial" w:cs="Arial"/>
          <w:sz w:val="24"/>
          <w:szCs w:val="24"/>
        </w:rPr>
        <w:t xml:space="preserve"> ran for barely five months (164 performances in total) instead of the two years that Coward had hoped for. Significantly, it was the first Coward-Cochran production to lose money.</w:t>
      </w:r>
    </w:p>
    <w:p w:rsidR="003E2A89" w:rsidRPr="00F6499B" w:rsidRDefault="00F576C0" w:rsidP="00F576C0">
      <w:pPr>
        <w:spacing w:line="480" w:lineRule="auto"/>
        <w:jc w:val="both"/>
        <w:rPr>
          <w:rFonts w:ascii="Arial" w:hAnsi="Arial" w:cs="Arial"/>
          <w:sz w:val="24"/>
          <w:szCs w:val="24"/>
        </w:rPr>
      </w:pPr>
      <w:r w:rsidRPr="00F6499B">
        <w:rPr>
          <w:rFonts w:ascii="Arial" w:hAnsi="Arial" w:cs="Arial"/>
          <w:sz w:val="24"/>
          <w:szCs w:val="24"/>
        </w:rPr>
        <w:tab/>
      </w:r>
    </w:p>
    <w:p w:rsidR="00F576C0" w:rsidRPr="00F6499B" w:rsidRDefault="00F576C0" w:rsidP="003E2A89">
      <w:pPr>
        <w:spacing w:line="480" w:lineRule="auto"/>
        <w:ind w:firstLine="720"/>
        <w:jc w:val="both"/>
        <w:rPr>
          <w:rFonts w:ascii="Arial" w:hAnsi="Arial" w:cs="Arial"/>
          <w:sz w:val="24"/>
          <w:szCs w:val="24"/>
        </w:rPr>
      </w:pPr>
      <w:r w:rsidRPr="00F6499B">
        <w:rPr>
          <w:rFonts w:ascii="Arial" w:hAnsi="Arial" w:cs="Arial"/>
          <w:sz w:val="24"/>
          <w:szCs w:val="24"/>
        </w:rPr>
        <w:lastRenderedPageBreak/>
        <w:t>Although Coward did not want any “stars” in his revue as he wanted performers that would not be so egotistical that he would be unable to mould them to fulfil his own personal requirements for his characters, he identifies this as being a significant problem with the revue in his autobiography:</w:t>
      </w:r>
    </w:p>
    <w:p w:rsidR="00F576C0" w:rsidRPr="00F6499B" w:rsidRDefault="00F576C0" w:rsidP="00F576C0">
      <w:pPr>
        <w:spacing w:line="480" w:lineRule="auto"/>
        <w:ind w:left="720"/>
        <w:jc w:val="both"/>
        <w:rPr>
          <w:rFonts w:ascii="Arial" w:hAnsi="Arial" w:cs="Arial"/>
          <w:sz w:val="24"/>
          <w:szCs w:val="24"/>
        </w:rPr>
      </w:pPr>
      <w:r w:rsidRPr="00F6499B">
        <w:rPr>
          <w:rFonts w:ascii="Arial" w:hAnsi="Arial" w:cs="Arial"/>
          <w:sz w:val="24"/>
          <w:szCs w:val="24"/>
        </w:rPr>
        <w:t>It was a good revue on the whole and received excellent notices but what it lacked was a big star, or better still, two big stars. The cast included Ivy St Helier, Joyce Barbour, John Mills, Romney Brent and Doris Hare, all of whom were expert performers but none of whom at this time had that indisputable star quality which commands queues at the box office.</w:t>
      </w:r>
      <w:r w:rsidRPr="00F6499B">
        <w:rPr>
          <w:rStyle w:val="FootnoteReference"/>
          <w:rFonts w:ascii="Arial" w:hAnsi="Arial" w:cs="Arial"/>
          <w:sz w:val="24"/>
          <w:szCs w:val="24"/>
        </w:rPr>
        <w:footnoteReference w:id="44"/>
      </w:r>
    </w:p>
    <w:p w:rsidR="006D28BF" w:rsidRPr="00F6499B" w:rsidRDefault="00F576C0" w:rsidP="00F576C0">
      <w:pPr>
        <w:spacing w:line="480" w:lineRule="auto"/>
        <w:jc w:val="both"/>
        <w:rPr>
          <w:rFonts w:ascii="Arial" w:hAnsi="Arial" w:cs="Arial"/>
          <w:sz w:val="24"/>
          <w:szCs w:val="24"/>
        </w:rPr>
      </w:pPr>
      <w:r w:rsidRPr="00F6499B">
        <w:rPr>
          <w:rFonts w:ascii="Arial" w:hAnsi="Arial" w:cs="Arial"/>
          <w:sz w:val="24"/>
          <w:szCs w:val="24"/>
        </w:rPr>
        <w:t>This was of course what Cochran</w:t>
      </w:r>
      <w:r w:rsidR="006D28BF" w:rsidRPr="00F6499B">
        <w:rPr>
          <w:rFonts w:ascii="Arial" w:hAnsi="Arial" w:cs="Arial"/>
          <w:sz w:val="24"/>
          <w:szCs w:val="24"/>
        </w:rPr>
        <w:t xml:space="preserve"> is alleged to have </w:t>
      </w:r>
      <w:r w:rsidRPr="00F6499B">
        <w:rPr>
          <w:rFonts w:ascii="Arial" w:hAnsi="Arial" w:cs="Arial"/>
          <w:sz w:val="24"/>
          <w:szCs w:val="24"/>
        </w:rPr>
        <w:t xml:space="preserve">said was needed, but Coward at the time thought better of it. </w:t>
      </w:r>
      <w:r w:rsidR="006D28BF" w:rsidRPr="00F6499B">
        <w:rPr>
          <w:rFonts w:ascii="Arial" w:hAnsi="Arial" w:cs="Arial"/>
          <w:sz w:val="24"/>
          <w:szCs w:val="24"/>
        </w:rPr>
        <w:t xml:space="preserve">In an interview with a London correspondent, however, Cochran is reported to be supportive of Coward’s stance. The </w:t>
      </w:r>
      <w:r w:rsidR="006D28BF" w:rsidRPr="00F6499B">
        <w:rPr>
          <w:rFonts w:ascii="Arial" w:hAnsi="Arial" w:cs="Arial"/>
          <w:i/>
          <w:sz w:val="24"/>
          <w:szCs w:val="24"/>
        </w:rPr>
        <w:t>Manchester Evening News</w:t>
      </w:r>
      <w:r w:rsidR="006D28BF" w:rsidRPr="00F6499B">
        <w:rPr>
          <w:rFonts w:ascii="Arial" w:hAnsi="Arial" w:cs="Arial"/>
          <w:sz w:val="24"/>
          <w:szCs w:val="24"/>
        </w:rPr>
        <w:t xml:space="preserve"> quoted Cochran as saying:</w:t>
      </w:r>
    </w:p>
    <w:p w:rsidR="006D28BF" w:rsidRPr="00A973E9" w:rsidRDefault="006D28BF" w:rsidP="006D28BF">
      <w:pPr>
        <w:spacing w:line="480" w:lineRule="auto"/>
        <w:ind w:left="720"/>
        <w:jc w:val="both"/>
        <w:rPr>
          <w:rFonts w:ascii="Arial" w:hAnsi="Arial" w:cs="Arial"/>
          <w:sz w:val="24"/>
          <w:szCs w:val="24"/>
          <w:highlight w:val="black"/>
        </w:rPr>
      </w:pPr>
      <w:r w:rsidRPr="00A973E9">
        <w:rPr>
          <w:rFonts w:ascii="Arial" w:hAnsi="Arial" w:cs="Arial"/>
          <w:sz w:val="24"/>
          <w:szCs w:val="24"/>
          <w:highlight w:val="black"/>
        </w:rPr>
        <w:t>It will be different from anything Mr Coward has done before, and you know anything Mr Coward does is different from what anyone else does…</w:t>
      </w:r>
    </w:p>
    <w:p w:rsidR="006D28BF" w:rsidRPr="00F6499B" w:rsidRDefault="006D28BF" w:rsidP="006D28BF">
      <w:pPr>
        <w:spacing w:line="480" w:lineRule="auto"/>
        <w:ind w:left="720" w:firstLine="720"/>
        <w:jc w:val="both"/>
        <w:rPr>
          <w:rFonts w:ascii="Arial" w:hAnsi="Arial" w:cs="Arial"/>
          <w:sz w:val="24"/>
          <w:szCs w:val="24"/>
        </w:rPr>
      </w:pPr>
      <w:r w:rsidRPr="00A973E9">
        <w:rPr>
          <w:rFonts w:ascii="Arial" w:hAnsi="Arial" w:cs="Arial"/>
          <w:sz w:val="24"/>
          <w:szCs w:val="24"/>
          <w:highlight w:val="black"/>
        </w:rPr>
        <w:t>I expect to have about fifteen well-known artists in the show, but I may not name them. My idea is not to put one artist’s name in the biggest type and say ‘This is the best of all’. I hope they will all be stars in the popular mind, but I shall not single out any of them as topping the bill. All I want are stars in quality, not in name</w:t>
      </w:r>
      <w:r w:rsidRPr="00F6499B">
        <w:rPr>
          <w:rFonts w:ascii="Arial" w:hAnsi="Arial" w:cs="Arial"/>
          <w:sz w:val="24"/>
          <w:szCs w:val="24"/>
        </w:rPr>
        <w:t>.</w:t>
      </w:r>
      <w:r w:rsidRPr="00F6499B">
        <w:rPr>
          <w:rStyle w:val="FootnoteReference"/>
          <w:rFonts w:ascii="Arial" w:hAnsi="Arial" w:cs="Arial"/>
          <w:sz w:val="24"/>
          <w:szCs w:val="24"/>
        </w:rPr>
        <w:footnoteReference w:id="45"/>
      </w:r>
    </w:p>
    <w:p w:rsidR="00955E80" w:rsidRPr="00F6499B" w:rsidRDefault="00955E80" w:rsidP="00955E80">
      <w:pPr>
        <w:spacing w:line="480" w:lineRule="auto"/>
        <w:jc w:val="both"/>
        <w:rPr>
          <w:rFonts w:ascii="Arial" w:hAnsi="Arial" w:cs="Arial"/>
          <w:sz w:val="24"/>
          <w:szCs w:val="24"/>
        </w:rPr>
      </w:pPr>
      <w:r w:rsidRPr="00F6499B">
        <w:rPr>
          <w:rFonts w:ascii="Arial" w:hAnsi="Arial" w:cs="Arial"/>
          <w:sz w:val="24"/>
          <w:szCs w:val="24"/>
        </w:rPr>
        <w:t>This statement by Cochran contradicts the notion that he did not support Coward’s decision not to have</w:t>
      </w:r>
      <w:r w:rsidR="00773193">
        <w:rPr>
          <w:rFonts w:ascii="Arial" w:hAnsi="Arial" w:cs="Arial"/>
          <w:sz w:val="24"/>
          <w:szCs w:val="24"/>
        </w:rPr>
        <w:t xml:space="preserve"> a star name. Cochran was not a</w:t>
      </w:r>
      <w:r w:rsidRPr="00F6499B">
        <w:rPr>
          <w:rFonts w:ascii="Arial" w:hAnsi="Arial" w:cs="Arial"/>
          <w:sz w:val="24"/>
          <w:szCs w:val="24"/>
        </w:rPr>
        <w:t xml:space="preserve">verse to using “big names” in </w:t>
      </w:r>
      <w:r w:rsidRPr="00F6499B">
        <w:rPr>
          <w:rFonts w:ascii="Arial" w:hAnsi="Arial" w:cs="Arial"/>
          <w:sz w:val="24"/>
          <w:szCs w:val="24"/>
        </w:rPr>
        <w:lastRenderedPageBreak/>
        <w:t xml:space="preserve">his productions; after all, Alice </w:t>
      </w:r>
      <w:proofErr w:type="spellStart"/>
      <w:r w:rsidRPr="00F6499B">
        <w:rPr>
          <w:rFonts w:ascii="Arial" w:hAnsi="Arial" w:cs="Arial"/>
          <w:sz w:val="24"/>
          <w:szCs w:val="24"/>
        </w:rPr>
        <w:t>Delysia</w:t>
      </w:r>
      <w:proofErr w:type="spellEnd"/>
      <w:r w:rsidRPr="00F6499B">
        <w:rPr>
          <w:rFonts w:ascii="Arial" w:hAnsi="Arial" w:cs="Arial"/>
          <w:sz w:val="24"/>
          <w:szCs w:val="24"/>
        </w:rPr>
        <w:t xml:space="preserve"> was one of his biggest after travelling from Paris in 1914 to star in </w:t>
      </w:r>
      <w:r w:rsidRPr="00F6499B">
        <w:rPr>
          <w:rFonts w:ascii="Arial" w:hAnsi="Arial" w:cs="Arial"/>
          <w:i/>
          <w:sz w:val="24"/>
          <w:szCs w:val="24"/>
        </w:rPr>
        <w:t>Odds and Ends</w:t>
      </w:r>
      <w:r w:rsidRPr="00F6499B">
        <w:rPr>
          <w:rFonts w:ascii="Arial" w:hAnsi="Arial" w:cs="Arial"/>
          <w:sz w:val="24"/>
          <w:szCs w:val="24"/>
        </w:rPr>
        <w:t>.</w:t>
      </w:r>
      <w:r w:rsidR="00987E4D">
        <w:rPr>
          <w:rStyle w:val="FootnoteReference"/>
          <w:rFonts w:ascii="Arial" w:hAnsi="Arial" w:cs="Arial"/>
          <w:sz w:val="24"/>
          <w:szCs w:val="24"/>
        </w:rPr>
        <w:footnoteReference w:id="46"/>
      </w:r>
      <w:r w:rsidRPr="00F6499B">
        <w:rPr>
          <w:rFonts w:ascii="Arial" w:hAnsi="Arial" w:cs="Arial"/>
          <w:sz w:val="24"/>
          <w:szCs w:val="24"/>
        </w:rPr>
        <w:t xml:space="preserve"> </w:t>
      </w:r>
      <w:r w:rsidR="00457BBE" w:rsidRPr="00F6499B">
        <w:rPr>
          <w:rFonts w:ascii="Arial" w:hAnsi="Arial" w:cs="Arial"/>
          <w:sz w:val="24"/>
          <w:szCs w:val="24"/>
        </w:rPr>
        <w:t>It is more probable that Cochran opted to publically support this new approach and appear united alongside Coward for the purpose of maintaining the Cochran-Coward partnership. Any hint of disagreement between the pair would have drawn media attention and thus drawn attention and focus on their relationship rather than the shows. With Coward being a key theatrical figure at this time, and much in demand, it would have been seemingly unwise for Cochran to cause friction.</w:t>
      </w:r>
    </w:p>
    <w:p w:rsidR="00F576C0" w:rsidRPr="00F6499B" w:rsidRDefault="00FF30C1" w:rsidP="00FF30C1">
      <w:pPr>
        <w:spacing w:line="480" w:lineRule="auto"/>
        <w:ind w:firstLine="720"/>
        <w:jc w:val="both"/>
        <w:rPr>
          <w:rFonts w:ascii="Arial" w:hAnsi="Arial" w:cs="Arial"/>
          <w:sz w:val="24"/>
          <w:szCs w:val="24"/>
        </w:rPr>
      </w:pPr>
      <w:r w:rsidRPr="00F6499B">
        <w:rPr>
          <w:rFonts w:ascii="Arial" w:hAnsi="Arial" w:cs="Arial"/>
          <w:sz w:val="24"/>
          <w:szCs w:val="24"/>
        </w:rPr>
        <w:t>Coward’s own views on his choice of whether or not to use “stars”,</w:t>
      </w:r>
      <w:r w:rsidR="00414D84" w:rsidRPr="00F6499B">
        <w:rPr>
          <w:rFonts w:ascii="Arial" w:hAnsi="Arial" w:cs="Arial"/>
          <w:sz w:val="24"/>
          <w:szCs w:val="24"/>
        </w:rPr>
        <w:t xml:space="preserve"> is interesting and it</w:t>
      </w:r>
      <w:r w:rsidR="00F576C0" w:rsidRPr="00F6499B">
        <w:rPr>
          <w:rFonts w:ascii="Arial" w:hAnsi="Arial" w:cs="Arial"/>
          <w:sz w:val="24"/>
          <w:szCs w:val="24"/>
        </w:rPr>
        <w:t xml:space="preserve"> seems that Coward had rather conflicting views on why </w:t>
      </w:r>
      <w:r w:rsidR="00F576C0" w:rsidRPr="00F6499B">
        <w:rPr>
          <w:rFonts w:ascii="Arial" w:hAnsi="Arial" w:cs="Arial"/>
          <w:i/>
          <w:sz w:val="24"/>
          <w:szCs w:val="24"/>
        </w:rPr>
        <w:t xml:space="preserve">Words and Music </w:t>
      </w:r>
      <w:r w:rsidR="00F576C0" w:rsidRPr="00F6499B">
        <w:rPr>
          <w:rFonts w:ascii="Arial" w:hAnsi="Arial" w:cs="Arial"/>
          <w:sz w:val="24"/>
          <w:szCs w:val="24"/>
        </w:rPr>
        <w:t xml:space="preserve">experienced such limited success. In his book simply titled </w:t>
      </w:r>
      <w:r w:rsidR="00F576C0" w:rsidRPr="00F6499B">
        <w:rPr>
          <w:rStyle w:val="Emphasis"/>
          <w:rFonts w:ascii="Arial" w:hAnsi="Arial" w:cs="Arial"/>
          <w:color w:val="000000"/>
          <w:sz w:val="24"/>
          <w:szCs w:val="24"/>
          <w:shd w:val="clear" w:color="auto" w:fill="FFFFFF"/>
        </w:rPr>
        <w:t xml:space="preserve">Noël, </w:t>
      </w:r>
      <w:r w:rsidR="00F576C0" w:rsidRPr="00F6499B">
        <w:rPr>
          <w:rStyle w:val="Emphasis"/>
          <w:rFonts w:ascii="Arial" w:hAnsi="Arial" w:cs="Arial"/>
          <w:i w:val="0"/>
          <w:color w:val="000000"/>
          <w:sz w:val="24"/>
          <w:szCs w:val="24"/>
          <w:shd w:val="clear" w:color="auto" w:fill="FFFFFF"/>
        </w:rPr>
        <w:t>Charles Castle quotes Coward as saying that,</w:t>
      </w:r>
      <w:r w:rsidR="00F576C0" w:rsidRPr="00F6499B">
        <w:rPr>
          <w:rStyle w:val="Emphasis"/>
          <w:rFonts w:ascii="Arial" w:hAnsi="Arial" w:cs="Arial"/>
          <w:color w:val="000000"/>
          <w:sz w:val="24"/>
          <w:szCs w:val="24"/>
          <w:shd w:val="clear" w:color="auto" w:fill="FFFFFF"/>
        </w:rPr>
        <w:t xml:space="preserve"> “</w:t>
      </w:r>
      <w:r w:rsidR="00F576C0" w:rsidRPr="00F6499B">
        <w:rPr>
          <w:rFonts w:ascii="Arial" w:hAnsi="Arial" w:cs="Arial"/>
          <w:i/>
          <w:sz w:val="24"/>
          <w:szCs w:val="24"/>
        </w:rPr>
        <w:t>Words and Music</w:t>
      </w:r>
      <w:r w:rsidR="00F576C0" w:rsidRPr="00F6499B">
        <w:rPr>
          <w:rFonts w:ascii="Arial" w:hAnsi="Arial" w:cs="Arial"/>
          <w:sz w:val="24"/>
          <w:szCs w:val="24"/>
        </w:rPr>
        <w:t xml:space="preserve"> was almost a very good revue, but it wasn’t quite. I’ve never quite made up my mind why. It could possibly have been my fault. But it wasn’t entirely. It had no great big star in it, though there was a wonderful cast – Ivy St Helier, Romney Brent. It ran for about eight months. Notices were terrible. They always were.”</w:t>
      </w:r>
      <w:r w:rsidR="00F576C0" w:rsidRPr="00F6499B">
        <w:rPr>
          <w:rStyle w:val="FootnoteReference"/>
          <w:rFonts w:ascii="Arial" w:hAnsi="Arial" w:cs="Arial"/>
          <w:sz w:val="24"/>
          <w:szCs w:val="24"/>
        </w:rPr>
        <w:footnoteReference w:id="47"/>
      </w:r>
      <w:r w:rsidR="00F576C0" w:rsidRPr="00F6499B">
        <w:rPr>
          <w:rFonts w:ascii="Arial" w:hAnsi="Arial" w:cs="Arial"/>
          <w:sz w:val="24"/>
          <w:szCs w:val="24"/>
        </w:rPr>
        <w:t xml:space="preserve"> If this is to be believed (there is no reference to where or when Coward made this remark) then it differs from a comment that he makes in his third, unfinished autobiography </w:t>
      </w:r>
      <w:r w:rsidR="00F576C0" w:rsidRPr="00F6499B">
        <w:rPr>
          <w:rFonts w:ascii="Arial" w:hAnsi="Arial" w:cs="Arial"/>
          <w:i/>
          <w:sz w:val="24"/>
          <w:szCs w:val="24"/>
        </w:rPr>
        <w:t>Past Conditional</w:t>
      </w:r>
      <w:r w:rsidR="00F576C0" w:rsidRPr="00F6499B">
        <w:rPr>
          <w:rFonts w:ascii="Arial" w:hAnsi="Arial" w:cs="Arial"/>
          <w:sz w:val="24"/>
          <w:szCs w:val="24"/>
        </w:rPr>
        <w:t xml:space="preserve"> where he does offer an explanation:</w:t>
      </w:r>
    </w:p>
    <w:p w:rsidR="00F576C0" w:rsidRPr="00F6499B" w:rsidRDefault="00F576C0" w:rsidP="00F576C0">
      <w:pPr>
        <w:spacing w:line="480" w:lineRule="auto"/>
        <w:ind w:left="720"/>
        <w:jc w:val="both"/>
        <w:rPr>
          <w:rFonts w:ascii="Arial" w:hAnsi="Arial" w:cs="Arial"/>
          <w:sz w:val="24"/>
          <w:szCs w:val="24"/>
        </w:rPr>
      </w:pPr>
      <w:r w:rsidRPr="00F6499B">
        <w:rPr>
          <w:rFonts w:ascii="Arial" w:hAnsi="Arial" w:cs="Arial"/>
          <w:sz w:val="24"/>
          <w:szCs w:val="24"/>
        </w:rPr>
        <w:t xml:space="preserve">When I was a very little boy my beloved housemaid-cum-nurse [sic] Emma, used to admonish me by saying, ‘Don’t be too sharp or you’ll cut yourself!’ This I think, on looking back, was what was wrong with </w:t>
      </w:r>
      <w:r w:rsidRPr="00F6499B">
        <w:rPr>
          <w:rFonts w:ascii="Arial" w:hAnsi="Arial" w:cs="Arial"/>
          <w:i/>
          <w:sz w:val="24"/>
          <w:szCs w:val="24"/>
        </w:rPr>
        <w:t>Words and Music</w:t>
      </w:r>
      <w:r w:rsidRPr="00F6499B">
        <w:rPr>
          <w:rFonts w:ascii="Arial" w:hAnsi="Arial" w:cs="Arial"/>
          <w:sz w:val="24"/>
          <w:szCs w:val="24"/>
        </w:rPr>
        <w:t xml:space="preserve">. It was too clever by half. It contained too much satire and too little glamour to </w:t>
      </w:r>
      <w:r w:rsidRPr="00F6499B">
        <w:rPr>
          <w:rFonts w:ascii="Arial" w:hAnsi="Arial" w:cs="Arial"/>
          <w:sz w:val="24"/>
          <w:szCs w:val="24"/>
        </w:rPr>
        <w:lastRenderedPageBreak/>
        <w:t>attract the masses. However as it didn’t exactly flop humiliatingly in either London or New York I can quite happily chalk it up as a near miss and remember it with affection.</w:t>
      </w:r>
      <w:r w:rsidRPr="00F6499B">
        <w:rPr>
          <w:rStyle w:val="FootnoteReference"/>
          <w:rFonts w:ascii="Arial" w:hAnsi="Arial" w:cs="Arial"/>
          <w:sz w:val="24"/>
          <w:szCs w:val="24"/>
        </w:rPr>
        <w:footnoteReference w:id="48"/>
      </w:r>
    </w:p>
    <w:p w:rsidR="00F576C0" w:rsidRPr="00F6499B" w:rsidRDefault="00F576C0" w:rsidP="00F576C0">
      <w:pPr>
        <w:spacing w:after="0" w:line="480" w:lineRule="auto"/>
        <w:jc w:val="both"/>
        <w:rPr>
          <w:rFonts w:ascii="Arial" w:hAnsi="Arial" w:cs="Arial"/>
          <w:sz w:val="24"/>
          <w:szCs w:val="24"/>
        </w:rPr>
      </w:pPr>
      <w:r w:rsidRPr="00F6499B">
        <w:rPr>
          <w:rFonts w:ascii="Arial" w:hAnsi="Arial" w:cs="Arial"/>
          <w:sz w:val="24"/>
          <w:szCs w:val="24"/>
        </w:rPr>
        <w:t xml:space="preserve">Castle’s quotation resembles the comment that Coward makes regarding casting and the lack of a ‘star’. With this in mind and without further evidence to support his citation, it is </w:t>
      </w:r>
      <w:r w:rsidR="006932C4" w:rsidRPr="00F6499B">
        <w:rPr>
          <w:rFonts w:ascii="Arial" w:hAnsi="Arial" w:cs="Arial"/>
          <w:sz w:val="24"/>
          <w:szCs w:val="24"/>
        </w:rPr>
        <w:t>plausible</w:t>
      </w:r>
      <w:r w:rsidRPr="00F6499B">
        <w:rPr>
          <w:rFonts w:ascii="Arial" w:hAnsi="Arial" w:cs="Arial"/>
          <w:sz w:val="24"/>
          <w:szCs w:val="24"/>
        </w:rPr>
        <w:t xml:space="preserve"> that Castle paraphrased Coward’s comment or misinterpreted what he said. The latter quotation highlights the focus on satire and little glamour as potential possibilities for the lack of audience enthralment. Certainly the emphasis on satire could have been a contributory factor; Coward was indeed very disparaging about society and culture at the time. The sketch ‘Children’s Hour’ for example, saw Coward satirise the preten</w:t>
      </w:r>
      <w:r w:rsidR="00987E4D">
        <w:rPr>
          <w:rFonts w:ascii="Arial" w:hAnsi="Arial" w:cs="Arial"/>
          <w:sz w:val="24"/>
          <w:szCs w:val="24"/>
        </w:rPr>
        <w:t>s</w:t>
      </w:r>
      <w:r w:rsidRPr="00F6499B">
        <w:rPr>
          <w:rFonts w:ascii="Arial" w:hAnsi="Arial" w:cs="Arial"/>
          <w:sz w:val="24"/>
          <w:szCs w:val="24"/>
        </w:rPr>
        <w:t>ions of adults by infiltrating their children’s language through their remarks</w:t>
      </w:r>
      <w:r w:rsidR="00535D18">
        <w:rPr>
          <w:rFonts w:ascii="Arial" w:hAnsi="Arial" w:cs="Arial"/>
          <w:sz w:val="24"/>
          <w:szCs w:val="24"/>
        </w:rPr>
        <w:t xml:space="preserve"> (as discussed later when looking at the issue of relevance)</w:t>
      </w:r>
      <w:r w:rsidRPr="00F6499B">
        <w:rPr>
          <w:rFonts w:ascii="Arial" w:hAnsi="Arial" w:cs="Arial"/>
          <w:sz w:val="24"/>
          <w:szCs w:val="24"/>
        </w:rPr>
        <w:t>. An example of this is at the end of the scene, which concludes with the number ‘Let’s Live Dangerously’; a</w:t>
      </w:r>
      <w:r w:rsidR="00535D18">
        <w:rPr>
          <w:rFonts w:ascii="Arial" w:hAnsi="Arial" w:cs="Arial"/>
          <w:sz w:val="24"/>
          <w:szCs w:val="24"/>
        </w:rPr>
        <w:t>n upbeat</w:t>
      </w:r>
      <w:r w:rsidRPr="00F6499B">
        <w:rPr>
          <w:rFonts w:ascii="Arial" w:hAnsi="Arial" w:cs="Arial"/>
          <w:sz w:val="24"/>
          <w:szCs w:val="24"/>
        </w:rPr>
        <w:t xml:space="preserve"> number</w:t>
      </w:r>
      <w:r w:rsidR="00535D18">
        <w:rPr>
          <w:rFonts w:ascii="Arial" w:hAnsi="Arial" w:cs="Arial"/>
          <w:sz w:val="24"/>
          <w:szCs w:val="24"/>
        </w:rPr>
        <w:t xml:space="preserve"> in 6/8 tempo</w:t>
      </w:r>
      <w:r w:rsidRPr="00F6499B">
        <w:rPr>
          <w:rFonts w:ascii="Arial" w:hAnsi="Arial" w:cs="Arial"/>
          <w:sz w:val="24"/>
          <w:szCs w:val="24"/>
        </w:rPr>
        <w:t xml:space="preserve"> that focuses on everyday habits. With regards to </w:t>
      </w:r>
      <w:r w:rsidRPr="00F6499B">
        <w:rPr>
          <w:rFonts w:ascii="Arial" w:hAnsi="Arial" w:cs="Arial"/>
          <w:i/>
          <w:sz w:val="24"/>
          <w:szCs w:val="24"/>
        </w:rPr>
        <w:t>Words and Music</w:t>
      </w:r>
      <w:r w:rsidRPr="00F6499B">
        <w:rPr>
          <w:rFonts w:ascii="Arial" w:hAnsi="Arial" w:cs="Arial"/>
          <w:sz w:val="24"/>
          <w:szCs w:val="24"/>
        </w:rPr>
        <w:t xml:space="preserve"> containing “too little glamour”, whilst this is rather a derogatory remark about his female casting in the show, it would offer an explanation as to why Coward was so particular in the characteristics and appearances that he sought for his Show Girls in </w:t>
      </w:r>
      <w:r w:rsidRPr="00F6499B">
        <w:rPr>
          <w:rFonts w:ascii="Arial" w:hAnsi="Arial" w:cs="Arial"/>
          <w:i/>
          <w:sz w:val="24"/>
          <w:szCs w:val="24"/>
        </w:rPr>
        <w:t>Set to Music</w:t>
      </w:r>
      <w:r w:rsidRPr="00F6499B">
        <w:rPr>
          <w:rFonts w:ascii="Arial" w:hAnsi="Arial" w:cs="Arial"/>
          <w:sz w:val="24"/>
          <w:szCs w:val="24"/>
        </w:rPr>
        <w:t>. For example, on at least two occasions he requested that they were “</w:t>
      </w:r>
      <w:r w:rsidRPr="00A973E9">
        <w:rPr>
          <w:rFonts w:ascii="Arial" w:hAnsi="Arial" w:cs="Arial"/>
          <w:sz w:val="24"/>
          <w:szCs w:val="24"/>
          <w:highlight w:val="black"/>
        </w:rPr>
        <w:t>beautiful”</w:t>
      </w:r>
      <w:r w:rsidRPr="00F6499B">
        <w:rPr>
          <w:rFonts w:ascii="Arial" w:hAnsi="Arial" w:cs="Arial"/>
          <w:sz w:val="24"/>
          <w:szCs w:val="24"/>
        </w:rPr>
        <w:t xml:space="preserve"> and “</w:t>
      </w:r>
      <w:r w:rsidRPr="00A973E9">
        <w:rPr>
          <w:rFonts w:ascii="Arial" w:hAnsi="Arial" w:cs="Arial"/>
          <w:sz w:val="24"/>
          <w:szCs w:val="24"/>
          <w:highlight w:val="black"/>
        </w:rPr>
        <w:t>about the same height” before subsequently following this up with “</w:t>
      </w:r>
      <w:proofErr w:type="spellStart"/>
      <w:r w:rsidRPr="00A973E9">
        <w:rPr>
          <w:rFonts w:ascii="Arial" w:hAnsi="Arial" w:cs="Arial"/>
          <w:sz w:val="24"/>
          <w:szCs w:val="24"/>
          <w:highlight w:val="black"/>
        </w:rPr>
        <w:t>gllrious</w:t>
      </w:r>
      <w:proofErr w:type="spellEnd"/>
      <w:r w:rsidRPr="00A973E9">
        <w:rPr>
          <w:rFonts w:ascii="Arial" w:hAnsi="Arial" w:cs="Arial"/>
          <w:sz w:val="24"/>
          <w:szCs w:val="24"/>
          <w:highlight w:val="black"/>
        </w:rPr>
        <w:t xml:space="preserve"> glamorous [sic]</w:t>
      </w:r>
      <w:r w:rsidRPr="00F6499B">
        <w:rPr>
          <w:rFonts w:ascii="Arial" w:hAnsi="Arial" w:cs="Arial"/>
          <w:sz w:val="24"/>
          <w:szCs w:val="24"/>
        </w:rPr>
        <w:t>.”</w:t>
      </w:r>
      <w:r w:rsidRPr="00F6499B">
        <w:rPr>
          <w:rStyle w:val="FootnoteReference"/>
          <w:rFonts w:ascii="Arial" w:hAnsi="Arial" w:cs="Arial"/>
          <w:sz w:val="24"/>
          <w:szCs w:val="24"/>
        </w:rPr>
        <w:footnoteReference w:id="49"/>
      </w:r>
    </w:p>
    <w:p w:rsidR="00F576C0" w:rsidRPr="00F6499B" w:rsidRDefault="00F576C0" w:rsidP="00733556">
      <w:pPr>
        <w:spacing w:line="480" w:lineRule="auto"/>
        <w:jc w:val="both"/>
        <w:rPr>
          <w:rFonts w:ascii="Arial" w:hAnsi="Arial" w:cs="Arial"/>
          <w:sz w:val="24"/>
          <w:szCs w:val="24"/>
        </w:rPr>
      </w:pPr>
      <w:r w:rsidRPr="00F6499B">
        <w:rPr>
          <w:rFonts w:ascii="Arial" w:hAnsi="Arial" w:cs="Arial"/>
          <w:sz w:val="24"/>
          <w:szCs w:val="24"/>
        </w:rPr>
        <w:tab/>
        <w:t xml:space="preserve">As Coward notes in his autobiography, although </w:t>
      </w:r>
      <w:r w:rsidRPr="00F6499B">
        <w:rPr>
          <w:rFonts w:ascii="Arial" w:hAnsi="Arial" w:cs="Arial"/>
          <w:i/>
          <w:sz w:val="24"/>
          <w:szCs w:val="24"/>
        </w:rPr>
        <w:t>Words and Music</w:t>
      </w:r>
      <w:r w:rsidRPr="00F6499B">
        <w:rPr>
          <w:rFonts w:ascii="Arial" w:hAnsi="Arial" w:cs="Arial"/>
          <w:sz w:val="24"/>
          <w:szCs w:val="24"/>
        </w:rPr>
        <w:t xml:space="preserve"> was not the success that he hoped it would be, neither could be it considered a flop. The show also certainly left a legacy behind, not least in terms of the musical numbers, most notably ‘Mad Dogs and Englishmen’ and ‘Mad </w:t>
      </w:r>
      <w:proofErr w:type="gramStart"/>
      <w:r w:rsidRPr="00F6499B">
        <w:rPr>
          <w:rFonts w:ascii="Arial" w:hAnsi="Arial" w:cs="Arial"/>
          <w:sz w:val="24"/>
          <w:szCs w:val="24"/>
        </w:rPr>
        <w:t>About</w:t>
      </w:r>
      <w:proofErr w:type="gramEnd"/>
      <w:r w:rsidRPr="00F6499B">
        <w:rPr>
          <w:rFonts w:ascii="Arial" w:hAnsi="Arial" w:cs="Arial"/>
          <w:sz w:val="24"/>
          <w:szCs w:val="24"/>
        </w:rPr>
        <w:t xml:space="preserve"> the Boy’. Although they </w:t>
      </w:r>
      <w:r w:rsidRPr="00F6499B">
        <w:rPr>
          <w:rFonts w:ascii="Arial" w:hAnsi="Arial" w:cs="Arial"/>
          <w:sz w:val="24"/>
          <w:szCs w:val="24"/>
        </w:rPr>
        <w:lastRenderedPageBreak/>
        <w:t xml:space="preserve">were written ahead of </w:t>
      </w:r>
      <w:r w:rsidRPr="00F6499B">
        <w:rPr>
          <w:rFonts w:ascii="Arial" w:hAnsi="Arial" w:cs="Arial"/>
          <w:i/>
          <w:sz w:val="24"/>
          <w:szCs w:val="24"/>
        </w:rPr>
        <w:t xml:space="preserve">Words and Music </w:t>
      </w:r>
      <w:r w:rsidRPr="00F6499B">
        <w:rPr>
          <w:rFonts w:ascii="Arial" w:hAnsi="Arial" w:cs="Arial"/>
          <w:sz w:val="24"/>
          <w:szCs w:val="24"/>
        </w:rPr>
        <w:t xml:space="preserve">and not necessarily with the show in mind, it was in this revue that </w:t>
      </w:r>
      <w:r w:rsidR="006932C4" w:rsidRPr="00F6499B">
        <w:rPr>
          <w:rFonts w:ascii="Arial" w:hAnsi="Arial" w:cs="Arial"/>
          <w:sz w:val="24"/>
          <w:szCs w:val="24"/>
        </w:rPr>
        <w:t xml:space="preserve">British </w:t>
      </w:r>
      <w:r w:rsidRPr="00F6499B">
        <w:rPr>
          <w:rFonts w:ascii="Arial" w:hAnsi="Arial" w:cs="Arial"/>
          <w:sz w:val="24"/>
          <w:szCs w:val="24"/>
        </w:rPr>
        <w:t>audiences heard them for th</w:t>
      </w:r>
      <w:r w:rsidR="002A3979">
        <w:rPr>
          <w:rFonts w:ascii="Arial" w:hAnsi="Arial" w:cs="Arial"/>
          <w:sz w:val="24"/>
          <w:szCs w:val="24"/>
        </w:rPr>
        <w:t>e first time. These two numbers</w:t>
      </w:r>
      <w:r w:rsidRPr="00F6499B">
        <w:rPr>
          <w:rFonts w:ascii="Arial" w:hAnsi="Arial" w:cs="Arial"/>
          <w:sz w:val="24"/>
          <w:szCs w:val="24"/>
        </w:rPr>
        <w:t xml:space="preserve"> especially, would continue to provide Coward with a handsome financial legacy. As Cole Lesley writes, “He personally was stuck with them for the rest of his life, always expected to sing one or the other at parties or cabaret appearances, unthinkable from his audience’s point of view that he should not.”</w:t>
      </w:r>
      <w:r w:rsidRPr="00F6499B">
        <w:rPr>
          <w:rStyle w:val="FootnoteReference"/>
          <w:rFonts w:ascii="Arial" w:hAnsi="Arial" w:cs="Arial"/>
          <w:sz w:val="24"/>
          <w:szCs w:val="24"/>
        </w:rPr>
        <w:footnoteReference w:id="50"/>
      </w:r>
      <w:r w:rsidRPr="00F6499B">
        <w:rPr>
          <w:rFonts w:ascii="Arial" w:hAnsi="Arial" w:cs="Arial"/>
          <w:sz w:val="24"/>
          <w:szCs w:val="24"/>
        </w:rPr>
        <w:t xml:space="preserve"> However disappointed he was with the show, he must ultimately truly have regarded the show with affection to revive it on Broadway under a new name. </w:t>
      </w:r>
    </w:p>
    <w:p w:rsidR="00567269" w:rsidRPr="00F6499B" w:rsidRDefault="00567269" w:rsidP="00567269">
      <w:pPr>
        <w:spacing w:line="480" w:lineRule="auto"/>
        <w:jc w:val="both"/>
        <w:rPr>
          <w:rFonts w:ascii="Arial" w:hAnsi="Arial" w:cs="Arial"/>
          <w:b/>
          <w:sz w:val="24"/>
          <w:szCs w:val="24"/>
          <w:u w:val="single"/>
        </w:rPr>
      </w:pPr>
    </w:p>
    <w:p w:rsidR="00567269" w:rsidRPr="004909E8" w:rsidRDefault="00567269"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t>A Revival for Broadway</w:t>
      </w:r>
    </w:p>
    <w:p w:rsidR="00567269" w:rsidRPr="00F6499B" w:rsidRDefault="00567269" w:rsidP="00567269">
      <w:pPr>
        <w:spacing w:line="480" w:lineRule="auto"/>
        <w:jc w:val="both"/>
        <w:rPr>
          <w:rFonts w:ascii="Arial" w:hAnsi="Arial" w:cs="Arial"/>
          <w:sz w:val="24"/>
          <w:szCs w:val="24"/>
        </w:rPr>
      </w:pPr>
      <w:proofErr w:type="gramStart"/>
      <w:r w:rsidRPr="00F6499B">
        <w:rPr>
          <w:rFonts w:ascii="Arial" w:hAnsi="Arial" w:cs="Arial"/>
          <w:sz w:val="24"/>
          <w:szCs w:val="24"/>
        </w:rPr>
        <w:t>In the early autumn of 1938 Noël Coward and John.</w:t>
      </w:r>
      <w:proofErr w:type="gramEnd"/>
      <w:r w:rsidRPr="00F6499B">
        <w:rPr>
          <w:rFonts w:ascii="Arial" w:hAnsi="Arial" w:cs="Arial"/>
          <w:sz w:val="24"/>
          <w:szCs w:val="24"/>
        </w:rPr>
        <w:t xml:space="preserve"> C. Wilson</w:t>
      </w:r>
      <w:r w:rsidRPr="00F6499B">
        <w:rPr>
          <w:rStyle w:val="FootnoteReference"/>
          <w:rFonts w:ascii="Arial" w:hAnsi="Arial" w:cs="Arial"/>
          <w:sz w:val="24"/>
          <w:szCs w:val="24"/>
        </w:rPr>
        <w:footnoteReference w:id="51"/>
      </w:r>
      <w:r w:rsidRPr="00F6499B">
        <w:rPr>
          <w:rFonts w:ascii="Arial" w:hAnsi="Arial" w:cs="Arial"/>
          <w:sz w:val="24"/>
          <w:szCs w:val="24"/>
        </w:rPr>
        <w:t xml:space="preserve"> decided to rework </w:t>
      </w:r>
      <w:r w:rsidR="00E87A20" w:rsidRPr="00F6499B">
        <w:rPr>
          <w:rFonts w:ascii="Arial" w:hAnsi="Arial" w:cs="Arial"/>
          <w:sz w:val="24"/>
          <w:szCs w:val="24"/>
        </w:rPr>
        <w:t xml:space="preserve">and adapt </w:t>
      </w:r>
      <w:r w:rsidRPr="00F6499B">
        <w:rPr>
          <w:rFonts w:ascii="Arial" w:hAnsi="Arial" w:cs="Arial"/>
          <w:i/>
          <w:sz w:val="24"/>
          <w:szCs w:val="24"/>
        </w:rPr>
        <w:t>Words and Music</w:t>
      </w:r>
      <w:r w:rsidRPr="00F6499B">
        <w:rPr>
          <w:rFonts w:ascii="Arial" w:hAnsi="Arial" w:cs="Arial"/>
          <w:sz w:val="24"/>
          <w:szCs w:val="24"/>
        </w:rPr>
        <w:t xml:space="preserve"> for an American audience. It would be named </w:t>
      </w:r>
      <w:r w:rsidRPr="00F6499B">
        <w:rPr>
          <w:rFonts w:ascii="Arial" w:hAnsi="Arial" w:cs="Arial"/>
          <w:i/>
          <w:sz w:val="24"/>
          <w:szCs w:val="24"/>
        </w:rPr>
        <w:t>Set to Music</w:t>
      </w:r>
      <w:r w:rsidRPr="00F6499B">
        <w:rPr>
          <w:rFonts w:ascii="Arial" w:hAnsi="Arial" w:cs="Arial"/>
          <w:sz w:val="24"/>
          <w:szCs w:val="24"/>
        </w:rPr>
        <w:t xml:space="preserve">. The music and lyrics will be discussed in a later chapter, but some of the songs that Coward had written for the London production were left in the show, with others being both added and removed; one addition was ‘The Stately Homes of England’ whilst ‘Mad Dogs and Englishmen’ was removed. Unlike </w:t>
      </w:r>
      <w:r w:rsidRPr="00F6499B">
        <w:rPr>
          <w:rFonts w:ascii="Arial" w:hAnsi="Arial" w:cs="Arial"/>
          <w:i/>
          <w:sz w:val="24"/>
          <w:szCs w:val="24"/>
        </w:rPr>
        <w:t>Words and Music</w:t>
      </w:r>
      <w:r w:rsidRPr="00F6499B">
        <w:rPr>
          <w:rFonts w:ascii="Arial" w:hAnsi="Arial" w:cs="Arial"/>
          <w:sz w:val="24"/>
          <w:szCs w:val="24"/>
        </w:rPr>
        <w:t>, this revue would feature a star in the form of Beatrice Lillie, as Wilson knew that this was essential for the success of the small-scale revue. The show opened in Boston on Boxing Day 1938 before transferring to Broadway, where critics applauded Beatrice Lillie but were more cautious and begrudging of praise for Noël Coward.</w:t>
      </w:r>
    </w:p>
    <w:p w:rsidR="00733556" w:rsidRDefault="00733556" w:rsidP="004909E8">
      <w:pPr>
        <w:pStyle w:val="Subtitle"/>
        <w:rPr>
          <w:rFonts w:asciiTheme="minorBidi" w:hAnsiTheme="minorBidi"/>
          <w:b/>
          <w:bCs/>
          <w:color w:val="auto"/>
          <w:sz w:val="24"/>
          <w:szCs w:val="24"/>
        </w:rPr>
      </w:pPr>
    </w:p>
    <w:p w:rsidR="00733556" w:rsidRDefault="00733556" w:rsidP="004909E8">
      <w:pPr>
        <w:pStyle w:val="Subtitle"/>
        <w:rPr>
          <w:rFonts w:asciiTheme="minorBidi" w:hAnsiTheme="minorBidi"/>
          <w:b/>
          <w:bCs/>
          <w:color w:val="auto"/>
          <w:sz w:val="24"/>
          <w:szCs w:val="24"/>
        </w:rPr>
      </w:pPr>
    </w:p>
    <w:p w:rsidR="00E87A20" w:rsidRPr="004909E8" w:rsidRDefault="00E87A20"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lastRenderedPageBreak/>
        <w:t xml:space="preserve">Cochran vs. Wilson </w:t>
      </w:r>
    </w:p>
    <w:p w:rsidR="00E87A20" w:rsidRPr="00F6499B" w:rsidRDefault="00E87A20" w:rsidP="00E87A20">
      <w:pPr>
        <w:spacing w:line="480" w:lineRule="auto"/>
        <w:jc w:val="both"/>
        <w:rPr>
          <w:rFonts w:ascii="Arial" w:hAnsi="Arial" w:cs="Arial"/>
          <w:sz w:val="24"/>
          <w:szCs w:val="24"/>
        </w:rPr>
      </w:pPr>
      <w:r w:rsidRPr="00F6499B">
        <w:rPr>
          <w:rFonts w:ascii="Arial" w:hAnsi="Arial" w:cs="Arial"/>
          <w:sz w:val="24"/>
          <w:szCs w:val="24"/>
        </w:rPr>
        <w:t xml:space="preserve">Wilson believed that big names needed to feature in </w:t>
      </w:r>
      <w:r w:rsidRPr="00F6499B">
        <w:rPr>
          <w:rFonts w:ascii="Arial" w:hAnsi="Arial" w:cs="Arial"/>
          <w:i/>
          <w:sz w:val="24"/>
          <w:szCs w:val="24"/>
        </w:rPr>
        <w:t>Set to Music</w:t>
      </w:r>
      <w:r w:rsidRPr="00F6499B">
        <w:rPr>
          <w:rFonts w:ascii="Arial" w:hAnsi="Arial" w:cs="Arial"/>
          <w:sz w:val="24"/>
          <w:szCs w:val="24"/>
        </w:rPr>
        <w:t xml:space="preserve">, just as Cochran did with </w:t>
      </w:r>
      <w:r w:rsidRPr="00F6499B">
        <w:rPr>
          <w:rFonts w:ascii="Arial" w:hAnsi="Arial" w:cs="Arial"/>
          <w:i/>
          <w:sz w:val="24"/>
          <w:szCs w:val="24"/>
        </w:rPr>
        <w:t>Words and Music</w:t>
      </w:r>
      <w:r w:rsidRPr="00F6499B">
        <w:rPr>
          <w:rFonts w:ascii="Arial" w:hAnsi="Arial" w:cs="Arial"/>
          <w:sz w:val="24"/>
          <w:szCs w:val="24"/>
        </w:rPr>
        <w:t xml:space="preserve">. Significantly, Coward heeded Wilson’s advice whereas he had rejected Cochran’s warnings. Before commencing the deeper analysis of </w:t>
      </w:r>
      <w:r w:rsidRPr="00F6499B">
        <w:rPr>
          <w:rFonts w:ascii="Arial" w:hAnsi="Arial" w:cs="Arial"/>
          <w:i/>
          <w:sz w:val="24"/>
          <w:szCs w:val="24"/>
        </w:rPr>
        <w:t>Set to Music</w:t>
      </w:r>
      <w:r w:rsidRPr="00F6499B">
        <w:rPr>
          <w:rFonts w:ascii="Arial" w:hAnsi="Arial" w:cs="Arial"/>
          <w:sz w:val="24"/>
          <w:szCs w:val="24"/>
        </w:rPr>
        <w:t xml:space="preserve"> using primary sources and placing the revue in context, if we briefly examine Cochran and Wilson’s respective relationships with Coward, then it may help us to gain an insight into their working relationships and the impact that they had on Coward’s shows.</w:t>
      </w:r>
    </w:p>
    <w:p w:rsidR="00E87A20" w:rsidRPr="00F6499B" w:rsidRDefault="00E87A20" w:rsidP="00E87A20">
      <w:pPr>
        <w:spacing w:line="480" w:lineRule="auto"/>
        <w:ind w:firstLine="720"/>
        <w:jc w:val="both"/>
        <w:rPr>
          <w:rFonts w:ascii="Arial" w:hAnsi="Arial" w:cs="Arial"/>
          <w:sz w:val="24"/>
          <w:szCs w:val="24"/>
        </w:rPr>
      </w:pPr>
      <w:r w:rsidRPr="00F6499B">
        <w:rPr>
          <w:rFonts w:ascii="Arial" w:hAnsi="Arial" w:cs="Arial"/>
          <w:sz w:val="24"/>
          <w:szCs w:val="24"/>
        </w:rPr>
        <w:t xml:space="preserve">As we have already briefly discussed, the Coward-Cochran partnership was a very successful one until </w:t>
      </w:r>
      <w:r w:rsidRPr="00F6499B">
        <w:rPr>
          <w:rFonts w:ascii="Arial" w:hAnsi="Arial" w:cs="Arial"/>
          <w:i/>
          <w:sz w:val="24"/>
          <w:szCs w:val="24"/>
        </w:rPr>
        <w:t>Words and Music</w:t>
      </w:r>
      <w:r w:rsidRPr="00F6499B">
        <w:rPr>
          <w:rFonts w:ascii="Arial" w:hAnsi="Arial" w:cs="Arial"/>
          <w:sz w:val="24"/>
          <w:szCs w:val="24"/>
        </w:rPr>
        <w:t xml:space="preserve">. It commenced with the revue </w:t>
      </w:r>
      <w:proofErr w:type="gramStart"/>
      <w:r w:rsidRPr="00F6499B">
        <w:rPr>
          <w:rFonts w:ascii="Arial" w:hAnsi="Arial" w:cs="Arial"/>
          <w:i/>
          <w:sz w:val="24"/>
          <w:szCs w:val="24"/>
        </w:rPr>
        <w:t>On</w:t>
      </w:r>
      <w:proofErr w:type="gramEnd"/>
      <w:r w:rsidRPr="00F6499B">
        <w:rPr>
          <w:rFonts w:ascii="Arial" w:hAnsi="Arial" w:cs="Arial"/>
          <w:i/>
          <w:sz w:val="24"/>
          <w:szCs w:val="24"/>
        </w:rPr>
        <w:t xml:space="preserve"> with the Dance</w:t>
      </w:r>
      <w:r w:rsidRPr="00F6499B">
        <w:rPr>
          <w:rFonts w:ascii="Arial" w:hAnsi="Arial" w:cs="Arial"/>
          <w:sz w:val="24"/>
          <w:szCs w:val="24"/>
        </w:rPr>
        <w:t xml:space="preserve"> in 1925 and would last for the next nine years. From the outset, it looked as though this would be a fractious partnership. Coward had wanted complete authorship of </w:t>
      </w:r>
      <w:r w:rsidRPr="00F6499B">
        <w:rPr>
          <w:rFonts w:ascii="Arial" w:hAnsi="Arial" w:cs="Arial"/>
          <w:i/>
          <w:sz w:val="24"/>
          <w:szCs w:val="24"/>
        </w:rPr>
        <w:t>On with the Dance</w:t>
      </w:r>
      <w:r w:rsidRPr="00F6499B">
        <w:rPr>
          <w:rFonts w:ascii="Arial" w:hAnsi="Arial" w:cs="Arial"/>
          <w:sz w:val="24"/>
          <w:szCs w:val="24"/>
        </w:rPr>
        <w:t xml:space="preserve"> but Cochran doubted his ability, despite his triumph with </w:t>
      </w:r>
      <w:r w:rsidRPr="00F6499B">
        <w:rPr>
          <w:rFonts w:ascii="Arial" w:hAnsi="Arial" w:cs="Arial"/>
          <w:i/>
          <w:sz w:val="24"/>
          <w:szCs w:val="24"/>
        </w:rPr>
        <w:t>London Calling</w:t>
      </w:r>
      <w:proofErr w:type="gramStart"/>
      <w:r w:rsidRPr="00F6499B">
        <w:rPr>
          <w:rFonts w:ascii="Arial" w:hAnsi="Arial" w:cs="Arial"/>
          <w:i/>
          <w:sz w:val="24"/>
          <w:szCs w:val="24"/>
        </w:rPr>
        <w:t>!</w:t>
      </w:r>
      <w:r w:rsidRPr="00F6499B">
        <w:rPr>
          <w:rFonts w:ascii="Arial" w:hAnsi="Arial" w:cs="Arial"/>
          <w:sz w:val="24"/>
          <w:szCs w:val="24"/>
        </w:rPr>
        <w:t>,</w:t>
      </w:r>
      <w:proofErr w:type="gramEnd"/>
      <w:r w:rsidRPr="00F6499B">
        <w:rPr>
          <w:rFonts w:ascii="Arial" w:hAnsi="Arial" w:cs="Arial"/>
          <w:sz w:val="24"/>
          <w:szCs w:val="24"/>
        </w:rPr>
        <w:t xml:space="preserve"> so he agreed only to let him do the book and lyrics, with the music being written by Philip Braham.</w:t>
      </w:r>
      <w:r w:rsidRPr="00F6499B">
        <w:rPr>
          <w:rStyle w:val="FootnoteReference"/>
          <w:rFonts w:ascii="Arial" w:hAnsi="Arial" w:cs="Arial"/>
          <w:sz w:val="24"/>
          <w:szCs w:val="24"/>
        </w:rPr>
        <w:footnoteReference w:id="52"/>
      </w:r>
      <w:r w:rsidRPr="00F6499B">
        <w:rPr>
          <w:rFonts w:ascii="Arial" w:hAnsi="Arial" w:cs="Arial"/>
          <w:sz w:val="24"/>
          <w:szCs w:val="24"/>
        </w:rPr>
        <w:t xml:space="preserve"> Not to be outdone, however, Coward ensured that he would ultimately have to also provide the music. According to Morley, he achieved this through making the musical numbers an integral part of the sketches, meaning that there was no opportunity for Braham to insert his music into them, which would leave him distinctly on the periphery.</w:t>
      </w:r>
      <w:r w:rsidRPr="00F6499B">
        <w:rPr>
          <w:rStyle w:val="FootnoteReference"/>
          <w:rFonts w:ascii="Arial" w:hAnsi="Arial" w:cs="Arial"/>
          <w:sz w:val="24"/>
          <w:szCs w:val="24"/>
        </w:rPr>
        <w:footnoteReference w:id="53"/>
      </w:r>
      <w:r w:rsidRPr="00F6499B">
        <w:rPr>
          <w:rFonts w:ascii="Arial" w:hAnsi="Arial" w:cs="Arial"/>
          <w:sz w:val="24"/>
          <w:szCs w:val="24"/>
        </w:rPr>
        <w:t xml:space="preserve"> From this incident, we can already determine that Coward would not be swayed by others as he was so confident of his own ability. With this in mind, it is of little surprise that he would choose not to listen to Cochran’s concerns about </w:t>
      </w:r>
      <w:r w:rsidRPr="00F6499B">
        <w:rPr>
          <w:rFonts w:ascii="Arial" w:hAnsi="Arial" w:cs="Arial"/>
          <w:i/>
          <w:sz w:val="24"/>
          <w:szCs w:val="24"/>
        </w:rPr>
        <w:t>Words and Music</w:t>
      </w:r>
      <w:r w:rsidRPr="00F6499B">
        <w:rPr>
          <w:rFonts w:ascii="Arial" w:hAnsi="Arial" w:cs="Arial"/>
          <w:sz w:val="24"/>
          <w:szCs w:val="24"/>
        </w:rPr>
        <w:t>.</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lastRenderedPageBreak/>
        <w:tab/>
        <w:t xml:space="preserve">Conversely, Coward’s working relationship with Wilson, in the beginning at least, seemed to run more smoothly as they shared ideas. Why this was the case is debatable, although </w:t>
      </w:r>
      <w:r w:rsidR="00C333F7">
        <w:rPr>
          <w:rFonts w:ascii="Arial" w:hAnsi="Arial" w:cs="Arial"/>
          <w:sz w:val="24"/>
          <w:szCs w:val="24"/>
        </w:rPr>
        <w:t>their relationship was personal as well as professional.</w:t>
      </w:r>
      <w:r w:rsidR="00BA0749">
        <w:rPr>
          <w:rStyle w:val="FootnoteReference"/>
          <w:rFonts w:ascii="Arial" w:hAnsi="Arial" w:cs="Arial"/>
          <w:sz w:val="24"/>
          <w:szCs w:val="24"/>
        </w:rPr>
        <w:footnoteReference w:id="54"/>
      </w:r>
      <w:r w:rsidRPr="00F6499B">
        <w:rPr>
          <w:rFonts w:ascii="Arial" w:hAnsi="Arial" w:cs="Arial"/>
          <w:sz w:val="24"/>
          <w:szCs w:val="24"/>
        </w:rPr>
        <w:t xml:space="preserve"> Coward met Wilson after a performance of </w:t>
      </w:r>
      <w:r w:rsidRPr="00F6499B">
        <w:rPr>
          <w:rFonts w:ascii="Arial" w:hAnsi="Arial" w:cs="Arial"/>
          <w:i/>
          <w:sz w:val="24"/>
          <w:szCs w:val="24"/>
        </w:rPr>
        <w:t>The Vortex</w:t>
      </w:r>
      <w:r w:rsidRPr="00F6499B">
        <w:rPr>
          <w:rFonts w:ascii="Arial" w:hAnsi="Arial" w:cs="Arial"/>
          <w:sz w:val="24"/>
          <w:szCs w:val="24"/>
        </w:rPr>
        <w:t xml:space="preserve"> in the USA and would subsequently become his personal manager. </w:t>
      </w:r>
      <w:proofErr w:type="spellStart"/>
      <w:r w:rsidRPr="00F6499B">
        <w:rPr>
          <w:rFonts w:ascii="Arial" w:hAnsi="Arial" w:cs="Arial"/>
          <w:sz w:val="24"/>
          <w:szCs w:val="24"/>
        </w:rPr>
        <w:t>Lorn</w:t>
      </w:r>
      <w:proofErr w:type="spellEnd"/>
      <w:r w:rsidRPr="00F6499B">
        <w:rPr>
          <w:rFonts w:ascii="Arial" w:hAnsi="Arial" w:cs="Arial"/>
          <w:sz w:val="24"/>
          <w:szCs w:val="24"/>
        </w:rPr>
        <w:t xml:space="preserve"> </w:t>
      </w:r>
      <w:r w:rsidR="007C4909">
        <w:rPr>
          <w:rFonts w:ascii="Arial" w:hAnsi="Arial" w:cs="Arial"/>
          <w:sz w:val="24"/>
          <w:szCs w:val="24"/>
        </w:rPr>
        <w:t>Loraine</w:t>
      </w:r>
      <w:r w:rsidRPr="00F6499B">
        <w:rPr>
          <w:rFonts w:ascii="Arial" w:hAnsi="Arial" w:cs="Arial"/>
          <w:sz w:val="24"/>
          <w:szCs w:val="24"/>
        </w:rPr>
        <w:t>, who had been Coward’s personal assistant for a considerable number of years (and would continue to hold this position until her death), felt uneasy about Wilson’s control, particularly once he was given power of attorney for his business affairs.</w:t>
      </w:r>
      <w:r w:rsidRPr="00F6499B">
        <w:rPr>
          <w:rStyle w:val="FootnoteReference"/>
          <w:rFonts w:ascii="Arial" w:hAnsi="Arial" w:cs="Arial"/>
          <w:sz w:val="24"/>
          <w:szCs w:val="24"/>
        </w:rPr>
        <w:footnoteReference w:id="55"/>
      </w:r>
      <w:r w:rsidRPr="00F6499B">
        <w:rPr>
          <w:rFonts w:ascii="Arial" w:hAnsi="Arial" w:cs="Arial"/>
          <w:sz w:val="24"/>
          <w:szCs w:val="24"/>
        </w:rPr>
        <w:t xml:space="preserve"> It seems, however, that Coward was not blinded by love and was aware of Wilson’s misdemeanours. In a telegram sent to Wilson in 1930 whilst he was sailing to the USA, Coward wrote:</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 xml:space="preserve">Darling </w:t>
      </w:r>
      <w:proofErr w:type="spellStart"/>
      <w:r w:rsidRPr="00F6499B">
        <w:rPr>
          <w:rFonts w:ascii="Arial" w:hAnsi="Arial" w:cs="Arial"/>
          <w:sz w:val="24"/>
          <w:szCs w:val="24"/>
        </w:rPr>
        <w:t>Baybay</w:t>
      </w:r>
      <w:proofErr w:type="spellEnd"/>
      <w:r w:rsidRPr="00F6499B">
        <w:rPr>
          <w:rFonts w:ascii="Arial" w:hAnsi="Arial" w:cs="Arial"/>
          <w:sz w:val="24"/>
          <w:szCs w:val="24"/>
        </w:rPr>
        <w:t>, darling Jack</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Just a kleptomaniac</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Pinching gifts from Poppa’s house</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Like a predatory louse.</w:t>
      </w:r>
    </w:p>
    <w:p w:rsidR="00E87A20" w:rsidRPr="00F6499B" w:rsidRDefault="00E87A20" w:rsidP="00E87A20">
      <w:pPr>
        <w:spacing w:after="0" w:line="480" w:lineRule="auto"/>
        <w:jc w:val="both"/>
        <w:rPr>
          <w:rFonts w:ascii="Arial" w:hAnsi="Arial" w:cs="Arial"/>
          <w:sz w:val="24"/>
          <w:szCs w:val="24"/>
        </w:rPr>
      </w:pP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Taking slyly without stint</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Here a photo, there a print</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Still, although you snatch and grab,</w:t>
      </w:r>
    </w:p>
    <w:p w:rsidR="00E87A20" w:rsidRPr="00F6499B" w:rsidRDefault="00E87A20" w:rsidP="00E87A20">
      <w:pPr>
        <w:spacing w:after="0" w:line="480" w:lineRule="auto"/>
        <w:jc w:val="both"/>
        <w:rPr>
          <w:rFonts w:ascii="Arial" w:hAnsi="Arial" w:cs="Arial"/>
          <w:sz w:val="24"/>
          <w:szCs w:val="24"/>
        </w:rPr>
      </w:pPr>
      <w:r w:rsidRPr="00F6499B">
        <w:rPr>
          <w:rFonts w:ascii="Arial" w:hAnsi="Arial" w:cs="Arial"/>
          <w:sz w:val="24"/>
          <w:szCs w:val="24"/>
        </w:rPr>
        <w:tab/>
        <w:t>Poppa loves his darling Dab.</w:t>
      </w:r>
      <w:r w:rsidRPr="00F6499B">
        <w:rPr>
          <w:rStyle w:val="FootnoteReference"/>
          <w:rFonts w:ascii="Arial" w:hAnsi="Arial" w:cs="Arial"/>
          <w:sz w:val="24"/>
          <w:szCs w:val="24"/>
        </w:rPr>
        <w:footnoteReference w:id="56"/>
      </w:r>
    </w:p>
    <w:p w:rsidR="007C4909" w:rsidRDefault="007C4909" w:rsidP="00E87A20">
      <w:pPr>
        <w:spacing w:after="0" w:line="480" w:lineRule="auto"/>
        <w:jc w:val="both"/>
        <w:rPr>
          <w:rFonts w:ascii="Arial" w:hAnsi="Arial" w:cs="Arial"/>
          <w:sz w:val="24"/>
          <w:szCs w:val="24"/>
        </w:rPr>
      </w:pPr>
    </w:p>
    <w:p w:rsidR="00E87A20" w:rsidRPr="00F6499B" w:rsidRDefault="00E87A20" w:rsidP="00E87A20">
      <w:pPr>
        <w:spacing w:after="0" w:line="480" w:lineRule="auto"/>
        <w:jc w:val="both"/>
        <w:rPr>
          <w:rStyle w:val="Emphasis"/>
          <w:rFonts w:ascii="Arial" w:hAnsi="Arial" w:cs="Arial"/>
          <w:i w:val="0"/>
          <w:color w:val="000000"/>
          <w:sz w:val="24"/>
          <w:szCs w:val="24"/>
          <w:shd w:val="clear" w:color="auto" w:fill="FFFFFF"/>
        </w:rPr>
      </w:pPr>
      <w:r w:rsidRPr="00F6499B">
        <w:rPr>
          <w:rFonts w:ascii="Arial" w:hAnsi="Arial" w:cs="Arial"/>
          <w:sz w:val="24"/>
          <w:szCs w:val="24"/>
        </w:rPr>
        <w:lastRenderedPageBreak/>
        <w:t xml:space="preserve">Stephen Citron’s comments in his book </w:t>
      </w:r>
      <w:r w:rsidRPr="00F6499B">
        <w:rPr>
          <w:rStyle w:val="Emphasis"/>
          <w:rFonts w:ascii="Arial" w:hAnsi="Arial" w:cs="Arial"/>
          <w:color w:val="000000"/>
          <w:sz w:val="24"/>
          <w:szCs w:val="24"/>
          <w:shd w:val="clear" w:color="auto" w:fill="FFFFFF"/>
        </w:rPr>
        <w:t xml:space="preserve">Noël &amp; Cole: The Sophisticates </w:t>
      </w:r>
      <w:r w:rsidRPr="00F6499B">
        <w:rPr>
          <w:rStyle w:val="Emphasis"/>
          <w:rFonts w:ascii="Arial" w:hAnsi="Arial" w:cs="Arial"/>
          <w:i w:val="0"/>
          <w:color w:val="000000"/>
          <w:sz w:val="24"/>
          <w:szCs w:val="24"/>
          <w:shd w:val="clear" w:color="auto" w:fill="FFFFFF"/>
        </w:rPr>
        <w:t>that Coward trusted Wilson implicitly</w:t>
      </w:r>
      <w:r w:rsidRPr="00F6499B">
        <w:rPr>
          <w:rStyle w:val="FootnoteReference"/>
          <w:rFonts w:ascii="Arial" w:hAnsi="Arial" w:cs="Arial"/>
          <w:i/>
          <w:color w:val="000000"/>
          <w:sz w:val="24"/>
          <w:szCs w:val="24"/>
          <w:shd w:val="clear" w:color="auto" w:fill="FFFFFF"/>
        </w:rPr>
        <w:footnoteReference w:id="57"/>
      </w:r>
      <w:r w:rsidRPr="00F6499B">
        <w:rPr>
          <w:rStyle w:val="Emphasis"/>
          <w:rFonts w:ascii="Arial" w:hAnsi="Arial" w:cs="Arial"/>
          <w:i w:val="0"/>
          <w:color w:val="000000"/>
          <w:sz w:val="24"/>
          <w:szCs w:val="24"/>
          <w:shd w:val="clear" w:color="auto" w:fill="FFFFFF"/>
        </w:rPr>
        <w:t xml:space="preserve">, are therefore undermined by this telegram, which is evidence that Citron’s comment is inaccurate and that actually Coward was choosing not to take any further action over it. This is an important difference and one that the comment fails to make abundantly clear. </w:t>
      </w:r>
    </w:p>
    <w:p w:rsidR="00E87A20" w:rsidRPr="00F6499B" w:rsidRDefault="00E87A20" w:rsidP="00E87A20">
      <w:pPr>
        <w:spacing w:line="480" w:lineRule="auto"/>
        <w:ind w:firstLine="720"/>
        <w:jc w:val="both"/>
        <w:rPr>
          <w:rFonts w:ascii="Arial" w:hAnsi="Arial" w:cs="Arial"/>
          <w:sz w:val="24"/>
          <w:szCs w:val="24"/>
        </w:rPr>
      </w:pPr>
      <w:r w:rsidRPr="00F6499B">
        <w:rPr>
          <w:rFonts w:ascii="Arial" w:hAnsi="Arial" w:cs="Arial"/>
          <w:sz w:val="24"/>
          <w:szCs w:val="24"/>
        </w:rPr>
        <w:t xml:space="preserve">This is all significant because, two years after </w:t>
      </w:r>
      <w:r w:rsidRPr="00F6499B">
        <w:rPr>
          <w:rFonts w:ascii="Arial" w:hAnsi="Arial" w:cs="Arial"/>
          <w:i/>
          <w:sz w:val="24"/>
          <w:szCs w:val="24"/>
        </w:rPr>
        <w:t>Words and Music</w:t>
      </w:r>
      <w:r w:rsidRPr="00F6499B">
        <w:rPr>
          <w:rFonts w:ascii="Arial" w:hAnsi="Arial" w:cs="Arial"/>
          <w:sz w:val="24"/>
          <w:szCs w:val="24"/>
        </w:rPr>
        <w:t xml:space="preserve"> in 1934, Coward would part company with Cochran and establish his own production company, Transatlantic Productions, with Wilson, Alfred Lunt and Lynn Fontanne. Coward clearly felt that his future lay with Wilson rather than Cochran, although this would prove to be the wrong decision. He would not experience the same level of success with his revues again. Wilson’s influence in this decision is unknown but a letter dated 9 April 1934 (see below) from Coward to Cochran, informs him of his decision. Again, Citron’s discussion of this situation suggests that he has information regarding Coward’s decision, but it would seem that this is also unsubstantiated. He claims that Coward took notice when Wilson highlighted that “there was no reason for Cochran to take the lion’s share of the proceeds from what was essentially Coward’s work”</w:t>
      </w:r>
      <w:r w:rsidRPr="00F6499B">
        <w:rPr>
          <w:rStyle w:val="FootnoteReference"/>
          <w:rFonts w:ascii="Arial" w:hAnsi="Arial" w:cs="Arial"/>
          <w:sz w:val="24"/>
          <w:szCs w:val="24"/>
        </w:rPr>
        <w:footnoteReference w:id="58"/>
      </w:r>
      <w:r w:rsidRPr="00F6499B">
        <w:rPr>
          <w:rFonts w:ascii="Arial" w:hAnsi="Arial" w:cs="Arial"/>
          <w:sz w:val="24"/>
          <w:szCs w:val="24"/>
        </w:rPr>
        <w:t xml:space="preserve"> and this was the catalyst behind ending the partnership. </w:t>
      </w:r>
    </w:p>
    <w:p w:rsidR="00E87A20" w:rsidRPr="00F6499B" w:rsidRDefault="00E87A20" w:rsidP="00E87A20">
      <w:pPr>
        <w:spacing w:line="480" w:lineRule="auto"/>
        <w:ind w:left="720"/>
        <w:jc w:val="both"/>
        <w:rPr>
          <w:rFonts w:ascii="Arial" w:hAnsi="Arial" w:cs="Arial"/>
          <w:sz w:val="24"/>
          <w:szCs w:val="24"/>
        </w:rPr>
      </w:pPr>
      <w:r w:rsidRPr="00F6499B">
        <w:rPr>
          <w:rFonts w:ascii="Arial" w:hAnsi="Arial" w:cs="Arial"/>
          <w:sz w:val="24"/>
          <w:szCs w:val="24"/>
        </w:rPr>
        <w:t xml:space="preserve">I have decided after mature consideration to present my own work and other people’s plays in the future in partnership with Jack. This actually has been brewing in my mind over a period of years, and I am writing to you first in confidence because I want you to understand that there would be no question of forsaking you or breaking our tremendously happy and successful </w:t>
      </w:r>
      <w:r w:rsidRPr="00F6499B">
        <w:rPr>
          <w:rFonts w:ascii="Arial" w:hAnsi="Arial" w:cs="Arial"/>
          <w:sz w:val="24"/>
          <w:szCs w:val="24"/>
        </w:rPr>
        <w:lastRenderedPageBreak/>
        <w:t>association for any other reason except that I feel this is an inevitable development of my career in the theatre.</w:t>
      </w:r>
    </w:p>
    <w:p w:rsidR="00E87A20" w:rsidRPr="00F6499B" w:rsidRDefault="00E87A20" w:rsidP="00E87A20">
      <w:pPr>
        <w:spacing w:line="480" w:lineRule="auto"/>
        <w:ind w:left="720"/>
        <w:jc w:val="both"/>
        <w:rPr>
          <w:rFonts w:ascii="Arial" w:hAnsi="Arial" w:cs="Arial"/>
          <w:sz w:val="24"/>
          <w:szCs w:val="24"/>
        </w:rPr>
      </w:pPr>
      <w:r w:rsidRPr="00F6499B">
        <w:rPr>
          <w:rFonts w:ascii="Arial" w:hAnsi="Arial" w:cs="Arial"/>
          <w:sz w:val="24"/>
          <w:szCs w:val="24"/>
        </w:rPr>
        <w:t>Particularly I want you to realise how deeply grateful I am for all the generosity and courage and friendship you have shown me over everything we have done together…but above all, dear Cocky, I want to insist upon one important fact which, sentimental as it may seem, is on my part sincere, and this is that without your encouragement and faith in me and my work it is unlikely that I should ever have reached the position I now hold in the theatre, and that whatever may happen in the future I feel that there is a personal bond between us which has nothing to do with business or finance or production. Please understand all this and continue to give me the benefit of your invaluable friendship.</w:t>
      </w:r>
      <w:r w:rsidRPr="00F6499B">
        <w:rPr>
          <w:rStyle w:val="FootnoteReference"/>
          <w:rFonts w:ascii="Arial" w:hAnsi="Arial" w:cs="Arial"/>
          <w:sz w:val="24"/>
          <w:szCs w:val="24"/>
        </w:rPr>
        <w:footnoteReference w:id="59"/>
      </w:r>
    </w:p>
    <w:p w:rsidR="00E87A20" w:rsidRPr="00F6499B" w:rsidRDefault="00E87A20" w:rsidP="00E87A20">
      <w:pPr>
        <w:spacing w:after="0" w:line="480" w:lineRule="auto"/>
        <w:ind w:firstLine="720"/>
        <w:jc w:val="both"/>
        <w:rPr>
          <w:rFonts w:ascii="Arial" w:hAnsi="Arial" w:cs="Arial"/>
          <w:sz w:val="24"/>
          <w:szCs w:val="24"/>
        </w:rPr>
      </w:pPr>
      <w:r w:rsidRPr="00F6499B">
        <w:rPr>
          <w:rFonts w:ascii="Arial" w:hAnsi="Arial" w:cs="Arial"/>
          <w:sz w:val="24"/>
          <w:szCs w:val="24"/>
        </w:rPr>
        <w:t xml:space="preserve">It is this “position” that he had in the theatre which was the deciding factor (aside from any ulterior motives from Wilson) in terminating the partnership. If Coward had not been so highly regarded, then it would have been far more difficult for him to have separated from Cochran because it is likely that he would have continued to require his support, both financially and professionally. </w:t>
      </w:r>
      <w:proofErr w:type="gramStart"/>
      <w:r w:rsidRPr="00F6499B">
        <w:rPr>
          <w:rFonts w:ascii="Arial" w:hAnsi="Arial" w:cs="Arial"/>
          <w:sz w:val="24"/>
          <w:szCs w:val="24"/>
        </w:rPr>
        <w:t>Coward’s “inevitable development” in his career stemmed from their “tremendously happy and successful association” and so he was right to acknowledge Cochran’s role in that.</w:t>
      </w:r>
      <w:proofErr w:type="gramEnd"/>
      <w:r w:rsidRPr="00F6499B">
        <w:rPr>
          <w:rFonts w:ascii="Arial" w:hAnsi="Arial" w:cs="Arial"/>
          <w:sz w:val="24"/>
          <w:szCs w:val="24"/>
        </w:rPr>
        <w:t xml:space="preserve"> It is this role however, that was fundamentally the cause of the problem. Coward, by this stage, no longer felt that he needed Cochran’s input and revue style and instead was capable of writing his own book, lyrics and music without any additional assistance. The difference between Cochran and Wilson here, is that Wilson merely produced Coward’s revues (albeit offering advice and suggestions along the way, </w:t>
      </w:r>
      <w:r w:rsidRPr="00F6499B">
        <w:rPr>
          <w:rFonts w:ascii="Arial" w:hAnsi="Arial" w:cs="Arial"/>
          <w:sz w:val="24"/>
          <w:szCs w:val="24"/>
        </w:rPr>
        <w:lastRenderedPageBreak/>
        <w:t>but having no influence at all in the music or content), whereas Cochran was more forthright in his expectations and what his revues were to look like.</w:t>
      </w:r>
    </w:p>
    <w:p w:rsidR="00E87A20" w:rsidRPr="00F6499B" w:rsidRDefault="00E87A20" w:rsidP="00E87A20">
      <w:pPr>
        <w:spacing w:after="0" w:line="480" w:lineRule="auto"/>
        <w:ind w:firstLine="720"/>
        <w:jc w:val="both"/>
        <w:rPr>
          <w:rFonts w:ascii="Arial" w:hAnsi="Arial" w:cs="Arial"/>
          <w:sz w:val="24"/>
          <w:szCs w:val="24"/>
        </w:rPr>
      </w:pPr>
      <w:r w:rsidRPr="00F6499B">
        <w:rPr>
          <w:rFonts w:ascii="Arial" w:hAnsi="Arial" w:cs="Arial"/>
          <w:sz w:val="24"/>
          <w:szCs w:val="24"/>
        </w:rPr>
        <w:t>It would be a while before Cochran replied with a brief letter:</w:t>
      </w:r>
    </w:p>
    <w:p w:rsidR="00E87A20" w:rsidRPr="00F6499B" w:rsidRDefault="00E87A20" w:rsidP="00E87A20">
      <w:pPr>
        <w:spacing w:after="0" w:line="480" w:lineRule="auto"/>
        <w:ind w:firstLine="720"/>
        <w:jc w:val="both"/>
        <w:rPr>
          <w:rFonts w:ascii="Arial" w:hAnsi="Arial" w:cs="Arial"/>
          <w:sz w:val="24"/>
          <w:szCs w:val="24"/>
        </w:rPr>
      </w:pPr>
    </w:p>
    <w:p w:rsidR="00E87A20" w:rsidRPr="00F6499B" w:rsidRDefault="00E87A20" w:rsidP="00E87A20">
      <w:pPr>
        <w:spacing w:after="0" w:line="480" w:lineRule="auto"/>
        <w:ind w:firstLine="720"/>
        <w:jc w:val="both"/>
        <w:rPr>
          <w:rFonts w:ascii="Arial" w:hAnsi="Arial" w:cs="Arial"/>
          <w:sz w:val="24"/>
          <w:szCs w:val="24"/>
        </w:rPr>
      </w:pPr>
      <w:r w:rsidRPr="00F6499B">
        <w:rPr>
          <w:rFonts w:ascii="Arial" w:hAnsi="Arial" w:cs="Arial"/>
          <w:sz w:val="24"/>
          <w:szCs w:val="24"/>
        </w:rPr>
        <w:t>My dear Noël,</w:t>
      </w:r>
    </w:p>
    <w:p w:rsidR="00E87A20" w:rsidRPr="00F6499B" w:rsidRDefault="00E87A20" w:rsidP="00E87A20">
      <w:pPr>
        <w:spacing w:after="0" w:line="480" w:lineRule="auto"/>
        <w:ind w:left="720"/>
        <w:jc w:val="both"/>
        <w:rPr>
          <w:rFonts w:ascii="Arial" w:hAnsi="Arial" w:cs="Arial"/>
          <w:sz w:val="24"/>
          <w:szCs w:val="24"/>
        </w:rPr>
      </w:pPr>
      <w:r w:rsidRPr="00F6499B">
        <w:rPr>
          <w:rFonts w:ascii="Arial" w:hAnsi="Arial" w:cs="Arial"/>
          <w:sz w:val="24"/>
          <w:szCs w:val="24"/>
        </w:rPr>
        <w:t>Many thanks for your letter of the 9</w:t>
      </w:r>
      <w:r w:rsidRPr="00F6499B">
        <w:rPr>
          <w:rFonts w:ascii="Arial" w:hAnsi="Arial" w:cs="Arial"/>
          <w:sz w:val="24"/>
          <w:szCs w:val="24"/>
          <w:vertAlign w:val="superscript"/>
        </w:rPr>
        <w:t>th</w:t>
      </w:r>
      <w:r w:rsidRPr="00F6499B">
        <w:rPr>
          <w:rFonts w:ascii="Arial" w:hAnsi="Arial" w:cs="Arial"/>
          <w:sz w:val="24"/>
          <w:szCs w:val="24"/>
        </w:rPr>
        <w:t xml:space="preserve"> inst., which was found this morning under my bed, very much chewed up by my dachshund.</w:t>
      </w:r>
    </w:p>
    <w:p w:rsidR="00E87A20" w:rsidRPr="00F6499B" w:rsidRDefault="00E87A20" w:rsidP="00E87A20">
      <w:pPr>
        <w:spacing w:after="0" w:line="480" w:lineRule="auto"/>
        <w:ind w:left="720"/>
        <w:jc w:val="both"/>
        <w:rPr>
          <w:rFonts w:ascii="Arial" w:hAnsi="Arial" w:cs="Arial"/>
          <w:sz w:val="24"/>
          <w:szCs w:val="24"/>
        </w:rPr>
      </w:pPr>
      <w:r w:rsidRPr="00F6499B">
        <w:rPr>
          <w:rFonts w:ascii="Arial" w:hAnsi="Arial" w:cs="Arial"/>
          <w:sz w:val="24"/>
          <w:szCs w:val="24"/>
        </w:rPr>
        <w:t>As you say, the development you refer to was inevitable, and I wish you and your associates the best of good fortune.</w:t>
      </w:r>
    </w:p>
    <w:p w:rsidR="00E87A20" w:rsidRPr="00F6499B" w:rsidRDefault="00E87A20" w:rsidP="00E87A20">
      <w:pPr>
        <w:spacing w:after="0" w:line="480" w:lineRule="auto"/>
        <w:ind w:firstLine="720"/>
        <w:jc w:val="both"/>
        <w:rPr>
          <w:rFonts w:ascii="Arial" w:hAnsi="Arial" w:cs="Arial"/>
          <w:sz w:val="24"/>
          <w:szCs w:val="24"/>
        </w:rPr>
      </w:pPr>
      <w:r w:rsidRPr="00F6499B">
        <w:rPr>
          <w:rFonts w:ascii="Arial" w:hAnsi="Arial" w:cs="Arial"/>
          <w:sz w:val="24"/>
          <w:szCs w:val="24"/>
        </w:rPr>
        <w:t>Meanwhile, believe me,</w:t>
      </w:r>
    </w:p>
    <w:p w:rsidR="00E87A20" w:rsidRPr="00F6499B" w:rsidRDefault="00E87A20" w:rsidP="00E87A20">
      <w:pPr>
        <w:spacing w:after="0" w:line="480" w:lineRule="auto"/>
        <w:ind w:firstLine="720"/>
        <w:jc w:val="both"/>
        <w:rPr>
          <w:rFonts w:ascii="Arial" w:hAnsi="Arial" w:cs="Arial"/>
          <w:sz w:val="24"/>
          <w:szCs w:val="24"/>
        </w:rPr>
      </w:pPr>
      <w:r w:rsidRPr="00F6499B">
        <w:rPr>
          <w:rFonts w:ascii="Arial" w:hAnsi="Arial" w:cs="Arial"/>
          <w:sz w:val="24"/>
          <w:szCs w:val="24"/>
        </w:rPr>
        <w:t>Yours as ever,</w:t>
      </w:r>
    </w:p>
    <w:p w:rsidR="00E87A20" w:rsidRPr="00F6499B" w:rsidRDefault="00E87A20" w:rsidP="00E87A20">
      <w:pPr>
        <w:spacing w:after="0" w:line="480" w:lineRule="auto"/>
        <w:ind w:firstLine="720"/>
        <w:jc w:val="both"/>
        <w:rPr>
          <w:rFonts w:ascii="Arial" w:hAnsi="Arial" w:cs="Arial"/>
          <w:sz w:val="24"/>
          <w:szCs w:val="24"/>
        </w:rPr>
      </w:pPr>
      <w:r w:rsidRPr="00F6499B">
        <w:rPr>
          <w:rFonts w:ascii="Arial" w:hAnsi="Arial" w:cs="Arial"/>
          <w:sz w:val="24"/>
          <w:szCs w:val="24"/>
        </w:rPr>
        <w:t>CBC</w:t>
      </w:r>
      <w:r w:rsidRPr="00F6499B">
        <w:rPr>
          <w:rStyle w:val="FootnoteReference"/>
          <w:rFonts w:ascii="Arial" w:hAnsi="Arial" w:cs="Arial"/>
          <w:sz w:val="24"/>
          <w:szCs w:val="24"/>
        </w:rPr>
        <w:footnoteReference w:id="60"/>
      </w:r>
    </w:p>
    <w:p w:rsidR="00E87A20" w:rsidRPr="00F6499B" w:rsidRDefault="00E87A20" w:rsidP="00E87A20">
      <w:pPr>
        <w:spacing w:after="0" w:line="480" w:lineRule="auto"/>
        <w:jc w:val="both"/>
        <w:rPr>
          <w:rFonts w:ascii="Arial" w:hAnsi="Arial" w:cs="Arial"/>
          <w:sz w:val="24"/>
          <w:szCs w:val="24"/>
        </w:rPr>
      </w:pPr>
    </w:p>
    <w:p w:rsidR="00987E4D" w:rsidRDefault="00E87A20" w:rsidP="00E87A20">
      <w:pPr>
        <w:spacing w:after="0" w:line="480" w:lineRule="auto"/>
        <w:jc w:val="both"/>
        <w:rPr>
          <w:rFonts w:ascii="Arial" w:hAnsi="Arial" w:cs="Arial"/>
          <w:sz w:val="24"/>
          <w:szCs w:val="24"/>
        </w:rPr>
      </w:pPr>
      <w:r w:rsidRPr="00F6499B">
        <w:rPr>
          <w:rFonts w:ascii="Arial" w:hAnsi="Arial" w:cs="Arial"/>
          <w:sz w:val="24"/>
          <w:szCs w:val="24"/>
        </w:rPr>
        <w:t xml:space="preserve">It is interesting how Cochran perceives the end of the partnership as being “inevitable”. Perhaps he knew it was the end when </w:t>
      </w:r>
      <w:r w:rsidRPr="00F6499B">
        <w:rPr>
          <w:rFonts w:ascii="Arial" w:hAnsi="Arial" w:cs="Arial"/>
          <w:i/>
          <w:sz w:val="24"/>
          <w:szCs w:val="24"/>
        </w:rPr>
        <w:t>Words and Music</w:t>
      </w:r>
      <w:r w:rsidRPr="00F6499B">
        <w:rPr>
          <w:rFonts w:ascii="Arial" w:hAnsi="Arial" w:cs="Arial"/>
          <w:sz w:val="24"/>
          <w:szCs w:val="24"/>
        </w:rPr>
        <w:t xml:space="preserve"> lost money as this was the first time that it had occurred, or it could be that he knew the direction in which Coward was heading with Wilson and realised that he could no longer be a part of it. Either way, it would have been of little importance to Cochran given that none of Coward’s post-Cochran musicals enjoyed the same level of success and indeed Cochran would continue to produce successful shows (for example</w:t>
      </w:r>
      <w:r w:rsidR="00987E4D">
        <w:rPr>
          <w:rFonts w:ascii="Arial" w:hAnsi="Arial" w:cs="Arial"/>
          <w:sz w:val="24"/>
          <w:szCs w:val="24"/>
        </w:rPr>
        <w:t>,</w:t>
      </w:r>
      <w:r w:rsidRPr="00F6499B">
        <w:rPr>
          <w:rFonts w:ascii="Arial" w:hAnsi="Arial" w:cs="Arial"/>
          <w:sz w:val="24"/>
          <w:szCs w:val="24"/>
        </w:rPr>
        <w:t xml:space="preserve"> </w:t>
      </w:r>
      <w:r w:rsidRPr="00F6499B">
        <w:rPr>
          <w:rFonts w:ascii="Arial" w:hAnsi="Arial" w:cs="Arial"/>
          <w:i/>
          <w:sz w:val="24"/>
          <w:szCs w:val="24"/>
        </w:rPr>
        <w:t>Anything Goes</w:t>
      </w:r>
      <w:r w:rsidRPr="00F6499B">
        <w:rPr>
          <w:rFonts w:ascii="Arial" w:hAnsi="Arial" w:cs="Arial"/>
          <w:sz w:val="24"/>
          <w:szCs w:val="24"/>
        </w:rPr>
        <w:t xml:space="preserve"> in 1935) until his death in 1951.</w:t>
      </w:r>
    </w:p>
    <w:p w:rsidR="00E87A20" w:rsidRPr="00F6499B" w:rsidRDefault="00E87A20" w:rsidP="00242EE0">
      <w:pPr>
        <w:spacing w:after="0" w:line="480" w:lineRule="auto"/>
        <w:jc w:val="both"/>
        <w:rPr>
          <w:rFonts w:ascii="Arial" w:hAnsi="Arial" w:cs="Arial"/>
          <w:sz w:val="24"/>
          <w:szCs w:val="24"/>
        </w:rPr>
      </w:pPr>
      <w:r w:rsidRPr="00F6499B">
        <w:rPr>
          <w:rFonts w:ascii="Arial" w:hAnsi="Arial" w:cs="Arial"/>
          <w:sz w:val="24"/>
          <w:szCs w:val="24"/>
        </w:rPr>
        <w:tab/>
        <w:t xml:space="preserve">To summarise, in </w:t>
      </w:r>
      <w:r w:rsidRPr="00F6499B">
        <w:rPr>
          <w:rFonts w:ascii="Arial" w:hAnsi="Arial" w:cs="Arial"/>
          <w:i/>
          <w:sz w:val="24"/>
          <w:szCs w:val="24"/>
        </w:rPr>
        <w:t>Set to Music</w:t>
      </w:r>
      <w:r w:rsidRPr="00F6499B">
        <w:rPr>
          <w:rFonts w:ascii="Arial" w:hAnsi="Arial" w:cs="Arial"/>
          <w:sz w:val="24"/>
          <w:szCs w:val="24"/>
        </w:rPr>
        <w:t xml:space="preserve"> we have a revue that originated in London under the guise of </w:t>
      </w:r>
      <w:r w:rsidRPr="00F6499B">
        <w:rPr>
          <w:rFonts w:ascii="Arial" w:hAnsi="Arial" w:cs="Arial"/>
          <w:i/>
          <w:sz w:val="24"/>
          <w:szCs w:val="24"/>
        </w:rPr>
        <w:t>Words and Music</w:t>
      </w:r>
      <w:r w:rsidRPr="00F6499B">
        <w:rPr>
          <w:rFonts w:ascii="Arial" w:hAnsi="Arial" w:cs="Arial"/>
          <w:sz w:val="24"/>
          <w:szCs w:val="24"/>
        </w:rPr>
        <w:t xml:space="preserve"> before being revived on Broadway seven years later. Whilst there are naturally similarities between the two, they are individual </w:t>
      </w:r>
      <w:r w:rsidRPr="00F6499B">
        <w:rPr>
          <w:rFonts w:ascii="Arial" w:hAnsi="Arial" w:cs="Arial"/>
          <w:sz w:val="24"/>
          <w:szCs w:val="24"/>
        </w:rPr>
        <w:lastRenderedPageBreak/>
        <w:t xml:space="preserve">shows in their own right, with different sketches and musical numbers. From a pre-production perspective, the significant difference between them lies in the approach taken as a result of two different producers. With </w:t>
      </w:r>
      <w:r w:rsidRPr="00F6499B">
        <w:rPr>
          <w:rFonts w:ascii="Arial" w:hAnsi="Arial" w:cs="Arial"/>
          <w:i/>
          <w:sz w:val="24"/>
          <w:szCs w:val="24"/>
        </w:rPr>
        <w:t>Words and Music</w:t>
      </w:r>
      <w:r w:rsidRPr="00F6499B">
        <w:rPr>
          <w:rFonts w:ascii="Arial" w:hAnsi="Arial" w:cs="Arial"/>
          <w:sz w:val="24"/>
          <w:szCs w:val="24"/>
        </w:rPr>
        <w:t>, there was Cochran at the helm who wanted big names to feature in the show</w:t>
      </w:r>
      <w:r w:rsidR="00CD437C">
        <w:rPr>
          <w:rFonts w:ascii="Arial" w:hAnsi="Arial" w:cs="Arial"/>
          <w:sz w:val="24"/>
          <w:szCs w:val="24"/>
        </w:rPr>
        <w:t xml:space="preserve"> (as per convention) </w:t>
      </w:r>
      <w:r w:rsidRPr="00F6499B">
        <w:rPr>
          <w:rFonts w:ascii="Arial" w:hAnsi="Arial" w:cs="Arial"/>
          <w:sz w:val="24"/>
          <w:szCs w:val="24"/>
        </w:rPr>
        <w:t xml:space="preserve">but had his suggestion firmly rebuked, but on Broadway, </w:t>
      </w:r>
      <w:r w:rsidR="00CD437C">
        <w:rPr>
          <w:rFonts w:ascii="Arial" w:hAnsi="Arial" w:cs="Arial"/>
          <w:sz w:val="24"/>
          <w:szCs w:val="24"/>
        </w:rPr>
        <w:t>the norm would prevail</w:t>
      </w:r>
      <w:r w:rsidRPr="00F6499B">
        <w:rPr>
          <w:rFonts w:ascii="Arial" w:hAnsi="Arial" w:cs="Arial"/>
          <w:sz w:val="24"/>
          <w:szCs w:val="24"/>
        </w:rPr>
        <w:t xml:space="preserve"> (in the form of Beatrice Lillie) but under the direction of Wilson instead.</w:t>
      </w:r>
      <w:r w:rsidR="003C3373" w:rsidRPr="00F6499B">
        <w:rPr>
          <w:rFonts w:ascii="Arial" w:hAnsi="Arial" w:cs="Arial"/>
          <w:sz w:val="24"/>
          <w:szCs w:val="24"/>
        </w:rPr>
        <w:t xml:space="preserve"> </w:t>
      </w:r>
    </w:p>
    <w:p w:rsidR="00E87A20" w:rsidRPr="00F6499B" w:rsidRDefault="00E87A20" w:rsidP="00E87A20">
      <w:pPr>
        <w:spacing w:line="480" w:lineRule="auto"/>
        <w:jc w:val="both"/>
        <w:rPr>
          <w:rFonts w:ascii="Arial" w:hAnsi="Arial" w:cs="Arial"/>
          <w:sz w:val="24"/>
          <w:szCs w:val="24"/>
        </w:rPr>
      </w:pPr>
    </w:p>
    <w:p w:rsidR="003C3373" w:rsidRPr="00F6499B" w:rsidRDefault="003C3373" w:rsidP="003C3373">
      <w:pPr>
        <w:spacing w:after="0" w:line="480" w:lineRule="auto"/>
        <w:jc w:val="both"/>
        <w:rPr>
          <w:rFonts w:ascii="Arial" w:hAnsi="Arial" w:cs="Arial"/>
          <w:b/>
          <w:sz w:val="24"/>
          <w:szCs w:val="24"/>
          <w:u w:val="single"/>
        </w:rPr>
      </w:pPr>
    </w:p>
    <w:p w:rsidR="003C3373" w:rsidRPr="004909E8" w:rsidRDefault="003C3373"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t>The signing of Beatrice Lillie</w:t>
      </w:r>
    </w:p>
    <w:p w:rsidR="003C3373" w:rsidRPr="00F6499B" w:rsidRDefault="003C3373" w:rsidP="003C3373">
      <w:pPr>
        <w:spacing w:line="480" w:lineRule="auto"/>
        <w:jc w:val="both"/>
        <w:rPr>
          <w:rFonts w:ascii="Arial" w:hAnsi="Arial" w:cs="Arial"/>
          <w:sz w:val="24"/>
          <w:szCs w:val="24"/>
        </w:rPr>
      </w:pPr>
      <w:r w:rsidRPr="00F6499B">
        <w:rPr>
          <w:rFonts w:ascii="Arial" w:hAnsi="Arial" w:cs="Arial"/>
          <w:sz w:val="24"/>
          <w:szCs w:val="24"/>
        </w:rPr>
        <w:t xml:space="preserve">The casting of Beatrice Lillie is significant because she </w:t>
      </w:r>
      <w:r w:rsidR="00D47545" w:rsidRPr="00F6499B">
        <w:rPr>
          <w:rFonts w:ascii="Arial" w:hAnsi="Arial" w:cs="Arial"/>
          <w:sz w:val="24"/>
          <w:szCs w:val="24"/>
        </w:rPr>
        <w:t>was going to be bi</w:t>
      </w:r>
      <w:r w:rsidR="00CD437C">
        <w:rPr>
          <w:rFonts w:ascii="Arial" w:hAnsi="Arial" w:cs="Arial"/>
          <w:sz w:val="24"/>
          <w:szCs w:val="24"/>
        </w:rPr>
        <w:t xml:space="preserve">lled as the “star” of the show. </w:t>
      </w:r>
      <w:r w:rsidR="00D47545" w:rsidRPr="00F6499B">
        <w:rPr>
          <w:rFonts w:ascii="Arial" w:hAnsi="Arial" w:cs="Arial"/>
          <w:sz w:val="24"/>
          <w:szCs w:val="24"/>
        </w:rPr>
        <w:t xml:space="preserve">In opting for Lillie, Coward had chosen someone who had first appeared on Broadway in the British import </w:t>
      </w:r>
      <w:r w:rsidR="00D47545" w:rsidRPr="00F6499B">
        <w:rPr>
          <w:rFonts w:ascii="Arial" w:hAnsi="Arial" w:cs="Arial"/>
          <w:i/>
          <w:sz w:val="24"/>
          <w:szCs w:val="24"/>
        </w:rPr>
        <w:t xml:space="preserve">Andre </w:t>
      </w:r>
      <w:proofErr w:type="spellStart"/>
      <w:r w:rsidR="00D47545" w:rsidRPr="00F6499B">
        <w:rPr>
          <w:rFonts w:ascii="Arial" w:hAnsi="Arial" w:cs="Arial"/>
          <w:i/>
          <w:sz w:val="24"/>
          <w:szCs w:val="24"/>
        </w:rPr>
        <w:t>Charlot’s</w:t>
      </w:r>
      <w:proofErr w:type="spellEnd"/>
      <w:r w:rsidR="00D47545" w:rsidRPr="00F6499B">
        <w:rPr>
          <w:rFonts w:ascii="Arial" w:hAnsi="Arial" w:cs="Arial"/>
          <w:i/>
          <w:sz w:val="24"/>
          <w:szCs w:val="24"/>
        </w:rPr>
        <w:t xml:space="preserve"> Revue of 1924 </w:t>
      </w:r>
      <w:r w:rsidR="00D47545" w:rsidRPr="00F6499B">
        <w:rPr>
          <w:rFonts w:ascii="Arial" w:hAnsi="Arial" w:cs="Arial"/>
          <w:sz w:val="24"/>
          <w:szCs w:val="24"/>
        </w:rPr>
        <w:t xml:space="preserve">and so she was accustomed to the British style of work. </w:t>
      </w:r>
      <w:r w:rsidR="00CD437C">
        <w:rPr>
          <w:rFonts w:ascii="Arial" w:hAnsi="Arial" w:cs="Arial"/>
          <w:sz w:val="24"/>
          <w:szCs w:val="24"/>
        </w:rPr>
        <w:t>S</w:t>
      </w:r>
      <w:r w:rsidR="00D47545" w:rsidRPr="00F6499B">
        <w:rPr>
          <w:rFonts w:ascii="Arial" w:hAnsi="Arial" w:cs="Arial"/>
          <w:sz w:val="24"/>
          <w:szCs w:val="24"/>
        </w:rPr>
        <w:t>he would return to the Broadway stage on several occasions and usually in musical revues where her “distinctive caricatures and outrageous comic bits could be more easily incorporated.”</w:t>
      </w:r>
      <w:r w:rsidR="00D47545" w:rsidRPr="00F6499B">
        <w:rPr>
          <w:rStyle w:val="FootnoteReference"/>
          <w:rFonts w:ascii="Arial" w:hAnsi="Arial" w:cs="Arial"/>
          <w:sz w:val="24"/>
          <w:szCs w:val="24"/>
        </w:rPr>
        <w:footnoteReference w:id="61"/>
      </w:r>
      <w:r w:rsidR="00D47545" w:rsidRPr="00F6499B">
        <w:rPr>
          <w:rFonts w:ascii="Arial" w:hAnsi="Arial" w:cs="Arial"/>
          <w:sz w:val="24"/>
          <w:szCs w:val="24"/>
        </w:rPr>
        <w:t xml:space="preserve"> </w:t>
      </w:r>
      <w:r w:rsidRPr="00F6499B">
        <w:rPr>
          <w:rFonts w:ascii="Arial" w:hAnsi="Arial" w:cs="Arial"/>
          <w:sz w:val="24"/>
          <w:szCs w:val="24"/>
        </w:rPr>
        <w:t xml:space="preserve">Coward had </w:t>
      </w:r>
      <w:r w:rsidR="00D47545" w:rsidRPr="00F6499B">
        <w:rPr>
          <w:rFonts w:ascii="Arial" w:hAnsi="Arial" w:cs="Arial"/>
          <w:sz w:val="24"/>
          <w:szCs w:val="24"/>
        </w:rPr>
        <w:t xml:space="preserve">also </w:t>
      </w:r>
      <w:r w:rsidRPr="00F6499B">
        <w:rPr>
          <w:rFonts w:ascii="Arial" w:hAnsi="Arial" w:cs="Arial"/>
          <w:sz w:val="24"/>
          <w:szCs w:val="24"/>
        </w:rPr>
        <w:t xml:space="preserve">previously worked extensively with Lillie and so knew that she was not averse to improvising. With this in mind, Coward sent her a message as she was </w:t>
      </w:r>
      <w:proofErr w:type="spellStart"/>
      <w:r w:rsidRPr="00F6499B">
        <w:rPr>
          <w:rFonts w:ascii="Arial" w:hAnsi="Arial" w:cs="Arial"/>
          <w:sz w:val="24"/>
          <w:szCs w:val="24"/>
        </w:rPr>
        <w:t>en</w:t>
      </w:r>
      <w:proofErr w:type="spellEnd"/>
      <w:r w:rsidRPr="00F6499B">
        <w:rPr>
          <w:rFonts w:ascii="Arial" w:hAnsi="Arial" w:cs="Arial"/>
          <w:sz w:val="24"/>
          <w:szCs w:val="24"/>
        </w:rPr>
        <w:t xml:space="preserve"> route to New York for the revue. Dated 1938, it reads:</w:t>
      </w:r>
    </w:p>
    <w:p w:rsidR="003C3373" w:rsidRPr="00F6499B" w:rsidRDefault="003C3373" w:rsidP="003C3373">
      <w:pPr>
        <w:spacing w:after="0" w:line="480" w:lineRule="auto"/>
        <w:jc w:val="both"/>
        <w:rPr>
          <w:rFonts w:ascii="Arial" w:hAnsi="Arial" w:cs="Arial"/>
          <w:sz w:val="24"/>
          <w:szCs w:val="24"/>
        </w:rPr>
      </w:pPr>
      <w:r w:rsidRPr="00F6499B">
        <w:rPr>
          <w:rFonts w:ascii="Arial" w:hAnsi="Arial" w:cs="Arial"/>
          <w:sz w:val="24"/>
          <w:szCs w:val="24"/>
        </w:rPr>
        <w:tab/>
        <w:t>Pretty witty Lady Peel</w:t>
      </w:r>
    </w:p>
    <w:p w:rsidR="003C3373" w:rsidRPr="00F6499B"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Never mind how sick you feel</w:t>
      </w:r>
    </w:p>
    <w:p w:rsidR="003C3373" w:rsidRPr="00F6499B"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Never mind your broken heart</w:t>
      </w:r>
    </w:p>
    <w:p w:rsidR="003C3373" w:rsidRPr="00F6499B"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Concentrate and learn your part.</w:t>
      </w:r>
      <w:r w:rsidRPr="00F6499B">
        <w:rPr>
          <w:rStyle w:val="FootnoteReference"/>
          <w:rFonts w:ascii="Arial" w:hAnsi="Arial" w:cs="Arial"/>
          <w:sz w:val="24"/>
          <w:szCs w:val="24"/>
        </w:rPr>
        <w:footnoteReference w:id="62"/>
      </w:r>
    </w:p>
    <w:p w:rsidR="003C3373" w:rsidRPr="00F6499B" w:rsidRDefault="003C3373" w:rsidP="003C3373">
      <w:pPr>
        <w:spacing w:line="480" w:lineRule="auto"/>
        <w:jc w:val="both"/>
        <w:rPr>
          <w:rFonts w:ascii="Arial" w:hAnsi="Arial" w:cs="Arial"/>
          <w:sz w:val="24"/>
          <w:szCs w:val="24"/>
        </w:rPr>
      </w:pPr>
      <w:r w:rsidRPr="00F6499B">
        <w:rPr>
          <w:rFonts w:ascii="Arial" w:hAnsi="Arial" w:cs="Arial"/>
          <w:sz w:val="24"/>
          <w:szCs w:val="24"/>
        </w:rPr>
        <w:t>Her humorous reply was as follows:</w:t>
      </w:r>
    </w:p>
    <w:p w:rsidR="003C3373" w:rsidRPr="00F6499B" w:rsidRDefault="003C3373" w:rsidP="003C3373">
      <w:pPr>
        <w:spacing w:after="0" w:line="480" w:lineRule="auto"/>
        <w:jc w:val="both"/>
        <w:rPr>
          <w:rFonts w:ascii="Arial" w:hAnsi="Arial" w:cs="Arial"/>
          <w:sz w:val="24"/>
          <w:szCs w:val="24"/>
        </w:rPr>
      </w:pPr>
      <w:r w:rsidRPr="00F6499B">
        <w:rPr>
          <w:rFonts w:ascii="Arial" w:hAnsi="Arial" w:cs="Arial"/>
          <w:sz w:val="24"/>
          <w:szCs w:val="24"/>
        </w:rPr>
        <w:lastRenderedPageBreak/>
        <w:tab/>
        <w:t>Thanks musty dusty Noël C</w:t>
      </w:r>
    </w:p>
    <w:p w:rsidR="003C3373" w:rsidRPr="00F6499B"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For beastly wire to Lady P</w:t>
      </w:r>
    </w:p>
    <w:p w:rsidR="003C3373" w:rsidRPr="00F6499B"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To concentrate is hard I fear</w:t>
      </w:r>
    </w:p>
    <w:p w:rsidR="003C3373" w:rsidRPr="00F6499B"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So now she’s crying in her beer.</w:t>
      </w:r>
      <w:r w:rsidRPr="00F6499B">
        <w:rPr>
          <w:rStyle w:val="FootnoteReference"/>
          <w:rFonts w:ascii="Arial" w:hAnsi="Arial" w:cs="Arial"/>
          <w:sz w:val="24"/>
          <w:szCs w:val="24"/>
        </w:rPr>
        <w:footnoteReference w:id="63"/>
      </w:r>
    </w:p>
    <w:p w:rsidR="003C3373" w:rsidRPr="00F6499B" w:rsidRDefault="003C3373" w:rsidP="003C3373">
      <w:pPr>
        <w:spacing w:after="0" w:line="480" w:lineRule="auto"/>
        <w:jc w:val="both"/>
        <w:rPr>
          <w:rFonts w:ascii="Arial" w:hAnsi="Arial" w:cs="Arial"/>
          <w:sz w:val="24"/>
          <w:szCs w:val="24"/>
        </w:rPr>
      </w:pPr>
    </w:p>
    <w:p w:rsidR="003C3373" w:rsidRDefault="003C3373" w:rsidP="003C3373">
      <w:pPr>
        <w:spacing w:after="0" w:line="480" w:lineRule="auto"/>
        <w:ind w:firstLine="720"/>
        <w:jc w:val="both"/>
        <w:rPr>
          <w:rFonts w:ascii="Arial" w:hAnsi="Arial" w:cs="Arial"/>
          <w:sz w:val="24"/>
          <w:szCs w:val="24"/>
        </w:rPr>
      </w:pPr>
      <w:r w:rsidRPr="00F6499B">
        <w:rPr>
          <w:rFonts w:ascii="Arial" w:hAnsi="Arial" w:cs="Arial"/>
          <w:sz w:val="24"/>
          <w:szCs w:val="24"/>
        </w:rPr>
        <w:t>In copies of the telegrams</w:t>
      </w:r>
      <w:r w:rsidRPr="00F6499B">
        <w:rPr>
          <w:rStyle w:val="FootnoteReference"/>
          <w:rFonts w:ascii="Arial" w:hAnsi="Arial" w:cs="Arial"/>
          <w:sz w:val="24"/>
          <w:szCs w:val="24"/>
        </w:rPr>
        <w:footnoteReference w:id="64"/>
      </w:r>
      <w:r w:rsidRPr="00F6499B">
        <w:rPr>
          <w:rFonts w:ascii="Arial" w:hAnsi="Arial" w:cs="Arial"/>
          <w:sz w:val="24"/>
          <w:szCs w:val="24"/>
        </w:rPr>
        <w:t xml:space="preserve"> that were sent between Coward and Wilson during the early stages of </w:t>
      </w:r>
      <w:r w:rsidRPr="00F6499B">
        <w:rPr>
          <w:rFonts w:ascii="Arial" w:hAnsi="Arial" w:cs="Arial"/>
          <w:i/>
          <w:sz w:val="24"/>
          <w:szCs w:val="24"/>
        </w:rPr>
        <w:t>Set to Music</w:t>
      </w:r>
      <w:r w:rsidRPr="00F6499B">
        <w:rPr>
          <w:rFonts w:ascii="Arial" w:hAnsi="Arial" w:cs="Arial"/>
          <w:sz w:val="24"/>
          <w:szCs w:val="24"/>
        </w:rPr>
        <w:t>, we learn that Beatrice Lillie was in fact semi-committed to another show with Richard Rodgers and Moss Hart. The fact that Coward persevered so much in securing her for his show demonstrates how desperately he wanted her and supports Castle’s claims that the show was “a vehicle” for her. In a telegram to Wilson dated 30 August 1938, Coward writes that:</w:t>
      </w:r>
    </w:p>
    <w:p w:rsidR="006A488B" w:rsidRPr="00F6499B" w:rsidRDefault="006A488B" w:rsidP="003C3373">
      <w:pPr>
        <w:spacing w:after="0" w:line="480" w:lineRule="auto"/>
        <w:ind w:firstLine="720"/>
        <w:jc w:val="both"/>
        <w:rPr>
          <w:rFonts w:ascii="Arial" w:hAnsi="Arial" w:cs="Arial"/>
          <w:sz w:val="24"/>
          <w:szCs w:val="24"/>
        </w:rPr>
      </w:pPr>
    </w:p>
    <w:p w:rsidR="003C3373" w:rsidRPr="00F6499B" w:rsidRDefault="003C3373" w:rsidP="003C3373">
      <w:pPr>
        <w:spacing w:after="0" w:line="480" w:lineRule="auto"/>
        <w:ind w:left="720"/>
        <w:jc w:val="both"/>
        <w:rPr>
          <w:rFonts w:ascii="Arial" w:hAnsi="Arial" w:cs="Arial"/>
          <w:sz w:val="24"/>
          <w:szCs w:val="24"/>
        </w:rPr>
      </w:pPr>
      <w:r w:rsidRPr="00A973E9">
        <w:rPr>
          <w:rFonts w:ascii="Arial" w:hAnsi="Arial" w:cs="Arial"/>
          <w:sz w:val="24"/>
          <w:szCs w:val="24"/>
          <w:highlight w:val="black"/>
        </w:rPr>
        <w:t>BEATTIE DELIGHTED HALF COMMITTED TO DO SHOW WITH HARRY KAUFMAN BUT NOTHING SETTLED SHE DOES NOT WANT LET KAUFMAN DOWN AND SUGGESTS YOU TALK TO HIM STOP OBVIOUSLY AS FAR AS I AM CONCERNED YOU MUST PRESENT SHOW HOWEVER IF ABSOLUTELY NECESSARY DAUFMAN [sic] MIGHT COME IN STOP ANYHOW CABLE ME BEAURIVAGE LAUSANNE…</w:t>
      </w:r>
      <w:r w:rsidRPr="00F6499B">
        <w:rPr>
          <w:rStyle w:val="FootnoteReference"/>
          <w:rFonts w:ascii="Arial" w:hAnsi="Arial" w:cs="Arial"/>
          <w:sz w:val="24"/>
          <w:szCs w:val="24"/>
        </w:rPr>
        <w:footnoteReference w:id="65"/>
      </w:r>
    </w:p>
    <w:p w:rsidR="003C3373" w:rsidRPr="00F6499B" w:rsidRDefault="003C3373" w:rsidP="003C3373">
      <w:pPr>
        <w:spacing w:after="0" w:line="480" w:lineRule="auto"/>
        <w:jc w:val="both"/>
        <w:rPr>
          <w:rFonts w:ascii="Arial" w:hAnsi="Arial" w:cs="Arial"/>
          <w:sz w:val="24"/>
          <w:szCs w:val="24"/>
        </w:rPr>
      </w:pPr>
    </w:p>
    <w:p w:rsidR="003C3373" w:rsidRPr="00F6499B" w:rsidRDefault="003C3373" w:rsidP="003C3373">
      <w:pPr>
        <w:spacing w:line="480" w:lineRule="auto"/>
        <w:jc w:val="both"/>
        <w:rPr>
          <w:rFonts w:ascii="Arial" w:hAnsi="Arial" w:cs="Arial"/>
          <w:sz w:val="24"/>
          <w:szCs w:val="24"/>
        </w:rPr>
      </w:pPr>
      <w:r w:rsidRPr="00F6499B">
        <w:rPr>
          <w:rFonts w:ascii="Arial" w:hAnsi="Arial" w:cs="Arial"/>
          <w:sz w:val="24"/>
          <w:szCs w:val="24"/>
        </w:rPr>
        <w:t>It seems that timing was an issue, with Lillie already semi-committed to an alternative show. However, seven days later, Coward informed Wilson that he ha</w:t>
      </w:r>
      <w:r w:rsidR="002A3979">
        <w:rPr>
          <w:rFonts w:ascii="Arial" w:hAnsi="Arial" w:cs="Arial"/>
          <w:sz w:val="24"/>
          <w:szCs w:val="24"/>
        </w:rPr>
        <w:t>d</w:t>
      </w:r>
      <w:r w:rsidRPr="00F6499B">
        <w:rPr>
          <w:rFonts w:ascii="Arial" w:hAnsi="Arial" w:cs="Arial"/>
          <w:sz w:val="24"/>
          <w:szCs w:val="24"/>
        </w:rPr>
        <w:t xml:space="preserve"> “</w:t>
      </w:r>
      <w:r w:rsidRPr="00A973E9">
        <w:rPr>
          <w:rFonts w:ascii="Arial" w:hAnsi="Arial" w:cs="Arial"/>
          <w:sz w:val="24"/>
          <w:szCs w:val="24"/>
          <w:highlight w:val="black"/>
        </w:rPr>
        <w:t>JUST SPOKEN TO BEA SHE SAYS DEFINITELY OKAY SO THAT’S THAT WILL SEND YOU LONG CABLE TOMORROW STATING ALL REQU</w:t>
      </w:r>
      <w:r w:rsidR="00CD437C" w:rsidRPr="00A973E9">
        <w:rPr>
          <w:rFonts w:ascii="Arial" w:hAnsi="Arial" w:cs="Arial"/>
          <w:sz w:val="24"/>
          <w:szCs w:val="24"/>
          <w:highlight w:val="black"/>
        </w:rPr>
        <w:t>IR</w:t>
      </w:r>
      <w:r w:rsidRPr="00A973E9">
        <w:rPr>
          <w:rFonts w:ascii="Arial" w:hAnsi="Arial" w:cs="Arial"/>
          <w:sz w:val="24"/>
          <w:szCs w:val="24"/>
          <w:highlight w:val="black"/>
        </w:rPr>
        <w:t xml:space="preserve">EMENTS </w:t>
      </w:r>
      <w:r w:rsidRPr="00A973E9">
        <w:rPr>
          <w:rFonts w:ascii="Arial" w:hAnsi="Arial" w:cs="Arial"/>
          <w:sz w:val="24"/>
          <w:szCs w:val="24"/>
          <w:highlight w:val="black"/>
        </w:rPr>
        <w:lastRenderedPageBreak/>
        <w:t>CHOOP.</w:t>
      </w:r>
      <w:r w:rsidRPr="00F6499B">
        <w:rPr>
          <w:rFonts w:ascii="Arial" w:hAnsi="Arial" w:cs="Arial"/>
          <w:sz w:val="24"/>
          <w:szCs w:val="24"/>
        </w:rPr>
        <w:t>”</w:t>
      </w:r>
      <w:r w:rsidRPr="00F6499B">
        <w:rPr>
          <w:rStyle w:val="FootnoteReference"/>
          <w:rFonts w:ascii="Arial" w:hAnsi="Arial" w:cs="Arial"/>
          <w:sz w:val="24"/>
          <w:szCs w:val="24"/>
        </w:rPr>
        <w:footnoteReference w:id="66"/>
      </w:r>
      <w:r w:rsidRPr="00F6499B">
        <w:rPr>
          <w:rFonts w:ascii="Arial" w:hAnsi="Arial" w:cs="Arial"/>
          <w:sz w:val="24"/>
          <w:szCs w:val="24"/>
        </w:rPr>
        <w:t xml:space="preserve"> Their delight at snaring Lillie away from Rodgers and Hart for their own production continued as far as to appeasing her every whim and demand as far as possible, thereby arguably making the revue a platform for her. The show being “a vehicle” for Lillie is taken to a completely new level once it becomes apparent that she was being kept informed of every stage of the process, including the casting. A telegram sent from Coward to Wilson on 8 September 1938 states:</w:t>
      </w:r>
    </w:p>
    <w:p w:rsidR="003C3373" w:rsidRPr="00F6499B" w:rsidRDefault="003C3373" w:rsidP="003C3373">
      <w:pPr>
        <w:spacing w:line="480" w:lineRule="auto"/>
        <w:ind w:left="720"/>
        <w:jc w:val="both"/>
        <w:rPr>
          <w:rFonts w:ascii="Arial" w:hAnsi="Arial" w:cs="Arial"/>
          <w:sz w:val="24"/>
          <w:szCs w:val="24"/>
        </w:rPr>
      </w:pPr>
      <w:r w:rsidRPr="00A973E9">
        <w:rPr>
          <w:rFonts w:ascii="Arial" w:hAnsi="Arial" w:cs="Arial"/>
          <w:sz w:val="24"/>
          <w:szCs w:val="24"/>
          <w:highlight w:val="black"/>
        </w:rPr>
        <w:t>…BEA DELIGHTED WITH MATERIAL BUT UPSET ABOUT DOWLING TRY PERSUADE HIM COME AS STAGE DIRECTOR WITH STAGE MANAGER UNDER HIM EVEN IF ONLY FOR LIMITED PERIOD AND SAY MY SPECIAL WISH…</w:t>
      </w:r>
      <w:r w:rsidRPr="00F6499B">
        <w:rPr>
          <w:rStyle w:val="FootnoteReference"/>
          <w:rFonts w:ascii="Arial" w:hAnsi="Arial" w:cs="Arial"/>
          <w:sz w:val="24"/>
          <w:szCs w:val="24"/>
        </w:rPr>
        <w:footnoteReference w:id="67"/>
      </w:r>
    </w:p>
    <w:p w:rsidR="00CD437C" w:rsidRDefault="003C3373" w:rsidP="003C3373">
      <w:pPr>
        <w:spacing w:after="0" w:line="480" w:lineRule="auto"/>
        <w:jc w:val="both"/>
        <w:rPr>
          <w:rFonts w:ascii="Arial" w:hAnsi="Arial" w:cs="Arial"/>
          <w:sz w:val="24"/>
          <w:szCs w:val="24"/>
        </w:rPr>
      </w:pPr>
      <w:r w:rsidRPr="00F6499B">
        <w:rPr>
          <w:rFonts w:ascii="Arial" w:hAnsi="Arial" w:cs="Arial"/>
          <w:sz w:val="24"/>
          <w:szCs w:val="24"/>
        </w:rPr>
        <w:t>Although there is no reference to his forename, we can assume that “Dowling” refers to Edward Duryea Dowling</w:t>
      </w:r>
      <w:r w:rsidR="002A3979">
        <w:rPr>
          <w:rFonts w:ascii="Arial" w:hAnsi="Arial" w:cs="Arial"/>
          <w:sz w:val="24"/>
          <w:szCs w:val="24"/>
        </w:rPr>
        <w:t>.</w:t>
      </w:r>
      <w:r w:rsidR="002A3979">
        <w:rPr>
          <w:rStyle w:val="FootnoteReference"/>
          <w:rFonts w:ascii="Arial" w:hAnsi="Arial" w:cs="Arial"/>
          <w:sz w:val="24"/>
          <w:szCs w:val="24"/>
        </w:rPr>
        <w:footnoteReference w:id="68"/>
      </w:r>
      <w:r w:rsidRPr="00F6499B">
        <w:rPr>
          <w:rFonts w:ascii="Arial" w:hAnsi="Arial" w:cs="Arial"/>
          <w:sz w:val="24"/>
          <w:szCs w:val="24"/>
        </w:rPr>
        <w:t xml:space="preserve"> </w:t>
      </w:r>
      <w:r w:rsidR="00EB4DAB">
        <w:rPr>
          <w:rFonts w:ascii="Arial" w:hAnsi="Arial" w:cs="Arial"/>
          <w:sz w:val="24"/>
          <w:szCs w:val="24"/>
        </w:rPr>
        <w:t>Aside from Dowling being her manager, friend and lover</w:t>
      </w:r>
      <w:r w:rsidR="00EB4DAB">
        <w:rPr>
          <w:rStyle w:val="FootnoteReference"/>
          <w:rFonts w:ascii="Arial" w:hAnsi="Arial" w:cs="Arial"/>
          <w:sz w:val="24"/>
          <w:szCs w:val="24"/>
        </w:rPr>
        <w:footnoteReference w:id="69"/>
      </w:r>
      <w:r w:rsidR="00EB4DAB">
        <w:rPr>
          <w:rFonts w:ascii="Arial" w:hAnsi="Arial" w:cs="Arial"/>
          <w:sz w:val="24"/>
          <w:szCs w:val="24"/>
        </w:rPr>
        <w:t xml:space="preserve">, </w:t>
      </w:r>
      <w:r w:rsidRPr="00F6499B">
        <w:rPr>
          <w:rFonts w:ascii="Arial" w:hAnsi="Arial" w:cs="Arial"/>
          <w:sz w:val="24"/>
          <w:szCs w:val="24"/>
        </w:rPr>
        <w:t>but there is</w:t>
      </w:r>
      <w:r w:rsidR="00EB4DAB">
        <w:rPr>
          <w:rFonts w:ascii="Arial" w:hAnsi="Arial" w:cs="Arial"/>
          <w:sz w:val="24"/>
          <w:szCs w:val="24"/>
        </w:rPr>
        <w:t xml:space="preserve"> also</w:t>
      </w:r>
      <w:r w:rsidRPr="00F6499B">
        <w:rPr>
          <w:rFonts w:ascii="Arial" w:hAnsi="Arial" w:cs="Arial"/>
          <w:sz w:val="24"/>
          <w:szCs w:val="24"/>
        </w:rPr>
        <w:t xml:space="preserve"> the possibility that she thought the show stood a better chance of success with an experienced director in revues at the helm.</w:t>
      </w:r>
    </w:p>
    <w:p w:rsidR="003C3373" w:rsidRPr="00F6499B" w:rsidRDefault="003C3373" w:rsidP="00242EE0">
      <w:pPr>
        <w:spacing w:after="0" w:line="480" w:lineRule="auto"/>
        <w:jc w:val="both"/>
        <w:rPr>
          <w:rFonts w:ascii="Arial" w:hAnsi="Arial" w:cs="Arial"/>
          <w:sz w:val="24"/>
          <w:szCs w:val="24"/>
        </w:rPr>
      </w:pPr>
      <w:r w:rsidRPr="00F6499B">
        <w:rPr>
          <w:rFonts w:ascii="Arial" w:hAnsi="Arial" w:cs="Arial"/>
          <w:sz w:val="24"/>
          <w:szCs w:val="24"/>
        </w:rPr>
        <w:tab/>
        <w:t xml:space="preserve">Coward’s attempts to lure Dowling to the production, if only to pacify Lillie, were to no avail with Dowling playing no part in </w:t>
      </w:r>
      <w:r w:rsidRPr="00F6499B">
        <w:rPr>
          <w:rFonts w:ascii="Arial" w:hAnsi="Arial" w:cs="Arial"/>
          <w:i/>
          <w:sz w:val="24"/>
          <w:szCs w:val="24"/>
        </w:rPr>
        <w:t>Set to Music</w:t>
      </w:r>
      <w:r w:rsidRPr="00F6499B">
        <w:rPr>
          <w:rFonts w:ascii="Arial" w:hAnsi="Arial" w:cs="Arial"/>
          <w:sz w:val="24"/>
          <w:szCs w:val="24"/>
        </w:rPr>
        <w:t xml:space="preserve">. What role Dowling would have played is unclear because Coward stipulated that he was definitely not prepared to consider co-directing the revue. In a series of telegrams between Coward and Wilson, Coward made this known in no uncertain terms. Wilson </w:t>
      </w:r>
      <w:r w:rsidRPr="00F6499B">
        <w:rPr>
          <w:rFonts w:ascii="Arial" w:hAnsi="Arial" w:cs="Arial"/>
          <w:sz w:val="24"/>
          <w:szCs w:val="24"/>
        </w:rPr>
        <w:lastRenderedPageBreak/>
        <w:t>informed Coward on 26 September that “</w:t>
      </w:r>
      <w:r w:rsidRPr="00A973E9">
        <w:rPr>
          <w:rFonts w:ascii="Arial" w:hAnsi="Arial" w:cs="Arial"/>
          <w:sz w:val="24"/>
          <w:szCs w:val="24"/>
          <w:highlight w:val="black"/>
        </w:rPr>
        <w:t>Dowling has just phoned saying he phoned Beattie and is coming Wednesday to see me about ‘directing with Mr. Coward</w:t>
      </w:r>
      <w:r w:rsidRPr="00F6499B">
        <w:rPr>
          <w:rFonts w:ascii="Arial" w:hAnsi="Arial" w:cs="Arial"/>
          <w:sz w:val="24"/>
          <w:szCs w:val="24"/>
        </w:rPr>
        <w:t>.”</w:t>
      </w:r>
      <w:r w:rsidRPr="00F6499B">
        <w:rPr>
          <w:rStyle w:val="FootnoteReference"/>
          <w:rFonts w:ascii="Arial" w:hAnsi="Arial" w:cs="Arial"/>
          <w:sz w:val="24"/>
          <w:szCs w:val="24"/>
        </w:rPr>
        <w:footnoteReference w:id="70"/>
      </w:r>
      <w:r w:rsidRPr="00F6499B">
        <w:rPr>
          <w:rFonts w:ascii="Arial" w:hAnsi="Arial" w:cs="Arial"/>
          <w:sz w:val="24"/>
          <w:szCs w:val="24"/>
        </w:rPr>
        <w:t xml:space="preserve"> Coward’s reply the following day left Wilson with no doubt that this was not to be the case, forcing Wilson to subsequently reply, apologising for even mentioning the possibility: “</w:t>
      </w:r>
      <w:r w:rsidRPr="00A973E9">
        <w:rPr>
          <w:rFonts w:ascii="Arial" w:hAnsi="Arial" w:cs="Arial"/>
          <w:sz w:val="24"/>
          <w:szCs w:val="24"/>
          <w:highlight w:val="black"/>
        </w:rPr>
        <w:t>Certainly would not consider codirecting with Dowling</w:t>
      </w:r>
      <w:r w:rsidRPr="00F6499B">
        <w:rPr>
          <w:rFonts w:ascii="Arial" w:hAnsi="Arial" w:cs="Arial"/>
          <w:sz w:val="24"/>
          <w:szCs w:val="24"/>
        </w:rPr>
        <w:t>.”</w:t>
      </w:r>
      <w:r w:rsidRPr="00F6499B">
        <w:rPr>
          <w:rStyle w:val="FootnoteReference"/>
          <w:rFonts w:ascii="Arial" w:hAnsi="Arial" w:cs="Arial"/>
          <w:sz w:val="24"/>
          <w:szCs w:val="24"/>
        </w:rPr>
        <w:footnoteReference w:id="71"/>
      </w:r>
    </w:p>
    <w:p w:rsidR="003C3373" w:rsidRPr="00F6499B" w:rsidRDefault="003C3373" w:rsidP="00242EE0">
      <w:pPr>
        <w:spacing w:after="0" w:line="480" w:lineRule="auto"/>
        <w:ind w:firstLine="720"/>
        <w:jc w:val="both"/>
        <w:rPr>
          <w:rFonts w:ascii="Arial" w:hAnsi="Arial" w:cs="Arial"/>
          <w:sz w:val="24"/>
          <w:szCs w:val="24"/>
        </w:rPr>
      </w:pPr>
      <w:r w:rsidRPr="00F6499B">
        <w:rPr>
          <w:rFonts w:ascii="Arial" w:hAnsi="Arial" w:cs="Arial"/>
          <w:sz w:val="24"/>
          <w:szCs w:val="24"/>
        </w:rPr>
        <w:t>Fortunately, it seems that Dowling’s non-involvement did not hinder Lillie’s participation as she s</w:t>
      </w:r>
      <w:r w:rsidR="002A3979">
        <w:rPr>
          <w:rFonts w:ascii="Arial" w:hAnsi="Arial" w:cs="Arial"/>
          <w:sz w:val="24"/>
          <w:szCs w:val="24"/>
        </w:rPr>
        <w:t>till signed up for the role, opting not</w:t>
      </w:r>
      <w:r w:rsidRPr="00F6499B">
        <w:rPr>
          <w:rFonts w:ascii="Arial" w:hAnsi="Arial" w:cs="Arial"/>
          <w:sz w:val="24"/>
          <w:szCs w:val="24"/>
        </w:rPr>
        <w:t xml:space="preserve"> to feature in Kaufman’s show instead. The press announcement confirms this and also emphasises her importance by referring to the rest of the cast as “</w:t>
      </w:r>
      <w:r w:rsidRPr="00A973E9">
        <w:rPr>
          <w:rFonts w:ascii="Arial" w:hAnsi="Arial" w:cs="Arial"/>
          <w:sz w:val="24"/>
          <w:szCs w:val="24"/>
          <w:highlight w:val="black"/>
        </w:rPr>
        <w:t>Miss Lillie’s immediate supporting cast</w:t>
      </w:r>
      <w:r w:rsidRPr="00F6499B">
        <w:rPr>
          <w:rFonts w:ascii="Arial" w:hAnsi="Arial" w:cs="Arial"/>
          <w:sz w:val="24"/>
          <w:szCs w:val="24"/>
        </w:rPr>
        <w:t>” and stating that Coward will compose new material especially for her:</w:t>
      </w:r>
    </w:p>
    <w:p w:rsidR="003C3373" w:rsidRPr="00F6499B" w:rsidRDefault="003C3373" w:rsidP="003C3373">
      <w:pPr>
        <w:spacing w:after="0" w:line="480" w:lineRule="auto"/>
        <w:jc w:val="both"/>
        <w:rPr>
          <w:rFonts w:ascii="Arial" w:hAnsi="Arial" w:cs="Arial"/>
          <w:sz w:val="24"/>
          <w:szCs w:val="24"/>
        </w:rPr>
      </w:pPr>
      <w:r w:rsidRPr="00F6499B">
        <w:rPr>
          <w:rFonts w:ascii="Arial" w:hAnsi="Arial" w:cs="Arial"/>
          <w:sz w:val="24"/>
          <w:szCs w:val="24"/>
        </w:rPr>
        <w:tab/>
      </w:r>
    </w:p>
    <w:p w:rsidR="003C3373" w:rsidRPr="00F6499B" w:rsidRDefault="003C3373" w:rsidP="003C3373">
      <w:pPr>
        <w:spacing w:line="480" w:lineRule="auto"/>
        <w:ind w:left="720"/>
        <w:jc w:val="both"/>
        <w:rPr>
          <w:rFonts w:ascii="Arial" w:hAnsi="Arial" w:cs="Arial"/>
          <w:sz w:val="24"/>
          <w:szCs w:val="24"/>
        </w:rPr>
      </w:pPr>
      <w:r w:rsidRPr="00A973E9">
        <w:rPr>
          <w:rFonts w:ascii="Arial" w:hAnsi="Arial" w:cs="Arial"/>
          <w:sz w:val="24"/>
          <w:szCs w:val="24"/>
          <w:highlight w:val="black"/>
        </w:rPr>
        <w:t xml:space="preserve">Mr John. C. Wilson announces that he will present Miss Beatrice Lillie in a new Intimate Revue by </w:t>
      </w:r>
      <w:r w:rsidR="00F96A9E" w:rsidRPr="00A973E9">
        <w:rPr>
          <w:rFonts w:ascii="Arial" w:hAnsi="Arial" w:cs="Arial"/>
          <w:sz w:val="24"/>
          <w:szCs w:val="24"/>
          <w:highlight w:val="black"/>
        </w:rPr>
        <w:t>Noël</w:t>
      </w:r>
      <w:r w:rsidRPr="00A973E9">
        <w:rPr>
          <w:rFonts w:ascii="Arial" w:hAnsi="Arial" w:cs="Arial"/>
          <w:sz w:val="24"/>
          <w:szCs w:val="24"/>
          <w:highlight w:val="black"/>
        </w:rPr>
        <w:t xml:space="preserve"> [sic] Coward this autumn. This Revue as yet untitled will be composed partly of new items especially written for Miss Lillie, and partly of certain numbers </w:t>
      </w:r>
      <w:r w:rsidRPr="00A973E9">
        <w:rPr>
          <w:rFonts w:ascii="Arial" w:hAnsi="Arial" w:cs="Arial"/>
          <w:strike/>
          <w:sz w:val="24"/>
          <w:szCs w:val="24"/>
          <w:highlight w:val="black"/>
        </w:rPr>
        <w:t xml:space="preserve">and sketches </w:t>
      </w:r>
      <w:r w:rsidRPr="00A973E9">
        <w:rPr>
          <w:rFonts w:ascii="Arial" w:hAnsi="Arial" w:cs="Arial"/>
          <w:sz w:val="24"/>
          <w:szCs w:val="24"/>
          <w:highlight w:val="black"/>
        </w:rPr>
        <w:t xml:space="preserve">used in previous Coward </w:t>
      </w:r>
      <w:r w:rsidRPr="00A973E9">
        <w:rPr>
          <w:rFonts w:ascii="Arial" w:hAnsi="Arial" w:cs="Arial"/>
          <w:strike/>
          <w:sz w:val="24"/>
          <w:szCs w:val="24"/>
          <w:highlight w:val="black"/>
        </w:rPr>
        <w:t xml:space="preserve">Revues </w:t>
      </w:r>
      <w:r w:rsidRPr="00A973E9">
        <w:rPr>
          <w:rFonts w:ascii="Arial" w:hAnsi="Arial" w:cs="Arial"/>
          <w:sz w:val="24"/>
          <w:szCs w:val="24"/>
          <w:highlight w:val="black"/>
        </w:rPr>
        <w:t xml:space="preserve">Musicals in London but never seen in this country. Miss Lillie’s immediate supporting cast will be recruited in England, especially for sketches and items requiring English artists and the balance of the company engaged on Broadway. Mr. Coward will come over personally to direct the production which is scheduled to open out of town about the end of November and come into New York around Christmas at a theatre not yet selected. Mr. Harry </w:t>
      </w:r>
      <w:r w:rsidRPr="00A973E9">
        <w:rPr>
          <w:rFonts w:ascii="Arial" w:hAnsi="Arial" w:cs="Arial"/>
          <w:sz w:val="24"/>
          <w:szCs w:val="24"/>
          <w:highlight w:val="black"/>
        </w:rPr>
        <w:lastRenderedPageBreak/>
        <w:t>Kaufman, who was to have presented Miss Lillie this season, will have a financial interest in Mr. Wilson’s production.</w:t>
      </w:r>
      <w:r w:rsidRPr="00F6499B">
        <w:rPr>
          <w:rStyle w:val="FootnoteReference"/>
          <w:rFonts w:ascii="Arial" w:hAnsi="Arial" w:cs="Arial"/>
          <w:sz w:val="24"/>
          <w:szCs w:val="24"/>
        </w:rPr>
        <w:footnoteReference w:id="72"/>
      </w:r>
    </w:p>
    <w:p w:rsidR="003C3373" w:rsidRPr="00F6499B" w:rsidRDefault="003C3373" w:rsidP="003C3373">
      <w:pPr>
        <w:spacing w:after="0" w:line="480" w:lineRule="auto"/>
        <w:jc w:val="both"/>
        <w:rPr>
          <w:rFonts w:ascii="Arial" w:hAnsi="Arial" w:cs="Arial"/>
          <w:sz w:val="24"/>
          <w:szCs w:val="24"/>
        </w:rPr>
      </w:pPr>
      <w:r w:rsidRPr="00F6499B">
        <w:rPr>
          <w:rFonts w:ascii="Arial" w:hAnsi="Arial" w:cs="Arial"/>
          <w:sz w:val="24"/>
          <w:szCs w:val="24"/>
        </w:rPr>
        <w:t xml:space="preserve">The announcement also acknowledges </w:t>
      </w:r>
      <w:r w:rsidRPr="00F6499B">
        <w:rPr>
          <w:rFonts w:ascii="Arial" w:hAnsi="Arial" w:cs="Arial"/>
          <w:i/>
          <w:sz w:val="24"/>
          <w:szCs w:val="24"/>
        </w:rPr>
        <w:t>Words and Music</w:t>
      </w:r>
      <w:r w:rsidRPr="00F6499B">
        <w:rPr>
          <w:rFonts w:ascii="Arial" w:hAnsi="Arial" w:cs="Arial"/>
          <w:sz w:val="24"/>
          <w:szCs w:val="24"/>
        </w:rPr>
        <w:t>, yet it is interesting how there appears to be a concerted effort to minimise the connection between the two shows. For example “</w:t>
      </w:r>
      <w:r w:rsidRPr="00A973E9">
        <w:rPr>
          <w:rFonts w:ascii="Arial" w:hAnsi="Arial" w:cs="Arial"/>
          <w:sz w:val="24"/>
          <w:szCs w:val="24"/>
          <w:highlight w:val="black"/>
        </w:rPr>
        <w:t>and sketches</w:t>
      </w:r>
      <w:r w:rsidRPr="00F6499B">
        <w:rPr>
          <w:rFonts w:ascii="Arial" w:hAnsi="Arial" w:cs="Arial"/>
          <w:sz w:val="24"/>
          <w:szCs w:val="24"/>
        </w:rPr>
        <w:t>” is scored out, as is “</w:t>
      </w:r>
      <w:r w:rsidRPr="00A973E9">
        <w:rPr>
          <w:rFonts w:ascii="Arial" w:hAnsi="Arial" w:cs="Arial"/>
          <w:sz w:val="24"/>
          <w:szCs w:val="24"/>
          <w:highlight w:val="black"/>
        </w:rPr>
        <w:t>Revues</w:t>
      </w:r>
      <w:r w:rsidRPr="00F6499B">
        <w:rPr>
          <w:rFonts w:ascii="Arial" w:hAnsi="Arial" w:cs="Arial"/>
          <w:sz w:val="24"/>
          <w:szCs w:val="24"/>
        </w:rPr>
        <w:t>” which is instead replaced with “</w:t>
      </w:r>
      <w:r w:rsidRPr="00A973E9">
        <w:rPr>
          <w:rFonts w:ascii="Arial" w:hAnsi="Arial" w:cs="Arial"/>
          <w:sz w:val="24"/>
          <w:szCs w:val="24"/>
          <w:highlight w:val="black"/>
        </w:rPr>
        <w:t>Musicals</w:t>
      </w:r>
      <w:r w:rsidRPr="00F6499B">
        <w:rPr>
          <w:rFonts w:ascii="Arial" w:hAnsi="Arial" w:cs="Arial"/>
          <w:sz w:val="24"/>
          <w:szCs w:val="24"/>
        </w:rPr>
        <w:t xml:space="preserve">”. Additionally, </w:t>
      </w:r>
      <w:r w:rsidRPr="00F6499B">
        <w:rPr>
          <w:rFonts w:ascii="Arial" w:hAnsi="Arial" w:cs="Arial"/>
          <w:i/>
          <w:sz w:val="24"/>
          <w:szCs w:val="24"/>
        </w:rPr>
        <w:t>Words and Music</w:t>
      </w:r>
      <w:r w:rsidRPr="00F6499B">
        <w:rPr>
          <w:rFonts w:ascii="Arial" w:hAnsi="Arial" w:cs="Arial"/>
          <w:sz w:val="24"/>
          <w:szCs w:val="24"/>
        </w:rPr>
        <w:t xml:space="preserve"> is not specifically mentioned – </w:t>
      </w:r>
      <w:r w:rsidR="00F66EC6" w:rsidRPr="00F6499B">
        <w:rPr>
          <w:rFonts w:ascii="Arial" w:hAnsi="Arial" w:cs="Arial"/>
          <w:sz w:val="24"/>
          <w:szCs w:val="24"/>
        </w:rPr>
        <w:t xml:space="preserve">this is likely to have been deliberate for the </w:t>
      </w:r>
      <w:r w:rsidRPr="00F6499B">
        <w:rPr>
          <w:rFonts w:ascii="Arial" w:hAnsi="Arial" w:cs="Arial"/>
          <w:sz w:val="24"/>
          <w:szCs w:val="24"/>
        </w:rPr>
        <w:t xml:space="preserve">purpose of ensuring that </w:t>
      </w:r>
      <w:r w:rsidRPr="00F6499B">
        <w:rPr>
          <w:rFonts w:ascii="Arial" w:hAnsi="Arial" w:cs="Arial"/>
          <w:i/>
          <w:sz w:val="24"/>
          <w:szCs w:val="24"/>
        </w:rPr>
        <w:t>Set to Music</w:t>
      </w:r>
      <w:r w:rsidR="00903B7C">
        <w:rPr>
          <w:rFonts w:ascii="Arial" w:hAnsi="Arial" w:cs="Arial"/>
          <w:sz w:val="24"/>
          <w:szCs w:val="24"/>
        </w:rPr>
        <w:t xml:space="preserve"> had</w:t>
      </w:r>
      <w:r w:rsidRPr="00F6499B">
        <w:rPr>
          <w:rFonts w:ascii="Arial" w:hAnsi="Arial" w:cs="Arial"/>
          <w:sz w:val="24"/>
          <w:szCs w:val="24"/>
        </w:rPr>
        <w:t xml:space="preserve"> its own identity, instead of being known as the remake of </w:t>
      </w:r>
      <w:r w:rsidRPr="00F6499B">
        <w:rPr>
          <w:rFonts w:ascii="Arial" w:hAnsi="Arial" w:cs="Arial"/>
          <w:i/>
          <w:sz w:val="24"/>
          <w:szCs w:val="24"/>
        </w:rPr>
        <w:t>Words and Music</w:t>
      </w:r>
      <w:r w:rsidRPr="00F6499B">
        <w:rPr>
          <w:rFonts w:ascii="Arial" w:hAnsi="Arial" w:cs="Arial"/>
          <w:sz w:val="24"/>
          <w:szCs w:val="24"/>
        </w:rPr>
        <w:t>.</w:t>
      </w:r>
    </w:p>
    <w:p w:rsidR="003C3373" w:rsidRPr="00F6499B" w:rsidRDefault="003C3373" w:rsidP="00242EE0">
      <w:pPr>
        <w:spacing w:line="480" w:lineRule="auto"/>
        <w:jc w:val="both"/>
        <w:rPr>
          <w:rFonts w:ascii="Arial" w:hAnsi="Arial" w:cs="Arial"/>
          <w:sz w:val="24"/>
          <w:szCs w:val="24"/>
        </w:rPr>
      </w:pPr>
      <w:r w:rsidRPr="00F6499B">
        <w:rPr>
          <w:rFonts w:ascii="Arial" w:hAnsi="Arial" w:cs="Arial"/>
          <w:sz w:val="24"/>
          <w:szCs w:val="24"/>
        </w:rPr>
        <w:tab/>
        <w:t xml:space="preserve">Rehearsals involving Lillie were evidently rather eventful. In his book </w:t>
      </w:r>
      <w:r w:rsidRPr="00F6499B">
        <w:rPr>
          <w:rFonts w:ascii="Arial" w:hAnsi="Arial" w:cs="Arial"/>
          <w:i/>
          <w:sz w:val="24"/>
          <w:szCs w:val="24"/>
        </w:rPr>
        <w:t>The Life of Noël Coward</w:t>
      </w:r>
      <w:r w:rsidRPr="00F6499B">
        <w:rPr>
          <w:rFonts w:ascii="Arial" w:hAnsi="Arial" w:cs="Arial"/>
          <w:sz w:val="24"/>
          <w:szCs w:val="24"/>
        </w:rPr>
        <w:t xml:space="preserve">, Cole Lesley remarks that during rehearsals: </w:t>
      </w:r>
    </w:p>
    <w:p w:rsidR="003C3373" w:rsidRPr="00F6499B" w:rsidRDefault="003C3373" w:rsidP="003C3373">
      <w:pPr>
        <w:spacing w:line="480" w:lineRule="auto"/>
        <w:ind w:left="720"/>
        <w:jc w:val="both"/>
        <w:rPr>
          <w:rFonts w:ascii="Arial" w:hAnsi="Arial" w:cs="Arial"/>
          <w:sz w:val="24"/>
          <w:szCs w:val="24"/>
        </w:rPr>
      </w:pPr>
      <w:r w:rsidRPr="00A973E9">
        <w:rPr>
          <w:rFonts w:ascii="Arial" w:hAnsi="Arial" w:cs="Arial"/>
          <w:sz w:val="24"/>
          <w:szCs w:val="24"/>
          <w:highlight w:val="black"/>
        </w:rPr>
        <w:t>Beattie again behaving as she ha</w:t>
      </w:r>
      <w:r w:rsidR="00903B7C" w:rsidRPr="00A973E9">
        <w:rPr>
          <w:rFonts w:ascii="Arial" w:hAnsi="Arial" w:cs="Arial"/>
          <w:sz w:val="24"/>
          <w:szCs w:val="24"/>
          <w:highlight w:val="black"/>
        </w:rPr>
        <w:t>d</w:t>
      </w:r>
      <w:r w:rsidRPr="00A973E9">
        <w:rPr>
          <w:rFonts w:ascii="Arial" w:hAnsi="Arial" w:cs="Arial"/>
          <w:sz w:val="24"/>
          <w:szCs w:val="24"/>
          <w:highlight w:val="black"/>
        </w:rPr>
        <w:t xml:space="preserve"> in 1928, a devil all through and right up to the opening, after which she became an angel of sweetness…Once the curtain went up on opening night, however, the audience was as happy to see Beattie as she was to hear them laughing; she made a huge success and all was forgiven</w:t>
      </w:r>
      <w:r w:rsidRPr="00F6499B">
        <w:rPr>
          <w:rFonts w:ascii="Arial" w:hAnsi="Arial" w:cs="Arial"/>
          <w:sz w:val="24"/>
          <w:szCs w:val="24"/>
        </w:rPr>
        <w:t>.</w:t>
      </w:r>
      <w:r w:rsidRPr="00F6499B">
        <w:rPr>
          <w:rStyle w:val="FootnoteReference"/>
          <w:rFonts w:ascii="Arial" w:hAnsi="Arial" w:cs="Arial"/>
          <w:sz w:val="24"/>
          <w:szCs w:val="24"/>
        </w:rPr>
        <w:footnoteReference w:id="73"/>
      </w:r>
      <w:r w:rsidRPr="00F6499B">
        <w:rPr>
          <w:rFonts w:ascii="Arial" w:hAnsi="Arial" w:cs="Arial"/>
          <w:sz w:val="24"/>
          <w:szCs w:val="24"/>
        </w:rPr>
        <w:t xml:space="preserve"> </w:t>
      </w:r>
    </w:p>
    <w:p w:rsidR="003C3373" w:rsidRPr="00F6499B" w:rsidRDefault="003C3373" w:rsidP="003C3373">
      <w:pPr>
        <w:spacing w:line="480" w:lineRule="auto"/>
        <w:jc w:val="both"/>
        <w:rPr>
          <w:rFonts w:ascii="Arial" w:hAnsi="Arial" w:cs="Arial"/>
          <w:sz w:val="24"/>
          <w:szCs w:val="24"/>
        </w:rPr>
      </w:pPr>
      <w:r w:rsidRPr="00F6499B">
        <w:rPr>
          <w:rFonts w:ascii="Arial" w:hAnsi="Arial" w:cs="Arial"/>
          <w:sz w:val="24"/>
          <w:szCs w:val="24"/>
        </w:rPr>
        <w:t>Based on these words, it becomes apparent how a $</w:t>
      </w:r>
      <w:r w:rsidRPr="00A973E9">
        <w:rPr>
          <w:rFonts w:ascii="Arial" w:hAnsi="Arial" w:cs="Arial"/>
          <w:sz w:val="24"/>
          <w:szCs w:val="24"/>
          <w:highlight w:val="black"/>
        </w:rPr>
        <w:t>2000</w:t>
      </w:r>
      <w:r w:rsidRPr="00F6499B">
        <w:rPr>
          <w:rFonts w:ascii="Arial" w:hAnsi="Arial" w:cs="Arial"/>
          <w:sz w:val="24"/>
          <w:szCs w:val="24"/>
        </w:rPr>
        <w:t xml:space="preserve"> salary was justified for Lillie, which was ten times more than the next best paid actors, Hugh French and Penelope Dudley Ward respectively, at $</w:t>
      </w:r>
      <w:r w:rsidRPr="00A973E9">
        <w:rPr>
          <w:rFonts w:ascii="Arial" w:hAnsi="Arial" w:cs="Arial"/>
          <w:sz w:val="24"/>
          <w:szCs w:val="24"/>
          <w:highlight w:val="black"/>
        </w:rPr>
        <w:t>200 apiece</w:t>
      </w:r>
      <w:r w:rsidRPr="00F6499B">
        <w:rPr>
          <w:rFonts w:ascii="Arial" w:hAnsi="Arial" w:cs="Arial"/>
          <w:sz w:val="24"/>
          <w:szCs w:val="24"/>
        </w:rPr>
        <w:t>.</w:t>
      </w:r>
      <w:r w:rsidRPr="00F6499B">
        <w:rPr>
          <w:rStyle w:val="FootnoteReference"/>
          <w:rFonts w:ascii="Arial" w:hAnsi="Arial" w:cs="Arial"/>
          <w:sz w:val="24"/>
          <w:szCs w:val="24"/>
        </w:rPr>
        <w:footnoteReference w:id="74"/>
      </w:r>
      <w:r w:rsidRPr="00F6499B">
        <w:rPr>
          <w:rFonts w:ascii="Arial" w:hAnsi="Arial" w:cs="Arial"/>
          <w:sz w:val="24"/>
          <w:szCs w:val="24"/>
        </w:rPr>
        <w:t xml:space="preserve"> With the wage bill costing $</w:t>
      </w:r>
      <w:r w:rsidRPr="00A973E9">
        <w:rPr>
          <w:rFonts w:ascii="Arial" w:hAnsi="Arial" w:cs="Arial"/>
          <w:sz w:val="24"/>
          <w:szCs w:val="24"/>
          <w:highlight w:val="black"/>
        </w:rPr>
        <w:t>5139</w:t>
      </w:r>
      <w:r w:rsidRPr="00F6499B">
        <w:rPr>
          <w:rStyle w:val="FootnoteReference"/>
          <w:rFonts w:ascii="Arial" w:hAnsi="Arial" w:cs="Arial"/>
          <w:sz w:val="24"/>
          <w:szCs w:val="24"/>
        </w:rPr>
        <w:footnoteReference w:id="75"/>
      </w:r>
      <w:r w:rsidRPr="00F6499B">
        <w:rPr>
          <w:rFonts w:ascii="Arial" w:hAnsi="Arial" w:cs="Arial"/>
          <w:sz w:val="24"/>
          <w:szCs w:val="24"/>
        </w:rPr>
        <w:t xml:space="preserve">, Lillie accounted for a substantial proportion of the bill and so it was effectively true when the critics referred to the show as being “an evening with Lillie” – there was no mistaking the fact that she was the “star” of the show, both on and off the stage. Wilson certainly achieved his goal when establishing that a “star” was </w:t>
      </w:r>
      <w:r w:rsidRPr="00F6499B">
        <w:rPr>
          <w:rFonts w:ascii="Arial" w:hAnsi="Arial" w:cs="Arial"/>
          <w:sz w:val="24"/>
          <w:szCs w:val="24"/>
        </w:rPr>
        <w:lastRenderedPageBreak/>
        <w:t>essential for the revue; in comparison, the rest of the cast were merely supporting Beatrice Lillie.</w:t>
      </w:r>
    </w:p>
    <w:p w:rsidR="003C3373" w:rsidRPr="00F6499B" w:rsidRDefault="003C3373" w:rsidP="003C3373">
      <w:pPr>
        <w:spacing w:line="480" w:lineRule="auto"/>
        <w:jc w:val="both"/>
        <w:rPr>
          <w:rFonts w:ascii="Arial" w:hAnsi="Arial" w:cs="Arial"/>
          <w:sz w:val="24"/>
          <w:szCs w:val="24"/>
        </w:rPr>
      </w:pPr>
      <w:r w:rsidRPr="00F6499B">
        <w:rPr>
          <w:rFonts w:ascii="Arial" w:hAnsi="Arial" w:cs="Arial"/>
          <w:sz w:val="24"/>
          <w:szCs w:val="24"/>
        </w:rPr>
        <w:tab/>
      </w:r>
    </w:p>
    <w:p w:rsidR="00DE037E" w:rsidRDefault="00DE037E" w:rsidP="004909E8">
      <w:pPr>
        <w:pStyle w:val="Subtitle"/>
        <w:rPr>
          <w:rFonts w:asciiTheme="minorBidi" w:hAnsiTheme="minorBidi"/>
          <w:b/>
          <w:bCs/>
          <w:color w:val="auto"/>
          <w:sz w:val="24"/>
          <w:szCs w:val="24"/>
        </w:rPr>
      </w:pPr>
    </w:p>
    <w:p w:rsidR="00EA3A00" w:rsidRPr="004909E8" w:rsidRDefault="00EA3A00" w:rsidP="004909E8">
      <w:pPr>
        <w:pStyle w:val="Subtitle"/>
        <w:rPr>
          <w:rFonts w:asciiTheme="minorBidi" w:hAnsiTheme="minorBidi"/>
          <w:b/>
          <w:bCs/>
          <w:color w:val="auto"/>
          <w:sz w:val="24"/>
          <w:szCs w:val="24"/>
        </w:rPr>
      </w:pPr>
      <w:r w:rsidRPr="004909E8">
        <w:rPr>
          <w:rFonts w:asciiTheme="minorBidi" w:hAnsiTheme="minorBidi"/>
          <w:b/>
          <w:bCs/>
          <w:color w:val="auto"/>
          <w:sz w:val="24"/>
          <w:szCs w:val="24"/>
        </w:rPr>
        <w:t>Pre-Broadway Arrangements</w:t>
      </w:r>
    </w:p>
    <w:p w:rsidR="00EA3A00" w:rsidRPr="00F6499B" w:rsidRDefault="00EA3A00" w:rsidP="00EA3A00">
      <w:pPr>
        <w:spacing w:after="0" w:line="480" w:lineRule="auto"/>
        <w:jc w:val="both"/>
        <w:rPr>
          <w:rFonts w:ascii="Arial" w:hAnsi="Arial" w:cs="Arial"/>
          <w:sz w:val="24"/>
          <w:szCs w:val="24"/>
        </w:rPr>
      </w:pPr>
      <w:r w:rsidRPr="00F6499B">
        <w:rPr>
          <w:rFonts w:ascii="Arial" w:hAnsi="Arial" w:cs="Arial"/>
          <w:sz w:val="24"/>
          <w:szCs w:val="24"/>
        </w:rPr>
        <w:t>In terms of the pre-Broadway tour, Wilson suggested Boston and Washington and Coward commented on 17 September that he believed that it would be a “</w:t>
      </w:r>
      <w:r w:rsidRPr="00A973E9">
        <w:rPr>
          <w:rFonts w:ascii="Arial" w:hAnsi="Arial" w:cs="Arial"/>
          <w:sz w:val="24"/>
          <w:szCs w:val="24"/>
          <w:highlight w:val="black"/>
        </w:rPr>
        <w:t>wiser plan opening Boston first week December instead of last week November</w:t>
      </w:r>
      <w:r w:rsidRPr="00F6499B">
        <w:rPr>
          <w:rFonts w:ascii="Arial" w:hAnsi="Arial" w:cs="Arial"/>
          <w:sz w:val="24"/>
          <w:szCs w:val="24"/>
        </w:rPr>
        <w:t>.”</w:t>
      </w:r>
      <w:r w:rsidRPr="00F6499B">
        <w:rPr>
          <w:rStyle w:val="FootnoteReference"/>
          <w:rFonts w:ascii="Arial" w:hAnsi="Arial" w:cs="Arial"/>
          <w:sz w:val="24"/>
          <w:szCs w:val="24"/>
        </w:rPr>
        <w:footnoteReference w:id="76"/>
      </w:r>
      <w:r w:rsidRPr="00F6499B">
        <w:rPr>
          <w:rFonts w:ascii="Arial" w:hAnsi="Arial" w:cs="Arial"/>
          <w:sz w:val="24"/>
          <w:szCs w:val="24"/>
        </w:rPr>
        <w:t xml:space="preserve"> They were also acutely aware of how imperative it was for </w:t>
      </w:r>
      <w:r w:rsidRPr="00F6499B">
        <w:rPr>
          <w:rFonts w:ascii="Arial" w:hAnsi="Arial" w:cs="Arial"/>
          <w:i/>
          <w:sz w:val="24"/>
          <w:szCs w:val="24"/>
        </w:rPr>
        <w:t>Set to Music</w:t>
      </w:r>
      <w:r w:rsidRPr="00F6499B">
        <w:rPr>
          <w:rFonts w:ascii="Arial" w:hAnsi="Arial" w:cs="Arial"/>
          <w:sz w:val="24"/>
          <w:szCs w:val="24"/>
        </w:rPr>
        <w:t xml:space="preserve"> not to clash out of town with Dodie Smith’s </w:t>
      </w:r>
      <w:r w:rsidRPr="00F6499B">
        <w:rPr>
          <w:rFonts w:ascii="Arial" w:hAnsi="Arial" w:cs="Arial"/>
          <w:i/>
          <w:sz w:val="24"/>
          <w:szCs w:val="24"/>
        </w:rPr>
        <w:t>Dear Octopus</w:t>
      </w:r>
      <w:r w:rsidRPr="00F6499B">
        <w:rPr>
          <w:rFonts w:ascii="Arial" w:hAnsi="Arial" w:cs="Arial"/>
          <w:sz w:val="24"/>
          <w:szCs w:val="24"/>
        </w:rPr>
        <w:t xml:space="preserve"> which was at a similar stage in production to Coward’s revue. Three weeks later on 3 October, we learn of the arrangements for </w:t>
      </w:r>
      <w:r w:rsidRPr="00F6499B">
        <w:rPr>
          <w:rFonts w:ascii="Arial" w:hAnsi="Arial" w:cs="Arial"/>
          <w:i/>
          <w:sz w:val="24"/>
          <w:szCs w:val="24"/>
        </w:rPr>
        <w:t>Set to Music</w:t>
      </w:r>
      <w:r w:rsidRPr="00F6499B">
        <w:rPr>
          <w:rFonts w:ascii="Arial" w:hAnsi="Arial" w:cs="Arial"/>
          <w:sz w:val="24"/>
          <w:szCs w:val="24"/>
        </w:rPr>
        <w:t xml:space="preserve"> – Wilson suggested “</w:t>
      </w:r>
      <w:r w:rsidRPr="00A973E9">
        <w:rPr>
          <w:rFonts w:ascii="Arial" w:hAnsi="Arial" w:cs="Arial"/>
          <w:sz w:val="24"/>
          <w:szCs w:val="24"/>
          <w:highlight w:val="black"/>
        </w:rPr>
        <w:t>opening Boston December 26, New York four weeks later.</w:t>
      </w:r>
      <w:r w:rsidRPr="00F6499B">
        <w:rPr>
          <w:rFonts w:ascii="Arial" w:hAnsi="Arial" w:cs="Arial"/>
          <w:sz w:val="24"/>
          <w:szCs w:val="24"/>
        </w:rPr>
        <w:t>”</w:t>
      </w:r>
      <w:r w:rsidRPr="00F6499B">
        <w:rPr>
          <w:rStyle w:val="FootnoteReference"/>
          <w:rFonts w:ascii="Arial" w:hAnsi="Arial" w:cs="Arial"/>
          <w:sz w:val="24"/>
          <w:szCs w:val="24"/>
        </w:rPr>
        <w:footnoteReference w:id="77"/>
      </w:r>
      <w:r w:rsidRPr="00F6499B">
        <w:rPr>
          <w:rFonts w:ascii="Arial" w:hAnsi="Arial" w:cs="Arial"/>
          <w:sz w:val="24"/>
          <w:szCs w:val="24"/>
        </w:rPr>
        <w:t xml:space="preserve"> There is evidently further correspondence between the two gentlemen missing because four days later there is a discussion regarding Philadelphia, which Coward vehemently opposed because of its close proximity to New York, arguing that “</w:t>
      </w:r>
      <w:r w:rsidRPr="00A973E9">
        <w:rPr>
          <w:rFonts w:ascii="Arial" w:hAnsi="Arial" w:cs="Arial"/>
          <w:sz w:val="24"/>
          <w:szCs w:val="24"/>
          <w:highlight w:val="black"/>
        </w:rPr>
        <w:t>everybody comes out and criticises</w:t>
      </w:r>
      <w:r w:rsidRPr="00F6499B">
        <w:rPr>
          <w:rFonts w:ascii="Arial" w:hAnsi="Arial" w:cs="Arial"/>
          <w:sz w:val="24"/>
          <w:szCs w:val="24"/>
        </w:rPr>
        <w:t>”</w:t>
      </w:r>
      <w:r w:rsidRPr="00F6499B">
        <w:rPr>
          <w:rStyle w:val="FootnoteReference"/>
          <w:rFonts w:ascii="Arial" w:hAnsi="Arial" w:cs="Arial"/>
          <w:sz w:val="24"/>
          <w:szCs w:val="24"/>
        </w:rPr>
        <w:footnoteReference w:id="78"/>
      </w:r>
      <w:r w:rsidRPr="00F6499B">
        <w:rPr>
          <w:rFonts w:ascii="Arial" w:hAnsi="Arial" w:cs="Arial"/>
          <w:sz w:val="24"/>
          <w:szCs w:val="24"/>
        </w:rPr>
        <w:t xml:space="preserve"> and only wanted one week in Washington rather than the two that had been proposed (again, there is no documentary evidence for the two week proposal). They believed that they would be rather forced to open in Washington as opposed to Boston as originally intended due to a </w:t>
      </w:r>
      <w:proofErr w:type="spellStart"/>
      <w:r w:rsidRPr="00F6499B">
        <w:rPr>
          <w:rFonts w:ascii="Arial" w:hAnsi="Arial" w:cs="Arial"/>
          <w:sz w:val="24"/>
          <w:szCs w:val="24"/>
        </w:rPr>
        <w:t>Freedley</w:t>
      </w:r>
      <w:proofErr w:type="spellEnd"/>
      <w:r w:rsidRPr="00F6499B">
        <w:rPr>
          <w:rFonts w:ascii="Arial" w:hAnsi="Arial" w:cs="Arial"/>
          <w:sz w:val="24"/>
          <w:szCs w:val="24"/>
        </w:rPr>
        <w:t xml:space="preserve"> musical also premiering at the same time in Boston starring Ethel Merman, which Wilson described as being “enormous.” Instead though, rather than open in Washington, they opted to change the opening date in Boston, which </w:t>
      </w:r>
      <w:r w:rsidRPr="00F6499B">
        <w:rPr>
          <w:rFonts w:ascii="Arial" w:hAnsi="Arial" w:cs="Arial"/>
          <w:sz w:val="24"/>
          <w:szCs w:val="24"/>
        </w:rPr>
        <w:lastRenderedPageBreak/>
        <w:t>created numerous logistical problems given the close proximity to Christmas and the lack of theatre space.</w:t>
      </w:r>
    </w:p>
    <w:p w:rsidR="00EA3A00" w:rsidRPr="00F6499B" w:rsidRDefault="00EA3A00" w:rsidP="00EA3A00">
      <w:pPr>
        <w:spacing w:after="0" w:line="480" w:lineRule="auto"/>
        <w:ind w:firstLine="720"/>
        <w:jc w:val="both"/>
        <w:rPr>
          <w:rFonts w:ascii="Arial" w:hAnsi="Arial" w:cs="Arial"/>
          <w:sz w:val="24"/>
          <w:szCs w:val="24"/>
        </w:rPr>
      </w:pPr>
      <w:r w:rsidRPr="00F6499B">
        <w:rPr>
          <w:rFonts w:ascii="Arial" w:hAnsi="Arial" w:cs="Arial"/>
          <w:sz w:val="24"/>
          <w:szCs w:val="24"/>
        </w:rPr>
        <w:t xml:space="preserve">With the threat of </w:t>
      </w:r>
      <w:r w:rsidRPr="00F6499B">
        <w:rPr>
          <w:rFonts w:ascii="Arial" w:hAnsi="Arial" w:cs="Arial"/>
          <w:i/>
          <w:sz w:val="24"/>
          <w:szCs w:val="24"/>
        </w:rPr>
        <w:t>Dear Octopus</w:t>
      </w:r>
      <w:r w:rsidRPr="00F6499B">
        <w:rPr>
          <w:rFonts w:ascii="Arial" w:hAnsi="Arial" w:cs="Arial"/>
          <w:sz w:val="24"/>
          <w:szCs w:val="24"/>
        </w:rPr>
        <w:t xml:space="preserve"> looming, Coward proposed opening </w:t>
      </w:r>
      <w:r w:rsidRPr="00F6499B">
        <w:rPr>
          <w:rFonts w:ascii="Arial" w:hAnsi="Arial" w:cs="Arial"/>
          <w:i/>
          <w:sz w:val="24"/>
          <w:szCs w:val="24"/>
        </w:rPr>
        <w:t>Set to Music</w:t>
      </w:r>
      <w:r w:rsidRPr="00F6499B">
        <w:rPr>
          <w:rFonts w:ascii="Arial" w:hAnsi="Arial" w:cs="Arial"/>
          <w:sz w:val="24"/>
          <w:szCs w:val="24"/>
        </w:rPr>
        <w:t xml:space="preserve"> on Christmas Day, although this eventually became Boxing Day with Smith’s show not opening for another three days, thereby potentially providing Coward with an advantage for his show. Examining Wilson’s struggle to accommodate Coward’s wishes and placing </w:t>
      </w:r>
      <w:r w:rsidRPr="00F6499B">
        <w:rPr>
          <w:rFonts w:ascii="Arial" w:hAnsi="Arial" w:cs="Arial"/>
          <w:i/>
          <w:sz w:val="24"/>
          <w:szCs w:val="24"/>
        </w:rPr>
        <w:t>Set to Music</w:t>
      </w:r>
      <w:r w:rsidRPr="00F6499B">
        <w:rPr>
          <w:rFonts w:ascii="Arial" w:hAnsi="Arial" w:cs="Arial"/>
          <w:sz w:val="24"/>
          <w:szCs w:val="24"/>
        </w:rPr>
        <w:t xml:space="preserve"> at an advantage, particularly given the time of year highlights how fortunate they probably were to secure the position and timing that they did. As Wilson said, it was:</w:t>
      </w:r>
    </w:p>
    <w:p w:rsidR="00EA3A00" w:rsidRPr="00F6499B" w:rsidRDefault="00EA3A00" w:rsidP="00EA3A00">
      <w:pPr>
        <w:spacing w:after="0" w:line="480" w:lineRule="auto"/>
        <w:ind w:firstLine="720"/>
        <w:jc w:val="both"/>
        <w:rPr>
          <w:rFonts w:ascii="Arial" w:hAnsi="Arial" w:cs="Arial"/>
          <w:sz w:val="24"/>
          <w:szCs w:val="24"/>
        </w:rPr>
      </w:pPr>
    </w:p>
    <w:p w:rsidR="00EA3A00" w:rsidRPr="00F6499B" w:rsidRDefault="00EA3A00" w:rsidP="00EA3A00">
      <w:pPr>
        <w:spacing w:after="0" w:line="480" w:lineRule="auto"/>
        <w:ind w:left="720"/>
        <w:jc w:val="both"/>
        <w:rPr>
          <w:rFonts w:ascii="Arial" w:hAnsi="Arial" w:cs="Arial"/>
          <w:sz w:val="24"/>
          <w:szCs w:val="24"/>
        </w:rPr>
      </w:pPr>
      <w:proofErr w:type="gramStart"/>
      <w:r w:rsidRPr="00A973E9">
        <w:rPr>
          <w:rFonts w:ascii="Arial" w:hAnsi="Arial" w:cs="Arial"/>
          <w:sz w:val="24"/>
          <w:szCs w:val="24"/>
          <w:highlight w:val="black"/>
        </w:rPr>
        <w:t>Somewhat difficult as no theatre wants to lose Christmas week so that we can be outbid by any attraction seeking both those weeks.</w:t>
      </w:r>
      <w:proofErr w:type="gramEnd"/>
      <w:r w:rsidRPr="00A973E9">
        <w:rPr>
          <w:rFonts w:ascii="Arial" w:hAnsi="Arial" w:cs="Arial"/>
          <w:sz w:val="24"/>
          <w:szCs w:val="24"/>
          <w:highlight w:val="black"/>
        </w:rPr>
        <w:t xml:space="preserve"> Have even offered to open Saturday night New Year’s Eve if that will help us get booking from rival show…</w:t>
      </w:r>
      <w:r w:rsidRPr="00F6499B">
        <w:rPr>
          <w:rStyle w:val="FootnoteReference"/>
          <w:rFonts w:ascii="Arial" w:hAnsi="Arial" w:cs="Arial"/>
          <w:sz w:val="24"/>
          <w:szCs w:val="24"/>
        </w:rPr>
        <w:footnoteReference w:id="79"/>
      </w:r>
    </w:p>
    <w:p w:rsidR="00EA3A00" w:rsidRPr="00F6499B" w:rsidRDefault="00EA3A00" w:rsidP="00EA3A00">
      <w:pPr>
        <w:spacing w:after="0" w:line="480" w:lineRule="auto"/>
        <w:jc w:val="both"/>
        <w:rPr>
          <w:rFonts w:ascii="Arial" w:hAnsi="Arial" w:cs="Arial"/>
          <w:sz w:val="24"/>
          <w:szCs w:val="24"/>
        </w:rPr>
      </w:pPr>
    </w:p>
    <w:p w:rsidR="00EA3A00" w:rsidRPr="00F6499B" w:rsidRDefault="00EA3A00" w:rsidP="00FC3C18">
      <w:pPr>
        <w:spacing w:after="0" w:line="480" w:lineRule="auto"/>
        <w:ind w:firstLine="720"/>
        <w:jc w:val="both"/>
        <w:rPr>
          <w:rFonts w:ascii="Arial" w:hAnsi="Arial" w:cs="Arial"/>
          <w:sz w:val="24"/>
          <w:szCs w:val="24"/>
        </w:rPr>
      </w:pPr>
      <w:r w:rsidRPr="00F6499B">
        <w:rPr>
          <w:rFonts w:ascii="Arial" w:hAnsi="Arial" w:cs="Arial"/>
          <w:sz w:val="24"/>
          <w:szCs w:val="24"/>
        </w:rPr>
        <w:t xml:space="preserve">Although insignificant in terms of its debut on Broadway, it is </w:t>
      </w:r>
      <w:r w:rsidR="00FC3C18">
        <w:rPr>
          <w:rFonts w:ascii="Arial" w:hAnsi="Arial" w:cs="Arial"/>
          <w:sz w:val="24"/>
          <w:szCs w:val="24"/>
        </w:rPr>
        <w:t xml:space="preserve">still </w:t>
      </w:r>
      <w:r w:rsidR="00474588">
        <w:rPr>
          <w:rFonts w:ascii="Arial" w:hAnsi="Arial" w:cs="Arial"/>
          <w:sz w:val="24"/>
          <w:szCs w:val="24"/>
        </w:rPr>
        <w:t>significant</w:t>
      </w:r>
      <w:r w:rsidRPr="00F6499B">
        <w:rPr>
          <w:rFonts w:ascii="Arial" w:hAnsi="Arial" w:cs="Arial"/>
          <w:sz w:val="24"/>
          <w:szCs w:val="24"/>
        </w:rPr>
        <w:t xml:space="preserve"> because of the importance given to trialling shows </w:t>
      </w:r>
      <w:r w:rsidR="00474588">
        <w:rPr>
          <w:rFonts w:ascii="Arial" w:hAnsi="Arial" w:cs="Arial"/>
          <w:sz w:val="24"/>
          <w:szCs w:val="24"/>
        </w:rPr>
        <w:t xml:space="preserve">in other </w:t>
      </w:r>
      <w:r w:rsidR="00986914">
        <w:rPr>
          <w:rFonts w:ascii="Arial" w:hAnsi="Arial" w:cs="Arial"/>
          <w:sz w:val="24"/>
          <w:szCs w:val="24"/>
        </w:rPr>
        <w:t>cities</w:t>
      </w:r>
      <w:r w:rsidRPr="00F6499B">
        <w:rPr>
          <w:rFonts w:ascii="Arial" w:hAnsi="Arial" w:cs="Arial"/>
          <w:sz w:val="24"/>
          <w:szCs w:val="24"/>
        </w:rPr>
        <w:t xml:space="preserve"> ahead of their debut</w:t>
      </w:r>
      <w:r w:rsidR="00474588">
        <w:rPr>
          <w:rFonts w:ascii="Arial" w:hAnsi="Arial" w:cs="Arial"/>
          <w:sz w:val="24"/>
          <w:szCs w:val="24"/>
        </w:rPr>
        <w:t xml:space="preserve"> in New York. That way, if </w:t>
      </w:r>
      <w:r w:rsidRPr="00F6499B">
        <w:rPr>
          <w:rFonts w:ascii="Arial" w:hAnsi="Arial" w:cs="Arial"/>
          <w:sz w:val="24"/>
          <w:szCs w:val="24"/>
        </w:rPr>
        <w:t xml:space="preserve">any amendments </w:t>
      </w:r>
      <w:r w:rsidR="00474588">
        <w:rPr>
          <w:rFonts w:ascii="Arial" w:hAnsi="Arial" w:cs="Arial"/>
          <w:sz w:val="24"/>
          <w:szCs w:val="24"/>
        </w:rPr>
        <w:t>are</w:t>
      </w:r>
      <w:r w:rsidRPr="00F6499B">
        <w:rPr>
          <w:rFonts w:ascii="Arial" w:hAnsi="Arial" w:cs="Arial"/>
          <w:sz w:val="24"/>
          <w:szCs w:val="24"/>
        </w:rPr>
        <w:t xml:space="preserve"> required</w:t>
      </w:r>
      <w:r w:rsidR="00474588">
        <w:rPr>
          <w:rFonts w:ascii="Arial" w:hAnsi="Arial" w:cs="Arial"/>
          <w:sz w:val="24"/>
          <w:szCs w:val="24"/>
        </w:rPr>
        <w:t xml:space="preserve"> they</w:t>
      </w:r>
      <w:r w:rsidRPr="00F6499B">
        <w:rPr>
          <w:rFonts w:ascii="Arial" w:hAnsi="Arial" w:cs="Arial"/>
          <w:sz w:val="24"/>
          <w:szCs w:val="24"/>
        </w:rPr>
        <w:t xml:space="preserve"> can be done, ensuring the show is at its absolute best on its debut and for the critics. </w:t>
      </w:r>
      <w:r w:rsidRPr="00F6499B">
        <w:rPr>
          <w:rFonts w:ascii="Arial" w:hAnsi="Arial" w:cs="Arial"/>
          <w:i/>
          <w:sz w:val="24"/>
          <w:szCs w:val="24"/>
        </w:rPr>
        <w:t>Set to Music</w:t>
      </w:r>
      <w:r w:rsidRPr="00F6499B">
        <w:rPr>
          <w:rFonts w:ascii="Arial" w:hAnsi="Arial" w:cs="Arial"/>
          <w:sz w:val="24"/>
          <w:szCs w:val="24"/>
        </w:rPr>
        <w:t xml:space="preserve"> was first presented by Wilson at the Shubert Theatre in Boston on 26 December 1938, as proposed, before subsequently transferring to the Music Box Theatre in New York on 18 January 1939 where it ran for a total of 129 performances. </w:t>
      </w:r>
    </w:p>
    <w:p w:rsidR="00474588" w:rsidRDefault="00411D28" w:rsidP="009E503F">
      <w:pPr>
        <w:spacing w:after="0" w:line="480" w:lineRule="auto"/>
        <w:jc w:val="both"/>
        <w:rPr>
          <w:rFonts w:ascii="Arial" w:hAnsi="Arial" w:cs="Arial"/>
          <w:sz w:val="24"/>
          <w:szCs w:val="24"/>
        </w:rPr>
      </w:pPr>
      <w:r w:rsidRPr="00F6499B">
        <w:rPr>
          <w:rFonts w:ascii="Arial" w:hAnsi="Arial" w:cs="Arial"/>
          <w:sz w:val="24"/>
          <w:szCs w:val="24"/>
        </w:rPr>
        <w:tab/>
      </w:r>
      <w:r w:rsidR="00221BEE" w:rsidRPr="00F6499B">
        <w:rPr>
          <w:rFonts w:ascii="Arial" w:hAnsi="Arial" w:cs="Arial"/>
          <w:sz w:val="24"/>
          <w:szCs w:val="24"/>
        </w:rPr>
        <w:t xml:space="preserve">As we move on now to examine the score and how it was adapted </w:t>
      </w:r>
      <w:r w:rsidR="00573590" w:rsidRPr="00F6499B">
        <w:rPr>
          <w:rFonts w:ascii="Arial" w:hAnsi="Arial" w:cs="Arial"/>
          <w:sz w:val="24"/>
          <w:szCs w:val="24"/>
        </w:rPr>
        <w:t>to reflect the</w:t>
      </w:r>
      <w:r w:rsidR="00221BEE" w:rsidRPr="00F6499B">
        <w:rPr>
          <w:rFonts w:ascii="Arial" w:hAnsi="Arial" w:cs="Arial"/>
          <w:sz w:val="24"/>
          <w:szCs w:val="24"/>
        </w:rPr>
        <w:t xml:space="preserve"> cultural differences between the two countries, </w:t>
      </w:r>
      <w:r w:rsidR="00573590" w:rsidRPr="00F6499B">
        <w:rPr>
          <w:rFonts w:ascii="Arial" w:hAnsi="Arial" w:cs="Arial"/>
          <w:sz w:val="24"/>
          <w:szCs w:val="24"/>
        </w:rPr>
        <w:t xml:space="preserve">this chapter has demonstrated </w:t>
      </w:r>
      <w:r w:rsidR="00573590" w:rsidRPr="00F6499B">
        <w:rPr>
          <w:rFonts w:ascii="Arial" w:hAnsi="Arial" w:cs="Arial"/>
          <w:sz w:val="24"/>
          <w:szCs w:val="24"/>
        </w:rPr>
        <w:lastRenderedPageBreak/>
        <w:t>the significance of the genesis and the meticulous focus on detail that Coward took. It is clear that, through casting Beatrice Lillie, he hoped to correct the mistake that he had made in London</w:t>
      </w:r>
      <w:r w:rsidR="00BD5107" w:rsidRPr="00F6499B">
        <w:rPr>
          <w:rFonts w:ascii="Arial" w:hAnsi="Arial" w:cs="Arial"/>
          <w:sz w:val="24"/>
          <w:szCs w:val="24"/>
        </w:rPr>
        <w:t>. I</w:t>
      </w:r>
      <w:r w:rsidR="00573590" w:rsidRPr="00F6499B">
        <w:rPr>
          <w:rFonts w:ascii="Arial" w:hAnsi="Arial" w:cs="Arial"/>
          <w:sz w:val="24"/>
          <w:szCs w:val="24"/>
        </w:rPr>
        <w:t xml:space="preserve">n choosing her, he had </w:t>
      </w:r>
      <w:r w:rsidR="00BD5107" w:rsidRPr="00F6499B">
        <w:rPr>
          <w:rFonts w:ascii="Arial" w:hAnsi="Arial" w:cs="Arial"/>
          <w:sz w:val="24"/>
          <w:szCs w:val="24"/>
        </w:rPr>
        <w:t xml:space="preserve">also </w:t>
      </w:r>
      <w:r w:rsidR="00573590" w:rsidRPr="00F6499B">
        <w:rPr>
          <w:rFonts w:ascii="Arial" w:hAnsi="Arial" w:cs="Arial"/>
          <w:sz w:val="24"/>
          <w:szCs w:val="24"/>
        </w:rPr>
        <w:t>selected someone who</w:t>
      </w:r>
      <w:r w:rsidR="00474588">
        <w:rPr>
          <w:rFonts w:ascii="Arial" w:hAnsi="Arial" w:cs="Arial"/>
          <w:sz w:val="24"/>
          <w:szCs w:val="24"/>
        </w:rPr>
        <w:t xml:space="preserve"> he had</w:t>
      </w:r>
      <w:r w:rsidR="00573590" w:rsidRPr="00F6499B">
        <w:rPr>
          <w:rFonts w:ascii="Arial" w:hAnsi="Arial" w:cs="Arial"/>
          <w:sz w:val="24"/>
          <w:szCs w:val="24"/>
        </w:rPr>
        <w:t xml:space="preserve"> not only previously worked with, bu</w:t>
      </w:r>
      <w:r w:rsidR="00474588">
        <w:rPr>
          <w:rFonts w:ascii="Arial" w:hAnsi="Arial" w:cs="Arial"/>
          <w:sz w:val="24"/>
          <w:szCs w:val="24"/>
        </w:rPr>
        <w:t>t who was successful in America,</w:t>
      </w:r>
      <w:r w:rsidR="00573590" w:rsidRPr="00F6499B">
        <w:rPr>
          <w:rFonts w:ascii="Arial" w:hAnsi="Arial" w:cs="Arial"/>
          <w:sz w:val="24"/>
          <w:szCs w:val="24"/>
        </w:rPr>
        <w:t xml:space="preserve"> in revues.</w:t>
      </w:r>
    </w:p>
    <w:p w:rsidR="009E503F" w:rsidRPr="00F6499B" w:rsidRDefault="009E503F" w:rsidP="009E503F">
      <w:pPr>
        <w:spacing w:after="0" w:line="480" w:lineRule="auto"/>
        <w:jc w:val="both"/>
        <w:rPr>
          <w:rFonts w:ascii="Arial" w:hAnsi="Arial" w:cs="Arial"/>
          <w:sz w:val="24"/>
          <w:szCs w:val="24"/>
        </w:rPr>
      </w:pPr>
      <w:r w:rsidRPr="00F6499B">
        <w:rPr>
          <w:rFonts w:ascii="Arial" w:hAnsi="Arial" w:cs="Arial"/>
          <w:sz w:val="24"/>
          <w:szCs w:val="24"/>
        </w:rPr>
        <w:tab/>
      </w:r>
    </w:p>
    <w:p w:rsidR="003A43E8" w:rsidRDefault="009E503F" w:rsidP="009E503F">
      <w:pPr>
        <w:spacing w:after="0" w:line="480" w:lineRule="auto"/>
        <w:jc w:val="both"/>
        <w:rPr>
          <w:rFonts w:ascii="Arial" w:hAnsi="Arial" w:cs="Arial"/>
          <w:sz w:val="24"/>
          <w:szCs w:val="24"/>
        </w:rPr>
      </w:pPr>
      <w:r w:rsidRPr="00F6499B">
        <w:rPr>
          <w:rFonts w:ascii="Arial" w:hAnsi="Arial" w:cs="Arial"/>
          <w:sz w:val="24"/>
          <w:szCs w:val="24"/>
        </w:rPr>
        <w:tab/>
        <w:t xml:space="preserve">The genesis of </w:t>
      </w:r>
      <w:r w:rsidRPr="00F6499B">
        <w:rPr>
          <w:rFonts w:ascii="Arial" w:hAnsi="Arial" w:cs="Arial"/>
          <w:i/>
          <w:sz w:val="24"/>
          <w:szCs w:val="24"/>
        </w:rPr>
        <w:t>Set to Music</w:t>
      </w:r>
      <w:r w:rsidRPr="00F6499B">
        <w:rPr>
          <w:rFonts w:ascii="Arial" w:hAnsi="Arial" w:cs="Arial"/>
          <w:sz w:val="24"/>
          <w:szCs w:val="24"/>
        </w:rPr>
        <w:t xml:space="preserve"> also highlights the </w:t>
      </w:r>
      <w:r w:rsidR="00DE037E">
        <w:rPr>
          <w:rFonts w:ascii="Arial" w:hAnsi="Arial" w:cs="Arial"/>
          <w:sz w:val="24"/>
          <w:szCs w:val="24"/>
        </w:rPr>
        <w:t>concerted</w:t>
      </w:r>
      <w:r w:rsidRPr="00F6499B">
        <w:rPr>
          <w:rFonts w:ascii="Arial" w:hAnsi="Arial" w:cs="Arial"/>
          <w:sz w:val="24"/>
          <w:szCs w:val="24"/>
        </w:rPr>
        <w:t xml:space="preserve"> efforts made to ensure this revue was not simply a remake of </w:t>
      </w:r>
      <w:r w:rsidRPr="00F6499B">
        <w:rPr>
          <w:rFonts w:ascii="Arial" w:hAnsi="Arial" w:cs="Arial"/>
          <w:i/>
          <w:sz w:val="24"/>
          <w:szCs w:val="24"/>
        </w:rPr>
        <w:t>Words and Music</w:t>
      </w:r>
      <w:r w:rsidR="00903B7C">
        <w:rPr>
          <w:rFonts w:ascii="Arial" w:hAnsi="Arial" w:cs="Arial"/>
          <w:sz w:val="24"/>
          <w:szCs w:val="24"/>
        </w:rPr>
        <w:t xml:space="preserve">. </w:t>
      </w:r>
      <w:r w:rsidR="00B938E5" w:rsidRPr="00F6499B">
        <w:rPr>
          <w:rFonts w:ascii="Arial" w:hAnsi="Arial" w:cs="Arial"/>
          <w:sz w:val="24"/>
          <w:szCs w:val="24"/>
        </w:rPr>
        <w:t xml:space="preserve">Under the new direction of Wilson, </w:t>
      </w:r>
      <w:r w:rsidR="00B938E5" w:rsidRPr="00F6499B">
        <w:rPr>
          <w:rFonts w:ascii="Arial" w:hAnsi="Arial" w:cs="Arial"/>
          <w:i/>
          <w:sz w:val="24"/>
          <w:szCs w:val="24"/>
        </w:rPr>
        <w:t>Set to Music</w:t>
      </w:r>
      <w:r w:rsidR="00B938E5" w:rsidRPr="00F6499B">
        <w:rPr>
          <w:rFonts w:ascii="Arial" w:hAnsi="Arial" w:cs="Arial"/>
          <w:sz w:val="24"/>
          <w:szCs w:val="24"/>
        </w:rPr>
        <w:t xml:space="preserve"> was also the transition from the successes Coward enjoyed for over a decade with Cochran to the beginning of a new era with Wilson. This period also marked the commencement of Coward being firmly in charge of his productions. </w:t>
      </w:r>
      <w:r w:rsidR="00474588">
        <w:rPr>
          <w:rFonts w:ascii="Arial" w:hAnsi="Arial" w:cs="Arial"/>
          <w:sz w:val="24"/>
          <w:szCs w:val="24"/>
        </w:rPr>
        <w:t>The</w:t>
      </w:r>
      <w:r w:rsidR="00B938E5" w:rsidRPr="00F6499B">
        <w:rPr>
          <w:rFonts w:ascii="Arial" w:hAnsi="Arial" w:cs="Arial"/>
          <w:sz w:val="24"/>
          <w:szCs w:val="24"/>
        </w:rPr>
        <w:t xml:space="preserve"> Coward-Cochran relationship was starting to become strained as Coward grew in stature and in turn felt confident to assert his authority over his own works, often in conflict with Cochran and his approach. The different relationship Coward had with Wilson meant that the former could exercise his authority more forcefully, whilst also listening and in some cases, heeding the advice of Wilson.</w:t>
      </w:r>
    </w:p>
    <w:p w:rsidR="00E74463" w:rsidRPr="00FE5620" w:rsidRDefault="003A43E8" w:rsidP="00FE5620">
      <w:pPr>
        <w:pStyle w:val="Heading1"/>
        <w:jc w:val="center"/>
        <w:rPr>
          <w:rFonts w:asciiTheme="minorBidi" w:hAnsiTheme="minorBidi" w:cstheme="minorBidi"/>
          <w:b/>
          <w:bCs/>
          <w:u w:val="single"/>
        </w:rPr>
      </w:pPr>
      <w:r>
        <w:rPr>
          <w:sz w:val="24"/>
          <w:szCs w:val="24"/>
        </w:rPr>
        <w:br w:type="page"/>
      </w:r>
      <w:bookmarkStart w:id="3" w:name="_Toc473708053"/>
      <w:r w:rsidR="00E74463" w:rsidRPr="00FE5620">
        <w:rPr>
          <w:rFonts w:asciiTheme="minorBidi" w:hAnsiTheme="minorBidi" w:cstheme="minorBidi"/>
          <w:b/>
          <w:bCs/>
          <w:color w:val="auto"/>
          <w:u w:val="single"/>
        </w:rPr>
        <w:lastRenderedPageBreak/>
        <w:t>Chapter 2</w:t>
      </w:r>
      <w:bookmarkEnd w:id="3"/>
    </w:p>
    <w:p w:rsidR="00E74463" w:rsidRPr="00FE5620" w:rsidRDefault="00DB1C6E" w:rsidP="00FE5620">
      <w:pPr>
        <w:pStyle w:val="Heading1"/>
        <w:jc w:val="center"/>
        <w:rPr>
          <w:rFonts w:asciiTheme="minorBidi" w:hAnsiTheme="minorBidi" w:cstheme="minorBidi"/>
          <w:b/>
          <w:bCs/>
          <w:color w:val="auto"/>
          <w:u w:val="single"/>
        </w:rPr>
      </w:pPr>
      <w:bookmarkStart w:id="4" w:name="_Toc473708054"/>
      <w:r w:rsidRPr="00FE5620">
        <w:rPr>
          <w:rFonts w:asciiTheme="minorBidi" w:hAnsiTheme="minorBidi" w:cstheme="minorBidi"/>
          <w:b/>
          <w:bCs/>
          <w:color w:val="auto"/>
          <w:u w:val="single"/>
        </w:rPr>
        <w:t xml:space="preserve">From </w:t>
      </w:r>
      <w:r w:rsidRPr="00EB50CE">
        <w:rPr>
          <w:rFonts w:asciiTheme="minorBidi" w:hAnsiTheme="minorBidi" w:cstheme="minorBidi"/>
          <w:b/>
          <w:bCs/>
          <w:i/>
          <w:color w:val="auto"/>
          <w:u w:val="single"/>
        </w:rPr>
        <w:t>Words and Music</w:t>
      </w:r>
      <w:r w:rsidRPr="00FE5620">
        <w:rPr>
          <w:rFonts w:asciiTheme="minorBidi" w:hAnsiTheme="minorBidi" w:cstheme="minorBidi"/>
          <w:b/>
          <w:bCs/>
          <w:color w:val="auto"/>
          <w:u w:val="single"/>
        </w:rPr>
        <w:t xml:space="preserve"> to </w:t>
      </w:r>
      <w:r w:rsidRPr="00EB50CE">
        <w:rPr>
          <w:rFonts w:asciiTheme="minorBidi" w:hAnsiTheme="minorBidi" w:cstheme="minorBidi"/>
          <w:b/>
          <w:bCs/>
          <w:i/>
          <w:color w:val="auto"/>
          <w:u w:val="single"/>
        </w:rPr>
        <w:t>Set to Music</w:t>
      </w:r>
      <w:bookmarkEnd w:id="4"/>
    </w:p>
    <w:p w:rsidR="003A43E8" w:rsidRDefault="003A43E8" w:rsidP="00DB1C6E">
      <w:pPr>
        <w:spacing w:line="480" w:lineRule="auto"/>
        <w:jc w:val="both"/>
        <w:rPr>
          <w:rFonts w:ascii="Arial" w:hAnsi="Arial" w:cs="Arial"/>
          <w:sz w:val="24"/>
          <w:szCs w:val="28"/>
        </w:rPr>
      </w:pPr>
    </w:p>
    <w:p w:rsidR="002C64DA" w:rsidRPr="00F6499B" w:rsidRDefault="002C64DA" w:rsidP="00DB1C6E">
      <w:pPr>
        <w:spacing w:line="480" w:lineRule="auto"/>
        <w:jc w:val="both"/>
        <w:rPr>
          <w:rFonts w:ascii="Arial" w:hAnsi="Arial" w:cs="Arial"/>
          <w:sz w:val="24"/>
          <w:szCs w:val="28"/>
        </w:rPr>
      </w:pPr>
      <w:r w:rsidRPr="00F6499B">
        <w:rPr>
          <w:rFonts w:ascii="Arial" w:hAnsi="Arial" w:cs="Arial"/>
          <w:sz w:val="24"/>
          <w:szCs w:val="28"/>
        </w:rPr>
        <w:t xml:space="preserve">Chapter 1 has already covered the genesis of </w:t>
      </w:r>
      <w:r w:rsidRPr="00F6499B">
        <w:rPr>
          <w:rFonts w:ascii="Arial" w:hAnsi="Arial" w:cs="Arial"/>
          <w:i/>
          <w:sz w:val="24"/>
          <w:szCs w:val="28"/>
        </w:rPr>
        <w:t>Set to Music</w:t>
      </w:r>
      <w:r w:rsidRPr="00F6499B">
        <w:rPr>
          <w:rFonts w:ascii="Arial" w:hAnsi="Arial" w:cs="Arial"/>
          <w:sz w:val="24"/>
          <w:szCs w:val="28"/>
        </w:rPr>
        <w:t xml:space="preserve">, which included reference to the 1932 London production </w:t>
      </w:r>
      <w:r w:rsidRPr="00F6499B">
        <w:rPr>
          <w:rFonts w:ascii="Arial" w:hAnsi="Arial" w:cs="Arial"/>
          <w:i/>
          <w:sz w:val="24"/>
          <w:szCs w:val="28"/>
        </w:rPr>
        <w:t>Words and Music</w:t>
      </w:r>
      <w:r w:rsidRPr="00F6499B">
        <w:rPr>
          <w:rFonts w:ascii="Arial" w:hAnsi="Arial" w:cs="Arial"/>
          <w:sz w:val="24"/>
          <w:szCs w:val="28"/>
        </w:rPr>
        <w:t xml:space="preserve">. In order to examine the adaptation process regarding the former show, this chapter will endeavour to look further at the premise of the show and the sketches which were cut for the Broadway production. For those cut sketches, the chapter will attempt to draw conclusions as to why Coward did not select them for </w:t>
      </w:r>
      <w:r w:rsidRPr="00F6499B">
        <w:rPr>
          <w:rFonts w:ascii="Arial" w:hAnsi="Arial" w:cs="Arial"/>
          <w:i/>
          <w:sz w:val="24"/>
          <w:szCs w:val="28"/>
        </w:rPr>
        <w:t>Set to Music</w:t>
      </w:r>
      <w:r w:rsidRPr="00F6499B">
        <w:rPr>
          <w:rFonts w:ascii="Arial" w:hAnsi="Arial" w:cs="Arial"/>
          <w:sz w:val="24"/>
          <w:szCs w:val="28"/>
        </w:rPr>
        <w:t>.</w:t>
      </w:r>
    </w:p>
    <w:p w:rsidR="00DB1C6E" w:rsidRPr="00F6499B" w:rsidRDefault="007F13D0" w:rsidP="002C64DA">
      <w:pPr>
        <w:spacing w:line="480" w:lineRule="auto"/>
        <w:ind w:firstLine="720"/>
        <w:jc w:val="both"/>
        <w:rPr>
          <w:rFonts w:ascii="Arial" w:hAnsi="Arial" w:cs="Arial"/>
          <w:sz w:val="24"/>
          <w:szCs w:val="28"/>
        </w:rPr>
      </w:pPr>
      <w:r w:rsidRPr="00F6499B">
        <w:rPr>
          <w:rFonts w:ascii="Arial" w:hAnsi="Arial" w:cs="Arial"/>
          <w:sz w:val="24"/>
          <w:szCs w:val="28"/>
        </w:rPr>
        <w:t>As a direct result of</w:t>
      </w:r>
      <w:r w:rsidR="00D63980" w:rsidRPr="00F6499B">
        <w:rPr>
          <w:rFonts w:ascii="Arial" w:hAnsi="Arial" w:cs="Arial"/>
          <w:sz w:val="24"/>
          <w:szCs w:val="28"/>
        </w:rPr>
        <w:t xml:space="preserve"> the impresario</w:t>
      </w:r>
      <w:r w:rsidRPr="00F6499B">
        <w:rPr>
          <w:rFonts w:ascii="Arial" w:hAnsi="Arial" w:cs="Arial"/>
          <w:sz w:val="24"/>
          <w:szCs w:val="28"/>
        </w:rPr>
        <w:t xml:space="preserve"> </w:t>
      </w:r>
      <w:proofErr w:type="spellStart"/>
      <w:r w:rsidRPr="00F6499B">
        <w:rPr>
          <w:rFonts w:ascii="Arial" w:hAnsi="Arial" w:cs="Arial"/>
          <w:sz w:val="24"/>
          <w:szCs w:val="28"/>
        </w:rPr>
        <w:t>Florenz</w:t>
      </w:r>
      <w:proofErr w:type="spellEnd"/>
      <w:r w:rsidRPr="00F6499B">
        <w:rPr>
          <w:rFonts w:ascii="Arial" w:hAnsi="Arial" w:cs="Arial"/>
          <w:sz w:val="24"/>
          <w:szCs w:val="28"/>
        </w:rPr>
        <w:t xml:space="preserve"> Z</w:t>
      </w:r>
      <w:r w:rsidR="00D63980" w:rsidRPr="00F6499B">
        <w:rPr>
          <w:rFonts w:ascii="Arial" w:hAnsi="Arial" w:cs="Arial"/>
          <w:sz w:val="24"/>
          <w:szCs w:val="28"/>
        </w:rPr>
        <w:t xml:space="preserve">iegfeld, revues became synonymous with lavish spectacle but the costs are these productions became prohibitively expensive for limited budgets during the Depression. </w:t>
      </w:r>
      <w:r w:rsidR="00997E58" w:rsidRPr="00F6499B">
        <w:rPr>
          <w:rFonts w:ascii="Arial" w:hAnsi="Arial" w:cs="Arial"/>
          <w:sz w:val="24"/>
          <w:szCs w:val="28"/>
        </w:rPr>
        <w:t>Lehman Engel</w:t>
      </w:r>
      <w:r w:rsidR="00997E58" w:rsidRPr="00F6499B">
        <w:rPr>
          <w:rStyle w:val="FootnoteReference"/>
          <w:rFonts w:ascii="Arial" w:hAnsi="Arial" w:cs="Arial"/>
          <w:sz w:val="24"/>
          <w:szCs w:val="28"/>
        </w:rPr>
        <w:footnoteReference w:id="80"/>
      </w:r>
      <w:r w:rsidR="00997E58" w:rsidRPr="00F6499B">
        <w:rPr>
          <w:rFonts w:ascii="Arial" w:hAnsi="Arial" w:cs="Arial"/>
          <w:sz w:val="24"/>
          <w:szCs w:val="28"/>
        </w:rPr>
        <w:t xml:space="preserve"> discussed this in his book </w:t>
      </w:r>
      <w:r w:rsidR="00997E58" w:rsidRPr="00F6499B">
        <w:rPr>
          <w:rFonts w:ascii="Arial" w:hAnsi="Arial" w:cs="Arial"/>
          <w:i/>
          <w:sz w:val="24"/>
          <w:szCs w:val="28"/>
        </w:rPr>
        <w:t xml:space="preserve">The American Musical </w:t>
      </w:r>
      <w:proofErr w:type="spellStart"/>
      <w:r w:rsidR="00997E58" w:rsidRPr="00F6499B">
        <w:rPr>
          <w:rFonts w:ascii="Arial" w:hAnsi="Arial" w:cs="Arial"/>
          <w:i/>
          <w:sz w:val="24"/>
          <w:szCs w:val="28"/>
        </w:rPr>
        <w:t>Theater</w:t>
      </w:r>
      <w:proofErr w:type="spellEnd"/>
      <w:r w:rsidR="00997E58" w:rsidRPr="00F6499B">
        <w:rPr>
          <w:rFonts w:ascii="Arial" w:hAnsi="Arial" w:cs="Arial"/>
          <w:sz w:val="24"/>
          <w:szCs w:val="28"/>
        </w:rPr>
        <w:t>:</w:t>
      </w:r>
    </w:p>
    <w:p w:rsidR="00997E58" w:rsidRPr="00F6499B" w:rsidRDefault="00997E58" w:rsidP="00997E58">
      <w:pPr>
        <w:spacing w:line="480" w:lineRule="auto"/>
        <w:ind w:left="720"/>
        <w:jc w:val="both"/>
        <w:rPr>
          <w:rFonts w:ascii="Arial" w:hAnsi="Arial" w:cs="Arial"/>
          <w:sz w:val="24"/>
          <w:szCs w:val="28"/>
        </w:rPr>
      </w:pPr>
      <w:r w:rsidRPr="00F6499B">
        <w:rPr>
          <w:rFonts w:ascii="Arial" w:hAnsi="Arial" w:cs="Arial"/>
          <w:sz w:val="24"/>
          <w:szCs w:val="28"/>
        </w:rPr>
        <w:t xml:space="preserve">The public had wearied of ever-increasing lavishness, and the growing cost of this lavishness made the future for producers </w:t>
      </w:r>
      <w:proofErr w:type="gramStart"/>
      <w:r w:rsidRPr="00F6499B">
        <w:rPr>
          <w:rFonts w:ascii="Arial" w:hAnsi="Arial" w:cs="Arial"/>
          <w:sz w:val="24"/>
          <w:szCs w:val="28"/>
        </w:rPr>
        <w:t>an impossibility</w:t>
      </w:r>
      <w:proofErr w:type="gramEnd"/>
      <w:r w:rsidRPr="00F6499B">
        <w:rPr>
          <w:rFonts w:ascii="Arial" w:hAnsi="Arial" w:cs="Arial"/>
          <w:sz w:val="24"/>
          <w:szCs w:val="28"/>
        </w:rPr>
        <w:t xml:space="preserve">. The formula of girl and scenery and costumes had become passé and no longer interested the public. The old revue passed totally out of existence. Two factors clearly motivated the style of the new revue… One of these was the need imposed by the new kind of audience to deal with literate ideas, which would give a show with some intelligent audience identifiable and sustained interest…The second factor – at least as important as the first – was money. These were </w:t>
      </w:r>
      <w:r w:rsidRPr="00F6499B">
        <w:rPr>
          <w:rFonts w:ascii="Arial" w:hAnsi="Arial" w:cs="Arial"/>
          <w:sz w:val="24"/>
          <w:szCs w:val="28"/>
        </w:rPr>
        <w:lastRenderedPageBreak/>
        <w:t>Depression years, and even established giants in the area had failed and closed up shop.</w:t>
      </w:r>
      <w:r w:rsidRPr="00F6499B">
        <w:rPr>
          <w:rStyle w:val="FootnoteReference"/>
          <w:rFonts w:ascii="Arial" w:hAnsi="Arial" w:cs="Arial"/>
          <w:sz w:val="24"/>
          <w:szCs w:val="28"/>
        </w:rPr>
        <w:footnoteReference w:id="81"/>
      </w:r>
    </w:p>
    <w:p w:rsidR="009E503F" w:rsidRPr="00F6499B" w:rsidRDefault="0055045E" w:rsidP="009E503F">
      <w:pPr>
        <w:spacing w:after="0" w:line="480" w:lineRule="auto"/>
        <w:jc w:val="both"/>
        <w:rPr>
          <w:rFonts w:ascii="Arial" w:hAnsi="Arial" w:cs="Arial"/>
          <w:sz w:val="24"/>
          <w:szCs w:val="24"/>
        </w:rPr>
      </w:pPr>
      <w:r w:rsidRPr="00F6499B">
        <w:rPr>
          <w:rFonts w:ascii="Arial" w:hAnsi="Arial" w:cs="Arial"/>
          <w:sz w:val="24"/>
          <w:szCs w:val="24"/>
        </w:rPr>
        <w:t xml:space="preserve">Korey R. Rothman cites this quote from Engel in his thesis </w:t>
      </w:r>
      <w:r w:rsidRPr="00F6499B">
        <w:rPr>
          <w:rFonts w:ascii="Arial" w:hAnsi="Arial" w:cs="Arial"/>
          <w:i/>
          <w:sz w:val="24"/>
          <w:szCs w:val="24"/>
        </w:rPr>
        <w:t xml:space="preserve">Somewhere There’s Music: Nancy Hamilton, The Old Girls’ Network and The American Musical </w:t>
      </w:r>
      <w:proofErr w:type="spellStart"/>
      <w:r w:rsidRPr="00F6499B">
        <w:rPr>
          <w:rFonts w:ascii="Arial" w:hAnsi="Arial" w:cs="Arial"/>
          <w:i/>
          <w:sz w:val="24"/>
          <w:szCs w:val="24"/>
        </w:rPr>
        <w:t>Theater</w:t>
      </w:r>
      <w:proofErr w:type="spellEnd"/>
      <w:r w:rsidRPr="00F6499B">
        <w:rPr>
          <w:rFonts w:ascii="Arial" w:hAnsi="Arial" w:cs="Arial"/>
          <w:i/>
          <w:sz w:val="24"/>
          <w:szCs w:val="24"/>
        </w:rPr>
        <w:t xml:space="preserve"> of the 1930s and 1940s</w:t>
      </w:r>
      <w:r w:rsidRPr="00F6499B">
        <w:rPr>
          <w:rFonts w:ascii="Arial" w:hAnsi="Arial" w:cs="Arial"/>
          <w:sz w:val="24"/>
          <w:szCs w:val="24"/>
        </w:rPr>
        <w:t xml:space="preserve"> </w:t>
      </w:r>
      <w:r w:rsidR="00624D38" w:rsidRPr="00F6499B">
        <w:rPr>
          <w:rFonts w:ascii="Arial" w:hAnsi="Arial" w:cs="Arial"/>
          <w:sz w:val="24"/>
          <w:szCs w:val="24"/>
        </w:rPr>
        <w:t>before going on to argue that the “intimate” revue reached its peak during the Great Depression – the antithesis of Ziegfeld’s elaborate shows. To support his stance, he cites Engel’s viewpoint on the subject:</w:t>
      </w:r>
    </w:p>
    <w:p w:rsidR="00624D38" w:rsidRPr="00F6499B" w:rsidRDefault="00624D38" w:rsidP="00624D38">
      <w:pPr>
        <w:spacing w:after="0" w:line="480" w:lineRule="auto"/>
        <w:ind w:left="720"/>
        <w:jc w:val="both"/>
        <w:rPr>
          <w:rFonts w:ascii="Arial" w:hAnsi="Arial" w:cs="Arial"/>
          <w:sz w:val="24"/>
          <w:szCs w:val="24"/>
        </w:rPr>
      </w:pPr>
    </w:p>
    <w:p w:rsidR="00624D38" w:rsidRPr="00F6499B" w:rsidRDefault="00624D38" w:rsidP="00624D38">
      <w:pPr>
        <w:spacing w:after="0" w:line="480" w:lineRule="auto"/>
        <w:ind w:left="720"/>
        <w:jc w:val="both"/>
        <w:rPr>
          <w:rFonts w:ascii="Arial" w:hAnsi="Arial" w:cs="Arial"/>
          <w:sz w:val="24"/>
          <w:szCs w:val="24"/>
        </w:rPr>
      </w:pPr>
      <w:r w:rsidRPr="00F6499B">
        <w:rPr>
          <w:rFonts w:ascii="Arial" w:hAnsi="Arial" w:cs="Arial"/>
          <w:sz w:val="24"/>
          <w:szCs w:val="24"/>
        </w:rPr>
        <w:t>These were the Depression years…Since the established revue producers had begun noticeably to feel the financial punch and were experiencing increasing difficulty in raising money, the most viable productions were those on a small and simple scale, and the material itself for such productions had to be cast in new and revolutionary forms.</w:t>
      </w:r>
      <w:r w:rsidRPr="00F6499B">
        <w:rPr>
          <w:rStyle w:val="FootnoteReference"/>
          <w:rFonts w:ascii="Arial" w:hAnsi="Arial" w:cs="Arial"/>
          <w:sz w:val="24"/>
          <w:szCs w:val="24"/>
        </w:rPr>
        <w:footnoteReference w:id="82"/>
      </w:r>
    </w:p>
    <w:p w:rsidR="00E87A20" w:rsidRPr="00F6499B" w:rsidRDefault="00E87A20" w:rsidP="00EA3A00">
      <w:pPr>
        <w:spacing w:line="480" w:lineRule="auto"/>
        <w:jc w:val="both"/>
        <w:rPr>
          <w:rFonts w:ascii="Arial" w:hAnsi="Arial" w:cs="Arial"/>
          <w:sz w:val="24"/>
          <w:szCs w:val="24"/>
        </w:rPr>
      </w:pPr>
    </w:p>
    <w:p w:rsidR="00601EE4" w:rsidRPr="00F6499B" w:rsidRDefault="00396F39" w:rsidP="00396F39">
      <w:pPr>
        <w:spacing w:line="480" w:lineRule="auto"/>
        <w:ind w:firstLine="720"/>
        <w:jc w:val="both"/>
        <w:rPr>
          <w:rFonts w:ascii="Arial" w:hAnsi="Arial" w:cs="Arial"/>
          <w:sz w:val="24"/>
          <w:szCs w:val="24"/>
        </w:rPr>
      </w:pPr>
      <w:r w:rsidRPr="00F6499B">
        <w:rPr>
          <w:rFonts w:ascii="Arial" w:hAnsi="Arial" w:cs="Arial"/>
          <w:sz w:val="24"/>
          <w:szCs w:val="24"/>
        </w:rPr>
        <w:t>Coward would have known this, both from his productions in the UK and USA. He would have witnessed first-hand the proliferation of theatrical entertainments that seemed committed to effecting positive social change during the 1930s. Through his many trips to the USA during this period</w:t>
      </w:r>
      <w:r w:rsidR="002E5D96">
        <w:rPr>
          <w:rStyle w:val="FootnoteReference"/>
          <w:rFonts w:ascii="Arial" w:hAnsi="Arial" w:cs="Arial"/>
          <w:sz w:val="24"/>
          <w:szCs w:val="24"/>
        </w:rPr>
        <w:footnoteReference w:id="83"/>
      </w:r>
      <w:r w:rsidRPr="00F6499B">
        <w:rPr>
          <w:rFonts w:ascii="Arial" w:hAnsi="Arial" w:cs="Arial"/>
          <w:sz w:val="24"/>
          <w:szCs w:val="24"/>
        </w:rPr>
        <w:t xml:space="preserve">, he would have been fully aware of the works of Rodgers and Hart which eschewed topics of “young, rich playboys and </w:t>
      </w:r>
      <w:r w:rsidRPr="00F6499B">
        <w:rPr>
          <w:rFonts w:ascii="Arial" w:hAnsi="Arial" w:cs="Arial"/>
          <w:sz w:val="24"/>
          <w:szCs w:val="24"/>
        </w:rPr>
        <w:lastRenderedPageBreak/>
        <w:t>debutantes in love” to concentrate instead on “themes of social significance” and when lyricists “began to criticise everything around them, audiences stayed and listened.”</w:t>
      </w:r>
      <w:r w:rsidRPr="00F6499B">
        <w:rPr>
          <w:rStyle w:val="FootnoteReference"/>
          <w:rFonts w:ascii="Arial" w:hAnsi="Arial" w:cs="Arial"/>
          <w:sz w:val="24"/>
          <w:szCs w:val="24"/>
        </w:rPr>
        <w:footnoteReference w:id="84"/>
      </w:r>
      <w:r w:rsidR="008B49F2" w:rsidRPr="00F6499B">
        <w:rPr>
          <w:rFonts w:ascii="Arial" w:hAnsi="Arial" w:cs="Arial"/>
          <w:sz w:val="24"/>
          <w:szCs w:val="24"/>
        </w:rPr>
        <w:t xml:space="preserve"> </w:t>
      </w:r>
      <w:r w:rsidR="005E0E60">
        <w:rPr>
          <w:rFonts w:ascii="Arial" w:hAnsi="Arial" w:cs="Arial"/>
          <w:sz w:val="24"/>
          <w:szCs w:val="24"/>
        </w:rPr>
        <w:t xml:space="preserve">One such example was </w:t>
      </w:r>
      <w:r w:rsidR="005E0E60">
        <w:rPr>
          <w:rFonts w:ascii="Arial" w:hAnsi="Arial" w:cs="Arial"/>
          <w:i/>
          <w:sz w:val="24"/>
          <w:szCs w:val="24"/>
        </w:rPr>
        <w:t xml:space="preserve">Of Thee I </w:t>
      </w:r>
      <w:r w:rsidR="005E0E60" w:rsidRPr="005E0E60">
        <w:rPr>
          <w:rFonts w:ascii="Arial" w:hAnsi="Arial" w:cs="Arial"/>
          <w:sz w:val="24"/>
          <w:szCs w:val="24"/>
        </w:rPr>
        <w:t>Sing</w:t>
      </w:r>
      <w:r w:rsidR="005E0E60">
        <w:rPr>
          <w:rFonts w:ascii="Arial" w:hAnsi="Arial" w:cs="Arial"/>
          <w:sz w:val="24"/>
          <w:szCs w:val="24"/>
        </w:rPr>
        <w:t xml:space="preserve"> (1931)</w:t>
      </w:r>
      <w:r w:rsidR="005E0E60">
        <w:rPr>
          <w:rStyle w:val="FootnoteReference"/>
          <w:rFonts w:ascii="Arial" w:hAnsi="Arial" w:cs="Arial"/>
          <w:sz w:val="24"/>
          <w:szCs w:val="24"/>
        </w:rPr>
        <w:footnoteReference w:id="85"/>
      </w:r>
      <w:r w:rsidR="00463A1B">
        <w:rPr>
          <w:rFonts w:ascii="Arial" w:hAnsi="Arial" w:cs="Arial"/>
          <w:sz w:val="24"/>
          <w:szCs w:val="24"/>
        </w:rPr>
        <w:t xml:space="preserve"> which was the first American musical with a consistently satirical tone – Congress, the U.S Supreme Court, the Presidency and the democratic process itself were all targets of this satire.</w:t>
      </w:r>
      <w:r w:rsidR="005E0E60">
        <w:rPr>
          <w:rFonts w:ascii="Arial" w:hAnsi="Arial" w:cs="Arial"/>
          <w:sz w:val="24"/>
          <w:szCs w:val="24"/>
        </w:rPr>
        <w:t xml:space="preserve"> </w:t>
      </w:r>
      <w:r w:rsidR="008B49F2" w:rsidRPr="005E0E60">
        <w:rPr>
          <w:rFonts w:ascii="Arial" w:hAnsi="Arial" w:cs="Arial"/>
          <w:sz w:val="24"/>
          <w:szCs w:val="24"/>
        </w:rPr>
        <w:t>Coward</w:t>
      </w:r>
      <w:r w:rsidR="008B49F2" w:rsidRPr="00F6499B">
        <w:rPr>
          <w:rFonts w:ascii="Arial" w:hAnsi="Arial" w:cs="Arial"/>
          <w:sz w:val="24"/>
          <w:szCs w:val="24"/>
        </w:rPr>
        <w:t xml:space="preserve"> followed suit with</w:t>
      </w:r>
      <w:r w:rsidR="00463A1B">
        <w:rPr>
          <w:rFonts w:ascii="Arial" w:hAnsi="Arial" w:cs="Arial"/>
          <w:sz w:val="24"/>
          <w:szCs w:val="24"/>
        </w:rPr>
        <w:t xml:space="preserve"> the satirical approach and </w:t>
      </w:r>
      <w:r w:rsidR="00463A1B" w:rsidRPr="00F6499B">
        <w:rPr>
          <w:rFonts w:ascii="Arial" w:hAnsi="Arial" w:cs="Arial"/>
          <w:sz w:val="24"/>
          <w:szCs w:val="24"/>
        </w:rPr>
        <w:t xml:space="preserve">“themes of social significance” </w:t>
      </w:r>
      <w:r w:rsidR="00463A1B">
        <w:rPr>
          <w:rFonts w:ascii="Arial" w:hAnsi="Arial" w:cs="Arial"/>
          <w:sz w:val="24"/>
          <w:szCs w:val="24"/>
        </w:rPr>
        <w:t>in</w:t>
      </w:r>
      <w:r w:rsidR="008B49F2" w:rsidRPr="00F6499B">
        <w:rPr>
          <w:rFonts w:ascii="Arial" w:hAnsi="Arial" w:cs="Arial"/>
          <w:sz w:val="24"/>
          <w:szCs w:val="24"/>
        </w:rPr>
        <w:t xml:space="preserve"> </w:t>
      </w:r>
      <w:r w:rsidR="008B49F2" w:rsidRPr="00F6499B">
        <w:rPr>
          <w:rFonts w:ascii="Arial" w:hAnsi="Arial" w:cs="Arial"/>
          <w:i/>
          <w:sz w:val="24"/>
          <w:szCs w:val="24"/>
        </w:rPr>
        <w:t>Words and Music</w:t>
      </w:r>
      <w:r w:rsidR="008B49F2" w:rsidRPr="00F6499B">
        <w:rPr>
          <w:rFonts w:ascii="Arial" w:hAnsi="Arial" w:cs="Arial"/>
          <w:sz w:val="24"/>
          <w:szCs w:val="24"/>
        </w:rPr>
        <w:t xml:space="preserve">. As both Engel and Mates discuss, the focus now was on smaller productions but ones </w:t>
      </w:r>
      <w:r w:rsidR="0096287E" w:rsidRPr="00F6499B">
        <w:rPr>
          <w:rFonts w:ascii="Arial" w:hAnsi="Arial" w:cs="Arial"/>
          <w:sz w:val="24"/>
          <w:szCs w:val="24"/>
        </w:rPr>
        <w:t>which</w:t>
      </w:r>
      <w:r w:rsidR="008B49F2" w:rsidRPr="00F6499B">
        <w:rPr>
          <w:rFonts w:ascii="Arial" w:hAnsi="Arial" w:cs="Arial"/>
          <w:sz w:val="24"/>
          <w:szCs w:val="24"/>
        </w:rPr>
        <w:t xml:space="preserve"> had meaning to them whilst also providing entertainment. </w:t>
      </w:r>
    </w:p>
    <w:p w:rsidR="00396F39" w:rsidRPr="00F6499B" w:rsidRDefault="008B49F2" w:rsidP="00396F39">
      <w:pPr>
        <w:spacing w:line="480" w:lineRule="auto"/>
        <w:ind w:firstLine="720"/>
        <w:jc w:val="both"/>
        <w:rPr>
          <w:rFonts w:ascii="Arial" w:hAnsi="Arial" w:cs="Arial"/>
          <w:sz w:val="24"/>
          <w:szCs w:val="24"/>
        </w:rPr>
      </w:pPr>
      <w:r w:rsidRPr="00F6499B">
        <w:rPr>
          <w:rFonts w:ascii="Arial" w:hAnsi="Arial" w:cs="Arial"/>
          <w:sz w:val="24"/>
          <w:szCs w:val="24"/>
        </w:rPr>
        <w:t>Although Coward was fortunate in having the financial backing of Cochran, the social predicament of the nation and the subsequent precarious financial state of the theatre industry</w:t>
      </w:r>
      <w:r w:rsidR="00C75CCC" w:rsidRPr="00F6499B">
        <w:rPr>
          <w:rFonts w:ascii="Arial" w:hAnsi="Arial" w:cs="Arial"/>
          <w:sz w:val="24"/>
          <w:szCs w:val="24"/>
        </w:rPr>
        <w:t xml:space="preserve"> at the time, meant that he was not completely protected from the fallout of the Depression. Moreover, Coward’s c</w:t>
      </w:r>
      <w:r w:rsidR="0096287E" w:rsidRPr="00F6499B">
        <w:rPr>
          <w:rFonts w:ascii="Arial" w:hAnsi="Arial" w:cs="Arial"/>
          <w:sz w:val="24"/>
          <w:szCs w:val="24"/>
        </w:rPr>
        <w:t>areer and life up to this point</w:t>
      </w:r>
      <w:r w:rsidR="00C75CCC" w:rsidRPr="00F6499B">
        <w:rPr>
          <w:rFonts w:ascii="Arial" w:hAnsi="Arial" w:cs="Arial"/>
          <w:sz w:val="24"/>
          <w:szCs w:val="24"/>
        </w:rPr>
        <w:t xml:space="preserve"> indicate that he was always socially aware and so he would not have wished to be seen as overly extravagant in the staging of his works – his primary aim was to entertain</w:t>
      </w:r>
      <w:r w:rsidR="006719B6" w:rsidRPr="00F6499B">
        <w:rPr>
          <w:rFonts w:ascii="Arial" w:hAnsi="Arial" w:cs="Arial"/>
          <w:sz w:val="24"/>
          <w:szCs w:val="24"/>
        </w:rPr>
        <w:t xml:space="preserve"> (Appendix 3)</w:t>
      </w:r>
      <w:r w:rsidR="00C75CCC" w:rsidRPr="00F6499B">
        <w:rPr>
          <w:rFonts w:ascii="Arial" w:hAnsi="Arial" w:cs="Arial"/>
          <w:sz w:val="24"/>
          <w:szCs w:val="24"/>
        </w:rPr>
        <w:t>, but to also use the medium of the</w:t>
      </w:r>
      <w:r w:rsidR="0096287E" w:rsidRPr="00F6499B">
        <w:rPr>
          <w:rFonts w:ascii="Arial" w:hAnsi="Arial" w:cs="Arial"/>
          <w:sz w:val="24"/>
          <w:szCs w:val="24"/>
        </w:rPr>
        <w:t xml:space="preserve"> </w:t>
      </w:r>
      <w:r w:rsidR="00C75CCC" w:rsidRPr="00F6499B">
        <w:rPr>
          <w:rFonts w:ascii="Arial" w:hAnsi="Arial" w:cs="Arial"/>
          <w:sz w:val="24"/>
          <w:szCs w:val="24"/>
        </w:rPr>
        <w:t>theatre to share his views and comment on society values.</w:t>
      </w:r>
      <w:r w:rsidR="00601EE4" w:rsidRPr="00F6499B">
        <w:rPr>
          <w:rFonts w:ascii="Arial" w:hAnsi="Arial" w:cs="Arial"/>
          <w:sz w:val="24"/>
          <w:szCs w:val="24"/>
        </w:rPr>
        <w:t xml:space="preserve"> </w:t>
      </w:r>
      <w:r w:rsidR="00DD647D" w:rsidRPr="00F6499B">
        <w:rPr>
          <w:rFonts w:ascii="Arial" w:hAnsi="Arial" w:cs="Arial"/>
          <w:sz w:val="24"/>
          <w:szCs w:val="24"/>
        </w:rPr>
        <w:t xml:space="preserve">Cochran’s interview with the </w:t>
      </w:r>
      <w:r w:rsidR="00DD647D" w:rsidRPr="00F6499B">
        <w:rPr>
          <w:rFonts w:ascii="Arial" w:hAnsi="Arial" w:cs="Arial"/>
          <w:i/>
          <w:sz w:val="24"/>
          <w:szCs w:val="24"/>
        </w:rPr>
        <w:t>Evening Standard</w:t>
      </w:r>
      <w:r w:rsidR="00DD647D" w:rsidRPr="00F6499B">
        <w:rPr>
          <w:rFonts w:ascii="Arial" w:hAnsi="Arial" w:cs="Arial"/>
          <w:sz w:val="24"/>
          <w:szCs w:val="24"/>
        </w:rPr>
        <w:t xml:space="preserve"> substantiates this:</w:t>
      </w:r>
    </w:p>
    <w:p w:rsidR="00DD647D" w:rsidRPr="00F6499B" w:rsidRDefault="00DD647D" w:rsidP="00DD647D">
      <w:pPr>
        <w:spacing w:line="480" w:lineRule="auto"/>
        <w:ind w:left="720"/>
        <w:jc w:val="both"/>
        <w:rPr>
          <w:rFonts w:ascii="Arial" w:hAnsi="Arial" w:cs="Arial"/>
          <w:sz w:val="24"/>
          <w:szCs w:val="24"/>
        </w:rPr>
      </w:pPr>
      <w:r w:rsidRPr="004D3F86">
        <w:rPr>
          <w:rFonts w:ascii="Arial" w:hAnsi="Arial" w:cs="Arial"/>
          <w:sz w:val="24"/>
          <w:szCs w:val="24"/>
          <w:highlight w:val="black"/>
        </w:rPr>
        <w:t xml:space="preserve">The new </w:t>
      </w:r>
      <w:r w:rsidR="00F96A9E" w:rsidRPr="004D3F86">
        <w:rPr>
          <w:rFonts w:ascii="Arial" w:hAnsi="Arial" w:cs="Arial"/>
          <w:sz w:val="24"/>
          <w:szCs w:val="24"/>
          <w:highlight w:val="black"/>
        </w:rPr>
        <w:t>Noël</w:t>
      </w:r>
      <w:r w:rsidRPr="004D3F86">
        <w:rPr>
          <w:rFonts w:ascii="Arial" w:hAnsi="Arial" w:cs="Arial"/>
          <w:sz w:val="24"/>
          <w:szCs w:val="24"/>
          <w:highlight w:val="black"/>
        </w:rPr>
        <w:t xml:space="preserve"> Coward revue…will not be spectacular. Of course, such scenes as demand careful staging…will be treated </w:t>
      </w:r>
      <w:proofErr w:type="gramStart"/>
      <w:r w:rsidRPr="004D3F86">
        <w:rPr>
          <w:rFonts w:ascii="Arial" w:hAnsi="Arial" w:cs="Arial"/>
          <w:sz w:val="24"/>
          <w:szCs w:val="24"/>
          <w:highlight w:val="black"/>
        </w:rPr>
        <w:t>adequately,</w:t>
      </w:r>
      <w:proofErr w:type="gramEnd"/>
      <w:r w:rsidRPr="004D3F86">
        <w:rPr>
          <w:rFonts w:ascii="Arial" w:hAnsi="Arial" w:cs="Arial"/>
          <w:sz w:val="24"/>
          <w:szCs w:val="24"/>
          <w:highlight w:val="black"/>
        </w:rPr>
        <w:t xml:space="preserve"> and possibly more </w:t>
      </w:r>
      <w:r w:rsidRPr="004D3F86">
        <w:rPr>
          <w:rFonts w:ascii="Arial" w:hAnsi="Arial" w:cs="Arial"/>
          <w:sz w:val="24"/>
          <w:szCs w:val="24"/>
          <w:highlight w:val="black"/>
        </w:rPr>
        <w:lastRenderedPageBreak/>
        <w:t xml:space="preserve">than adequately. But the aim of the revue will be wit – a </w:t>
      </w:r>
      <w:r w:rsidRPr="004D3F86">
        <w:rPr>
          <w:rFonts w:ascii="Arial" w:hAnsi="Arial" w:cs="Arial"/>
          <w:i/>
          <w:sz w:val="24"/>
          <w:szCs w:val="24"/>
          <w:highlight w:val="black"/>
        </w:rPr>
        <w:t xml:space="preserve">revue </w:t>
      </w:r>
      <w:proofErr w:type="spellStart"/>
      <w:r w:rsidRPr="004D3F86">
        <w:rPr>
          <w:rFonts w:ascii="Arial" w:hAnsi="Arial" w:cs="Arial"/>
          <w:i/>
          <w:sz w:val="24"/>
          <w:szCs w:val="24"/>
          <w:highlight w:val="black"/>
        </w:rPr>
        <w:t>d’esprit</w:t>
      </w:r>
      <w:proofErr w:type="spellEnd"/>
      <w:r w:rsidRPr="004D3F86">
        <w:rPr>
          <w:rFonts w:ascii="Arial" w:hAnsi="Arial" w:cs="Arial"/>
          <w:sz w:val="24"/>
          <w:szCs w:val="24"/>
          <w:highlight w:val="black"/>
        </w:rPr>
        <w:t>, in fact.</w:t>
      </w:r>
      <w:r w:rsidRPr="00F6499B">
        <w:rPr>
          <w:rStyle w:val="FootnoteReference"/>
          <w:rFonts w:ascii="Arial" w:hAnsi="Arial" w:cs="Arial"/>
          <w:sz w:val="24"/>
          <w:szCs w:val="24"/>
        </w:rPr>
        <w:footnoteReference w:id="86"/>
      </w:r>
    </w:p>
    <w:p w:rsidR="00DD647D" w:rsidRPr="00F6499B" w:rsidRDefault="00DD647D" w:rsidP="00DD647D">
      <w:pPr>
        <w:spacing w:line="480" w:lineRule="auto"/>
        <w:jc w:val="both"/>
        <w:rPr>
          <w:rFonts w:ascii="Arial" w:hAnsi="Arial" w:cs="Arial"/>
          <w:sz w:val="24"/>
          <w:szCs w:val="24"/>
        </w:rPr>
      </w:pPr>
      <w:r w:rsidRPr="00F6499B">
        <w:rPr>
          <w:rFonts w:ascii="Arial" w:hAnsi="Arial" w:cs="Arial"/>
          <w:sz w:val="24"/>
          <w:szCs w:val="24"/>
        </w:rPr>
        <w:t>Coward achieved his objective</w:t>
      </w:r>
      <w:r w:rsidR="005C2A63" w:rsidRPr="00F6499B">
        <w:rPr>
          <w:rFonts w:ascii="Arial" w:hAnsi="Arial" w:cs="Arial"/>
          <w:sz w:val="24"/>
          <w:szCs w:val="24"/>
        </w:rPr>
        <w:t xml:space="preserve">, with the critic C.B. </w:t>
      </w:r>
      <w:proofErr w:type="spellStart"/>
      <w:r w:rsidR="005C2A63" w:rsidRPr="00F6499B">
        <w:rPr>
          <w:rFonts w:ascii="Arial" w:hAnsi="Arial" w:cs="Arial"/>
          <w:sz w:val="24"/>
          <w:szCs w:val="24"/>
        </w:rPr>
        <w:t>Mortlock</w:t>
      </w:r>
      <w:proofErr w:type="spellEnd"/>
      <w:r w:rsidR="005C2A63" w:rsidRPr="00F6499B">
        <w:rPr>
          <w:rFonts w:ascii="Arial" w:hAnsi="Arial" w:cs="Arial"/>
          <w:sz w:val="24"/>
          <w:szCs w:val="24"/>
        </w:rPr>
        <w:t xml:space="preserve"> commenting how “</w:t>
      </w:r>
      <w:r w:rsidR="005C2A63" w:rsidRPr="004D3F86">
        <w:rPr>
          <w:rFonts w:ascii="Arial" w:hAnsi="Arial" w:cs="Arial"/>
          <w:sz w:val="24"/>
          <w:szCs w:val="24"/>
          <w:highlight w:val="black"/>
        </w:rPr>
        <w:t>Once again, Mr Coward appears in the role of satirist, but the power of his biting commentary on the futilities of the day is so generously mixed with the jam of melody and wit that the laughter was continuous.</w:t>
      </w:r>
      <w:r w:rsidR="005C2A63" w:rsidRPr="00F6499B">
        <w:rPr>
          <w:rFonts w:ascii="Arial" w:hAnsi="Arial" w:cs="Arial"/>
          <w:sz w:val="24"/>
          <w:szCs w:val="24"/>
        </w:rPr>
        <w:t>”</w:t>
      </w:r>
      <w:r w:rsidR="005C2A63" w:rsidRPr="00F6499B">
        <w:rPr>
          <w:rStyle w:val="FootnoteReference"/>
          <w:rFonts w:ascii="Arial" w:hAnsi="Arial" w:cs="Arial"/>
          <w:sz w:val="24"/>
          <w:szCs w:val="24"/>
        </w:rPr>
        <w:footnoteReference w:id="87"/>
      </w:r>
    </w:p>
    <w:p w:rsidR="00B9155C" w:rsidRPr="00F6499B" w:rsidRDefault="00E85873" w:rsidP="00DD647D">
      <w:pPr>
        <w:spacing w:line="480" w:lineRule="auto"/>
        <w:jc w:val="both"/>
        <w:rPr>
          <w:rFonts w:ascii="Arial" w:hAnsi="Arial" w:cs="Arial"/>
          <w:sz w:val="24"/>
          <w:szCs w:val="24"/>
        </w:rPr>
      </w:pPr>
      <w:r w:rsidRPr="00F6499B">
        <w:rPr>
          <w:rFonts w:ascii="Arial" w:hAnsi="Arial" w:cs="Arial"/>
          <w:sz w:val="24"/>
          <w:szCs w:val="24"/>
        </w:rPr>
        <w:tab/>
        <w:t xml:space="preserve">In the seven years that lapsed between </w:t>
      </w:r>
      <w:r w:rsidRPr="00F6499B">
        <w:rPr>
          <w:rFonts w:ascii="Arial" w:hAnsi="Arial" w:cs="Arial"/>
          <w:i/>
          <w:sz w:val="24"/>
          <w:szCs w:val="24"/>
        </w:rPr>
        <w:t>Words and Music</w:t>
      </w:r>
      <w:r w:rsidRPr="00F6499B">
        <w:rPr>
          <w:rFonts w:ascii="Arial" w:hAnsi="Arial" w:cs="Arial"/>
          <w:sz w:val="24"/>
          <w:szCs w:val="24"/>
        </w:rPr>
        <w:t xml:space="preserve"> and </w:t>
      </w:r>
      <w:r w:rsidRPr="00F6499B">
        <w:rPr>
          <w:rFonts w:ascii="Arial" w:hAnsi="Arial" w:cs="Arial"/>
          <w:i/>
          <w:sz w:val="24"/>
          <w:szCs w:val="24"/>
        </w:rPr>
        <w:t>Set to Music</w:t>
      </w:r>
      <w:r w:rsidRPr="00F6499B">
        <w:rPr>
          <w:rFonts w:ascii="Arial" w:hAnsi="Arial" w:cs="Arial"/>
          <w:sz w:val="24"/>
          <w:szCs w:val="24"/>
        </w:rPr>
        <w:t xml:space="preserve">, the Revue had developed into a medium for topical satire, such as that seen in </w:t>
      </w:r>
      <w:r w:rsidRPr="00F6499B">
        <w:rPr>
          <w:rFonts w:ascii="Arial" w:hAnsi="Arial" w:cs="Arial"/>
          <w:i/>
          <w:sz w:val="24"/>
          <w:szCs w:val="24"/>
        </w:rPr>
        <w:t>As Thousands Cheer</w:t>
      </w:r>
      <w:r w:rsidRPr="00F6499B">
        <w:rPr>
          <w:rFonts w:ascii="Arial" w:hAnsi="Arial" w:cs="Arial"/>
          <w:sz w:val="24"/>
          <w:szCs w:val="24"/>
        </w:rPr>
        <w:t xml:space="preserve"> (1933) and </w:t>
      </w:r>
      <w:r w:rsidRPr="00F6499B">
        <w:rPr>
          <w:rFonts w:ascii="Arial" w:hAnsi="Arial" w:cs="Arial"/>
          <w:i/>
          <w:sz w:val="24"/>
          <w:szCs w:val="24"/>
        </w:rPr>
        <w:t>Pins and Needles</w:t>
      </w:r>
      <w:r w:rsidRPr="00F6499B">
        <w:rPr>
          <w:rFonts w:ascii="Arial" w:hAnsi="Arial" w:cs="Arial"/>
          <w:sz w:val="24"/>
          <w:szCs w:val="24"/>
        </w:rPr>
        <w:t xml:space="preserve"> (1937). </w:t>
      </w:r>
      <w:r w:rsidR="00811CA3" w:rsidRPr="00F6499B">
        <w:rPr>
          <w:rFonts w:ascii="Arial" w:hAnsi="Arial" w:cs="Arial"/>
          <w:i/>
          <w:sz w:val="24"/>
          <w:szCs w:val="24"/>
        </w:rPr>
        <w:t>Ziegfeld Follies</w:t>
      </w:r>
      <w:r w:rsidR="00811CA3" w:rsidRPr="00F6499B">
        <w:rPr>
          <w:rFonts w:ascii="Arial" w:hAnsi="Arial" w:cs="Arial"/>
          <w:sz w:val="24"/>
          <w:szCs w:val="24"/>
        </w:rPr>
        <w:t xml:space="preserve"> had also been a form which reflected the society which had done so much to inspire it, including the scenes of national pride and unity indicated through patriotic scenes and use of satire to mock political figures. Rosaline </w:t>
      </w:r>
      <w:proofErr w:type="spellStart"/>
      <w:r w:rsidR="00811CA3" w:rsidRPr="00F6499B">
        <w:rPr>
          <w:rFonts w:ascii="Arial" w:hAnsi="Arial" w:cs="Arial"/>
          <w:sz w:val="24"/>
          <w:szCs w:val="24"/>
        </w:rPr>
        <w:t>Biason</w:t>
      </w:r>
      <w:proofErr w:type="spellEnd"/>
      <w:r w:rsidR="00811CA3" w:rsidRPr="00F6499B">
        <w:rPr>
          <w:rFonts w:ascii="Arial" w:hAnsi="Arial" w:cs="Arial"/>
          <w:sz w:val="24"/>
          <w:szCs w:val="24"/>
        </w:rPr>
        <w:t xml:space="preserve"> in her thesis </w:t>
      </w:r>
      <w:r w:rsidR="00775F28" w:rsidRPr="00F6499B">
        <w:rPr>
          <w:rStyle w:val="FootnoteReference"/>
          <w:rFonts w:ascii="Arial" w:hAnsi="Arial" w:cs="Arial"/>
          <w:sz w:val="24"/>
          <w:szCs w:val="24"/>
        </w:rPr>
        <w:footnoteReference w:id="88"/>
      </w:r>
      <w:r w:rsidR="003D7007" w:rsidRPr="00F6499B">
        <w:rPr>
          <w:rFonts w:ascii="Arial" w:hAnsi="Arial" w:cs="Arial"/>
          <w:sz w:val="24"/>
          <w:szCs w:val="24"/>
        </w:rPr>
        <w:t xml:space="preserve"> identifies the success of </w:t>
      </w:r>
      <w:r w:rsidR="003D7007" w:rsidRPr="00F6499B">
        <w:rPr>
          <w:rFonts w:ascii="Arial" w:hAnsi="Arial" w:cs="Arial"/>
          <w:i/>
          <w:sz w:val="24"/>
          <w:szCs w:val="24"/>
        </w:rPr>
        <w:t>The Follies</w:t>
      </w:r>
      <w:r w:rsidR="003D7007" w:rsidRPr="00F6499B">
        <w:rPr>
          <w:rFonts w:ascii="Arial" w:hAnsi="Arial" w:cs="Arial"/>
          <w:sz w:val="24"/>
          <w:szCs w:val="24"/>
        </w:rPr>
        <w:t xml:space="preserve"> (Appendix 4) and we can identify these key elements in later revues too – in essence, Ziegfeld’s model was modified and became less elaborate. Coward, having worked with Ziegfeld, with the latter offering to </w:t>
      </w:r>
      <w:proofErr w:type="gramStart"/>
      <w:r w:rsidR="003D7007" w:rsidRPr="00F6499B">
        <w:rPr>
          <w:rFonts w:ascii="Arial" w:hAnsi="Arial" w:cs="Arial"/>
          <w:sz w:val="24"/>
          <w:szCs w:val="24"/>
        </w:rPr>
        <w:t>advise</w:t>
      </w:r>
      <w:proofErr w:type="gramEnd"/>
      <w:r w:rsidR="003D7007" w:rsidRPr="00F6499B">
        <w:rPr>
          <w:rFonts w:ascii="Arial" w:hAnsi="Arial" w:cs="Arial"/>
          <w:sz w:val="24"/>
          <w:szCs w:val="24"/>
        </w:rPr>
        <w:t xml:space="preserve"> on the Broadway transfer of </w:t>
      </w:r>
      <w:r w:rsidR="003D7007" w:rsidRPr="00F6499B">
        <w:rPr>
          <w:rFonts w:ascii="Arial" w:hAnsi="Arial" w:cs="Arial"/>
          <w:i/>
          <w:sz w:val="24"/>
          <w:szCs w:val="24"/>
        </w:rPr>
        <w:t>Bitter Sweet</w:t>
      </w:r>
      <w:r w:rsidR="003D7007" w:rsidRPr="00F6499B">
        <w:rPr>
          <w:rFonts w:ascii="Arial" w:hAnsi="Arial" w:cs="Arial"/>
          <w:sz w:val="24"/>
          <w:szCs w:val="24"/>
        </w:rPr>
        <w:t xml:space="preserve">, would have seen </w:t>
      </w:r>
      <w:r w:rsidR="00170F06" w:rsidRPr="00F6499B">
        <w:rPr>
          <w:rFonts w:ascii="Arial" w:hAnsi="Arial" w:cs="Arial"/>
          <w:sz w:val="24"/>
          <w:szCs w:val="24"/>
        </w:rPr>
        <w:t xml:space="preserve">this. </w:t>
      </w:r>
      <w:r w:rsidR="004575C8">
        <w:rPr>
          <w:rFonts w:ascii="Arial" w:hAnsi="Arial" w:cs="Arial"/>
          <w:sz w:val="24"/>
          <w:szCs w:val="24"/>
        </w:rPr>
        <w:t xml:space="preserve">It would therefore have become apparent to Coward </w:t>
      </w:r>
      <w:r w:rsidR="00170F06" w:rsidRPr="00F6499B">
        <w:rPr>
          <w:rFonts w:ascii="Arial" w:hAnsi="Arial" w:cs="Arial"/>
          <w:sz w:val="24"/>
          <w:szCs w:val="24"/>
        </w:rPr>
        <w:t xml:space="preserve">that </w:t>
      </w:r>
      <w:r w:rsidR="00B9155C" w:rsidRPr="00F6499B">
        <w:rPr>
          <w:rFonts w:ascii="Arial" w:hAnsi="Arial" w:cs="Arial"/>
          <w:i/>
          <w:sz w:val="24"/>
          <w:szCs w:val="24"/>
        </w:rPr>
        <w:t>Words and Music</w:t>
      </w:r>
      <w:r w:rsidR="00170F06" w:rsidRPr="00F6499B">
        <w:rPr>
          <w:rFonts w:ascii="Arial" w:hAnsi="Arial" w:cs="Arial"/>
          <w:sz w:val="24"/>
          <w:szCs w:val="24"/>
        </w:rPr>
        <w:t xml:space="preserve"> needed to be adapted </w:t>
      </w:r>
      <w:r w:rsidR="004575C8">
        <w:rPr>
          <w:rFonts w:ascii="Arial" w:hAnsi="Arial" w:cs="Arial"/>
          <w:sz w:val="24"/>
          <w:szCs w:val="24"/>
        </w:rPr>
        <w:t>to ensure that</w:t>
      </w:r>
      <w:r w:rsidR="00170F06" w:rsidRPr="00F6499B">
        <w:rPr>
          <w:rFonts w:ascii="Arial" w:hAnsi="Arial" w:cs="Arial"/>
          <w:sz w:val="24"/>
          <w:szCs w:val="24"/>
        </w:rPr>
        <w:t xml:space="preserve"> </w:t>
      </w:r>
      <w:r w:rsidR="004575C8">
        <w:rPr>
          <w:rFonts w:ascii="Arial" w:hAnsi="Arial" w:cs="Arial"/>
          <w:sz w:val="24"/>
          <w:szCs w:val="24"/>
        </w:rPr>
        <w:t xml:space="preserve">the </w:t>
      </w:r>
      <w:r w:rsidR="00170F06" w:rsidRPr="00F6499B">
        <w:rPr>
          <w:rFonts w:ascii="Arial" w:hAnsi="Arial" w:cs="Arial"/>
          <w:sz w:val="24"/>
          <w:szCs w:val="24"/>
        </w:rPr>
        <w:t xml:space="preserve">sketches </w:t>
      </w:r>
      <w:r w:rsidR="004575C8">
        <w:rPr>
          <w:rFonts w:ascii="Arial" w:hAnsi="Arial" w:cs="Arial"/>
          <w:sz w:val="24"/>
          <w:szCs w:val="24"/>
        </w:rPr>
        <w:t>were</w:t>
      </w:r>
      <w:r w:rsidR="00170F06" w:rsidRPr="00F6499B">
        <w:rPr>
          <w:rFonts w:ascii="Arial" w:hAnsi="Arial" w:cs="Arial"/>
          <w:sz w:val="24"/>
          <w:szCs w:val="24"/>
        </w:rPr>
        <w:t xml:space="preserve"> topical for American audiences </w:t>
      </w:r>
      <w:r w:rsidR="004575C8">
        <w:rPr>
          <w:rFonts w:ascii="Arial" w:hAnsi="Arial" w:cs="Arial"/>
          <w:sz w:val="24"/>
          <w:szCs w:val="24"/>
        </w:rPr>
        <w:t xml:space="preserve">and as such were ones </w:t>
      </w:r>
      <w:r w:rsidR="00170F06" w:rsidRPr="00F6499B">
        <w:rPr>
          <w:rFonts w:ascii="Arial" w:hAnsi="Arial" w:cs="Arial"/>
          <w:sz w:val="24"/>
          <w:szCs w:val="24"/>
        </w:rPr>
        <w:t xml:space="preserve">which reflected contemporary issues. </w:t>
      </w:r>
      <w:r w:rsidR="00250E4D">
        <w:rPr>
          <w:rFonts w:ascii="Arial" w:hAnsi="Arial" w:cs="Arial"/>
          <w:sz w:val="24"/>
          <w:szCs w:val="24"/>
        </w:rPr>
        <w:t xml:space="preserve">Through his musical theatre output and specifically </w:t>
      </w:r>
      <w:proofErr w:type="gramStart"/>
      <w:r w:rsidR="00250E4D">
        <w:rPr>
          <w:rFonts w:ascii="Arial" w:hAnsi="Arial" w:cs="Arial"/>
          <w:i/>
          <w:sz w:val="24"/>
          <w:szCs w:val="24"/>
        </w:rPr>
        <w:t>Set</w:t>
      </w:r>
      <w:proofErr w:type="gramEnd"/>
      <w:r w:rsidR="00250E4D">
        <w:rPr>
          <w:rFonts w:ascii="Arial" w:hAnsi="Arial" w:cs="Arial"/>
          <w:i/>
          <w:sz w:val="24"/>
          <w:szCs w:val="24"/>
        </w:rPr>
        <w:t xml:space="preserve"> to Music</w:t>
      </w:r>
      <w:r w:rsidR="00250E4D">
        <w:rPr>
          <w:rFonts w:ascii="Arial" w:hAnsi="Arial" w:cs="Arial"/>
          <w:sz w:val="24"/>
          <w:szCs w:val="24"/>
        </w:rPr>
        <w:t xml:space="preserve">, he had the opportunity to add his opinion on society and current affairs at the time. </w:t>
      </w:r>
      <w:r w:rsidR="00B9155C" w:rsidRPr="00F6499B">
        <w:rPr>
          <w:rFonts w:ascii="Arial" w:hAnsi="Arial" w:cs="Arial"/>
          <w:sz w:val="24"/>
          <w:szCs w:val="24"/>
        </w:rPr>
        <w:t>As Stanley Green articulates:</w:t>
      </w:r>
    </w:p>
    <w:p w:rsidR="00B9155C" w:rsidRPr="00F6499B" w:rsidRDefault="00B9155C" w:rsidP="00B9155C">
      <w:pPr>
        <w:spacing w:line="480" w:lineRule="auto"/>
        <w:ind w:left="720"/>
        <w:jc w:val="both"/>
        <w:rPr>
          <w:rFonts w:ascii="Arial" w:hAnsi="Arial" w:cs="Arial"/>
          <w:sz w:val="24"/>
          <w:szCs w:val="24"/>
        </w:rPr>
      </w:pPr>
      <w:r w:rsidRPr="00F6499B">
        <w:rPr>
          <w:rFonts w:ascii="Arial" w:hAnsi="Arial" w:cs="Arial"/>
          <w:sz w:val="24"/>
          <w:szCs w:val="24"/>
        </w:rPr>
        <w:lastRenderedPageBreak/>
        <w:t xml:space="preserve">The musical theatre – the most opulent, escapist, extravagant, and unabashedly commercial form of the theatre – could not hide from what was going on. Of course, it could still provide relief from reality. It could still offer evenings of mirth and song and glamour. But it showed a growing awareness of its own unique ability to make telling comments on such issues of the day as the folly of war, municipal corruption, political campaigns, the workings of federal governments, the rising </w:t>
      </w:r>
      <w:proofErr w:type="spellStart"/>
      <w:r w:rsidRPr="00F6499B">
        <w:rPr>
          <w:rFonts w:ascii="Arial" w:hAnsi="Arial" w:cs="Arial"/>
          <w:sz w:val="24"/>
          <w:szCs w:val="24"/>
        </w:rPr>
        <w:t>labor</w:t>
      </w:r>
      <w:proofErr w:type="spellEnd"/>
      <w:r w:rsidRPr="00F6499B">
        <w:rPr>
          <w:rFonts w:ascii="Arial" w:hAnsi="Arial" w:cs="Arial"/>
          <w:sz w:val="24"/>
          <w:szCs w:val="24"/>
        </w:rPr>
        <w:t xml:space="preserve"> movement, the dangers of both the right and the far left, and the struggle between democracy and totalitarianism. It discovered that a song lyric, a tune, a wisecrack, a bit of comic business, a dance routine could say things with even more effectiveness than many a serious minded drama simply because the appeal was to a far wider spectrum of the theatregoing public.</w:t>
      </w:r>
      <w:r w:rsidRPr="00F6499B">
        <w:rPr>
          <w:rStyle w:val="FootnoteReference"/>
          <w:rFonts w:ascii="Arial" w:hAnsi="Arial" w:cs="Arial"/>
          <w:sz w:val="24"/>
          <w:szCs w:val="24"/>
        </w:rPr>
        <w:footnoteReference w:id="89"/>
      </w:r>
    </w:p>
    <w:p w:rsidR="0096287E" w:rsidRPr="00F6499B" w:rsidRDefault="00B9155C" w:rsidP="00B9155C">
      <w:pPr>
        <w:spacing w:line="480" w:lineRule="auto"/>
        <w:jc w:val="both"/>
        <w:rPr>
          <w:rFonts w:ascii="Arial" w:hAnsi="Arial" w:cs="Arial"/>
          <w:sz w:val="24"/>
          <w:szCs w:val="24"/>
        </w:rPr>
      </w:pPr>
      <w:r w:rsidRPr="00F6499B">
        <w:rPr>
          <w:rFonts w:ascii="Arial" w:hAnsi="Arial" w:cs="Arial"/>
          <w:sz w:val="24"/>
          <w:szCs w:val="24"/>
        </w:rPr>
        <w:t xml:space="preserve">As such, ten sketches were cut from </w:t>
      </w:r>
      <w:r w:rsidRPr="00F6499B">
        <w:rPr>
          <w:rFonts w:ascii="Arial" w:hAnsi="Arial" w:cs="Arial"/>
          <w:i/>
          <w:sz w:val="24"/>
          <w:szCs w:val="24"/>
        </w:rPr>
        <w:t>Words and Music</w:t>
      </w:r>
      <w:r w:rsidRPr="00F6499B">
        <w:rPr>
          <w:rFonts w:ascii="Arial" w:hAnsi="Arial" w:cs="Arial"/>
          <w:sz w:val="24"/>
          <w:szCs w:val="24"/>
        </w:rPr>
        <w:t xml:space="preserve">, nine of which were musical numbers (see Table 1). These will be briefly discussed as a means of tracking the adaptation process. </w:t>
      </w:r>
    </w:p>
    <w:p w:rsidR="00B9155C" w:rsidRPr="00F6499B" w:rsidRDefault="00B9155C" w:rsidP="00B9155C">
      <w:pPr>
        <w:spacing w:line="480" w:lineRule="auto"/>
        <w:jc w:val="both"/>
        <w:rPr>
          <w:rFonts w:ascii="Arial" w:hAnsi="Arial" w:cs="Arial"/>
          <w:sz w:val="24"/>
          <w:szCs w:val="24"/>
        </w:rPr>
      </w:pPr>
    </w:p>
    <w:p w:rsidR="00862D47" w:rsidRPr="00E33EE6" w:rsidRDefault="00862D47"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The Cut Sketches</w:t>
      </w:r>
    </w:p>
    <w:p w:rsidR="003C10C9" w:rsidRPr="00F6499B" w:rsidRDefault="003C10C9" w:rsidP="003C10C9">
      <w:pPr>
        <w:spacing w:line="480" w:lineRule="auto"/>
        <w:jc w:val="both"/>
        <w:rPr>
          <w:rFonts w:ascii="Arial" w:hAnsi="Arial" w:cs="Arial"/>
          <w:sz w:val="24"/>
          <w:szCs w:val="24"/>
        </w:rPr>
      </w:pPr>
      <w:r w:rsidRPr="00F6499B">
        <w:rPr>
          <w:rFonts w:ascii="Arial" w:hAnsi="Arial" w:cs="Arial"/>
          <w:sz w:val="24"/>
          <w:szCs w:val="24"/>
        </w:rPr>
        <w:t xml:space="preserve">Whilst there are no known surviving drafts or revisions of the </w:t>
      </w:r>
      <w:r w:rsidRPr="00F6499B">
        <w:rPr>
          <w:rFonts w:ascii="Arial" w:hAnsi="Arial" w:cs="Arial"/>
          <w:i/>
          <w:sz w:val="24"/>
          <w:szCs w:val="24"/>
        </w:rPr>
        <w:t>Words and Music</w:t>
      </w:r>
      <w:r w:rsidRPr="00F6499B">
        <w:rPr>
          <w:rFonts w:ascii="Arial" w:hAnsi="Arial" w:cs="Arial"/>
          <w:sz w:val="24"/>
          <w:szCs w:val="24"/>
        </w:rPr>
        <w:t xml:space="preserve"> script (only the published version), there is a note in the ‘Words and Music’ folder in the </w:t>
      </w:r>
      <w:proofErr w:type="spellStart"/>
      <w:r w:rsidRPr="00F6499B">
        <w:rPr>
          <w:rFonts w:ascii="Arial" w:hAnsi="Arial" w:cs="Arial"/>
          <w:sz w:val="24"/>
          <w:szCs w:val="24"/>
        </w:rPr>
        <w:t>Mander</w:t>
      </w:r>
      <w:proofErr w:type="spellEnd"/>
      <w:r w:rsidRPr="00F6499B">
        <w:rPr>
          <w:rFonts w:ascii="Arial" w:hAnsi="Arial" w:cs="Arial"/>
          <w:sz w:val="24"/>
          <w:szCs w:val="24"/>
        </w:rPr>
        <w:t xml:space="preserve"> and </w:t>
      </w:r>
      <w:proofErr w:type="spellStart"/>
      <w:r w:rsidRPr="00F6499B">
        <w:rPr>
          <w:rFonts w:ascii="Arial" w:hAnsi="Arial" w:cs="Arial"/>
          <w:sz w:val="24"/>
          <w:szCs w:val="24"/>
        </w:rPr>
        <w:t>Mitchenson</w:t>
      </w:r>
      <w:proofErr w:type="spellEnd"/>
      <w:r w:rsidRPr="00F6499B">
        <w:rPr>
          <w:rFonts w:ascii="Arial" w:hAnsi="Arial" w:cs="Arial"/>
          <w:sz w:val="24"/>
          <w:szCs w:val="24"/>
        </w:rPr>
        <w:t xml:space="preserve"> Collection, which reads that “</w:t>
      </w:r>
      <w:r w:rsidRPr="004D3F86">
        <w:rPr>
          <w:rFonts w:ascii="Arial" w:hAnsi="Arial" w:cs="Arial"/>
          <w:sz w:val="24"/>
          <w:szCs w:val="24"/>
          <w:highlight w:val="black"/>
        </w:rPr>
        <w:t>only very slight changes were made between the Manchester try-out and the London production</w:t>
      </w:r>
      <w:r w:rsidRPr="00F6499B">
        <w:rPr>
          <w:rFonts w:ascii="Arial" w:hAnsi="Arial" w:cs="Arial"/>
          <w:sz w:val="24"/>
          <w:szCs w:val="24"/>
        </w:rPr>
        <w:t>”.</w:t>
      </w:r>
      <w:r w:rsidRPr="00F6499B">
        <w:rPr>
          <w:rStyle w:val="FootnoteReference"/>
          <w:rFonts w:ascii="Arial" w:hAnsi="Arial" w:cs="Arial"/>
          <w:sz w:val="24"/>
          <w:szCs w:val="24"/>
        </w:rPr>
        <w:footnoteReference w:id="90"/>
      </w:r>
      <w:r w:rsidRPr="00F6499B">
        <w:rPr>
          <w:rFonts w:ascii="Arial" w:hAnsi="Arial" w:cs="Arial"/>
          <w:sz w:val="24"/>
          <w:szCs w:val="24"/>
        </w:rPr>
        <w:t xml:space="preserve"> However, we know that this is not entirely accurate. The Adelphi Theatre programme for the show, </w:t>
      </w:r>
      <w:r w:rsidRPr="00F6499B">
        <w:rPr>
          <w:rFonts w:ascii="Arial" w:hAnsi="Arial" w:cs="Arial"/>
          <w:sz w:val="24"/>
          <w:szCs w:val="24"/>
        </w:rPr>
        <w:lastRenderedPageBreak/>
        <w:t>which is dated “</w:t>
      </w:r>
      <w:r w:rsidRPr="004D3F86">
        <w:rPr>
          <w:rFonts w:ascii="Arial" w:hAnsi="Arial" w:cs="Arial"/>
          <w:sz w:val="24"/>
          <w:szCs w:val="24"/>
          <w:highlight w:val="black"/>
        </w:rPr>
        <w:t>1</w:t>
      </w:r>
      <w:r w:rsidRPr="004D3F86">
        <w:rPr>
          <w:rFonts w:ascii="Arial" w:hAnsi="Arial" w:cs="Arial"/>
          <w:sz w:val="24"/>
          <w:szCs w:val="24"/>
          <w:highlight w:val="black"/>
          <w:vertAlign w:val="superscript"/>
        </w:rPr>
        <w:t>st</w:t>
      </w:r>
      <w:r w:rsidRPr="004D3F86">
        <w:rPr>
          <w:rFonts w:ascii="Arial" w:hAnsi="Arial" w:cs="Arial"/>
          <w:sz w:val="24"/>
          <w:szCs w:val="24"/>
          <w:highlight w:val="black"/>
        </w:rPr>
        <w:t xml:space="preserve"> production Sept 10, 1932</w:t>
      </w:r>
      <w:r w:rsidRPr="00F6499B">
        <w:rPr>
          <w:rFonts w:ascii="Arial" w:hAnsi="Arial" w:cs="Arial"/>
          <w:sz w:val="24"/>
          <w:szCs w:val="24"/>
        </w:rPr>
        <w:t>,”</w:t>
      </w:r>
      <w:r w:rsidRPr="00F6499B">
        <w:rPr>
          <w:rStyle w:val="FootnoteReference"/>
          <w:rFonts w:ascii="Arial" w:hAnsi="Arial" w:cs="Arial"/>
          <w:sz w:val="24"/>
          <w:szCs w:val="24"/>
        </w:rPr>
        <w:footnoteReference w:id="91"/>
      </w:r>
      <w:r w:rsidRPr="00F6499B">
        <w:rPr>
          <w:rFonts w:ascii="Arial" w:hAnsi="Arial" w:cs="Arial"/>
          <w:sz w:val="24"/>
          <w:szCs w:val="24"/>
        </w:rPr>
        <w:t xml:space="preserve"> has a different running order than the one </w:t>
      </w:r>
      <w:r w:rsidR="00694C7C">
        <w:rPr>
          <w:rFonts w:ascii="Arial" w:hAnsi="Arial" w:cs="Arial"/>
          <w:sz w:val="24"/>
          <w:szCs w:val="24"/>
        </w:rPr>
        <w:t>which</w:t>
      </w:r>
      <w:r w:rsidRPr="00F6499B">
        <w:rPr>
          <w:rFonts w:ascii="Arial" w:hAnsi="Arial" w:cs="Arial"/>
          <w:sz w:val="24"/>
          <w:szCs w:val="24"/>
        </w:rPr>
        <w:t xml:space="preserve"> features in the published script. Firstly, in the published script, Act 1, Scene 3 is titled ‘Let’s Live Dangerously’ whereas the programme refers to the scene by ‘Children’s Hour’. The ‘Prelude to Finale’ is also missing from the running order in the published script, although we can see that the scene has simply been renamed ‘</w:t>
      </w:r>
      <w:proofErr w:type="spellStart"/>
      <w:r w:rsidRPr="00F6499B">
        <w:rPr>
          <w:rFonts w:ascii="Arial" w:hAnsi="Arial" w:cs="Arial"/>
          <w:sz w:val="24"/>
          <w:szCs w:val="24"/>
        </w:rPr>
        <w:t>Débutantes</w:t>
      </w:r>
      <w:proofErr w:type="spellEnd"/>
      <w:r w:rsidRPr="00F6499B">
        <w:rPr>
          <w:rFonts w:ascii="Arial" w:hAnsi="Arial" w:cs="Arial"/>
          <w:sz w:val="24"/>
          <w:szCs w:val="24"/>
        </w:rPr>
        <w:t>’, which sees the four girls singing the one-sta</w:t>
      </w:r>
      <w:r w:rsidR="008A0B8E">
        <w:rPr>
          <w:rFonts w:ascii="Arial" w:hAnsi="Arial" w:cs="Arial"/>
          <w:sz w:val="24"/>
          <w:szCs w:val="24"/>
        </w:rPr>
        <w:t xml:space="preserve">nza reprise of the number </w:t>
      </w:r>
      <w:r w:rsidRPr="00F6499B">
        <w:rPr>
          <w:rFonts w:ascii="Arial" w:hAnsi="Arial" w:cs="Arial"/>
          <w:sz w:val="24"/>
          <w:szCs w:val="24"/>
        </w:rPr>
        <w:t xml:space="preserve">(Seven years later in </w:t>
      </w:r>
      <w:r w:rsidRPr="00F6499B">
        <w:rPr>
          <w:rFonts w:ascii="Arial" w:hAnsi="Arial" w:cs="Arial"/>
          <w:i/>
          <w:sz w:val="24"/>
          <w:szCs w:val="24"/>
        </w:rPr>
        <w:t xml:space="preserve">Set to Music, </w:t>
      </w:r>
      <w:r w:rsidRPr="00F6499B">
        <w:rPr>
          <w:rFonts w:ascii="Arial" w:hAnsi="Arial" w:cs="Arial"/>
          <w:sz w:val="24"/>
          <w:szCs w:val="24"/>
        </w:rPr>
        <w:t>this was con</w:t>
      </w:r>
      <w:r w:rsidR="00402DAF" w:rsidRPr="00F6499B">
        <w:rPr>
          <w:rFonts w:ascii="Arial" w:hAnsi="Arial" w:cs="Arial"/>
          <w:sz w:val="24"/>
          <w:szCs w:val="24"/>
        </w:rPr>
        <w:t xml:space="preserve">sidered an unnecessary extra – </w:t>
      </w:r>
      <w:r w:rsidRPr="00F6499B">
        <w:rPr>
          <w:rFonts w:ascii="Arial" w:hAnsi="Arial" w:cs="Arial"/>
          <w:sz w:val="24"/>
          <w:szCs w:val="24"/>
        </w:rPr>
        <w:t>as Appendix 5 indicates)</w:t>
      </w:r>
      <w:r w:rsidR="008A0B8E">
        <w:rPr>
          <w:rFonts w:ascii="Arial" w:hAnsi="Arial" w:cs="Arial"/>
          <w:sz w:val="24"/>
          <w:szCs w:val="24"/>
        </w:rPr>
        <w:t>.</w:t>
      </w:r>
      <w:r w:rsidRPr="00F6499B">
        <w:rPr>
          <w:rFonts w:ascii="Arial" w:hAnsi="Arial" w:cs="Arial"/>
          <w:sz w:val="24"/>
          <w:szCs w:val="24"/>
        </w:rPr>
        <w:t xml:space="preserve"> </w:t>
      </w:r>
      <w:r w:rsidR="00DD5957">
        <w:rPr>
          <w:rFonts w:ascii="Arial" w:hAnsi="Arial" w:cs="Arial"/>
          <w:sz w:val="24"/>
          <w:szCs w:val="24"/>
        </w:rPr>
        <w:t>The sketch featured</w:t>
      </w:r>
      <w:r w:rsidRPr="00F6499B">
        <w:rPr>
          <w:rFonts w:ascii="Arial" w:hAnsi="Arial" w:cs="Arial"/>
          <w:sz w:val="24"/>
          <w:szCs w:val="24"/>
        </w:rPr>
        <w:t xml:space="preserve"> initially before being cut during a revision to Act 2 that occurred on or </w:t>
      </w:r>
      <w:r w:rsidR="00694C7C">
        <w:rPr>
          <w:rFonts w:ascii="Arial" w:hAnsi="Arial" w:cs="Arial"/>
          <w:sz w:val="24"/>
          <w:szCs w:val="24"/>
        </w:rPr>
        <w:t>around 4 February</w:t>
      </w:r>
      <w:r w:rsidRPr="00F6499B">
        <w:rPr>
          <w:rFonts w:ascii="Arial" w:hAnsi="Arial" w:cs="Arial"/>
          <w:sz w:val="24"/>
          <w:szCs w:val="24"/>
        </w:rPr>
        <w:t xml:space="preserve"> </w:t>
      </w:r>
      <w:r w:rsidR="00694C7C">
        <w:rPr>
          <w:rFonts w:ascii="Arial" w:hAnsi="Arial" w:cs="Arial"/>
          <w:sz w:val="24"/>
          <w:szCs w:val="24"/>
        </w:rPr>
        <w:t>(</w:t>
      </w:r>
      <w:r w:rsidRPr="00F6499B">
        <w:rPr>
          <w:rFonts w:ascii="Arial" w:hAnsi="Arial" w:cs="Arial"/>
          <w:sz w:val="24"/>
          <w:szCs w:val="24"/>
        </w:rPr>
        <w:t>It was not included in an</w:t>
      </w:r>
      <w:r w:rsidR="00694C7C">
        <w:rPr>
          <w:rFonts w:ascii="Arial" w:hAnsi="Arial" w:cs="Arial"/>
          <w:sz w:val="24"/>
          <w:szCs w:val="24"/>
        </w:rPr>
        <w:t>y further revisions</w:t>
      </w:r>
      <w:r w:rsidRPr="00F6499B">
        <w:rPr>
          <w:rFonts w:ascii="Arial" w:hAnsi="Arial" w:cs="Arial"/>
          <w:sz w:val="24"/>
          <w:szCs w:val="24"/>
        </w:rPr>
        <w:t>)</w:t>
      </w:r>
      <w:r w:rsidR="00694C7C">
        <w:rPr>
          <w:rFonts w:ascii="Arial" w:hAnsi="Arial" w:cs="Arial"/>
          <w:sz w:val="24"/>
          <w:szCs w:val="24"/>
        </w:rPr>
        <w:t>.</w:t>
      </w:r>
      <w:r w:rsidRPr="00F6499B">
        <w:rPr>
          <w:rFonts w:ascii="Arial" w:hAnsi="Arial" w:cs="Arial"/>
          <w:sz w:val="24"/>
          <w:szCs w:val="24"/>
        </w:rPr>
        <w:t xml:space="preserve"> With these revisions taken into account, it becomes clear that the Manchester and London versions of </w:t>
      </w:r>
      <w:r w:rsidRPr="00F6499B">
        <w:rPr>
          <w:rFonts w:ascii="Arial" w:hAnsi="Arial" w:cs="Arial"/>
          <w:i/>
          <w:sz w:val="24"/>
          <w:szCs w:val="24"/>
        </w:rPr>
        <w:t>Words and Music</w:t>
      </w:r>
      <w:r w:rsidRPr="00F6499B">
        <w:rPr>
          <w:rFonts w:ascii="Arial" w:hAnsi="Arial" w:cs="Arial"/>
          <w:sz w:val="24"/>
          <w:szCs w:val="24"/>
        </w:rPr>
        <w:t xml:space="preserve"> differed. It is probable that other revisions were made at various points too, but for the purpose of this discussion and in the absence of a contemporary working script, the following discussion of </w:t>
      </w:r>
      <w:r w:rsidRPr="00F6499B">
        <w:rPr>
          <w:rFonts w:ascii="Arial" w:hAnsi="Arial" w:cs="Arial"/>
          <w:i/>
          <w:sz w:val="24"/>
          <w:szCs w:val="24"/>
        </w:rPr>
        <w:t>Words and Music</w:t>
      </w:r>
      <w:r w:rsidRPr="00F6499B">
        <w:rPr>
          <w:rFonts w:ascii="Arial" w:hAnsi="Arial" w:cs="Arial"/>
          <w:sz w:val="24"/>
          <w:szCs w:val="24"/>
        </w:rPr>
        <w:t xml:space="preserve"> will refer to the published script. For </w:t>
      </w:r>
      <w:r w:rsidRPr="00F6499B">
        <w:rPr>
          <w:rFonts w:ascii="Arial" w:hAnsi="Arial" w:cs="Arial"/>
          <w:i/>
          <w:sz w:val="24"/>
          <w:szCs w:val="24"/>
        </w:rPr>
        <w:t>Set to Music</w:t>
      </w:r>
      <w:r w:rsidRPr="00F6499B">
        <w:rPr>
          <w:rFonts w:ascii="Arial" w:hAnsi="Arial" w:cs="Arial"/>
          <w:sz w:val="24"/>
          <w:szCs w:val="24"/>
        </w:rPr>
        <w:t>, two sources are being used: the undated script</w:t>
      </w:r>
      <w:r w:rsidRPr="00F6499B">
        <w:rPr>
          <w:rStyle w:val="FootnoteReference"/>
          <w:rFonts w:ascii="Arial" w:hAnsi="Arial" w:cs="Arial"/>
          <w:sz w:val="24"/>
          <w:szCs w:val="24"/>
        </w:rPr>
        <w:footnoteReference w:id="92"/>
      </w:r>
      <w:r w:rsidRPr="00F6499B">
        <w:rPr>
          <w:rFonts w:ascii="Arial" w:hAnsi="Arial" w:cs="Arial"/>
          <w:sz w:val="24"/>
          <w:szCs w:val="24"/>
        </w:rPr>
        <w:t xml:space="preserve"> and the script dated 13 February which I am citing as the final script.</w:t>
      </w:r>
      <w:r w:rsidRPr="00F6499B">
        <w:rPr>
          <w:rStyle w:val="FootnoteReference"/>
          <w:rFonts w:ascii="Arial" w:hAnsi="Arial" w:cs="Arial"/>
          <w:sz w:val="24"/>
          <w:szCs w:val="24"/>
        </w:rPr>
        <w:footnoteReference w:id="93"/>
      </w:r>
      <w:r w:rsidRPr="00F6499B">
        <w:rPr>
          <w:rFonts w:ascii="Arial" w:hAnsi="Arial" w:cs="Arial"/>
          <w:sz w:val="24"/>
          <w:szCs w:val="24"/>
        </w:rPr>
        <w:t xml:space="preserve"> </w:t>
      </w:r>
    </w:p>
    <w:p w:rsidR="00E33EE6" w:rsidRDefault="003C10C9" w:rsidP="00AD120A">
      <w:pPr>
        <w:spacing w:line="480" w:lineRule="auto"/>
        <w:jc w:val="both"/>
        <w:rPr>
          <w:rFonts w:ascii="Arial" w:hAnsi="Arial" w:cs="Arial"/>
          <w:sz w:val="24"/>
          <w:szCs w:val="24"/>
        </w:rPr>
      </w:pPr>
      <w:r w:rsidRPr="00F6499B">
        <w:rPr>
          <w:rFonts w:ascii="Arial" w:hAnsi="Arial" w:cs="Arial"/>
          <w:sz w:val="24"/>
          <w:szCs w:val="24"/>
        </w:rPr>
        <w:tab/>
      </w:r>
      <w:r w:rsidRPr="00D70240">
        <w:rPr>
          <w:rFonts w:ascii="Arial" w:hAnsi="Arial" w:cs="Arial"/>
          <w:sz w:val="24"/>
          <w:szCs w:val="24"/>
        </w:rPr>
        <w:t xml:space="preserve">This ‘Cut Sketches’ section </w:t>
      </w:r>
      <w:r w:rsidR="006A0791" w:rsidRPr="00D70240">
        <w:rPr>
          <w:rFonts w:ascii="Arial" w:hAnsi="Arial" w:cs="Arial"/>
          <w:sz w:val="24"/>
          <w:szCs w:val="24"/>
        </w:rPr>
        <w:t xml:space="preserve">will be split into </w:t>
      </w:r>
      <w:r w:rsidR="00D70240">
        <w:rPr>
          <w:rFonts w:ascii="Arial" w:hAnsi="Arial" w:cs="Arial"/>
          <w:sz w:val="24"/>
          <w:szCs w:val="24"/>
        </w:rPr>
        <w:t xml:space="preserve">four </w:t>
      </w:r>
      <w:r w:rsidR="006A0791" w:rsidRPr="00D70240">
        <w:rPr>
          <w:rFonts w:ascii="Arial" w:hAnsi="Arial" w:cs="Arial"/>
          <w:sz w:val="24"/>
          <w:szCs w:val="24"/>
        </w:rPr>
        <w:t xml:space="preserve">sub-sections: </w:t>
      </w:r>
      <w:r w:rsidR="00D70240">
        <w:rPr>
          <w:rFonts w:ascii="Arial" w:hAnsi="Arial" w:cs="Arial"/>
          <w:sz w:val="24"/>
          <w:szCs w:val="24"/>
        </w:rPr>
        <w:t>‘Issue of Relevance’,</w:t>
      </w:r>
      <w:r w:rsidR="00147C06">
        <w:rPr>
          <w:rFonts w:ascii="Arial" w:hAnsi="Arial" w:cs="Arial"/>
          <w:sz w:val="24"/>
          <w:szCs w:val="24"/>
        </w:rPr>
        <w:t xml:space="preserve"> ‘Surprising Choice’,</w:t>
      </w:r>
      <w:r w:rsidR="00D70240">
        <w:rPr>
          <w:rFonts w:ascii="Arial" w:hAnsi="Arial" w:cs="Arial"/>
          <w:sz w:val="24"/>
          <w:szCs w:val="24"/>
        </w:rPr>
        <w:t xml:space="preserve"> ‘Development of Ballet in America’</w:t>
      </w:r>
      <w:r w:rsidR="00147C06">
        <w:rPr>
          <w:rFonts w:ascii="Arial" w:hAnsi="Arial" w:cs="Arial"/>
          <w:sz w:val="24"/>
          <w:szCs w:val="24"/>
        </w:rPr>
        <w:t xml:space="preserve"> </w:t>
      </w:r>
      <w:r w:rsidR="00D70240">
        <w:rPr>
          <w:rFonts w:ascii="Arial" w:hAnsi="Arial" w:cs="Arial"/>
          <w:sz w:val="24"/>
          <w:szCs w:val="24"/>
        </w:rPr>
        <w:t>and ‘Theme Previously Covered on Broadway’.</w:t>
      </w:r>
      <w:r w:rsidR="006A0791" w:rsidRPr="00D70240">
        <w:rPr>
          <w:rFonts w:ascii="Arial" w:hAnsi="Arial" w:cs="Arial"/>
          <w:sz w:val="24"/>
          <w:szCs w:val="24"/>
        </w:rPr>
        <w:t xml:space="preserve"> </w:t>
      </w:r>
      <w:r w:rsidR="00AD120A" w:rsidRPr="00D70240">
        <w:rPr>
          <w:rFonts w:ascii="Arial" w:hAnsi="Arial" w:cs="Arial"/>
          <w:sz w:val="24"/>
          <w:szCs w:val="24"/>
        </w:rPr>
        <w:t>Each respective sketch will then be discussed under one of the sub-sections.</w:t>
      </w:r>
      <w:r w:rsidR="006A0791" w:rsidRPr="00F6499B">
        <w:rPr>
          <w:rFonts w:ascii="Arial" w:hAnsi="Arial" w:cs="Arial"/>
          <w:sz w:val="24"/>
          <w:szCs w:val="24"/>
        </w:rPr>
        <w:t xml:space="preserve"> </w:t>
      </w:r>
      <w:r w:rsidR="00016F0A">
        <w:rPr>
          <w:rFonts w:ascii="Arial" w:hAnsi="Arial" w:cs="Arial"/>
          <w:sz w:val="24"/>
          <w:szCs w:val="24"/>
        </w:rPr>
        <w:t xml:space="preserve">Due to the nature of this discussion, </w:t>
      </w:r>
      <w:r w:rsidR="004E4CE1">
        <w:rPr>
          <w:rFonts w:ascii="Arial" w:hAnsi="Arial" w:cs="Arial"/>
          <w:sz w:val="24"/>
          <w:szCs w:val="24"/>
        </w:rPr>
        <w:t>the sketches</w:t>
      </w:r>
      <w:r w:rsidR="00F918EA">
        <w:rPr>
          <w:rStyle w:val="FootnoteReference"/>
          <w:rFonts w:ascii="Arial" w:hAnsi="Arial" w:cs="Arial"/>
          <w:sz w:val="24"/>
          <w:szCs w:val="24"/>
        </w:rPr>
        <w:footnoteReference w:id="94"/>
      </w:r>
      <w:r w:rsidR="004E4CE1">
        <w:rPr>
          <w:rFonts w:ascii="Arial" w:hAnsi="Arial" w:cs="Arial"/>
          <w:sz w:val="24"/>
          <w:szCs w:val="24"/>
        </w:rPr>
        <w:t xml:space="preserve"> which were cut without an obvious reason other than Coward presumably believing he could improve on </w:t>
      </w:r>
      <w:r w:rsidR="00F918EA">
        <w:rPr>
          <w:rFonts w:ascii="Arial" w:hAnsi="Arial" w:cs="Arial"/>
          <w:sz w:val="24"/>
          <w:szCs w:val="24"/>
        </w:rPr>
        <w:t>them</w:t>
      </w:r>
      <w:r w:rsidR="004E4CE1">
        <w:rPr>
          <w:rFonts w:ascii="Arial" w:hAnsi="Arial" w:cs="Arial"/>
          <w:sz w:val="24"/>
          <w:szCs w:val="24"/>
        </w:rPr>
        <w:t xml:space="preserve"> will not be covered. In essence, they were perhaps </w:t>
      </w:r>
      <w:r w:rsidR="006A0791" w:rsidRPr="00F6499B">
        <w:rPr>
          <w:rFonts w:ascii="Arial" w:hAnsi="Arial" w:cs="Arial"/>
          <w:sz w:val="24"/>
          <w:szCs w:val="24"/>
        </w:rPr>
        <w:lastRenderedPageBreak/>
        <w:t>considered to be too general and more American-society appropriate ones</w:t>
      </w:r>
      <w:r w:rsidR="004E4CE1">
        <w:rPr>
          <w:rFonts w:ascii="Arial" w:hAnsi="Arial" w:cs="Arial"/>
          <w:sz w:val="24"/>
          <w:szCs w:val="24"/>
        </w:rPr>
        <w:t xml:space="preserve"> were required</w:t>
      </w:r>
      <w:r w:rsidR="006A0791" w:rsidRPr="00F6499B">
        <w:rPr>
          <w:rFonts w:ascii="Arial" w:hAnsi="Arial" w:cs="Arial"/>
          <w:sz w:val="24"/>
          <w:szCs w:val="24"/>
        </w:rPr>
        <w:t>.</w:t>
      </w:r>
      <w:r w:rsidR="00AD120A" w:rsidRPr="00F6499B">
        <w:rPr>
          <w:rFonts w:ascii="Arial" w:hAnsi="Arial" w:cs="Arial"/>
          <w:sz w:val="24"/>
          <w:szCs w:val="24"/>
        </w:rPr>
        <w:t xml:space="preserve"> Part of the attraction of </w:t>
      </w:r>
      <w:r w:rsidR="00AD120A" w:rsidRPr="00F6499B">
        <w:rPr>
          <w:rFonts w:ascii="Arial" w:hAnsi="Arial" w:cs="Arial"/>
          <w:i/>
          <w:sz w:val="24"/>
          <w:szCs w:val="24"/>
        </w:rPr>
        <w:t>Set to Music</w:t>
      </w:r>
      <w:r w:rsidR="00AD120A" w:rsidRPr="00F6499B">
        <w:rPr>
          <w:rFonts w:ascii="Arial" w:hAnsi="Arial" w:cs="Arial"/>
          <w:sz w:val="24"/>
          <w:szCs w:val="24"/>
        </w:rPr>
        <w:t xml:space="preserve"> for Coward must have been the opportunity to showcase original material with a new cast led by Beatrice Lillie. Nevertheless, some of the omissions from </w:t>
      </w:r>
      <w:r w:rsidR="00AD120A" w:rsidRPr="00F6499B">
        <w:rPr>
          <w:rFonts w:ascii="Arial" w:hAnsi="Arial" w:cs="Arial"/>
          <w:i/>
          <w:sz w:val="24"/>
          <w:szCs w:val="24"/>
        </w:rPr>
        <w:t>Words and Music</w:t>
      </w:r>
      <w:r w:rsidR="00AD120A" w:rsidRPr="00F6499B">
        <w:rPr>
          <w:rFonts w:ascii="Arial" w:hAnsi="Arial" w:cs="Arial"/>
          <w:sz w:val="24"/>
          <w:szCs w:val="24"/>
        </w:rPr>
        <w:t xml:space="preserve"> are indicative of an overall shift in gesture towards catering for an American audience.</w:t>
      </w:r>
    </w:p>
    <w:p w:rsidR="00E33EE6" w:rsidRDefault="00E33EE6" w:rsidP="00E33EE6">
      <w:r>
        <w:br w:type="page"/>
      </w:r>
    </w:p>
    <w:p w:rsidR="004756FC" w:rsidRPr="00F6499B" w:rsidRDefault="004756FC" w:rsidP="004756FC">
      <w:pPr>
        <w:spacing w:line="480" w:lineRule="auto"/>
        <w:jc w:val="both"/>
        <w:rPr>
          <w:rFonts w:ascii="Arial" w:hAnsi="Arial" w:cs="Arial"/>
          <w:b/>
          <w:sz w:val="24"/>
          <w:szCs w:val="24"/>
          <w:u w:val="single"/>
        </w:rPr>
      </w:pPr>
      <w:r w:rsidRPr="00F6499B">
        <w:rPr>
          <w:rFonts w:ascii="Arial" w:hAnsi="Arial" w:cs="Arial"/>
          <w:b/>
          <w:sz w:val="24"/>
          <w:szCs w:val="24"/>
          <w:u w:val="single"/>
        </w:rPr>
        <w:lastRenderedPageBreak/>
        <w:t xml:space="preserve">Table 1: Running Orders for </w:t>
      </w:r>
      <w:r w:rsidRPr="00F6499B">
        <w:rPr>
          <w:rFonts w:ascii="Arial" w:hAnsi="Arial" w:cs="Arial"/>
          <w:b/>
          <w:i/>
          <w:sz w:val="24"/>
          <w:szCs w:val="24"/>
          <w:u w:val="single"/>
        </w:rPr>
        <w:t>Words and Music</w:t>
      </w:r>
      <w:r w:rsidRPr="00F6499B">
        <w:rPr>
          <w:rFonts w:ascii="Arial" w:hAnsi="Arial" w:cs="Arial"/>
          <w:b/>
          <w:sz w:val="24"/>
          <w:szCs w:val="24"/>
          <w:u w:val="single"/>
        </w:rPr>
        <w:t xml:space="preserve"> and </w:t>
      </w:r>
      <w:r w:rsidRPr="00F6499B">
        <w:rPr>
          <w:rFonts w:ascii="Arial" w:hAnsi="Arial" w:cs="Arial"/>
          <w:b/>
          <w:i/>
          <w:sz w:val="24"/>
          <w:szCs w:val="24"/>
          <w:u w:val="single"/>
        </w:rPr>
        <w:t>Set to Music</w:t>
      </w:r>
    </w:p>
    <w:tbl>
      <w:tblPr>
        <w:tblStyle w:val="TableGrid"/>
        <w:tblW w:w="0" w:type="auto"/>
        <w:tblLook w:val="04A0" w:firstRow="1" w:lastRow="0" w:firstColumn="1" w:lastColumn="0" w:noHBand="0" w:noVBand="1"/>
      </w:tblPr>
      <w:tblGrid>
        <w:gridCol w:w="4621"/>
        <w:gridCol w:w="4621"/>
      </w:tblGrid>
      <w:tr w:rsidR="004756FC" w:rsidRPr="00F6499B" w:rsidTr="007E735C">
        <w:tc>
          <w:tcPr>
            <w:tcW w:w="4621" w:type="dxa"/>
          </w:tcPr>
          <w:p w:rsidR="004756FC" w:rsidRPr="00F6499B" w:rsidRDefault="004756FC" w:rsidP="007E735C">
            <w:pPr>
              <w:spacing w:line="480" w:lineRule="auto"/>
              <w:jc w:val="center"/>
              <w:rPr>
                <w:rFonts w:ascii="Arial" w:hAnsi="Arial" w:cs="Arial"/>
                <w:b/>
                <w:i/>
                <w:sz w:val="24"/>
                <w:szCs w:val="24"/>
              </w:rPr>
            </w:pPr>
            <w:r w:rsidRPr="00F6499B">
              <w:rPr>
                <w:rFonts w:ascii="Arial" w:hAnsi="Arial" w:cs="Arial"/>
                <w:b/>
                <w:i/>
                <w:sz w:val="24"/>
                <w:szCs w:val="24"/>
              </w:rPr>
              <w:t>Words and Music</w:t>
            </w:r>
          </w:p>
        </w:tc>
        <w:tc>
          <w:tcPr>
            <w:tcW w:w="4621" w:type="dxa"/>
          </w:tcPr>
          <w:p w:rsidR="004756FC" w:rsidRPr="00F6499B" w:rsidRDefault="004756FC" w:rsidP="007E735C">
            <w:pPr>
              <w:spacing w:line="480" w:lineRule="auto"/>
              <w:jc w:val="center"/>
              <w:rPr>
                <w:rFonts w:ascii="Arial" w:hAnsi="Arial" w:cs="Arial"/>
                <w:b/>
                <w:i/>
                <w:sz w:val="24"/>
                <w:szCs w:val="24"/>
              </w:rPr>
            </w:pPr>
            <w:r w:rsidRPr="00F6499B">
              <w:rPr>
                <w:rFonts w:ascii="Arial" w:hAnsi="Arial" w:cs="Arial"/>
                <w:b/>
                <w:i/>
                <w:sz w:val="24"/>
                <w:szCs w:val="24"/>
              </w:rPr>
              <w:t>Set to Music</w:t>
            </w:r>
            <w:r w:rsidRPr="00F6499B">
              <w:rPr>
                <w:rStyle w:val="FootnoteReference"/>
                <w:rFonts w:ascii="Arial" w:hAnsi="Arial" w:cs="Arial"/>
                <w:b/>
                <w:sz w:val="24"/>
                <w:szCs w:val="24"/>
              </w:rPr>
              <w:footnoteReference w:id="95"/>
            </w:r>
          </w:p>
        </w:tc>
      </w:tr>
      <w:tr w:rsidR="004756FC" w:rsidRPr="00F6499B" w:rsidTr="007E735C">
        <w:tc>
          <w:tcPr>
            <w:tcW w:w="4621" w:type="dxa"/>
          </w:tcPr>
          <w:p w:rsidR="004756FC" w:rsidRPr="00F6499B" w:rsidRDefault="004756FC" w:rsidP="007E735C">
            <w:pPr>
              <w:spacing w:line="480" w:lineRule="auto"/>
              <w:jc w:val="both"/>
              <w:rPr>
                <w:rFonts w:ascii="Arial" w:hAnsi="Arial" w:cs="Arial"/>
                <w:b/>
                <w:sz w:val="24"/>
                <w:szCs w:val="24"/>
              </w:rPr>
            </w:pPr>
            <w:r w:rsidRPr="00F6499B">
              <w:rPr>
                <w:rFonts w:ascii="Arial" w:hAnsi="Arial" w:cs="Arial"/>
                <w:b/>
                <w:sz w:val="24"/>
                <w:szCs w:val="24"/>
              </w:rPr>
              <w:t>Part One</w:t>
            </w:r>
          </w:p>
        </w:tc>
        <w:tc>
          <w:tcPr>
            <w:tcW w:w="4621" w:type="dxa"/>
          </w:tcPr>
          <w:p w:rsidR="004756FC" w:rsidRPr="00F6499B" w:rsidRDefault="004756FC" w:rsidP="007E735C">
            <w:pPr>
              <w:spacing w:line="480" w:lineRule="auto"/>
              <w:rPr>
                <w:rFonts w:ascii="Arial" w:hAnsi="Arial" w:cs="Arial"/>
                <w:b/>
                <w:sz w:val="24"/>
                <w:szCs w:val="24"/>
              </w:rPr>
            </w:pPr>
            <w:r w:rsidRPr="00F6499B">
              <w:rPr>
                <w:rFonts w:ascii="Arial" w:hAnsi="Arial" w:cs="Arial"/>
                <w:b/>
                <w:sz w:val="24"/>
                <w:szCs w:val="24"/>
              </w:rPr>
              <w:t>Act One</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Opening Chorus</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Fragonard’s Impression</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c>
          <w:tcPr>
            <w:tcW w:w="4621" w:type="dxa"/>
          </w:tcPr>
          <w:p w:rsidR="004756FC" w:rsidRPr="00F6499B" w:rsidRDefault="004756FC" w:rsidP="007E735C">
            <w:pPr>
              <w:spacing w:line="48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Let’s Live Dangerously</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Mad About the Boy</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Children of the Ritz</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Pastimes</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Mad Dogs and Englishmen</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Weary of it All</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Children of the Ritz</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Let’s Say Good-bye</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Madame Dines Alone</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Hall of Fame</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Announcement</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The Man Who Caught the Biggest Shrimp</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The Oldest Postmistress in England</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The Man who Rowed Across Lake Windermere in an India</w:t>
            </w:r>
            <w:r w:rsidR="00F73454">
              <w:rPr>
                <w:rFonts w:ascii="Arial" w:hAnsi="Arial" w:cs="Arial"/>
                <w:sz w:val="24"/>
                <w:szCs w:val="24"/>
              </w:rPr>
              <w:t>n R</w:t>
            </w:r>
            <w:r w:rsidRPr="00F6499B">
              <w:rPr>
                <w:rFonts w:ascii="Arial" w:hAnsi="Arial" w:cs="Arial"/>
                <w:sz w:val="24"/>
                <w:szCs w:val="24"/>
              </w:rPr>
              <w:t>ubber Bath</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The Holiday Mermaid</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The Clergyman Who’s Never Been to London</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t>My Life Story</w:t>
            </w:r>
          </w:p>
          <w:p w:rsidR="004756FC" w:rsidRPr="00F6499B" w:rsidRDefault="004756FC" w:rsidP="004756FC">
            <w:pPr>
              <w:pStyle w:val="ListParagraph"/>
              <w:numPr>
                <w:ilvl w:val="0"/>
                <w:numId w:val="4"/>
              </w:numPr>
              <w:spacing w:line="480" w:lineRule="auto"/>
              <w:jc w:val="both"/>
              <w:rPr>
                <w:rFonts w:ascii="Arial" w:hAnsi="Arial" w:cs="Arial"/>
                <w:sz w:val="24"/>
                <w:szCs w:val="24"/>
              </w:rPr>
            </w:pPr>
            <w:r w:rsidRPr="00F6499B">
              <w:rPr>
                <w:rFonts w:ascii="Arial" w:hAnsi="Arial" w:cs="Arial"/>
                <w:sz w:val="24"/>
                <w:szCs w:val="24"/>
              </w:rPr>
              <w:lastRenderedPageBreak/>
              <w:t>Choral Finale</w:t>
            </w:r>
          </w:p>
          <w:p w:rsidR="004756FC" w:rsidRPr="00F6499B" w:rsidRDefault="004756FC" w:rsidP="007E735C">
            <w:pPr>
              <w:spacing w:line="480" w:lineRule="auto"/>
              <w:jc w:val="both"/>
              <w:rPr>
                <w:rFonts w:ascii="Arial" w:hAnsi="Arial" w:cs="Arial"/>
                <w:sz w:val="24"/>
                <w:szCs w:val="24"/>
              </w:rPr>
            </w:pP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lastRenderedPageBreak/>
              <w:t>Never Again</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lastRenderedPageBreak/>
              <w:t>Mad About The Boy</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Midnight Matinée</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Journey’s End</w:t>
            </w:r>
          </w:p>
        </w:tc>
        <w:tc>
          <w:tcPr>
            <w:tcW w:w="4621" w:type="dxa"/>
          </w:tcPr>
          <w:p w:rsidR="004756FC" w:rsidRPr="00F6499B" w:rsidRDefault="004756FC" w:rsidP="007E735C">
            <w:pPr>
              <w:spacing w:line="480" w:lineRule="auto"/>
              <w:jc w:val="both"/>
              <w:rPr>
                <w:rFonts w:ascii="Arial" w:hAnsi="Arial" w:cs="Arial"/>
                <w:sz w:val="24"/>
                <w:szCs w:val="24"/>
              </w:rPr>
            </w:pPr>
          </w:p>
        </w:tc>
      </w:tr>
      <w:tr w:rsidR="004756FC" w:rsidRPr="00F6499B" w:rsidTr="007E735C">
        <w:tc>
          <w:tcPr>
            <w:tcW w:w="4621" w:type="dxa"/>
          </w:tcPr>
          <w:p w:rsidR="004756FC" w:rsidRPr="00F6499B" w:rsidRDefault="004756FC" w:rsidP="007E735C">
            <w:pPr>
              <w:spacing w:line="480" w:lineRule="auto"/>
              <w:jc w:val="both"/>
              <w:rPr>
                <w:rFonts w:ascii="Arial" w:hAnsi="Arial" w:cs="Arial"/>
                <w:b/>
                <w:sz w:val="24"/>
                <w:szCs w:val="24"/>
              </w:rPr>
            </w:pPr>
            <w:r w:rsidRPr="00F6499B">
              <w:rPr>
                <w:rFonts w:ascii="Arial" w:hAnsi="Arial" w:cs="Arial"/>
                <w:b/>
                <w:sz w:val="24"/>
                <w:szCs w:val="24"/>
              </w:rPr>
              <w:t>Part Two</w:t>
            </w:r>
          </w:p>
        </w:tc>
        <w:tc>
          <w:tcPr>
            <w:tcW w:w="4621" w:type="dxa"/>
          </w:tcPr>
          <w:p w:rsidR="004756FC" w:rsidRPr="00F6499B" w:rsidRDefault="004756FC" w:rsidP="007E735C">
            <w:pPr>
              <w:spacing w:line="480" w:lineRule="auto"/>
              <w:jc w:val="both"/>
              <w:rPr>
                <w:rFonts w:ascii="Arial" w:hAnsi="Arial" w:cs="Arial"/>
                <w:b/>
                <w:sz w:val="24"/>
                <w:szCs w:val="24"/>
              </w:rPr>
            </w:pPr>
            <w:r w:rsidRPr="00F6499B">
              <w:rPr>
                <w:rFonts w:ascii="Arial" w:hAnsi="Arial" w:cs="Arial"/>
                <w:b/>
                <w:sz w:val="24"/>
                <w:szCs w:val="24"/>
              </w:rPr>
              <w:t>Act Two</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Housemaid’s Knees</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Children of the Ritz</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Fairy Whispers</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Three White Feathers</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Children of the Ritz</w:t>
            </w:r>
          </w:p>
        </w:tc>
        <w:tc>
          <w:tcPr>
            <w:tcW w:w="4621" w:type="dxa"/>
          </w:tcPr>
          <w:p w:rsidR="004756FC" w:rsidRPr="00F6499B" w:rsidRDefault="004756FC" w:rsidP="007E735C">
            <w:pPr>
              <w:spacing w:line="48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Ballet Announcement</w:t>
            </w:r>
          </w:p>
          <w:p w:rsidR="004756FC" w:rsidRPr="00F6499B" w:rsidRDefault="004756FC" w:rsidP="004756FC">
            <w:pPr>
              <w:pStyle w:val="ListParagraph"/>
              <w:numPr>
                <w:ilvl w:val="0"/>
                <w:numId w:val="3"/>
              </w:numPr>
              <w:spacing w:line="480" w:lineRule="auto"/>
              <w:jc w:val="both"/>
              <w:rPr>
                <w:rFonts w:ascii="Arial" w:hAnsi="Arial" w:cs="Arial"/>
                <w:sz w:val="24"/>
                <w:szCs w:val="24"/>
              </w:rPr>
            </w:pPr>
            <w:r w:rsidRPr="00F6499B">
              <w:rPr>
                <w:rFonts w:ascii="Arial" w:hAnsi="Arial" w:cs="Arial"/>
                <w:sz w:val="24"/>
                <w:szCs w:val="24"/>
              </w:rPr>
              <w:t>Club</w:t>
            </w:r>
          </w:p>
          <w:p w:rsidR="004756FC" w:rsidRPr="00F6499B" w:rsidRDefault="004756FC" w:rsidP="004756FC">
            <w:pPr>
              <w:pStyle w:val="ListParagraph"/>
              <w:numPr>
                <w:ilvl w:val="0"/>
                <w:numId w:val="3"/>
              </w:numPr>
              <w:spacing w:line="480" w:lineRule="auto"/>
              <w:jc w:val="both"/>
              <w:rPr>
                <w:rFonts w:ascii="Arial" w:hAnsi="Arial" w:cs="Arial"/>
                <w:sz w:val="24"/>
                <w:szCs w:val="24"/>
              </w:rPr>
            </w:pPr>
            <w:r w:rsidRPr="00F6499B">
              <w:rPr>
                <w:rFonts w:ascii="Arial" w:hAnsi="Arial" w:cs="Arial"/>
                <w:sz w:val="24"/>
                <w:szCs w:val="24"/>
              </w:rPr>
              <w:t>Boarding House</w:t>
            </w:r>
          </w:p>
          <w:p w:rsidR="004756FC" w:rsidRPr="00F6499B" w:rsidRDefault="004756FC" w:rsidP="004756FC">
            <w:pPr>
              <w:pStyle w:val="ListParagraph"/>
              <w:numPr>
                <w:ilvl w:val="0"/>
                <w:numId w:val="3"/>
              </w:numPr>
              <w:spacing w:line="480" w:lineRule="auto"/>
              <w:jc w:val="both"/>
              <w:rPr>
                <w:rFonts w:ascii="Arial" w:hAnsi="Arial" w:cs="Arial"/>
                <w:sz w:val="24"/>
                <w:szCs w:val="24"/>
              </w:rPr>
            </w:pPr>
            <w:r w:rsidRPr="00F6499B">
              <w:rPr>
                <w:rFonts w:ascii="Arial" w:hAnsi="Arial" w:cs="Arial"/>
                <w:sz w:val="24"/>
                <w:szCs w:val="24"/>
              </w:rPr>
              <w:t>Crèche</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Secret Service</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Something to do with Spring</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Stately Homes</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Wife of an Acrobat</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Marvellous Party</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Younger Generation</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Mr. Carp</w:t>
            </w:r>
          </w:p>
        </w:tc>
      </w:tr>
      <w:tr w:rsidR="004756FC" w:rsidRPr="00F6499B" w:rsidTr="007E735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Midnight Matinée</w:t>
            </w:r>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Rug of Persia</w:t>
            </w:r>
          </w:p>
        </w:tc>
      </w:tr>
      <w:tr w:rsidR="004756FC" w:rsidRPr="00F6499B" w:rsidTr="007E735C">
        <w:trPr>
          <w:trHeight w:val="321"/>
        </w:trPr>
        <w:tc>
          <w:tcPr>
            <w:tcW w:w="4621" w:type="dxa"/>
          </w:tcPr>
          <w:p w:rsidR="004756FC" w:rsidRPr="00F6499B" w:rsidRDefault="004756FC" w:rsidP="007E735C">
            <w:pPr>
              <w:spacing w:line="48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The Party’s Over Now</w:t>
            </w:r>
          </w:p>
        </w:tc>
      </w:tr>
      <w:tr w:rsidR="004756FC" w:rsidRPr="00F6499B" w:rsidTr="007E735C">
        <w:trPr>
          <w:trHeight w:val="127"/>
        </w:trPr>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Three White Feathers</w:t>
            </w:r>
          </w:p>
        </w:tc>
        <w:tc>
          <w:tcPr>
            <w:tcW w:w="4621" w:type="dxa"/>
          </w:tcPr>
          <w:p w:rsidR="004756FC" w:rsidRPr="00F6499B" w:rsidRDefault="004756FC" w:rsidP="007E735C">
            <w:pPr>
              <w:spacing w:line="480" w:lineRule="auto"/>
              <w:jc w:val="both"/>
              <w:rPr>
                <w:rFonts w:ascii="Arial" w:hAnsi="Arial" w:cs="Arial"/>
                <w:sz w:val="24"/>
                <w:szCs w:val="24"/>
              </w:rPr>
            </w:pPr>
          </w:p>
        </w:tc>
      </w:tr>
      <w:tr w:rsidR="004756FC" w:rsidRPr="00F6499B" w:rsidTr="007E735C">
        <w:trPr>
          <w:trHeight w:val="127"/>
        </w:trPr>
        <w:tc>
          <w:tcPr>
            <w:tcW w:w="4621" w:type="dxa"/>
          </w:tcPr>
          <w:p w:rsidR="004756FC" w:rsidRPr="00F6499B" w:rsidRDefault="004756FC" w:rsidP="007E735C">
            <w:pPr>
              <w:spacing w:line="480" w:lineRule="auto"/>
              <w:jc w:val="both"/>
              <w:rPr>
                <w:rFonts w:ascii="Arial" w:hAnsi="Arial" w:cs="Arial"/>
                <w:sz w:val="24"/>
                <w:szCs w:val="24"/>
              </w:rPr>
            </w:pPr>
            <w:r w:rsidRPr="00F6499B">
              <w:rPr>
                <w:rFonts w:ascii="Arial" w:hAnsi="Arial" w:cs="Arial"/>
                <w:sz w:val="24"/>
                <w:szCs w:val="24"/>
              </w:rPr>
              <w:t>The Party’s Over Now</w:t>
            </w:r>
          </w:p>
        </w:tc>
        <w:tc>
          <w:tcPr>
            <w:tcW w:w="4621" w:type="dxa"/>
          </w:tcPr>
          <w:p w:rsidR="004756FC" w:rsidRPr="00F6499B" w:rsidRDefault="004756FC" w:rsidP="007E735C">
            <w:pPr>
              <w:spacing w:line="480" w:lineRule="auto"/>
              <w:jc w:val="both"/>
              <w:rPr>
                <w:rFonts w:ascii="Arial" w:hAnsi="Arial" w:cs="Arial"/>
                <w:sz w:val="24"/>
                <w:szCs w:val="24"/>
              </w:rPr>
            </w:pPr>
          </w:p>
        </w:tc>
      </w:tr>
    </w:tbl>
    <w:p w:rsidR="004756FC" w:rsidRPr="00F6499B" w:rsidRDefault="004756FC" w:rsidP="004756FC">
      <w:pPr>
        <w:spacing w:line="480" w:lineRule="auto"/>
        <w:jc w:val="center"/>
        <w:rPr>
          <w:rFonts w:ascii="Arial" w:hAnsi="Arial" w:cs="Arial"/>
          <w:b/>
          <w:sz w:val="28"/>
          <w:szCs w:val="28"/>
          <w:u w:val="single"/>
        </w:rPr>
      </w:pPr>
    </w:p>
    <w:p w:rsidR="00AD120A" w:rsidRPr="00F6499B" w:rsidRDefault="00AD120A" w:rsidP="00AD120A">
      <w:pPr>
        <w:spacing w:line="480" w:lineRule="auto"/>
        <w:jc w:val="both"/>
        <w:rPr>
          <w:rFonts w:ascii="Arial" w:hAnsi="Arial" w:cs="Arial"/>
          <w:sz w:val="24"/>
          <w:szCs w:val="24"/>
        </w:rPr>
      </w:pPr>
    </w:p>
    <w:p w:rsidR="00B9155C" w:rsidRPr="00F6499B" w:rsidRDefault="00B9155C" w:rsidP="00B9155C">
      <w:pPr>
        <w:spacing w:line="480" w:lineRule="auto"/>
        <w:jc w:val="both"/>
        <w:rPr>
          <w:rFonts w:ascii="Arial" w:hAnsi="Arial" w:cs="Arial"/>
          <w:sz w:val="24"/>
          <w:szCs w:val="24"/>
        </w:rPr>
      </w:pPr>
    </w:p>
    <w:p w:rsidR="0096287E" w:rsidRPr="00F6499B" w:rsidRDefault="0096287E" w:rsidP="008923A4">
      <w:pPr>
        <w:spacing w:line="480" w:lineRule="auto"/>
        <w:jc w:val="both"/>
        <w:rPr>
          <w:rFonts w:ascii="Arial" w:hAnsi="Arial" w:cs="Arial"/>
          <w:sz w:val="24"/>
          <w:szCs w:val="24"/>
        </w:rPr>
      </w:pPr>
    </w:p>
    <w:p w:rsidR="00D118FA" w:rsidRPr="00E33EE6" w:rsidRDefault="00D118FA"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lastRenderedPageBreak/>
        <w:t>Issue of Relevance</w:t>
      </w:r>
    </w:p>
    <w:p w:rsidR="006A0791" w:rsidRPr="00F6499B" w:rsidRDefault="00D118FA" w:rsidP="00D118FA">
      <w:pPr>
        <w:spacing w:line="480" w:lineRule="auto"/>
        <w:jc w:val="both"/>
        <w:rPr>
          <w:rFonts w:ascii="Arial" w:hAnsi="Arial" w:cs="Arial"/>
          <w:noProof/>
          <w:sz w:val="24"/>
          <w:szCs w:val="24"/>
          <w:lang w:eastAsia="en-GB"/>
        </w:rPr>
      </w:pPr>
      <w:r>
        <w:rPr>
          <w:rFonts w:ascii="Arial" w:hAnsi="Arial" w:cs="Arial"/>
          <w:sz w:val="24"/>
        </w:rPr>
        <w:t xml:space="preserve">Understanding the audience was </w:t>
      </w:r>
      <w:proofErr w:type="gramStart"/>
      <w:r>
        <w:rPr>
          <w:rFonts w:ascii="Arial" w:hAnsi="Arial" w:cs="Arial"/>
          <w:sz w:val="24"/>
        </w:rPr>
        <w:t>key</w:t>
      </w:r>
      <w:proofErr w:type="gramEnd"/>
      <w:r>
        <w:rPr>
          <w:rFonts w:ascii="Arial" w:hAnsi="Arial" w:cs="Arial"/>
          <w:sz w:val="24"/>
        </w:rPr>
        <w:t xml:space="preserve"> to the adaptation process and, as such, it was necessary to cut sketches so that Coward could include new ones which were topical for the time and for Americans. For example, </w:t>
      </w:r>
      <w:r w:rsidR="006A0791" w:rsidRPr="00F6499B">
        <w:rPr>
          <w:rFonts w:ascii="Arial" w:hAnsi="Arial" w:cs="Arial"/>
          <w:sz w:val="24"/>
        </w:rPr>
        <w:t xml:space="preserve">‘Mad Dogs and Englishmen’ </w:t>
      </w:r>
      <w:r w:rsidR="006A0791" w:rsidRPr="00F6499B">
        <w:rPr>
          <w:rFonts w:ascii="Arial" w:hAnsi="Arial" w:cs="Arial"/>
          <w:sz w:val="24"/>
          <w:szCs w:val="24"/>
        </w:rPr>
        <w:t xml:space="preserve">had already been </w:t>
      </w:r>
      <w:r w:rsidR="006A0791" w:rsidRPr="00F6499B">
        <w:rPr>
          <w:rFonts w:ascii="Arial" w:hAnsi="Arial" w:cs="Arial"/>
          <w:noProof/>
          <w:sz w:val="24"/>
          <w:szCs w:val="24"/>
          <w:lang w:eastAsia="en-GB"/>
        </w:rPr>
        <w:t>“sung a year or two before in America by Beatrice Lillie in ‘The Little Show’”</w:t>
      </w:r>
      <w:r w:rsidR="006A0791" w:rsidRPr="00F6499B">
        <w:rPr>
          <w:rStyle w:val="FootnoteReference"/>
          <w:rFonts w:ascii="Arial" w:hAnsi="Arial" w:cs="Arial"/>
          <w:noProof/>
          <w:sz w:val="24"/>
          <w:szCs w:val="24"/>
          <w:lang w:eastAsia="en-GB"/>
        </w:rPr>
        <w:footnoteReference w:id="96"/>
      </w:r>
      <w:r w:rsidR="006A0791" w:rsidRPr="00F6499B">
        <w:rPr>
          <w:rFonts w:ascii="Arial" w:hAnsi="Arial" w:cs="Arial"/>
          <w:noProof/>
          <w:sz w:val="24"/>
          <w:szCs w:val="24"/>
          <w:lang w:eastAsia="en-GB"/>
        </w:rPr>
        <w:t xml:space="preserve"> and </w:t>
      </w:r>
      <w:r>
        <w:rPr>
          <w:rFonts w:ascii="Arial" w:hAnsi="Arial" w:cs="Arial"/>
          <w:noProof/>
          <w:sz w:val="24"/>
          <w:szCs w:val="24"/>
          <w:lang w:eastAsia="en-GB"/>
        </w:rPr>
        <w:t>so therefore it was not new and had little relevance to American audiences.</w:t>
      </w:r>
    </w:p>
    <w:p w:rsidR="00B62521" w:rsidRPr="00F6499B" w:rsidRDefault="00B62521" w:rsidP="00106814">
      <w:pPr>
        <w:keepNext/>
        <w:spacing w:line="480" w:lineRule="auto"/>
        <w:jc w:val="both"/>
        <w:rPr>
          <w:rFonts w:ascii="Arial" w:hAnsi="Arial" w:cs="Arial"/>
        </w:rPr>
      </w:pPr>
    </w:p>
    <w:p w:rsidR="006A0791" w:rsidRPr="00F6499B" w:rsidRDefault="00B62521" w:rsidP="00106814">
      <w:pPr>
        <w:pStyle w:val="Caption"/>
        <w:jc w:val="center"/>
        <w:rPr>
          <w:rFonts w:ascii="Arial" w:hAnsi="Arial" w:cs="Arial"/>
          <w:noProof/>
          <w:color w:val="auto"/>
          <w:sz w:val="32"/>
          <w:szCs w:val="24"/>
          <w:lang w:eastAsia="en-GB"/>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1</w:t>
      </w:r>
      <w:r w:rsidRPr="00F6499B">
        <w:rPr>
          <w:rFonts w:ascii="Arial" w:hAnsi="Arial" w:cs="Arial"/>
          <w:color w:val="auto"/>
          <w:sz w:val="22"/>
        </w:rPr>
        <w:fldChar w:fldCharType="end"/>
      </w:r>
      <w:r w:rsidRPr="00F6499B">
        <w:rPr>
          <w:rFonts w:ascii="Arial" w:hAnsi="Arial" w:cs="Arial"/>
          <w:color w:val="auto"/>
          <w:sz w:val="22"/>
        </w:rPr>
        <w:t>: The arrival of the Rev. Inigo Banks on his rickshaw accompanied by twelve natives.</w:t>
      </w:r>
      <w:r w:rsidRPr="00F6499B">
        <w:rPr>
          <w:rStyle w:val="FootnoteReference"/>
          <w:rFonts w:ascii="Arial" w:hAnsi="Arial" w:cs="Arial"/>
          <w:color w:val="auto"/>
          <w:sz w:val="22"/>
        </w:rPr>
        <w:footnoteReference w:id="97"/>
      </w:r>
    </w:p>
    <w:p w:rsidR="006A0791" w:rsidRPr="00F6499B" w:rsidRDefault="006A0791" w:rsidP="00106814">
      <w:pPr>
        <w:spacing w:line="480" w:lineRule="auto"/>
        <w:jc w:val="both"/>
        <w:rPr>
          <w:rFonts w:ascii="Arial" w:hAnsi="Arial" w:cs="Arial"/>
          <w:noProof/>
          <w:sz w:val="24"/>
          <w:szCs w:val="24"/>
          <w:lang w:eastAsia="en-GB"/>
        </w:rPr>
      </w:pPr>
    </w:p>
    <w:p w:rsidR="00D118FA" w:rsidRDefault="00E037C0" w:rsidP="00106814">
      <w:pPr>
        <w:spacing w:line="480" w:lineRule="auto"/>
        <w:jc w:val="both"/>
        <w:rPr>
          <w:rFonts w:ascii="Arial" w:hAnsi="Arial" w:cs="Arial"/>
          <w:noProof/>
          <w:sz w:val="24"/>
          <w:szCs w:val="24"/>
          <w:lang w:eastAsia="en-GB"/>
        </w:rPr>
      </w:pPr>
      <w:r>
        <w:rPr>
          <w:rFonts w:ascii="Arial" w:hAnsi="Arial" w:cs="Arial"/>
          <w:noProof/>
          <w:sz w:val="24"/>
          <w:szCs w:val="24"/>
          <w:lang w:eastAsia="en-GB"/>
        </w:rPr>
        <w:t xml:space="preserve">In </w:t>
      </w:r>
      <w:r>
        <w:rPr>
          <w:rFonts w:ascii="Arial" w:hAnsi="Arial" w:cs="Arial"/>
          <w:i/>
          <w:noProof/>
          <w:sz w:val="24"/>
          <w:szCs w:val="24"/>
          <w:lang w:eastAsia="en-GB"/>
        </w:rPr>
        <w:t>Words and Music</w:t>
      </w:r>
      <w:r>
        <w:rPr>
          <w:rFonts w:ascii="Arial" w:hAnsi="Arial" w:cs="Arial"/>
          <w:noProof/>
          <w:sz w:val="24"/>
          <w:szCs w:val="24"/>
          <w:lang w:eastAsia="en-GB"/>
        </w:rPr>
        <w:t>,</w:t>
      </w:r>
      <w:r w:rsidR="00FC7338" w:rsidRPr="00F6499B">
        <w:rPr>
          <w:rFonts w:ascii="Arial" w:hAnsi="Arial" w:cs="Arial"/>
          <w:noProof/>
          <w:sz w:val="24"/>
          <w:szCs w:val="24"/>
          <w:lang w:eastAsia="en-GB"/>
        </w:rPr>
        <w:t xml:space="preserve"> </w:t>
      </w:r>
      <w:r w:rsidR="00B62521" w:rsidRPr="00F6499B">
        <w:rPr>
          <w:rFonts w:ascii="Arial" w:hAnsi="Arial" w:cs="Arial"/>
          <w:noProof/>
          <w:sz w:val="24"/>
          <w:szCs w:val="24"/>
          <w:lang w:eastAsia="en-GB"/>
        </w:rPr>
        <w:t xml:space="preserve">‘Mad Dogs and Englishmen’ </w:t>
      </w:r>
      <w:r>
        <w:rPr>
          <w:rFonts w:ascii="Arial" w:hAnsi="Arial" w:cs="Arial"/>
          <w:noProof/>
          <w:sz w:val="24"/>
          <w:szCs w:val="24"/>
          <w:lang w:eastAsia="en-GB"/>
        </w:rPr>
        <w:t xml:space="preserve">had </w:t>
      </w:r>
      <w:r w:rsidR="00FC7338" w:rsidRPr="00F6499B">
        <w:rPr>
          <w:rFonts w:ascii="Arial" w:hAnsi="Arial" w:cs="Arial"/>
          <w:noProof/>
          <w:sz w:val="24"/>
          <w:szCs w:val="24"/>
          <w:lang w:eastAsia="en-GB"/>
        </w:rPr>
        <w:t>followed a sketch which was</w:t>
      </w:r>
      <w:r w:rsidR="00B62521" w:rsidRPr="00F6499B">
        <w:rPr>
          <w:rFonts w:ascii="Arial" w:hAnsi="Arial" w:cs="Arial"/>
          <w:noProof/>
          <w:sz w:val="24"/>
          <w:szCs w:val="24"/>
          <w:lang w:eastAsia="en-GB"/>
        </w:rPr>
        <w:t xml:space="preserve"> fundamentally about the British Empire</w:t>
      </w:r>
      <w:r w:rsidR="00FC7338" w:rsidRPr="00F6499B">
        <w:rPr>
          <w:rFonts w:ascii="Arial" w:hAnsi="Arial" w:cs="Arial"/>
          <w:noProof/>
          <w:sz w:val="24"/>
          <w:szCs w:val="24"/>
          <w:lang w:eastAsia="en-GB"/>
        </w:rPr>
        <w:t>,</w:t>
      </w:r>
      <w:r w:rsidR="00B62521" w:rsidRPr="00F6499B">
        <w:rPr>
          <w:rFonts w:ascii="Arial" w:hAnsi="Arial" w:cs="Arial"/>
          <w:noProof/>
          <w:sz w:val="24"/>
          <w:szCs w:val="24"/>
          <w:lang w:eastAsia="en-GB"/>
        </w:rPr>
        <w:t xml:space="preserve"> </w:t>
      </w:r>
      <w:r w:rsidR="00106814" w:rsidRPr="00F6499B">
        <w:rPr>
          <w:rFonts w:ascii="Arial" w:hAnsi="Arial" w:cs="Arial"/>
          <w:noProof/>
          <w:sz w:val="24"/>
          <w:szCs w:val="24"/>
          <w:lang w:eastAsia="en-GB"/>
        </w:rPr>
        <w:t>as one Manchester critic pointed out: “</w:t>
      </w:r>
      <w:r w:rsidR="00106814" w:rsidRPr="004D3F86">
        <w:rPr>
          <w:rFonts w:ascii="Arial" w:hAnsi="Arial" w:cs="Arial"/>
          <w:noProof/>
          <w:sz w:val="24"/>
          <w:szCs w:val="24"/>
          <w:highlight w:val="black"/>
          <w:lang w:eastAsia="en-GB"/>
        </w:rPr>
        <w:t>The British Empire of the great white sahib does not escape a sly kick when the planters sing “No matter how much we may sozzle and souse, / The sun never sets on Government House.”</w:t>
      </w:r>
      <w:r w:rsidR="00106814" w:rsidRPr="00F6499B">
        <w:rPr>
          <w:rFonts w:ascii="Arial" w:hAnsi="Arial" w:cs="Arial"/>
          <w:noProof/>
          <w:sz w:val="24"/>
          <w:szCs w:val="24"/>
          <w:lang w:eastAsia="en-GB"/>
        </w:rPr>
        <w:t>”</w:t>
      </w:r>
      <w:r w:rsidR="00106814" w:rsidRPr="00F6499B">
        <w:rPr>
          <w:rStyle w:val="FootnoteReference"/>
          <w:rFonts w:ascii="Arial" w:hAnsi="Arial" w:cs="Arial"/>
          <w:noProof/>
          <w:sz w:val="24"/>
          <w:szCs w:val="24"/>
          <w:lang w:eastAsia="en-GB"/>
        </w:rPr>
        <w:footnoteReference w:id="98"/>
      </w:r>
    </w:p>
    <w:p w:rsidR="006A0791" w:rsidRPr="00F6499B" w:rsidRDefault="00106814" w:rsidP="00106814">
      <w:pPr>
        <w:spacing w:line="480" w:lineRule="auto"/>
        <w:jc w:val="both"/>
        <w:rPr>
          <w:rFonts w:ascii="Arial" w:hAnsi="Arial" w:cs="Arial"/>
          <w:noProof/>
          <w:sz w:val="24"/>
          <w:szCs w:val="24"/>
          <w:lang w:eastAsia="en-GB"/>
        </w:rPr>
      </w:pPr>
      <w:r w:rsidRPr="00F6499B">
        <w:rPr>
          <w:rFonts w:ascii="Arial" w:hAnsi="Arial" w:cs="Arial"/>
          <w:noProof/>
          <w:sz w:val="24"/>
          <w:szCs w:val="24"/>
          <w:lang w:eastAsia="en-GB"/>
        </w:rPr>
        <w:tab/>
        <w:t>Similarly, the subject matter in ‘Journey’s End’ made its inclusion questionable and it is not difficult to see why Coward took the decision to cut it. The sketch was a condensed version of R. C. Sheriff’s play</w:t>
      </w:r>
      <w:r w:rsidR="009C3849" w:rsidRPr="00F6499B">
        <w:rPr>
          <w:rFonts w:ascii="Arial" w:hAnsi="Arial" w:cs="Arial"/>
          <w:noProof/>
          <w:sz w:val="24"/>
          <w:szCs w:val="24"/>
          <w:lang w:eastAsia="en-GB"/>
        </w:rPr>
        <w:t xml:space="preserve"> which </w:t>
      </w:r>
      <w:r w:rsidR="009C3849" w:rsidRPr="00F6499B">
        <w:rPr>
          <w:rFonts w:ascii="Arial" w:hAnsi="Arial" w:cs="Arial"/>
          <w:sz w:val="24"/>
          <w:szCs w:val="24"/>
        </w:rPr>
        <w:t>quickly became popular internat</w:t>
      </w:r>
      <w:r w:rsidR="000C3F9C">
        <w:rPr>
          <w:rFonts w:ascii="Arial" w:hAnsi="Arial" w:cs="Arial"/>
          <w:sz w:val="24"/>
          <w:szCs w:val="24"/>
        </w:rPr>
        <w:t>ionally and opened on Broadway i</w:t>
      </w:r>
      <w:r w:rsidR="009C3849" w:rsidRPr="00F6499B">
        <w:rPr>
          <w:rFonts w:ascii="Arial" w:hAnsi="Arial" w:cs="Arial"/>
          <w:sz w:val="24"/>
          <w:szCs w:val="24"/>
        </w:rPr>
        <w:t xml:space="preserve">n 1930 with a subsequent revival in New York in 1939, so many Americans would have seen it already. </w:t>
      </w:r>
      <w:r w:rsidRPr="00F6499B">
        <w:rPr>
          <w:rFonts w:ascii="Arial" w:hAnsi="Arial" w:cs="Arial"/>
          <w:noProof/>
          <w:sz w:val="24"/>
          <w:szCs w:val="24"/>
          <w:lang w:eastAsia="en-GB"/>
        </w:rPr>
        <w:t xml:space="preserve">The play, </w:t>
      </w:r>
      <w:r w:rsidR="009C3849" w:rsidRPr="00F6499B">
        <w:rPr>
          <w:rFonts w:ascii="Arial" w:hAnsi="Arial" w:cs="Arial"/>
          <w:noProof/>
          <w:sz w:val="24"/>
          <w:szCs w:val="24"/>
          <w:lang w:eastAsia="en-GB"/>
        </w:rPr>
        <w:t xml:space="preserve">set in the trenches, </w:t>
      </w:r>
      <w:r w:rsidRPr="00F6499B">
        <w:rPr>
          <w:rFonts w:ascii="Arial" w:hAnsi="Arial" w:cs="Arial"/>
          <w:noProof/>
          <w:sz w:val="24"/>
          <w:szCs w:val="24"/>
          <w:lang w:eastAsia="en-GB"/>
        </w:rPr>
        <w:t>provides a glimpse into the experiences of the officers of a British a</w:t>
      </w:r>
      <w:r w:rsidR="009C3849" w:rsidRPr="00F6499B">
        <w:rPr>
          <w:rFonts w:ascii="Arial" w:hAnsi="Arial" w:cs="Arial"/>
          <w:noProof/>
          <w:sz w:val="24"/>
          <w:szCs w:val="24"/>
          <w:lang w:eastAsia="en-GB"/>
        </w:rPr>
        <w:t xml:space="preserve">rmy infantry during World War I, </w:t>
      </w:r>
      <w:r w:rsidR="00FC7338" w:rsidRPr="00F6499B">
        <w:rPr>
          <w:rFonts w:ascii="Arial" w:hAnsi="Arial" w:cs="Arial"/>
          <w:noProof/>
          <w:sz w:val="24"/>
          <w:szCs w:val="24"/>
          <w:lang w:eastAsia="en-GB"/>
        </w:rPr>
        <w:t xml:space="preserve">but it also includes the orchestra playing ‘Deutschland </w:t>
      </w:r>
      <w:r w:rsidR="00FC7338" w:rsidRPr="00F6499B">
        <w:rPr>
          <w:rFonts w:ascii="Arial" w:hAnsi="Arial" w:cs="Arial"/>
          <w:noProof/>
          <w:sz w:val="24"/>
          <w:szCs w:val="24"/>
          <w:lang w:eastAsia="en-GB"/>
        </w:rPr>
        <w:lastRenderedPageBreak/>
        <w:t xml:space="preserve">über Alles’. Not only did </w:t>
      </w:r>
      <w:r w:rsidR="009C3849" w:rsidRPr="00F6499B">
        <w:rPr>
          <w:rFonts w:ascii="Arial" w:hAnsi="Arial" w:cs="Arial"/>
          <w:noProof/>
          <w:sz w:val="24"/>
          <w:szCs w:val="24"/>
          <w:lang w:eastAsia="en-GB"/>
        </w:rPr>
        <w:t>th</w:t>
      </w:r>
      <w:r w:rsidR="00FC7338" w:rsidRPr="00F6499B">
        <w:rPr>
          <w:rFonts w:ascii="Arial" w:hAnsi="Arial" w:cs="Arial"/>
          <w:noProof/>
          <w:sz w:val="24"/>
          <w:szCs w:val="24"/>
          <w:lang w:eastAsia="en-GB"/>
        </w:rPr>
        <w:t>e strong British component mean</w:t>
      </w:r>
      <w:r w:rsidR="009C3849" w:rsidRPr="00F6499B">
        <w:rPr>
          <w:rFonts w:ascii="Arial" w:hAnsi="Arial" w:cs="Arial"/>
          <w:noProof/>
          <w:sz w:val="24"/>
          <w:szCs w:val="24"/>
          <w:lang w:eastAsia="en-GB"/>
        </w:rPr>
        <w:t xml:space="preserve"> it was irrelevant in topic</w:t>
      </w:r>
      <w:r w:rsidR="00FC7338" w:rsidRPr="00F6499B">
        <w:rPr>
          <w:rFonts w:ascii="Arial" w:hAnsi="Arial" w:cs="Arial"/>
          <w:noProof/>
          <w:sz w:val="24"/>
          <w:szCs w:val="24"/>
          <w:lang w:eastAsia="en-GB"/>
        </w:rPr>
        <w:t>, but the inclusion of a song about Germany being “above all else in the world”</w:t>
      </w:r>
      <w:r w:rsidR="00FC7338" w:rsidRPr="00F6499B">
        <w:rPr>
          <w:rStyle w:val="FootnoteReference"/>
          <w:rFonts w:ascii="Arial" w:hAnsi="Arial" w:cs="Arial"/>
          <w:noProof/>
          <w:sz w:val="24"/>
          <w:szCs w:val="24"/>
          <w:lang w:eastAsia="en-GB"/>
        </w:rPr>
        <w:footnoteReference w:id="99"/>
      </w:r>
      <w:r w:rsidR="00FC7338" w:rsidRPr="00F6499B">
        <w:rPr>
          <w:rFonts w:ascii="Arial" w:hAnsi="Arial" w:cs="Arial"/>
          <w:noProof/>
          <w:sz w:val="24"/>
          <w:szCs w:val="24"/>
          <w:lang w:eastAsia="en-GB"/>
        </w:rPr>
        <w:t xml:space="preserve"> would have been highly insensitive at a time of impending war</w:t>
      </w:r>
      <w:r w:rsidR="009C3849" w:rsidRPr="00F6499B">
        <w:rPr>
          <w:rFonts w:ascii="Arial" w:hAnsi="Arial" w:cs="Arial"/>
          <w:noProof/>
          <w:sz w:val="24"/>
          <w:szCs w:val="24"/>
          <w:lang w:eastAsia="en-GB"/>
        </w:rPr>
        <w:t>. More</w:t>
      </w:r>
      <w:r w:rsidR="006B153D">
        <w:rPr>
          <w:rFonts w:ascii="Arial" w:hAnsi="Arial" w:cs="Arial"/>
          <w:noProof/>
          <w:sz w:val="24"/>
          <w:szCs w:val="24"/>
          <w:lang w:eastAsia="en-GB"/>
        </w:rPr>
        <w:t>o</w:t>
      </w:r>
      <w:r w:rsidR="009C3849" w:rsidRPr="00F6499B">
        <w:rPr>
          <w:rFonts w:ascii="Arial" w:hAnsi="Arial" w:cs="Arial"/>
          <w:noProof/>
          <w:sz w:val="24"/>
          <w:szCs w:val="24"/>
          <w:lang w:eastAsia="en-GB"/>
        </w:rPr>
        <w:t>ver, it had been badly received by critics in the UK</w:t>
      </w:r>
      <w:r w:rsidR="00EA428E" w:rsidRPr="00F6499B">
        <w:rPr>
          <w:rFonts w:ascii="Arial" w:hAnsi="Arial" w:cs="Arial"/>
          <w:noProof/>
          <w:sz w:val="24"/>
          <w:szCs w:val="24"/>
          <w:lang w:eastAsia="en-GB"/>
        </w:rPr>
        <w:t xml:space="preserve"> – as Ivor Brown succinctly said, it was “</w:t>
      </w:r>
      <w:r w:rsidR="00EA428E" w:rsidRPr="004D3F86">
        <w:rPr>
          <w:rFonts w:ascii="Arial" w:hAnsi="Arial" w:cs="Arial"/>
          <w:noProof/>
          <w:sz w:val="24"/>
          <w:szCs w:val="24"/>
          <w:highlight w:val="black"/>
          <w:lang w:eastAsia="en-GB"/>
        </w:rPr>
        <w:t>the most ambitious of Mr Coward’s burlesques and not the least witty.</w:t>
      </w:r>
      <w:r w:rsidR="00EA428E" w:rsidRPr="00F6499B">
        <w:rPr>
          <w:rFonts w:ascii="Arial" w:hAnsi="Arial" w:cs="Arial"/>
          <w:noProof/>
          <w:sz w:val="24"/>
          <w:szCs w:val="24"/>
          <w:lang w:eastAsia="en-GB"/>
        </w:rPr>
        <w:t>”</w:t>
      </w:r>
      <w:r w:rsidR="00EA428E" w:rsidRPr="00F6499B">
        <w:rPr>
          <w:rStyle w:val="FootnoteReference"/>
          <w:rFonts w:ascii="Arial" w:hAnsi="Arial" w:cs="Arial"/>
          <w:noProof/>
          <w:sz w:val="24"/>
          <w:szCs w:val="24"/>
          <w:lang w:eastAsia="en-GB"/>
        </w:rPr>
        <w:footnoteReference w:id="100"/>
      </w:r>
      <w:r w:rsidR="00AD3C35" w:rsidRPr="00F6499B">
        <w:rPr>
          <w:rFonts w:ascii="Arial" w:hAnsi="Arial" w:cs="Arial"/>
          <w:noProof/>
          <w:sz w:val="24"/>
          <w:szCs w:val="24"/>
          <w:lang w:eastAsia="en-GB"/>
        </w:rPr>
        <w:t xml:space="preserve"> With this in mind and the critical acclaim of </w:t>
      </w:r>
      <w:r w:rsidR="00AD3C35" w:rsidRPr="00F6499B">
        <w:rPr>
          <w:rFonts w:ascii="Arial" w:hAnsi="Arial" w:cs="Arial"/>
          <w:i/>
          <w:noProof/>
          <w:sz w:val="24"/>
          <w:szCs w:val="24"/>
          <w:lang w:eastAsia="en-GB"/>
        </w:rPr>
        <w:t>Hellzapoppin</w:t>
      </w:r>
      <w:r w:rsidR="00AD3C35" w:rsidRPr="00F6499B">
        <w:rPr>
          <w:rFonts w:ascii="Arial" w:hAnsi="Arial" w:cs="Arial"/>
          <w:noProof/>
          <w:sz w:val="24"/>
          <w:szCs w:val="24"/>
          <w:lang w:eastAsia="en-GB"/>
        </w:rPr>
        <w:t xml:space="preserve">, Coward had little choice but to cut this sketch or risk heavy criticism and </w:t>
      </w:r>
      <w:r w:rsidR="008E01B9">
        <w:rPr>
          <w:rFonts w:ascii="Arial" w:hAnsi="Arial" w:cs="Arial"/>
          <w:noProof/>
          <w:sz w:val="24"/>
          <w:szCs w:val="24"/>
          <w:lang w:eastAsia="en-GB"/>
        </w:rPr>
        <w:t xml:space="preserve">unfavourable </w:t>
      </w:r>
      <w:r w:rsidR="00AD3C35" w:rsidRPr="00F6499B">
        <w:rPr>
          <w:rFonts w:ascii="Arial" w:hAnsi="Arial" w:cs="Arial"/>
          <w:noProof/>
          <w:sz w:val="24"/>
          <w:szCs w:val="24"/>
          <w:lang w:eastAsia="en-GB"/>
        </w:rPr>
        <w:t>comparisons.</w:t>
      </w:r>
      <w:r w:rsidR="00485B8E" w:rsidRPr="00F6499B">
        <w:rPr>
          <w:rFonts w:ascii="Arial" w:hAnsi="Arial" w:cs="Arial"/>
          <w:noProof/>
          <w:sz w:val="24"/>
          <w:szCs w:val="24"/>
          <w:lang w:eastAsia="en-GB"/>
        </w:rPr>
        <w:t xml:space="preserve"> </w:t>
      </w:r>
    </w:p>
    <w:p w:rsidR="00E91CD5" w:rsidRPr="00F6499B" w:rsidRDefault="00E91CD5" w:rsidP="00106814">
      <w:pPr>
        <w:spacing w:line="480" w:lineRule="auto"/>
        <w:jc w:val="both"/>
        <w:rPr>
          <w:rFonts w:ascii="Arial" w:hAnsi="Arial" w:cs="Arial"/>
          <w:noProof/>
          <w:sz w:val="24"/>
          <w:szCs w:val="24"/>
          <w:lang w:eastAsia="en-GB"/>
        </w:rPr>
      </w:pPr>
    </w:p>
    <w:p w:rsidR="00E91CD5" w:rsidRPr="00F6499B" w:rsidRDefault="00E91CD5" w:rsidP="00106814">
      <w:pPr>
        <w:spacing w:line="480" w:lineRule="auto"/>
        <w:jc w:val="both"/>
        <w:rPr>
          <w:rFonts w:ascii="Arial" w:hAnsi="Arial" w:cs="Arial"/>
          <w:noProof/>
          <w:sz w:val="24"/>
          <w:szCs w:val="24"/>
          <w:lang w:eastAsia="en-GB"/>
        </w:rPr>
      </w:pPr>
    </w:p>
    <w:p w:rsidR="00E91CD5" w:rsidRPr="00F6499B" w:rsidRDefault="00E91CD5" w:rsidP="00E91CD5">
      <w:pPr>
        <w:keepNext/>
        <w:spacing w:line="480" w:lineRule="auto"/>
        <w:jc w:val="center"/>
        <w:rPr>
          <w:rFonts w:ascii="Arial" w:hAnsi="Arial" w:cs="Arial"/>
        </w:rPr>
      </w:pPr>
    </w:p>
    <w:p w:rsidR="00E91CD5" w:rsidRPr="00F6499B" w:rsidRDefault="00E91CD5" w:rsidP="00E91CD5">
      <w:pPr>
        <w:pStyle w:val="Caption"/>
        <w:jc w:val="center"/>
        <w:rPr>
          <w:rFonts w:ascii="Arial" w:hAnsi="Arial" w:cs="Arial"/>
          <w:noProof/>
          <w:color w:val="auto"/>
          <w:sz w:val="32"/>
          <w:szCs w:val="24"/>
          <w:lang w:eastAsia="en-GB"/>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2</w:t>
      </w:r>
      <w:r w:rsidRPr="00F6499B">
        <w:rPr>
          <w:rFonts w:ascii="Arial" w:hAnsi="Arial" w:cs="Arial"/>
          <w:color w:val="auto"/>
          <w:sz w:val="22"/>
        </w:rPr>
        <w:fldChar w:fldCharType="end"/>
      </w:r>
      <w:r w:rsidRPr="00F6499B">
        <w:rPr>
          <w:rFonts w:ascii="Arial" w:hAnsi="Arial" w:cs="Arial"/>
          <w:color w:val="auto"/>
          <w:sz w:val="22"/>
        </w:rPr>
        <w:t>: 'Journey's End'</w:t>
      </w:r>
      <w:r w:rsidR="00D34DF7" w:rsidRPr="00F6499B">
        <w:rPr>
          <w:rStyle w:val="FootnoteReference"/>
          <w:rFonts w:ascii="Arial" w:hAnsi="Arial" w:cs="Arial"/>
          <w:color w:val="auto"/>
          <w:sz w:val="22"/>
        </w:rPr>
        <w:footnoteReference w:id="101"/>
      </w:r>
    </w:p>
    <w:p w:rsidR="00E91CD5" w:rsidRPr="00F6499B" w:rsidRDefault="00E91CD5" w:rsidP="00106814">
      <w:pPr>
        <w:spacing w:line="480" w:lineRule="auto"/>
        <w:jc w:val="both"/>
        <w:rPr>
          <w:rFonts w:ascii="Arial" w:hAnsi="Arial" w:cs="Arial"/>
          <w:noProof/>
          <w:sz w:val="24"/>
          <w:szCs w:val="24"/>
          <w:lang w:eastAsia="en-GB"/>
        </w:rPr>
      </w:pPr>
    </w:p>
    <w:p w:rsidR="00B203DA" w:rsidRDefault="00F26BD6" w:rsidP="00106814">
      <w:pPr>
        <w:spacing w:line="480" w:lineRule="auto"/>
        <w:jc w:val="both"/>
        <w:rPr>
          <w:rFonts w:ascii="Arial" w:hAnsi="Arial" w:cs="Arial"/>
          <w:noProof/>
          <w:sz w:val="24"/>
          <w:szCs w:val="24"/>
          <w:lang w:eastAsia="en-GB"/>
        </w:rPr>
      </w:pPr>
      <w:r w:rsidRPr="00F6499B">
        <w:rPr>
          <w:rFonts w:ascii="Arial" w:hAnsi="Arial" w:cs="Arial"/>
          <w:noProof/>
          <w:sz w:val="24"/>
          <w:szCs w:val="24"/>
          <w:lang w:eastAsia="en-GB"/>
        </w:rPr>
        <w:t xml:space="preserve">Although the revue was never going to be in the style of </w:t>
      </w:r>
      <w:r w:rsidRPr="00F6499B">
        <w:rPr>
          <w:rFonts w:ascii="Arial" w:hAnsi="Arial" w:cs="Arial"/>
          <w:i/>
          <w:noProof/>
          <w:sz w:val="24"/>
          <w:szCs w:val="24"/>
          <w:lang w:eastAsia="en-GB"/>
        </w:rPr>
        <w:t>Hellzapoppin</w:t>
      </w:r>
      <w:r w:rsidRPr="00F6499B">
        <w:rPr>
          <w:rFonts w:ascii="Arial" w:hAnsi="Arial" w:cs="Arial"/>
          <w:noProof/>
          <w:sz w:val="24"/>
          <w:szCs w:val="24"/>
          <w:lang w:eastAsia="en-GB"/>
        </w:rPr>
        <w:t xml:space="preserve"> or </w:t>
      </w:r>
      <w:r w:rsidRPr="00F6499B">
        <w:rPr>
          <w:rFonts w:ascii="Arial" w:hAnsi="Arial" w:cs="Arial"/>
          <w:i/>
          <w:noProof/>
          <w:sz w:val="24"/>
          <w:szCs w:val="24"/>
          <w:lang w:eastAsia="en-GB"/>
        </w:rPr>
        <w:t>Scandals</w:t>
      </w:r>
      <w:r w:rsidRPr="00F6499B">
        <w:rPr>
          <w:rFonts w:ascii="Arial" w:hAnsi="Arial" w:cs="Arial"/>
          <w:noProof/>
          <w:sz w:val="24"/>
          <w:szCs w:val="24"/>
          <w:lang w:eastAsia="en-GB"/>
        </w:rPr>
        <w:t xml:space="preserve">, </w:t>
      </w:r>
      <w:r w:rsidRPr="00F6499B">
        <w:rPr>
          <w:rFonts w:ascii="Arial" w:hAnsi="Arial" w:cs="Arial"/>
          <w:i/>
          <w:noProof/>
          <w:sz w:val="24"/>
          <w:szCs w:val="24"/>
          <w:lang w:eastAsia="en-GB"/>
        </w:rPr>
        <w:t>Set to Music</w:t>
      </w:r>
      <w:r w:rsidRPr="00F6499B">
        <w:rPr>
          <w:rFonts w:ascii="Arial" w:hAnsi="Arial" w:cs="Arial"/>
          <w:noProof/>
          <w:sz w:val="24"/>
          <w:szCs w:val="24"/>
          <w:lang w:eastAsia="en-GB"/>
        </w:rPr>
        <w:t xml:space="preserve"> still needed to fit the revue genre, albeit in Coward’s more sophisticated style. These sketches lacked the satirical or topical commentary that was expected and this was compounded further with the British theme. </w:t>
      </w:r>
    </w:p>
    <w:p w:rsidR="007E735C" w:rsidRPr="00F6499B" w:rsidRDefault="00203F66" w:rsidP="007E735C">
      <w:pPr>
        <w:spacing w:line="480" w:lineRule="auto"/>
        <w:jc w:val="both"/>
        <w:rPr>
          <w:rFonts w:ascii="Arial" w:hAnsi="Arial" w:cs="Arial"/>
          <w:sz w:val="24"/>
          <w:szCs w:val="24"/>
        </w:rPr>
      </w:pPr>
      <w:r>
        <w:rPr>
          <w:rFonts w:ascii="Arial" w:hAnsi="Arial" w:cs="Arial"/>
          <w:noProof/>
          <w:sz w:val="24"/>
          <w:szCs w:val="24"/>
          <w:lang w:eastAsia="en-GB"/>
        </w:rPr>
        <w:tab/>
        <w:t>The issue of relevance applies in</w:t>
      </w:r>
      <w:r w:rsidR="007E735C" w:rsidRPr="00F6499B">
        <w:rPr>
          <w:rFonts w:ascii="Arial" w:hAnsi="Arial" w:cs="Arial"/>
          <w:sz w:val="24"/>
        </w:rPr>
        <w:t xml:space="preserve"> ‘Children’s Hour’ </w:t>
      </w:r>
      <w:r>
        <w:rPr>
          <w:rFonts w:ascii="Arial" w:hAnsi="Arial" w:cs="Arial"/>
          <w:sz w:val="24"/>
        </w:rPr>
        <w:t>/ ‘</w:t>
      </w:r>
      <w:r w:rsidR="007E735C" w:rsidRPr="00F6499B">
        <w:rPr>
          <w:rFonts w:ascii="Arial" w:hAnsi="Arial" w:cs="Arial"/>
          <w:sz w:val="24"/>
        </w:rPr>
        <w:t>Let’s Live Dangerously’</w:t>
      </w:r>
      <w:r>
        <w:rPr>
          <w:rStyle w:val="FootnoteReference"/>
          <w:rFonts w:ascii="Arial" w:hAnsi="Arial" w:cs="Arial"/>
          <w:sz w:val="24"/>
        </w:rPr>
        <w:footnoteReference w:id="102"/>
      </w:r>
      <w:r w:rsidR="007E735C" w:rsidRPr="00F6499B">
        <w:rPr>
          <w:rFonts w:ascii="Arial" w:hAnsi="Arial" w:cs="Arial"/>
          <w:sz w:val="24"/>
        </w:rPr>
        <w:t xml:space="preserve"> </w:t>
      </w:r>
      <w:r>
        <w:rPr>
          <w:rFonts w:ascii="Arial" w:hAnsi="Arial" w:cs="Arial"/>
          <w:sz w:val="24"/>
        </w:rPr>
        <w:t xml:space="preserve">when </w:t>
      </w:r>
      <w:r w:rsidR="007E735C" w:rsidRPr="00F6499B">
        <w:rPr>
          <w:rFonts w:ascii="Arial" w:hAnsi="Arial" w:cs="Arial"/>
          <w:sz w:val="24"/>
        </w:rPr>
        <w:t>Coward uses the naivety of children and the guise of cultural differences to discuss adult themes.</w:t>
      </w:r>
      <w:r>
        <w:rPr>
          <w:rFonts w:ascii="Arial" w:hAnsi="Arial" w:cs="Arial"/>
          <w:sz w:val="24"/>
        </w:rPr>
        <w:t xml:space="preserve"> </w:t>
      </w:r>
      <w:r w:rsidR="007E735C" w:rsidRPr="00F6499B">
        <w:rPr>
          <w:rFonts w:ascii="Arial" w:hAnsi="Arial" w:cs="Arial"/>
          <w:sz w:val="24"/>
          <w:szCs w:val="24"/>
        </w:rPr>
        <w:t xml:space="preserve">‘Children’s Hour’ is a short sketch that highlights two very different cultures when three children play together.  In the midst of the </w:t>
      </w:r>
      <w:r w:rsidR="007E735C" w:rsidRPr="00F6499B">
        <w:rPr>
          <w:rFonts w:ascii="Arial" w:hAnsi="Arial" w:cs="Arial"/>
          <w:sz w:val="24"/>
          <w:szCs w:val="24"/>
        </w:rPr>
        <w:lastRenderedPageBreak/>
        <w:t xml:space="preserve">innocence of a child’s doll’s house hides a cocktail bar which Jane and Bobby proceed to use. Contradicting the earlier notion by Lilli’s mother that “at home in Vienna her little friends are so formal, so </w:t>
      </w:r>
      <w:proofErr w:type="spellStart"/>
      <w:r w:rsidR="007E735C" w:rsidRPr="00F6499B">
        <w:rPr>
          <w:rFonts w:ascii="Arial" w:hAnsi="Arial" w:cs="Arial"/>
          <w:sz w:val="24"/>
          <w:szCs w:val="24"/>
        </w:rPr>
        <w:t>comme</w:t>
      </w:r>
      <w:proofErr w:type="spellEnd"/>
      <w:r w:rsidR="007E735C" w:rsidRPr="00F6499B">
        <w:rPr>
          <w:rFonts w:ascii="Arial" w:hAnsi="Arial" w:cs="Arial"/>
          <w:sz w:val="24"/>
          <w:szCs w:val="24"/>
        </w:rPr>
        <w:t xml:space="preserve"> </w:t>
      </w:r>
      <w:proofErr w:type="spellStart"/>
      <w:r w:rsidR="007E735C" w:rsidRPr="00F6499B">
        <w:rPr>
          <w:rFonts w:ascii="Arial" w:hAnsi="Arial" w:cs="Arial"/>
          <w:sz w:val="24"/>
          <w:szCs w:val="24"/>
        </w:rPr>
        <w:t>il</w:t>
      </w:r>
      <w:proofErr w:type="spellEnd"/>
      <w:r w:rsidR="007E735C" w:rsidRPr="00F6499B">
        <w:rPr>
          <w:rFonts w:ascii="Arial" w:hAnsi="Arial" w:cs="Arial"/>
          <w:sz w:val="24"/>
          <w:szCs w:val="24"/>
        </w:rPr>
        <w:t xml:space="preserve"> </w:t>
      </w:r>
      <w:proofErr w:type="spellStart"/>
      <w:r w:rsidR="007E735C" w:rsidRPr="00F6499B">
        <w:rPr>
          <w:rFonts w:ascii="Arial" w:hAnsi="Arial" w:cs="Arial"/>
          <w:sz w:val="24"/>
          <w:szCs w:val="24"/>
        </w:rPr>
        <w:t>faut</w:t>
      </w:r>
      <w:proofErr w:type="spellEnd"/>
      <w:r w:rsidR="007E735C" w:rsidRPr="00F6499B">
        <w:rPr>
          <w:rFonts w:ascii="Arial" w:hAnsi="Arial" w:cs="Arial"/>
          <w:sz w:val="24"/>
          <w:szCs w:val="24"/>
        </w:rPr>
        <w:t>…” whilst “Here everything is more free and gay,”</w:t>
      </w:r>
      <w:r w:rsidR="007E735C" w:rsidRPr="00F6499B">
        <w:rPr>
          <w:rStyle w:val="FootnoteReference"/>
          <w:rFonts w:ascii="Arial" w:hAnsi="Arial" w:cs="Arial"/>
          <w:sz w:val="24"/>
          <w:szCs w:val="24"/>
        </w:rPr>
        <w:footnoteReference w:id="103"/>
      </w:r>
      <w:r w:rsidR="007E735C" w:rsidRPr="00F6499B">
        <w:rPr>
          <w:rFonts w:ascii="Arial" w:hAnsi="Arial" w:cs="Arial"/>
          <w:sz w:val="24"/>
          <w:szCs w:val="24"/>
        </w:rPr>
        <w:t xml:space="preserve"> we see that Lilli hides cigarettes which hang “</w:t>
      </w:r>
      <w:r w:rsidR="007E735C" w:rsidRPr="00F6499B">
        <w:rPr>
          <w:rFonts w:ascii="Arial" w:hAnsi="Arial" w:cs="Arial"/>
          <w:i/>
          <w:sz w:val="24"/>
          <w:szCs w:val="24"/>
        </w:rPr>
        <w:t>from a little gold chain inside her dress</w:t>
      </w:r>
      <w:r w:rsidR="007E735C" w:rsidRPr="00F6499B">
        <w:rPr>
          <w:rFonts w:ascii="Arial" w:hAnsi="Arial" w:cs="Arial"/>
          <w:sz w:val="24"/>
          <w:szCs w:val="24"/>
        </w:rPr>
        <w:t>.”</w:t>
      </w:r>
      <w:r w:rsidR="007E735C" w:rsidRPr="00F6499B">
        <w:rPr>
          <w:rStyle w:val="FootnoteReference"/>
          <w:rFonts w:ascii="Arial" w:hAnsi="Arial" w:cs="Arial"/>
          <w:sz w:val="24"/>
          <w:szCs w:val="24"/>
        </w:rPr>
        <w:footnoteReference w:id="104"/>
      </w:r>
      <w:r w:rsidR="007E735C" w:rsidRPr="00F6499B">
        <w:rPr>
          <w:rFonts w:ascii="Arial" w:hAnsi="Arial" w:cs="Arial"/>
          <w:sz w:val="24"/>
          <w:szCs w:val="24"/>
        </w:rPr>
        <w:t xml:space="preserve"> The perceived naivety of children is undermined here, something that is further addressed later as the children discuss sex with it becoming clear that the children have overheard adult conversations and are subsequently repeating their thoughts.</w:t>
      </w:r>
    </w:p>
    <w:p w:rsidR="002045A3" w:rsidRPr="00F6499B" w:rsidRDefault="002045A3" w:rsidP="00106814">
      <w:pPr>
        <w:spacing w:line="480" w:lineRule="auto"/>
        <w:jc w:val="both"/>
        <w:rPr>
          <w:rFonts w:ascii="Arial" w:hAnsi="Arial" w:cs="Arial"/>
          <w:sz w:val="24"/>
        </w:rPr>
      </w:pPr>
    </w:p>
    <w:p w:rsidR="007E735C" w:rsidRPr="00F6499B" w:rsidRDefault="007E735C" w:rsidP="007E735C">
      <w:pPr>
        <w:keepNext/>
        <w:spacing w:line="480" w:lineRule="auto"/>
        <w:jc w:val="center"/>
        <w:rPr>
          <w:rFonts w:ascii="Arial" w:hAnsi="Arial" w:cs="Arial"/>
        </w:rPr>
      </w:pPr>
    </w:p>
    <w:p w:rsidR="007E735C" w:rsidRPr="00F6499B" w:rsidRDefault="007E735C" w:rsidP="007E735C">
      <w:pPr>
        <w:pStyle w:val="Caption"/>
        <w:jc w:val="center"/>
        <w:rPr>
          <w:rFonts w:ascii="Arial" w:hAnsi="Arial" w:cs="Arial"/>
          <w:color w:val="auto"/>
          <w:sz w:val="3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3</w:t>
      </w:r>
      <w:r w:rsidRPr="00F6499B">
        <w:rPr>
          <w:rFonts w:ascii="Arial" w:hAnsi="Arial" w:cs="Arial"/>
          <w:color w:val="auto"/>
          <w:sz w:val="22"/>
        </w:rPr>
        <w:fldChar w:fldCharType="end"/>
      </w:r>
      <w:r w:rsidRPr="00F6499B">
        <w:rPr>
          <w:rFonts w:ascii="Arial" w:hAnsi="Arial" w:cs="Arial"/>
          <w:color w:val="auto"/>
          <w:sz w:val="22"/>
        </w:rPr>
        <w:t>: Lilli, Jane and Bobby in 'Children's Hour' making cocktails and smoking cigarettes.</w:t>
      </w:r>
      <w:r w:rsidRPr="00F6499B">
        <w:rPr>
          <w:rStyle w:val="FootnoteReference"/>
          <w:rFonts w:ascii="Arial" w:hAnsi="Arial" w:cs="Arial"/>
          <w:color w:val="auto"/>
          <w:sz w:val="22"/>
        </w:rPr>
        <w:footnoteReference w:id="105"/>
      </w:r>
    </w:p>
    <w:p w:rsidR="00A872DF" w:rsidRPr="00F6499B" w:rsidRDefault="00A872DF" w:rsidP="00106814">
      <w:pPr>
        <w:spacing w:line="480" w:lineRule="auto"/>
        <w:jc w:val="both"/>
        <w:rPr>
          <w:rFonts w:ascii="Arial" w:hAnsi="Arial" w:cs="Arial"/>
          <w:sz w:val="24"/>
        </w:rPr>
      </w:pPr>
      <w:r w:rsidRPr="00F6499B">
        <w:rPr>
          <w:rFonts w:ascii="Arial" w:hAnsi="Arial" w:cs="Arial"/>
          <w:sz w:val="24"/>
        </w:rPr>
        <w:tab/>
      </w:r>
    </w:p>
    <w:p w:rsidR="007E735C" w:rsidRPr="00F6499B" w:rsidRDefault="007E735C" w:rsidP="003C3EA9">
      <w:pPr>
        <w:spacing w:line="480" w:lineRule="auto"/>
        <w:jc w:val="both"/>
        <w:rPr>
          <w:rFonts w:ascii="Arial" w:hAnsi="Arial" w:cs="Arial"/>
          <w:sz w:val="24"/>
          <w:szCs w:val="24"/>
        </w:rPr>
      </w:pPr>
      <w:r w:rsidRPr="00F6499B">
        <w:rPr>
          <w:rFonts w:ascii="Arial" w:hAnsi="Arial" w:cs="Arial"/>
          <w:sz w:val="24"/>
        </w:rPr>
        <w:tab/>
      </w:r>
      <w:r w:rsidRPr="00F6499B">
        <w:rPr>
          <w:rFonts w:ascii="Arial" w:hAnsi="Arial" w:cs="Arial"/>
          <w:sz w:val="24"/>
          <w:szCs w:val="24"/>
        </w:rPr>
        <w:t>The trio that follows, ‘Let’s Live Dangerously’,</w:t>
      </w:r>
      <w:r w:rsidR="00203F66">
        <w:rPr>
          <w:rFonts w:ascii="Arial" w:hAnsi="Arial" w:cs="Arial"/>
          <w:sz w:val="24"/>
          <w:szCs w:val="24"/>
        </w:rPr>
        <w:t xml:space="preserve"> </w:t>
      </w:r>
      <w:r w:rsidR="00203F66" w:rsidRPr="00F6499B">
        <w:rPr>
          <w:rFonts w:ascii="Arial" w:hAnsi="Arial" w:cs="Arial"/>
          <w:sz w:val="24"/>
        </w:rPr>
        <w:t>contributed little to the Bro</w:t>
      </w:r>
      <w:r w:rsidR="00203F66">
        <w:rPr>
          <w:rFonts w:ascii="Arial" w:hAnsi="Arial" w:cs="Arial"/>
          <w:sz w:val="24"/>
        </w:rPr>
        <w:t xml:space="preserve">adway dynamic that was intended but was nevertheless </w:t>
      </w:r>
      <w:r w:rsidRPr="00F6499B">
        <w:rPr>
          <w:rFonts w:ascii="Arial" w:hAnsi="Arial" w:cs="Arial"/>
          <w:sz w:val="24"/>
          <w:szCs w:val="24"/>
        </w:rPr>
        <w:t>an upbeat number befitting the tone of the lyrics which portray determination to fight any despondency and “to grab every opportunity.”</w:t>
      </w:r>
      <w:r w:rsidRPr="00F6499B">
        <w:rPr>
          <w:rStyle w:val="FootnoteReference"/>
          <w:rFonts w:ascii="Arial" w:hAnsi="Arial" w:cs="Arial"/>
          <w:sz w:val="24"/>
          <w:szCs w:val="24"/>
        </w:rPr>
        <w:footnoteReference w:id="106"/>
      </w:r>
      <w:r w:rsidRPr="00F6499B">
        <w:rPr>
          <w:rFonts w:ascii="Arial" w:hAnsi="Arial" w:cs="Arial"/>
          <w:sz w:val="24"/>
          <w:szCs w:val="24"/>
        </w:rPr>
        <w:t xml:space="preserve"> This</w:t>
      </w:r>
      <w:r w:rsidR="00CD2445">
        <w:rPr>
          <w:rFonts w:ascii="Arial" w:hAnsi="Arial" w:cs="Arial"/>
          <w:sz w:val="24"/>
          <w:szCs w:val="24"/>
        </w:rPr>
        <w:t xml:space="preserve"> determination</w:t>
      </w:r>
      <w:r w:rsidRPr="00F6499B">
        <w:rPr>
          <w:rFonts w:ascii="Arial" w:hAnsi="Arial" w:cs="Arial"/>
          <w:sz w:val="24"/>
          <w:szCs w:val="24"/>
        </w:rPr>
        <w:t xml:space="preserve"> is further enhanced</w:t>
      </w:r>
      <w:r w:rsidR="00511EA7">
        <w:rPr>
          <w:rFonts w:ascii="Arial" w:hAnsi="Arial" w:cs="Arial"/>
          <w:sz w:val="24"/>
          <w:szCs w:val="24"/>
        </w:rPr>
        <w:t xml:space="preserve"> musically</w:t>
      </w:r>
      <w:r w:rsidRPr="00F6499B">
        <w:rPr>
          <w:rFonts w:ascii="Arial" w:hAnsi="Arial" w:cs="Arial"/>
          <w:sz w:val="24"/>
          <w:szCs w:val="24"/>
        </w:rPr>
        <w:t xml:space="preserve"> by the</w:t>
      </w:r>
      <w:r w:rsidR="00511EA7">
        <w:rPr>
          <w:rFonts w:ascii="Arial" w:hAnsi="Arial" w:cs="Arial"/>
          <w:sz w:val="24"/>
          <w:szCs w:val="24"/>
        </w:rPr>
        <w:t xml:space="preserve"> accents on the words “Life” and “rule” (Figure 4) and “Let’s” and the first syllable of “turbulently” (Figure 5) reinforces the determination too by placing a stronger emphasis and attack on these key words. There is also a focus </w:t>
      </w:r>
      <w:r w:rsidRPr="00F6499B">
        <w:rPr>
          <w:rFonts w:ascii="Arial" w:hAnsi="Arial" w:cs="Arial"/>
          <w:sz w:val="24"/>
          <w:szCs w:val="24"/>
        </w:rPr>
        <w:t xml:space="preserve">on the rhyming of the lyrics (Figure </w:t>
      </w:r>
      <w:r w:rsidR="007C1DB6" w:rsidRPr="00F6499B">
        <w:rPr>
          <w:rFonts w:ascii="Arial" w:hAnsi="Arial" w:cs="Arial"/>
          <w:sz w:val="24"/>
          <w:szCs w:val="24"/>
        </w:rPr>
        <w:t>4</w:t>
      </w:r>
      <w:r w:rsidRPr="00F6499B">
        <w:rPr>
          <w:rFonts w:ascii="Arial" w:hAnsi="Arial" w:cs="Arial"/>
          <w:sz w:val="24"/>
          <w:szCs w:val="24"/>
        </w:rPr>
        <w:t>), although discussing living “dangerously” and “boisterously” whilst leading “moralists the devil of a dance”</w:t>
      </w:r>
      <w:r w:rsidRPr="00F6499B">
        <w:rPr>
          <w:rStyle w:val="FootnoteReference"/>
          <w:rFonts w:ascii="Arial" w:hAnsi="Arial" w:cs="Arial"/>
          <w:sz w:val="24"/>
          <w:szCs w:val="24"/>
        </w:rPr>
        <w:footnoteReference w:id="107"/>
      </w:r>
      <w:r w:rsidRPr="00F6499B">
        <w:rPr>
          <w:rFonts w:ascii="Arial" w:hAnsi="Arial" w:cs="Arial"/>
          <w:sz w:val="24"/>
          <w:szCs w:val="24"/>
        </w:rPr>
        <w:t xml:space="preserve"> at a time of economic </w:t>
      </w:r>
      <w:r w:rsidRPr="00F6499B">
        <w:rPr>
          <w:rFonts w:ascii="Arial" w:hAnsi="Arial" w:cs="Arial"/>
          <w:sz w:val="24"/>
          <w:szCs w:val="24"/>
        </w:rPr>
        <w:lastRenderedPageBreak/>
        <w:t xml:space="preserve">hardship and depravity might have seemed unduly provocative to audiences (Figure </w:t>
      </w:r>
      <w:r w:rsidR="007C1DB6" w:rsidRPr="00F6499B">
        <w:rPr>
          <w:rFonts w:ascii="Arial" w:hAnsi="Arial" w:cs="Arial"/>
          <w:sz w:val="24"/>
          <w:szCs w:val="24"/>
        </w:rPr>
        <w:t>5</w:t>
      </w:r>
      <w:r w:rsidRPr="00F6499B">
        <w:rPr>
          <w:rFonts w:ascii="Arial" w:hAnsi="Arial" w:cs="Arial"/>
          <w:sz w:val="24"/>
          <w:szCs w:val="24"/>
        </w:rPr>
        <w:t>).</w:t>
      </w:r>
      <w:r w:rsidR="003C3EA9" w:rsidRPr="00F6499B">
        <w:rPr>
          <w:rFonts w:ascii="Arial" w:hAnsi="Arial" w:cs="Arial"/>
          <w:sz w:val="24"/>
          <w:szCs w:val="24"/>
        </w:rPr>
        <w:t xml:space="preserve"> </w:t>
      </w:r>
    </w:p>
    <w:p w:rsidR="006A0791" w:rsidRPr="00F6499B" w:rsidRDefault="006A0791" w:rsidP="00106814">
      <w:pPr>
        <w:jc w:val="both"/>
        <w:rPr>
          <w:rFonts w:ascii="Arial" w:hAnsi="Arial" w:cs="Arial"/>
          <w:sz w:val="24"/>
        </w:rPr>
      </w:pPr>
    </w:p>
    <w:p w:rsidR="007E735C" w:rsidRPr="00F6499B" w:rsidRDefault="007E735C" w:rsidP="007E735C">
      <w:pPr>
        <w:keepNext/>
        <w:jc w:val="both"/>
        <w:rPr>
          <w:rFonts w:ascii="Arial" w:hAnsi="Arial" w:cs="Arial"/>
        </w:rPr>
      </w:pPr>
    </w:p>
    <w:p w:rsidR="007E735C" w:rsidRPr="00F6499B" w:rsidRDefault="007E735C" w:rsidP="007E735C">
      <w:pPr>
        <w:pStyle w:val="Caption"/>
        <w:jc w:val="center"/>
        <w:rPr>
          <w:rFonts w:ascii="Arial" w:hAnsi="Arial" w:cs="Arial"/>
          <w:color w:val="auto"/>
          <w:sz w:val="22"/>
        </w:rPr>
      </w:pPr>
      <w:r w:rsidRPr="00F6499B">
        <w:rPr>
          <w:rFonts w:ascii="Arial" w:hAnsi="Arial" w:cs="Arial"/>
          <w:color w:val="auto"/>
          <w:sz w:val="22"/>
        </w:rPr>
        <w:t>Figure</w:t>
      </w:r>
      <w:r w:rsidRPr="00F6499B">
        <w:rPr>
          <w:rFonts w:ascii="Arial" w:hAnsi="Arial" w:cs="Arial"/>
          <w:color w:val="auto"/>
          <w:sz w:val="28"/>
        </w:rPr>
        <w:t xml:space="preserv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4</w:t>
      </w:r>
      <w:r w:rsidRPr="00F6499B">
        <w:rPr>
          <w:rFonts w:ascii="Arial" w:hAnsi="Arial" w:cs="Arial"/>
          <w:color w:val="auto"/>
          <w:sz w:val="22"/>
        </w:rPr>
        <w:fldChar w:fldCharType="end"/>
      </w:r>
      <w:r w:rsidRPr="00F6499B">
        <w:rPr>
          <w:rFonts w:ascii="Arial" w:hAnsi="Arial" w:cs="Arial"/>
          <w:color w:val="auto"/>
          <w:sz w:val="22"/>
        </w:rPr>
        <w:t>: The rhythms portray determination to fight any feelings of despondency in ‘Let’s Live Dangerously’.</w:t>
      </w:r>
    </w:p>
    <w:p w:rsidR="007E735C" w:rsidRPr="00F6499B" w:rsidRDefault="007E735C" w:rsidP="007E735C">
      <w:pPr>
        <w:rPr>
          <w:rFonts w:ascii="Arial" w:hAnsi="Arial" w:cs="Arial"/>
        </w:rPr>
      </w:pPr>
    </w:p>
    <w:p w:rsidR="003C3EA9" w:rsidRPr="00F6499B" w:rsidRDefault="003C3EA9" w:rsidP="003C3EA9">
      <w:pPr>
        <w:spacing w:line="480" w:lineRule="auto"/>
        <w:jc w:val="both"/>
        <w:rPr>
          <w:rFonts w:ascii="Arial" w:hAnsi="Arial" w:cs="Arial"/>
          <w:sz w:val="24"/>
        </w:rPr>
      </w:pPr>
      <w:r w:rsidRPr="00F6499B">
        <w:rPr>
          <w:rFonts w:ascii="Arial" w:hAnsi="Arial" w:cs="Arial"/>
          <w:sz w:val="24"/>
        </w:rPr>
        <w:tab/>
      </w:r>
    </w:p>
    <w:p w:rsidR="007E735C" w:rsidRPr="00F6499B" w:rsidRDefault="007E735C" w:rsidP="007E735C">
      <w:pPr>
        <w:keepNext/>
        <w:rPr>
          <w:rFonts w:ascii="Arial" w:hAnsi="Arial" w:cs="Arial"/>
        </w:rPr>
      </w:pPr>
    </w:p>
    <w:p w:rsidR="007E735C" w:rsidRPr="00F6499B" w:rsidRDefault="007E735C" w:rsidP="007E735C">
      <w:pPr>
        <w:pStyle w:val="Caption"/>
        <w:jc w:val="center"/>
        <w:rPr>
          <w:rFonts w:ascii="Arial" w:hAnsi="Arial" w:cs="Arial"/>
          <w:color w:val="auto"/>
          <w:sz w:val="2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5</w:t>
      </w:r>
      <w:r w:rsidRPr="00F6499B">
        <w:rPr>
          <w:rFonts w:ascii="Arial" w:hAnsi="Arial" w:cs="Arial"/>
          <w:color w:val="auto"/>
          <w:sz w:val="22"/>
        </w:rPr>
        <w:fldChar w:fldCharType="end"/>
      </w:r>
      <w:r w:rsidRPr="00F6499B">
        <w:rPr>
          <w:rFonts w:ascii="Arial" w:hAnsi="Arial" w:cs="Arial"/>
          <w:color w:val="auto"/>
          <w:sz w:val="22"/>
        </w:rPr>
        <w:t>: The tone of the refrain is exemplified here.</w:t>
      </w:r>
    </w:p>
    <w:p w:rsidR="00631CDE" w:rsidRPr="00F6499B" w:rsidRDefault="00631CDE" w:rsidP="00631CDE">
      <w:pPr>
        <w:rPr>
          <w:rFonts w:ascii="Arial" w:hAnsi="Arial" w:cs="Arial"/>
        </w:rPr>
      </w:pPr>
    </w:p>
    <w:p w:rsidR="00C1724E" w:rsidRDefault="00631CDE" w:rsidP="00631CDE">
      <w:pPr>
        <w:spacing w:line="480" w:lineRule="auto"/>
        <w:jc w:val="both"/>
        <w:rPr>
          <w:rFonts w:ascii="Arial" w:hAnsi="Arial" w:cs="Arial"/>
          <w:sz w:val="24"/>
        </w:rPr>
      </w:pPr>
      <w:r w:rsidRPr="00F6499B">
        <w:rPr>
          <w:rFonts w:ascii="Arial" w:hAnsi="Arial" w:cs="Arial"/>
          <w:sz w:val="24"/>
        </w:rPr>
        <w:t xml:space="preserve">Moreover, the focus is very much on Anglo-German cultures, with particular emphasis placed on the British culture – the mothers are having afternoon tea whilst their children play. </w:t>
      </w:r>
    </w:p>
    <w:p w:rsidR="00203F66" w:rsidRDefault="00203F66" w:rsidP="00631CDE">
      <w:pPr>
        <w:spacing w:line="480" w:lineRule="auto"/>
        <w:jc w:val="both"/>
        <w:rPr>
          <w:rFonts w:ascii="Arial" w:hAnsi="Arial" w:cs="Arial"/>
          <w:b/>
          <w:sz w:val="24"/>
        </w:rPr>
      </w:pPr>
    </w:p>
    <w:p w:rsidR="00FA4420" w:rsidRPr="00E33EE6" w:rsidRDefault="00016F0A"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Surprising Choice</w:t>
      </w:r>
    </w:p>
    <w:p w:rsidR="00A211BE" w:rsidRPr="00F6499B" w:rsidRDefault="00A211BE" w:rsidP="00FA4420">
      <w:pPr>
        <w:spacing w:line="480" w:lineRule="auto"/>
        <w:jc w:val="both"/>
        <w:rPr>
          <w:rFonts w:ascii="Arial" w:hAnsi="Arial" w:cs="Arial"/>
          <w:sz w:val="24"/>
          <w:szCs w:val="24"/>
        </w:rPr>
      </w:pPr>
      <w:r w:rsidRPr="00F6499B">
        <w:rPr>
          <w:rFonts w:ascii="Arial" w:hAnsi="Arial" w:cs="Arial"/>
          <w:sz w:val="24"/>
          <w:szCs w:val="24"/>
        </w:rPr>
        <w:t>‘The Younger Generation’</w:t>
      </w:r>
      <w:r w:rsidR="00016F0A">
        <w:rPr>
          <w:rFonts w:ascii="Arial" w:hAnsi="Arial" w:cs="Arial"/>
          <w:sz w:val="24"/>
          <w:szCs w:val="24"/>
        </w:rPr>
        <w:t xml:space="preserve"> was perhaps the surprise choice to be cut as it</w:t>
      </w:r>
      <w:r w:rsidRPr="00F6499B">
        <w:rPr>
          <w:rFonts w:ascii="Arial" w:hAnsi="Arial" w:cs="Arial"/>
          <w:sz w:val="24"/>
          <w:szCs w:val="24"/>
        </w:rPr>
        <w:t xml:space="preserve"> did have a risqué tone to it, which </w:t>
      </w:r>
      <w:r w:rsidR="00F23213" w:rsidRPr="00F6499B">
        <w:rPr>
          <w:rFonts w:ascii="Arial" w:hAnsi="Arial" w:cs="Arial"/>
          <w:sz w:val="24"/>
          <w:szCs w:val="24"/>
        </w:rPr>
        <w:t>comes as a surprise</w:t>
      </w:r>
      <w:r w:rsidRPr="00F6499B">
        <w:rPr>
          <w:rFonts w:ascii="Arial" w:hAnsi="Arial" w:cs="Arial"/>
          <w:sz w:val="24"/>
          <w:szCs w:val="24"/>
        </w:rPr>
        <w:t xml:space="preserve"> at the end of the sketch. Throughout, the mother has supposedly come to the realisation that she is coming to the end of her life and that her four daughters represent the next generation. As such, she realises that there is no virtue in looking back </w:t>
      </w:r>
      <w:r w:rsidR="00803BF0">
        <w:rPr>
          <w:rFonts w:ascii="Arial" w:hAnsi="Arial" w:cs="Arial"/>
          <w:sz w:val="24"/>
          <w:szCs w:val="24"/>
        </w:rPr>
        <w:t>(Figure 6).</w:t>
      </w:r>
    </w:p>
    <w:p w:rsidR="00631CDE" w:rsidRPr="00F6499B" w:rsidRDefault="00631CDE" w:rsidP="00631CDE">
      <w:pPr>
        <w:jc w:val="both"/>
        <w:rPr>
          <w:rFonts w:ascii="Arial" w:hAnsi="Arial" w:cs="Arial"/>
          <w:sz w:val="24"/>
        </w:rPr>
      </w:pPr>
    </w:p>
    <w:p w:rsidR="00F23213" w:rsidRPr="00F6499B" w:rsidRDefault="00F23213" w:rsidP="00F23213">
      <w:pPr>
        <w:keepNext/>
        <w:jc w:val="both"/>
        <w:rPr>
          <w:rFonts w:ascii="Arial" w:hAnsi="Arial" w:cs="Arial"/>
        </w:rPr>
      </w:pPr>
    </w:p>
    <w:p w:rsidR="00F23213" w:rsidRPr="00F6499B" w:rsidRDefault="00F23213" w:rsidP="00F23213">
      <w:pPr>
        <w:pStyle w:val="Caption"/>
        <w:jc w:val="center"/>
        <w:rPr>
          <w:rFonts w:ascii="Arial" w:hAnsi="Arial" w:cs="Arial"/>
          <w:color w:val="auto"/>
          <w:sz w:val="2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6</w:t>
      </w:r>
      <w:r w:rsidRPr="00F6499B">
        <w:rPr>
          <w:rFonts w:ascii="Arial" w:hAnsi="Arial" w:cs="Arial"/>
          <w:color w:val="auto"/>
          <w:sz w:val="22"/>
        </w:rPr>
        <w:fldChar w:fldCharType="end"/>
      </w:r>
      <w:r w:rsidRPr="00F6499B">
        <w:rPr>
          <w:rFonts w:ascii="Arial" w:hAnsi="Arial" w:cs="Arial"/>
          <w:color w:val="auto"/>
          <w:sz w:val="22"/>
        </w:rPr>
        <w:t>: The syncopated rhythms help to keep the mood uplifting and not depressive.</w:t>
      </w:r>
    </w:p>
    <w:p w:rsidR="00F23213" w:rsidRPr="00F6499B" w:rsidRDefault="00F23213" w:rsidP="00F23213">
      <w:pPr>
        <w:rPr>
          <w:rFonts w:ascii="Arial" w:hAnsi="Arial" w:cs="Arial"/>
        </w:rPr>
      </w:pPr>
    </w:p>
    <w:p w:rsidR="001F590F" w:rsidRDefault="001F590F" w:rsidP="00F23213">
      <w:pPr>
        <w:spacing w:line="480" w:lineRule="auto"/>
        <w:jc w:val="both"/>
        <w:rPr>
          <w:rFonts w:ascii="Arial" w:hAnsi="Arial" w:cs="Arial"/>
          <w:sz w:val="24"/>
          <w:szCs w:val="24"/>
        </w:rPr>
      </w:pPr>
    </w:p>
    <w:p w:rsidR="00F23213" w:rsidRPr="00F6499B" w:rsidRDefault="00F23213" w:rsidP="00F23213">
      <w:pPr>
        <w:spacing w:line="480" w:lineRule="auto"/>
        <w:jc w:val="both"/>
        <w:rPr>
          <w:rFonts w:ascii="Arial" w:hAnsi="Arial" w:cs="Arial"/>
          <w:sz w:val="24"/>
          <w:szCs w:val="24"/>
        </w:rPr>
      </w:pPr>
      <w:r w:rsidRPr="00F6499B">
        <w:rPr>
          <w:rFonts w:ascii="Arial" w:hAnsi="Arial" w:cs="Arial"/>
          <w:sz w:val="24"/>
          <w:szCs w:val="24"/>
        </w:rPr>
        <w:t>Coward focuses on the image of the elderly mother through the daughters checking that she has her glasses, library book and hot-water bottle before leaving her for the evening whilst they go out. Here, he is depicting the scene of a typical elderly lady, which he subsequently mocks by transforming her into this wily lady who transgresses from this persona and prepares for a night out herself. This is far from how the daughters view their mother and</w:t>
      </w:r>
      <w:r w:rsidR="00B20321">
        <w:rPr>
          <w:rFonts w:ascii="Arial" w:hAnsi="Arial" w:cs="Arial"/>
          <w:sz w:val="24"/>
          <w:szCs w:val="24"/>
        </w:rPr>
        <w:t xml:space="preserve"> as such,</w:t>
      </w:r>
      <w:r w:rsidRPr="00F6499B">
        <w:rPr>
          <w:rFonts w:ascii="Arial" w:hAnsi="Arial" w:cs="Arial"/>
          <w:sz w:val="24"/>
          <w:szCs w:val="24"/>
        </w:rPr>
        <w:t xml:space="preserve"> Coward is reflecting general views on age here too. </w:t>
      </w:r>
      <w:r w:rsidR="00FA4420" w:rsidRPr="00F6499B">
        <w:rPr>
          <w:rFonts w:ascii="Arial" w:hAnsi="Arial" w:cs="Arial"/>
          <w:sz w:val="24"/>
          <w:szCs w:val="24"/>
        </w:rPr>
        <w:t>The concluding scene,</w:t>
      </w:r>
      <w:r w:rsidRPr="00F6499B">
        <w:rPr>
          <w:rFonts w:ascii="Arial" w:hAnsi="Arial" w:cs="Arial"/>
          <w:sz w:val="24"/>
          <w:szCs w:val="24"/>
        </w:rPr>
        <w:t xml:space="preserve"> “an endless stream of YOUNG MEN [sic] in evening dress march into the room”</w:t>
      </w:r>
      <w:r w:rsidRPr="00F6499B">
        <w:rPr>
          <w:rStyle w:val="FootnoteReference"/>
          <w:rFonts w:ascii="Arial" w:hAnsi="Arial" w:cs="Arial"/>
          <w:sz w:val="24"/>
          <w:szCs w:val="24"/>
        </w:rPr>
        <w:footnoteReference w:id="108"/>
      </w:r>
      <w:r w:rsidRPr="00F6499B">
        <w:rPr>
          <w:rFonts w:ascii="Arial" w:hAnsi="Arial" w:cs="Arial"/>
          <w:sz w:val="24"/>
          <w:szCs w:val="24"/>
        </w:rPr>
        <w:t>,</w:t>
      </w:r>
      <w:r w:rsidR="00FA4420" w:rsidRPr="00F6499B">
        <w:rPr>
          <w:rFonts w:ascii="Arial" w:hAnsi="Arial" w:cs="Arial"/>
          <w:sz w:val="24"/>
          <w:szCs w:val="24"/>
        </w:rPr>
        <w:t xml:space="preserve"> leaves</w:t>
      </w:r>
      <w:r w:rsidRPr="00F6499B">
        <w:rPr>
          <w:rFonts w:ascii="Arial" w:hAnsi="Arial" w:cs="Arial"/>
          <w:sz w:val="24"/>
          <w:szCs w:val="24"/>
        </w:rPr>
        <w:t xml:space="preserve"> the audience to imagine what lay ahead.</w:t>
      </w:r>
      <w:r w:rsidR="00415ADE" w:rsidRPr="00F6499B">
        <w:rPr>
          <w:rFonts w:ascii="Arial" w:hAnsi="Arial" w:cs="Arial"/>
          <w:sz w:val="24"/>
          <w:szCs w:val="24"/>
        </w:rPr>
        <w:t xml:space="preserve"> As the critic C.B. </w:t>
      </w:r>
      <w:proofErr w:type="spellStart"/>
      <w:r w:rsidR="00415ADE" w:rsidRPr="00F6499B">
        <w:rPr>
          <w:rFonts w:ascii="Arial" w:hAnsi="Arial" w:cs="Arial"/>
          <w:sz w:val="24"/>
          <w:szCs w:val="24"/>
        </w:rPr>
        <w:t>Mortlock</w:t>
      </w:r>
      <w:proofErr w:type="spellEnd"/>
      <w:r w:rsidR="00415ADE" w:rsidRPr="00F6499B">
        <w:rPr>
          <w:rFonts w:ascii="Arial" w:hAnsi="Arial" w:cs="Arial"/>
          <w:sz w:val="24"/>
          <w:szCs w:val="24"/>
        </w:rPr>
        <w:t xml:space="preserve"> noted in London, this number was “</w:t>
      </w:r>
      <w:r w:rsidR="00415ADE" w:rsidRPr="004D3F86">
        <w:rPr>
          <w:rFonts w:ascii="Arial" w:hAnsi="Arial" w:cs="Arial"/>
          <w:sz w:val="24"/>
          <w:szCs w:val="24"/>
          <w:highlight w:val="black"/>
        </w:rPr>
        <w:t xml:space="preserve">the sort of tune that </w:t>
      </w:r>
      <w:r w:rsidR="0082013B" w:rsidRPr="004D3F86">
        <w:rPr>
          <w:rFonts w:ascii="Arial" w:hAnsi="Arial" w:cs="Arial"/>
          <w:sz w:val="24"/>
          <w:szCs w:val="24"/>
          <w:highlight w:val="black"/>
        </w:rPr>
        <w:t>you cannot get out of your head</w:t>
      </w:r>
      <w:r w:rsidR="00415ADE" w:rsidRPr="00F6499B">
        <w:rPr>
          <w:rFonts w:ascii="Arial" w:hAnsi="Arial" w:cs="Arial"/>
          <w:sz w:val="24"/>
          <w:szCs w:val="24"/>
        </w:rPr>
        <w:t>”</w:t>
      </w:r>
      <w:r w:rsidR="00415ADE" w:rsidRPr="00F6499B">
        <w:rPr>
          <w:rStyle w:val="FootnoteReference"/>
          <w:rFonts w:ascii="Arial" w:hAnsi="Arial" w:cs="Arial"/>
          <w:sz w:val="24"/>
          <w:szCs w:val="24"/>
        </w:rPr>
        <w:footnoteReference w:id="109"/>
      </w:r>
      <w:r w:rsidR="0082013B" w:rsidRPr="00F6499B">
        <w:rPr>
          <w:rFonts w:ascii="Arial" w:hAnsi="Arial" w:cs="Arial"/>
          <w:sz w:val="24"/>
          <w:szCs w:val="24"/>
        </w:rPr>
        <w:t xml:space="preserve"> and along with its risqué tone, which was n</w:t>
      </w:r>
      <w:r w:rsidR="00016F0A">
        <w:rPr>
          <w:rFonts w:ascii="Arial" w:hAnsi="Arial" w:cs="Arial"/>
          <w:sz w:val="24"/>
          <w:szCs w:val="24"/>
        </w:rPr>
        <w:t>ot uncommon for American revues. T</w:t>
      </w:r>
      <w:r w:rsidR="0082013B" w:rsidRPr="00F6499B">
        <w:rPr>
          <w:rFonts w:ascii="Arial" w:hAnsi="Arial" w:cs="Arial"/>
          <w:sz w:val="24"/>
          <w:szCs w:val="24"/>
        </w:rPr>
        <w:t>he one component it lacked was being topical</w:t>
      </w:r>
      <w:r w:rsidR="00016F0A">
        <w:rPr>
          <w:rFonts w:ascii="Arial" w:hAnsi="Arial" w:cs="Arial"/>
          <w:sz w:val="24"/>
          <w:szCs w:val="24"/>
        </w:rPr>
        <w:t xml:space="preserve"> and so therefore this could explain why it was cut. </w:t>
      </w:r>
    </w:p>
    <w:p w:rsidR="00F23213" w:rsidRPr="00F6499B" w:rsidRDefault="00F23213" w:rsidP="00F23213">
      <w:pPr>
        <w:keepNext/>
        <w:spacing w:line="480" w:lineRule="auto"/>
        <w:jc w:val="center"/>
        <w:rPr>
          <w:rFonts w:ascii="Arial" w:hAnsi="Arial" w:cs="Arial"/>
        </w:rPr>
      </w:pPr>
    </w:p>
    <w:p w:rsidR="00F23213" w:rsidRPr="00F6499B" w:rsidRDefault="00F23213" w:rsidP="00F23213">
      <w:pPr>
        <w:pStyle w:val="Caption"/>
        <w:jc w:val="center"/>
        <w:rPr>
          <w:rFonts w:ascii="Arial" w:hAnsi="Arial" w:cs="Arial"/>
          <w:color w:val="auto"/>
          <w:sz w:val="2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7</w:t>
      </w:r>
      <w:r w:rsidRPr="00F6499B">
        <w:rPr>
          <w:rFonts w:ascii="Arial" w:hAnsi="Arial" w:cs="Arial"/>
          <w:color w:val="auto"/>
          <w:sz w:val="22"/>
        </w:rPr>
        <w:fldChar w:fldCharType="end"/>
      </w:r>
      <w:r w:rsidRPr="00F6499B">
        <w:rPr>
          <w:rFonts w:ascii="Arial" w:hAnsi="Arial" w:cs="Arial"/>
          <w:color w:val="auto"/>
          <w:sz w:val="22"/>
        </w:rPr>
        <w:t>: The Mother (Rita Lyle) with her Young Men.</w:t>
      </w:r>
    </w:p>
    <w:p w:rsidR="00F23213" w:rsidRPr="00F6499B" w:rsidRDefault="00F23213" w:rsidP="00F23213">
      <w:pPr>
        <w:rPr>
          <w:rFonts w:ascii="Arial" w:hAnsi="Arial" w:cs="Arial"/>
        </w:rPr>
      </w:pPr>
    </w:p>
    <w:p w:rsidR="006D4A68" w:rsidRDefault="00FA4420" w:rsidP="001E044D">
      <w:pPr>
        <w:spacing w:line="480" w:lineRule="auto"/>
        <w:jc w:val="both"/>
        <w:rPr>
          <w:rFonts w:ascii="Arial" w:hAnsi="Arial" w:cs="Arial"/>
          <w:sz w:val="24"/>
        </w:rPr>
      </w:pPr>
      <w:r w:rsidRPr="00F6499B">
        <w:rPr>
          <w:rFonts w:ascii="Arial" w:hAnsi="Arial" w:cs="Arial"/>
          <w:sz w:val="24"/>
        </w:rPr>
        <w:tab/>
      </w:r>
    </w:p>
    <w:p w:rsidR="00F918EA" w:rsidRPr="00E33EE6" w:rsidRDefault="00F918EA" w:rsidP="001E044D">
      <w:pPr>
        <w:spacing w:line="480" w:lineRule="auto"/>
        <w:jc w:val="both"/>
        <w:rPr>
          <w:rFonts w:ascii="Arial" w:hAnsi="Arial" w:cs="Arial"/>
          <w:b/>
          <w:sz w:val="28"/>
          <w:szCs w:val="28"/>
        </w:rPr>
      </w:pPr>
    </w:p>
    <w:p w:rsidR="006D4A68" w:rsidRPr="00E33EE6" w:rsidRDefault="006D4A68"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Development of Ballet in America</w:t>
      </w:r>
    </w:p>
    <w:p w:rsidR="004872D4" w:rsidRPr="00F6499B" w:rsidRDefault="004872D4" w:rsidP="004872D4">
      <w:pPr>
        <w:spacing w:line="480" w:lineRule="auto"/>
        <w:jc w:val="both"/>
        <w:rPr>
          <w:rFonts w:ascii="Arial" w:hAnsi="Arial" w:cs="Arial"/>
          <w:sz w:val="24"/>
        </w:rPr>
      </w:pPr>
      <w:r w:rsidRPr="00F6499B">
        <w:rPr>
          <w:rFonts w:ascii="Arial" w:hAnsi="Arial" w:cs="Arial"/>
          <w:sz w:val="24"/>
          <w:szCs w:val="24"/>
        </w:rPr>
        <w:t xml:space="preserve">There are two plausible reasons why the Ballet scenes were cut: logistics and the development of ballet in America in 1938/39. </w:t>
      </w:r>
      <w:r w:rsidRPr="00F6499B">
        <w:rPr>
          <w:rFonts w:ascii="Arial" w:hAnsi="Arial" w:cs="Arial"/>
          <w:sz w:val="24"/>
        </w:rPr>
        <w:t xml:space="preserve">The Music Box Theatre is considerably </w:t>
      </w:r>
      <w:r w:rsidRPr="00F6499B">
        <w:rPr>
          <w:rFonts w:ascii="Arial" w:hAnsi="Arial" w:cs="Arial"/>
          <w:sz w:val="24"/>
        </w:rPr>
        <w:lastRenderedPageBreak/>
        <w:t>smaller than the Adelphi Theatre</w:t>
      </w:r>
      <w:r w:rsidR="00CB21DC" w:rsidRPr="00F6499B">
        <w:rPr>
          <w:rFonts w:ascii="Arial" w:hAnsi="Arial" w:cs="Arial"/>
          <w:sz w:val="24"/>
        </w:rPr>
        <w:t xml:space="preserve"> (Figure </w:t>
      </w:r>
      <w:r w:rsidR="007C1DB6" w:rsidRPr="00F6499B">
        <w:rPr>
          <w:rFonts w:ascii="Arial" w:hAnsi="Arial" w:cs="Arial"/>
          <w:sz w:val="24"/>
        </w:rPr>
        <w:t>8</w:t>
      </w:r>
      <w:r w:rsidR="00CB21DC" w:rsidRPr="00F6499B">
        <w:rPr>
          <w:rFonts w:ascii="Arial" w:hAnsi="Arial" w:cs="Arial"/>
          <w:sz w:val="24"/>
        </w:rPr>
        <w:t>)</w:t>
      </w:r>
      <w:r w:rsidRPr="00F6499B">
        <w:rPr>
          <w:rFonts w:ascii="Arial" w:hAnsi="Arial" w:cs="Arial"/>
          <w:sz w:val="24"/>
        </w:rPr>
        <w:t xml:space="preserve"> and so, with a reduced stage capacity</w:t>
      </w:r>
      <w:r w:rsidR="00CB21DC" w:rsidRPr="00F6499B">
        <w:rPr>
          <w:rFonts w:ascii="Arial" w:hAnsi="Arial" w:cs="Arial"/>
          <w:sz w:val="24"/>
        </w:rPr>
        <w:t xml:space="preserve"> (Figure </w:t>
      </w:r>
      <w:r w:rsidR="007C1DB6" w:rsidRPr="00F6499B">
        <w:rPr>
          <w:rFonts w:ascii="Arial" w:hAnsi="Arial" w:cs="Arial"/>
          <w:sz w:val="24"/>
        </w:rPr>
        <w:t>9</w:t>
      </w:r>
      <w:r w:rsidR="00CB21DC" w:rsidRPr="00F6499B">
        <w:rPr>
          <w:rFonts w:ascii="Arial" w:hAnsi="Arial" w:cs="Arial"/>
          <w:sz w:val="24"/>
        </w:rPr>
        <w:t>)</w:t>
      </w:r>
      <w:r w:rsidRPr="00F6499B">
        <w:rPr>
          <w:rFonts w:ascii="Arial" w:hAnsi="Arial" w:cs="Arial"/>
          <w:sz w:val="24"/>
        </w:rPr>
        <w:t xml:space="preserve">, it may have proved too problematic to include it. </w:t>
      </w:r>
    </w:p>
    <w:p w:rsidR="00CB21DC" w:rsidRPr="00F6499B" w:rsidRDefault="00CB21DC" w:rsidP="00CB21DC">
      <w:pPr>
        <w:keepNext/>
        <w:spacing w:line="480" w:lineRule="auto"/>
        <w:jc w:val="both"/>
        <w:rPr>
          <w:rFonts w:ascii="Arial" w:hAnsi="Arial" w:cs="Arial"/>
        </w:rPr>
      </w:pPr>
    </w:p>
    <w:p w:rsidR="00CB21DC" w:rsidRDefault="00CB21DC" w:rsidP="00CB21DC">
      <w:pPr>
        <w:pStyle w:val="Caption"/>
        <w:jc w:val="center"/>
        <w:rPr>
          <w:rFonts w:ascii="Arial" w:hAnsi="Arial" w:cs="Arial"/>
          <w:color w:val="auto"/>
          <w:sz w:val="2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8</w:t>
      </w:r>
      <w:r w:rsidRPr="00F6499B">
        <w:rPr>
          <w:rFonts w:ascii="Arial" w:hAnsi="Arial" w:cs="Arial"/>
          <w:color w:val="auto"/>
          <w:sz w:val="22"/>
        </w:rPr>
        <w:fldChar w:fldCharType="end"/>
      </w:r>
      <w:r w:rsidRPr="00F6499B">
        <w:rPr>
          <w:rFonts w:ascii="Arial" w:hAnsi="Arial" w:cs="Arial"/>
          <w:color w:val="auto"/>
          <w:sz w:val="22"/>
        </w:rPr>
        <w:t>: The stage at the Adelphi Theatre, London.</w:t>
      </w:r>
      <w:r w:rsidRPr="00F6499B">
        <w:rPr>
          <w:rStyle w:val="FootnoteReference"/>
          <w:rFonts w:ascii="Arial" w:hAnsi="Arial" w:cs="Arial"/>
          <w:color w:val="auto"/>
          <w:sz w:val="22"/>
        </w:rPr>
        <w:footnoteReference w:id="110"/>
      </w:r>
    </w:p>
    <w:p w:rsidR="00F918EA" w:rsidRDefault="00F918EA" w:rsidP="00F918EA"/>
    <w:p w:rsidR="00F918EA" w:rsidRPr="00F918EA" w:rsidRDefault="00F918EA" w:rsidP="00F918EA"/>
    <w:p w:rsidR="00CB21DC" w:rsidRPr="00F6499B" w:rsidRDefault="00CB21DC" w:rsidP="00CB21DC">
      <w:pPr>
        <w:keepNext/>
        <w:spacing w:line="480" w:lineRule="auto"/>
        <w:jc w:val="both"/>
        <w:rPr>
          <w:rFonts w:ascii="Arial" w:hAnsi="Arial" w:cs="Arial"/>
        </w:rPr>
      </w:pPr>
    </w:p>
    <w:p w:rsidR="00CB21DC" w:rsidRPr="00F6499B" w:rsidRDefault="00CB21DC" w:rsidP="00CB21DC">
      <w:pPr>
        <w:pStyle w:val="Caption"/>
        <w:jc w:val="center"/>
        <w:rPr>
          <w:rFonts w:ascii="Arial" w:hAnsi="Arial" w:cs="Arial"/>
          <w:color w:val="auto"/>
          <w:sz w:val="3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9</w:t>
      </w:r>
      <w:r w:rsidRPr="00F6499B">
        <w:rPr>
          <w:rFonts w:ascii="Arial" w:hAnsi="Arial" w:cs="Arial"/>
          <w:color w:val="auto"/>
          <w:sz w:val="22"/>
        </w:rPr>
        <w:fldChar w:fldCharType="end"/>
      </w:r>
      <w:r w:rsidRPr="00F6499B">
        <w:rPr>
          <w:rFonts w:ascii="Arial" w:hAnsi="Arial" w:cs="Arial"/>
          <w:color w:val="auto"/>
          <w:sz w:val="22"/>
        </w:rPr>
        <w:t xml:space="preserve">: The stage at Music Box </w:t>
      </w:r>
      <w:proofErr w:type="spellStart"/>
      <w:r w:rsidRPr="00F6499B">
        <w:rPr>
          <w:rFonts w:ascii="Arial" w:hAnsi="Arial" w:cs="Arial"/>
          <w:color w:val="auto"/>
          <w:sz w:val="22"/>
        </w:rPr>
        <w:t>Theater</w:t>
      </w:r>
      <w:proofErr w:type="spellEnd"/>
      <w:r w:rsidRPr="00F6499B">
        <w:rPr>
          <w:rFonts w:ascii="Arial" w:hAnsi="Arial" w:cs="Arial"/>
          <w:color w:val="auto"/>
          <w:sz w:val="22"/>
        </w:rPr>
        <w:t>.</w:t>
      </w:r>
      <w:r w:rsidRPr="00F6499B">
        <w:rPr>
          <w:rStyle w:val="FootnoteReference"/>
          <w:rFonts w:ascii="Arial" w:hAnsi="Arial" w:cs="Arial"/>
          <w:color w:val="auto"/>
          <w:sz w:val="22"/>
        </w:rPr>
        <w:footnoteReference w:id="111"/>
      </w:r>
    </w:p>
    <w:p w:rsidR="004D3F86" w:rsidRDefault="004D3F86" w:rsidP="00F918EA">
      <w:pPr>
        <w:spacing w:line="480" w:lineRule="auto"/>
        <w:jc w:val="both"/>
        <w:rPr>
          <w:rFonts w:ascii="Arial" w:hAnsi="Arial" w:cs="Arial"/>
          <w:sz w:val="24"/>
          <w:szCs w:val="24"/>
        </w:rPr>
      </w:pPr>
    </w:p>
    <w:p w:rsidR="006D4A68" w:rsidRPr="00F6499B" w:rsidRDefault="0014275D" w:rsidP="00F918EA">
      <w:pPr>
        <w:spacing w:line="480" w:lineRule="auto"/>
        <w:jc w:val="both"/>
        <w:rPr>
          <w:rFonts w:ascii="Arial" w:hAnsi="Arial" w:cs="Arial"/>
          <w:sz w:val="24"/>
          <w:szCs w:val="24"/>
        </w:rPr>
      </w:pPr>
      <w:r w:rsidRPr="00F6499B">
        <w:rPr>
          <w:rFonts w:ascii="Arial" w:hAnsi="Arial" w:cs="Arial"/>
          <w:sz w:val="24"/>
          <w:szCs w:val="24"/>
        </w:rPr>
        <w:t xml:space="preserve">The second and alternative reason for the omission of the Ballet from </w:t>
      </w:r>
      <w:r w:rsidRPr="00F6499B">
        <w:rPr>
          <w:rFonts w:ascii="Arial" w:hAnsi="Arial" w:cs="Arial"/>
          <w:i/>
          <w:sz w:val="24"/>
          <w:szCs w:val="24"/>
        </w:rPr>
        <w:t>Set to Music</w:t>
      </w:r>
      <w:r w:rsidRPr="00F6499B">
        <w:rPr>
          <w:rFonts w:ascii="Arial" w:hAnsi="Arial" w:cs="Arial"/>
          <w:sz w:val="24"/>
          <w:szCs w:val="24"/>
        </w:rPr>
        <w:t xml:space="preserve"> is style; for Broadway </w:t>
      </w:r>
      <w:r w:rsidR="00342992">
        <w:rPr>
          <w:rFonts w:ascii="Arial" w:hAnsi="Arial" w:cs="Arial"/>
          <w:sz w:val="24"/>
          <w:szCs w:val="24"/>
        </w:rPr>
        <w:t>at this time</w:t>
      </w:r>
      <w:r w:rsidRPr="00F6499B">
        <w:rPr>
          <w:rFonts w:ascii="Arial" w:hAnsi="Arial" w:cs="Arial"/>
          <w:sz w:val="24"/>
          <w:szCs w:val="24"/>
        </w:rPr>
        <w:t xml:space="preserve">, </w:t>
      </w:r>
      <w:r w:rsidR="00342992">
        <w:rPr>
          <w:rFonts w:ascii="Arial" w:hAnsi="Arial" w:cs="Arial"/>
          <w:sz w:val="24"/>
          <w:szCs w:val="24"/>
        </w:rPr>
        <w:t>it</w:t>
      </w:r>
      <w:r w:rsidRPr="00F6499B">
        <w:rPr>
          <w:rFonts w:ascii="Arial" w:hAnsi="Arial" w:cs="Arial"/>
          <w:sz w:val="24"/>
          <w:szCs w:val="24"/>
        </w:rPr>
        <w:t xml:space="preserve"> may have been considered old-fashioned. It was a comic number satirising the “modern” ballet which was being developed in America and showed various classes of British society performing typical activities in the form of dance. Ballet in America was not new and had been growing in popularity, so much so that there were American tours of the competing Ballet </w:t>
      </w:r>
      <w:proofErr w:type="spellStart"/>
      <w:r w:rsidRPr="00F6499B">
        <w:rPr>
          <w:rFonts w:ascii="Arial" w:hAnsi="Arial" w:cs="Arial"/>
          <w:sz w:val="24"/>
          <w:szCs w:val="24"/>
        </w:rPr>
        <w:t>Russe</w:t>
      </w:r>
      <w:proofErr w:type="spellEnd"/>
      <w:r w:rsidRPr="00F6499B">
        <w:rPr>
          <w:rFonts w:ascii="Arial" w:hAnsi="Arial" w:cs="Arial"/>
          <w:sz w:val="24"/>
          <w:szCs w:val="24"/>
        </w:rPr>
        <w:t xml:space="preserve"> troupes by this point and George Balanchine</w:t>
      </w:r>
      <w:r w:rsidRPr="00F6499B">
        <w:rPr>
          <w:rStyle w:val="FootnoteReference"/>
          <w:rFonts w:ascii="Arial" w:hAnsi="Arial" w:cs="Arial"/>
          <w:sz w:val="24"/>
          <w:szCs w:val="24"/>
        </w:rPr>
        <w:footnoteReference w:id="112"/>
      </w:r>
      <w:r w:rsidRPr="00F6499B">
        <w:rPr>
          <w:rFonts w:ascii="Arial" w:hAnsi="Arial" w:cs="Arial"/>
          <w:sz w:val="24"/>
          <w:szCs w:val="24"/>
        </w:rPr>
        <w:t xml:space="preserve"> had established his first company with Lincoln Kirstein</w:t>
      </w:r>
      <w:r w:rsidRPr="00F6499B">
        <w:rPr>
          <w:rStyle w:val="FootnoteReference"/>
          <w:rFonts w:ascii="Arial" w:hAnsi="Arial" w:cs="Arial"/>
          <w:sz w:val="24"/>
          <w:szCs w:val="24"/>
        </w:rPr>
        <w:footnoteReference w:id="113"/>
      </w:r>
      <w:r w:rsidRPr="00F6499B">
        <w:rPr>
          <w:rFonts w:ascii="Arial" w:hAnsi="Arial" w:cs="Arial"/>
          <w:sz w:val="24"/>
          <w:szCs w:val="24"/>
        </w:rPr>
        <w:t xml:space="preserve"> (the School of American Ballet). </w:t>
      </w:r>
      <w:r w:rsidR="00B90A9C" w:rsidRPr="00F6499B">
        <w:rPr>
          <w:rFonts w:ascii="Arial" w:hAnsi="Arial" w:cs="Arial"/>
          <w:sz w:val="24"/>
          <w:szCs w:val="24"/>
        </w:rPr>
        <w:t xml:space="preserve">Furthermore, Broadway had already seen more sophisticated “modern” ballet with an American theme in </w:t>
      </w:r>
      <w:r w:rsidR="00B90A9C" w:rsidRPr="00F6499B">
        <w:rPr>
          <w:rFonts w:ascii="Arial" w:hAnsi="Arial" w:cs="Arial"/>
          <w:i/>
          <w:sz w:val="24"/>
          <w:szCs w:val="24"/>
        </w:rPr>
        <w:t>Slaughter on 10th Avenue</w:t>
      </w:r>
      <w:r w:rsidR="00B90A9C" w:rsidRPr="00F6499B">
        <w:rPr>
          <w:rStyle w:val="FootnoteReference"/>
          <w:rFonts w:ascii="Arial" w:hAnsi="Arial" w:cs="Arial"/>
          <w:sz w:val="24"/>
          <w:szCs w:val="24"/>
        </w:rPr>
        <w:footnoteReference w:id="114"/>
      </w:r>
      <w:r w:rsidR="00B90A9C" w:rsidRPr="00F6499B">
        <w:rPr>
          <w:rFonts w:ascii="Arial" w:hAnsi="Arial" w:cs="Arial"/>
          <w:sz w:val="24"/>
          <w:szCs w:val="24"/>
        </w:rPr>
        <w:t xml:space="preserve"> </w:t>
      </w:r>
      <w:r w:rsidR="00342992">
        <w:rPr>
          <w:rFonts w:ascii="Arial" w:hAnsi="Arial" w:cs="Arial"/>
          <w:sz w:val="24"/>
          <w:szCs w:val="24"/>
        </w:rPr>
        <w:t xml:space="preserve">and </w:t>
      </w:r>
      <w:r w:rsidR="00B90A9C" w:rsidRPr="00F6499B">
        <w:rPr>
          <w:rFonts w:ascii="Arial" w:hAnsi="Arial" w:cs="Arial"/>
          <w:sz w:val="24"/>
          <w:szCs w:val="24"/>
        </w:rPr>
        <w:t xml:space="preserve">subsequent work on other Rodgers and Hart shows. </w:t>
      </w:r>
    </w:p>
    <w:p w:rsidR="00D34DF7" w:rsidRPr="00F6499B" w:rsidRDefault="00D34DF7" w:rsidP="0014275D">
      <w:pPr>
        <w:spacing w:line="480" w:lineRule="auto"/>
        <w:ind w:firstLine="720"/>
        <w:jc w:val="both"/>
        <w:rPr>
          <w:rFonts w:ascii="Arial" w:hAnsi="Arial" w:cs="Arial"/>
          <w:sz w:val="24"/>
          <w:szCs w:val="24"/>
        </w:rPr>
      </w:pPr>
    </w:p>
    <w:p w:rsidR="00E91CD5" w:rsidRPr="00F6499B" w:rsidRDefault="00E91CD5" w:rsidP="00E91CD5">
      <w:pPr>
        <w:keepNext/>
        <w:spacing w:line="480" w:lineRule="auto"/>
        <w:ind w:firstLine="720"/>
        <w:jc w:val="center"/>
        <w:rPr>
          <w:rFonts w:ascii="Arial" w:hAnsi="Arial" w:cs="Arial"/>
        </w:rPr>
      </w:pPr>
    </w:p>
    <w:p w:rsidR="00E91CD5" w:rsidRPr="00F6499B" w:rsidRDefault="00E91CD5" w:rsidP="00E91CD5">
      <w:pPr>
        <w:pStyle w:val="Caption"/>
        <w:jc w:val="center"/>
        <w:rPr>
          <w:rFonts w:ascii="Arial" w:hAnsi="Arial" w:cs="Arial"/>
          <w:color w:val="auto"/>
          <w:sz w:val="32"/>
          <w:szCs w:val="24"/>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10</w:t>
      </w:r>
      <w:r w:rsidRPr="00F6499B">
        <w:rPr>
          <w:rFonts w:ascii="Arial" w:hAnsi="Arial" w:cs="Arial"/>
          <w:color w:val="auto"/>
          <w:sz w:val="22"/>
        </w:rPr>
        <w:fldChar w:fldCharType="end"/>
      </w:r>
      <w:r w:rsidRPr="00F6499B">
        <w:rPr>
          <w:rFonts w:ascii="Arial" w:hAnsi="Arial" w:cs="Arial"/>
          <w:color w:val="auto"/>
          <w:sz w:val="22"/>
        </w:rPr>
        <w:t>: Ballet Scenes</w:t>
      </w:r>
      <w:r w:rsidRPr="00F6499B">
        <w:rPr>
          <w:rStyle w:val="FootnoteReference"/>
          <w:rFonts w:ascii="Arial" w:hAnsi="Arial" w:cs="Arial"/>
          <w:color w:val="auto"/>
          <w:sz w:val="22"/>
        </w:rPr>
        <w:footnoteReference w:id="115"/>
      </w:r>
    </w:p>
    <w:p w:rsidR="00E91CD5" w:rsidRPr="00F6499B" w:rsidRDefault="00E91CD5" w:rsidP="0014275D">
      <w:pPr>
        <w:spacing w:line="480" w:lineRule="auto"/>
        <w:ind w:firstLine="720"/>
        <w:jc w:val="both"/>
        <w:rPr>
          <w:rFonts w:ascii="Arial" w:hAnsi="Arial" w:cs="Arial"/>
          <w:sz w:val="24"/>
          <w:szCs w:val="24"/>
        </w:rPr>
      </w:pPr>
    </w:p>
    <w:p w:rsidR="00E33EE6" w:rsidRDefault="00E33EE6" w:rsidP="00F23213">
      <w:pPr>
        <w:jc w:val="both"/>
        <w:rPr>
          <w:rFonts w:ascii="Arial" w:hAnsi="Arial" w:cs="Arial"/>
          <w:b/>
          <w:sz w:val="24"/>
        </w:rPr>
      </w:pPr>
    </w:p>
    <w:p w:rsidR="00E33EE6" w:rsidRDefault="00E33EE6" w:rsidP="00F23213">
      <w:pPr>
        <w:jc w:val="both"/>
        <w:rPr>
          <w:rFonts w:ascii="Arial" w:hAnsi="Arial" w:cs="Arial"/>
          <w:b/>
          <w:sz w:val="24"/>
        </w:rPr>
      </w:pPr>
    </w:p>
    <w:p w:rsidR="00342992" w:rsidRPr="00F6499B" w:rsidRDefault="007D5082" w:rsidP="00E33EE6">
      <w:pPr>
        <w:pStyle w:val="Subtitle"/>
        <w:rPr>
          <w:rFonts w:ascii="Arial" w:hAnsi="Arial" w:cs="Arial"/>
          <w:b/>
          <w:sz w:val="24"/>
        </w:rPr>
      </w:pPr>
      <w:r w:rsidRPr="00E33EE6">
        <w:rPr>
          <w:rFonts w:asciiTheme="minorBidi" w:hAnsiTheme="minorBidi"/>
          <w:b/>
          <w:bCs/>
          <w:color w:val="auto"/>
          <w:sz w:val="24"/>
          <w:szCs w:val="24"/>
        </w:rPr>
        <w:t>Theme previously covered on Broadway</w:t>
      </w:r>
    </w:p>
    <w:p w:rsidR="007D5082" w:rsidRPr="00F6499B" w:rsidRDefault="00F34ED5" w:rsidP="00342992">
      <w:pPr>
        <w:spacing w:line="480" w:lineRule="auto"/>
        <w:jc w:val="both"/>
        <w:rPr>
          <w:rFonts w:ascii="Arial" w:hAnsi="Arial" w:cs="Arial"/>
          <w:sz w:val="24"/>
          <w:szCs w:val="24"/>
        </w:rPr>
      </w:pPr>
      <w:r>
        <w:rPr>
          <w:rFonts w:ascii="Arial" w:hAnsi="Arial" w:cs="Arial"/>
          <w:sz w:val="24"/>
          <w:szCs w:val="24"/>
        </w:rPr>
        <w:t xml:space="preserve">For </w:t>
      </w:r>
      <w:r>
        <w:rPr>
          <w:rFonts w:ascii="Arial" w:hAnsi="Arial" w:cs="Arial"/>
          <w:i/>
          <w:sz w:val="24"/>
          <w:szCs w:val="24"/>
        </w:rPr>
        <w:t xml:space="preserve">Set to </w:t>
      </w:r>
      <w:r w:rsidRPr="00F34ED5">
        <w:rPr>
          <w:rFonts w:ascii="Arial" w:hAnsi="Arial" w:cs="Arial"/>
          <w:sz w:val="24"/>
          <w:szCs w:val="24"/>
        </w:rPr>
        <w:t>Music</w:t>
      </w:r>
      <w:r>
        <w:rPr>
          <w:rFonts w:ascii="Arial" w:hAnsi="Arial" w:cs="Arial"/>
          <w:sz w:val="24"/>
          <w:szCs w:val="24"/>
        </w:rPr>
        <w:t xml:space="preserve"> to be successful, the revue needed to focus on original topics and ones which would be popular – as such, </w:t>
      </w:r>
      <w:r w:rsidR="007D5082" w:rsidRPr="00F6499B">
        <w:rPr>
          <w:rFonts w:ascii="Arial" w:hAnsi="Arial" w:cs="Arial"/>
          <w:sz w:val="24"/>
          <w:szCs w:val="24"/>
        </w:rPr>
        <w:t>‘Hall of Fame’ was surplus to requirements. The sketches focus on Coward’s cynical attitude towards the Press, something which is summed up in the ‘Choral Finale’. It is full of satire as he criticises the Press’ power and its focus on triviality. Even the first phrase expresses such a sentiment</w:t>
      </w:r>
      <w:r w:rsidR="00342992">
        <w:rPr>
          <w:rFonts w:ascii="Arial" w:hAnsi="Arial" w:cs="Arial"/>
          <w:sz w:val="24"/>
          <w:szCs w:val="24"/>
        </w:rPr>
        <w:t xml:space="preserve"> (Figure 11). T</w:t>
      </w:r>
      <w:r w:rsidR="007D5082" w:rsidRPr="00F6499B">
        <w:rPr>
          <w:rFonts w:ascii="Arial" w:hAnsi="Arial" w:cs="Arial"/>
          <w:sz w:val="24"/>
          <w:szCs w:val="24"/>
        </w:rPr>
        <w:t xml:space="preserve">he </w:t>
      </w:r>
      <w:proofErr w:type="spellStart"/>
      <w:r w:rsidR="007D5082" w:rsidRPr="00F6499B">
        <w:rPr>
          <w:rFonts w:ascii="Arial" w:hAnsi="Arial" w:cs="Arial"/>
          <w:i/>
          <w:sz w:val="24"/>
          <w:szCs w:val="24"/>
        </w:rPr>
        <w:t>ff</w:t>
      </w:r>
      <w:proofErr w:type="spellEnd"/>
      <w:r w:rsidR="007D5082" w:rsidRPr="00F6499B">
        <w:rPr>
          <w:rFonts w:ascii="Arial" w:hAnsi="Arial" w:cs="Arial"/>
          <w:sz w:val="24"/>
          <w:szCs w:val="24"/>
        </w:rPr>
        <w:t xml:space="preserve"> dynamic marking along with the marching music suggests power and stature, which are two key traits that Coward has been opposing throughout the sketch, thereby enhancing the satire and focusing wholeheartedly on the message of the sketch, one which is still relevant today. Whilst the American revue </w:t>
      </w:r>
      <w:r w:rsidR="007D5082" w:rsidRPr="00F6499B">
        <w:rPr>
          <w:rFonts w:ascii="Arial" w:hAnsi="Arial" w:cs="Arial"/>
          <w:i/>
          <w:sz w:val="24"/>
          <w:szCs w:val="24"/>
        </w:rPr>
        <w:t>As Thousands Cheer</w:t>
      </w:r>
      <w:r w:rsidR="007D5082" w:rsidRPr="00F6499B">
        <w:rPr>
          <w:rFonts w:ascii="Arial" w:hAnsi="Arial" w:cs="Arial"/>
          <w:sz w:val="24"/>
          <w:szCs w:val="24"/>
        </w:rPr>
        <w:t xml:space="preserve"> centred on a newspaper, Coward perhaps felt that this sketch in </w:t>
      </w:r>
      <w:r w:rsidR="007D5082" w:rsidRPr="00F6499B">
        <w:rPr>
          <w:rFonts w:ascii="Arial" w:hAnsi="Arial" w:cs="Arial"/>
          <w:i/>
          <w:sz w:val="24"/>
          <w:szCs w:val="24"/>
        </w:rPr>
        <w:t>Set to Music</w:t>
      </w:r>
      <w:r w:rsidR="007D5082" w:rsidRPr="00F6499B">
        <w:rPr>
          <w:rFonts w:ascii="Arial" w:hAnsi="Arial" w:cs="Arial"/>
          <w:sz w:val="24"/>
          <w:szCs w:val="24"/>
        </w:rPr>
        <w:t xml:space="preserve"> would have limited appeal on Broadway due to the country’s liberated stance on the Press. </w:t>
      </w:r>
    </w:p>
    <w:p w:rsidR="007D5082" w:rsidRPr="00F6499B" w:rsidRDefault="007D5082" w:rsidP="007D5082">
      <w:pPr>
        <w:spacing w:line="480" w:lineRule="auto"/>
        <w:jc w:val="both"/>
        <w:rPr>
          <w:rFonts w:ascii="Arial" w:hAnsi="Arial" w:cs="Arial"/>
          <w:sz w:val="24"/>
          <w:szCs w:val="24"/>
        </w:rPr>
      </w:pPr>
    </w:p>
    <w:p w:rsidR="007D5082" w:rsidRPr="00F6499B" w:rsidRDefault="007D5082" w:rsidP="007D5082">
      <w:pPr>
        <w:keepNext/>
        <w:spacing w:line="480" w:lineRule="auto"/>
        <w:jc w:val="both"/>
        <w:rPr>
          <w:rFonts w:ascii="Arial" w:hAnsi="Arial" w:cs="Arial"/>
        </w:rPr>
      </w:pPr>
    </w:p>
    <w:p w:rsidR="007D5082" w:rsidRPr="00F6499B" w:rsidRDefault="007D5082" w:rsidP="007D5082">
      <w:pPr>
        <w:pStyle w:val="Caption"/>
        <w:jc w:val="center"/>
        <w:rPr>
          <w:rFonts w:ascii="Arial" w:hAnsi="Arial" w:cs="Arial"/>
          <w:color w:val="auto"/>
          <w:sz w:val="32"/>
          <w:szCs w:val="24"/>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11</w:t>
      </w:r>
      <w:r w:rsidRPr="00F6499B">
        <w:rPr>
          <w:rFonts w:ascii="Arial" w:hAnsi="Arial" w:cs="Arial"/>
          <w:color w:val="auto"/>
          <w:sz w:val="22"/>
        </w:rPr>
        <w:fldChar w:fldCharType="end"/>
      </w:r>
      <w:r w:rsidRPr="00F6499B">
        <w:rPr>
          <w:rFonts w:ascii="Arial" w:hAnsi="Arial" w:cs="Arial"/>
          <w:color w:val="auto"/>
          <w:sz w:val="22"/>
        </w:rPr>
        <w:t>: The satirical nature of the lyrics is as relevant today as it was during the 1930s.</w:t>
      </w:r>
    </w:p>
    <w:p w:rsidR="007D5082" w:rsidRPr="00F6499B" w:rsidRDefault="007D5082" w:rsidP="00F23213">
      <w:pPr>
        <w:jc w:val="both"/>
        <w:rPr>
          <w:rFonts w:ascii="Arial" w:hAnsi="Arial" w:cs="Arial"/>
          <w:sz w:val="24"/>
        </w:rPr>
      </w:pPr>
    </w:p>
    <w:p w:rsidR="006D4A68" w:rsidRPr="00F6499B" w:rsidRDefault="00A973D3" w:rsidP="00A973D3">
      <w:pPr>
        <w:spacing w:line="480" w:lineRule="auto"/>
        <w:jc w:val="both"/>
        <w:rPr>
          <w:rFonts w:ascii="Arial" w:hAnsi="Arial" w:cs="Arial"/>
          <w:sz w:val="24"/>
        </w:rPr>
      </w:pPr>
      <w:r w:rsidRPr="00F6499B">
        <w:rPr>
          <w:rFonts w:ascii="Arial" w:hAnsi="Arial" w:cs="Arial"/>
          <w:sz w:val="24"/>
        </w:rPr>
        <w:tab/>
      </w:r>
    </w:p>
    <w:p w:rsidR="00A973D3" w:rsidRPr="00F6499B" w:rsidRDefault="00A973D3" w:rsidP="00F54A44">
      <w:pPr>
        <w:spacing w:line="480" w:lineRule="auto"/>
        <w:ind w:firstLine="720"/>
        <w:jc w:val="both"/>
        <w:rPr>
          <w:rFonts w:ascii="Arial" w:hAnsi="Arial" w:cs="Arial"/>
          <w:sz w:val="24"/>
        </w:rPr>
      </w:pPr>
      <w:r w:rsidRPr="00F6499B">
        <w:rPr>
          <w:rFonts w:ascii="Arial" w:hAnsi="Arial" w:cs="Arial"/>
          <w:sz w:val="24"/>
        </w:rPr>
        <w:lastRenderedPageBreak/>
        <w:t>As this chapter has shown, in order for new sketches to be included in the revue, it was necessary for some to be cut. They</w:t>
      </w:r>
      <w:r w:rsidR="008B77E8" w:rsidRPr="00F6499B">
        <w:rPr>
          <w:rFonts w:ascii="Arial" w:hAnsi="Arial" w:cs="Arial"/>
          <w:sz w:val="24"/>
        </w:rPr>
        <w:t xml:space="preserve"> were</w:t>
      </w:r>
      <w:r w:rsidRPr="00F6499B">
        <w:rPr>
          <w:rFonts w:ascii="Arial" w:hAnsi="Arial" w:cs="Arial"/>
          <w:sz w:val="24"/>
        </w:rPr>
        <w:t xml:space="preserve"> cut for various different reasons but ultimately what they all had in common was the lack of social, political, topical </w:t>
      </w:r>
      <w:r w:rsidR="005C25DD">
        <w:rPr>
          <w:rFonts w:ascii="Arial" w:hAnsi="Arial" w:cs="Arial"/>
          <w:sz w:val="24"/>
        </w:rPr>
        <w:t xml:space="preserve">and </w:t>
      </w:r>
      <w:r w:rsidRPr="00F6499B">
        <w:rPr>
          <w:rFonts w:ascii="Arial" w:hAnsi="Arial" w:cs="Arial"/>
          <w:sz w:val="24"/>
        </w:rPr>
        <w:t xml:space="preserve">satirical bite that Coward was looking for in </w:t>
      </w:r>
      <w:r w:rsidRPr="00F6499B">
        <w:rPr>
          <w:rFonts w:ascii="Arial" w:hAnsi="Arial" w:cs="Arial"/>
          <w:i/>
          <w:sz w:val="24"/>
        </w:rPr>
        <w:t>Set to Music</w:t>
      </w:r>
      <w:r w:rsidRPr="00F6499B">
        <w:rPr>
          <w:rFonts w:ascii="Arial" w:hAnsi="Arial" w:cs="Arial"/>
          <w:sz w:val="24"/>
        </w:rPr>
        <w:t>.</w:t>
      </w:r>
      <w:r w:rsidR="00A212AB" w:rsidRPr="00F6499B">
        <w:rPr>
          <w:rFonts w:ascii="Arial" w:hAnsi="Arial" w:cs="Arial"/>
          <w:sz w:val="24"/>
        </w:rPr>
        <w:t xml:space="preserve"> He knew that Broadway audiences had come to expect “raw” entertainment and had become accustomed to shows being on the cutting edge of debate in manners of sexuality, poverty, crime and other social problems. Coward </w:t>
      </w:r>
      <w:r w:rsidR="0095518A" w:rsidRPr="00F6499B">
        <w:rPr>
          <w:rFonts w:ascii="Arial" w:hAnsi="Arial" w:cs="Arial"/>
          <w:sz w:val="24"/>
        </w:rPr>
        <w:t xml:space="preserve">assumed the position of entertaining his audiences but not providing the base element that had started to dominate; in essence, his revue would be more refined. </w:t>
      </w:r>
    </w:p>
    <w:p w:rsidR="00FE5620" w:rsidRDefault="0095518A" w:rsidP="00A973D3">
      <w:pPr>
        <w:spacing w:line="480" w:lineRule="auto"/>
        <w:jc w:val="both"/>
        <w:rPr>
          <w:rFonts w:ascii="Arial" w:hAnsi="Arial" w:cs="Arial"/>
          <w:sz w:val="24"/>
        </w:rPr>
      </w:pPr>
      <w:r w:rsidRPr="00F6499B">
        <w:rPr>
          <w:rFonts w:ascii="Arial" w:hAnsi="Arial" w:cs="Arial"/>
          <w:sz w:val="24"/>
        </w:rPr>
        <w:tab/>
        <w:t xml:space="preserve">Nevertheless, Coward knew that in order to have any degree of success, his revue still had to be topical and satirical but most importantly, relevant to America. Of course, Coward’s stance was helped somewhat by the decision of </w:t>
      </w:r>
      <w:proofErr w:type="spellStart"/>
      <w:r w:rsidRPr="00F6499B">
        <w:rPr>
          <w:rFonts w:ascii="Arial" w:hAnsi="Arial" w:cs="Arial"/>
          <w:sz w:val="24"/>
        </w:rPr>
        <w:t>Fiorella</w:t>
      </w:r>
      <w:proofErr w:type="spellEnd"/>
      <w:r w:rsidRPr="00F6499B">
        <w:rPr>
          <w:rFonts w:ascii="Arial" w:hAnsi="Arial" w:cs="Arial"/>
          <w:sz w:val="24"/>
        </w:rPr>
        <w:t xml:space="preserve"> La Guardia</w:t>
      </w:r>
      <w:r w:rsidRPr="00F6499B">
        <w:rPr>
          <w:rStyle w:val="FootnoteReference"/>
          <w:rFonts w:ascii="Arial" w:hAnsi="Arial" w:cs="Arial"/>
          <w:sz w:val="24"/>
        </w:rPr>
        <w:footnoteReference w:id="116"/>
      </w:r>
      <w:r w:rsidRPr="00F6499B">
        <w:rPr>
          <w:rFonts w:ascii="Arial" w:hAnsi="Arial" w:cs="Arial"/>
          <w:sz w:val="24"/>
        </w:rPr>
        <w:t xml:space="preserve"> to “cleanse New York’s performance scene”</w:t>
      </w:r>
      <w:r w:rsidRPr="00F6499B">
        <w:rPr>
          <w:rStyle w:val="FootnoteReference"/>
          <w:rFonts w:ascii="Arial" w:hAnsi="Arial" w:cs="Arial"/>
          <w:sz w:val="24"/>
        </w:rPr>
        <w:footnoteReference w:id="117"/>
      </w:r>
      <w:r w:rsidRPr="00F6499B">
        <w:rPr>
          <w:rFonts w:ascii="Arial" w:hAnsi="Arial" w:cs="Arial"/>
          <w:sz w:val="24"/>
        </w:rPr>
        <w:t xml:space="preserve"> which was one of his primary objectives. </w:t>
      </w:r>
      <w:r w:rsidR="000F5A84" w:rsidRPr="00F6499B">
        <w:rPr>
          <w:rFonts w:ascii="Arial" w:hAnsi="Arial" w:cs="Arial"/>
          <w:sz w:val="24"/>
        </w:rPr>
        <w:t>To achieve this, he authorised the Commissioner of Licenses to revoke the licenses of theatres that was housing any offensive productions.</w:t>
      </w:r>
      <w:r w:rsidR="000F5A84" w:rsidRPr="00F6499B">
        <w:rPr>
          <w:rStyle w:val="FootnoteReference"/>
          <w:rFonts w:ascii="Arial" w:hAnsi="Arial" w:cs="Arial"/>
          <w:sz w:val="24"/>
        </w:rPr>
        <w:footnoteReference w:id="118"/>
      </w:r>
      <w:r w:rsidR="000F5A84" w:rsidRPr="00F6499B">
        <w:rPr>
          <w:rFonts w:ascii="Arial" w:hAnsi="Arial" w:cs="Arial"/>
          <w:sz w:val="24"/>
        </w:rPr>
        <w:t xml:space="preserve"> This, of course, forced theatres to reconsider what it chose to stage which proved advantageous to Coward. Although the likes of </w:t>
      </w:r>
      <w:r w:rsidR="000F5A84" w:rsidRPr="00F6499B">
        <w:rPr>
          <w:rFonts w:ascii="Arial" w:hAnsi="Arial" w:cs="Arial"/>
          <w:i/>
          <w:sz w:val="24"/>
        </w:rPr>
        <w:t>Scandals</w:t>
      </w:r>
      <w:r w:rsidR="000F5A84" w:rsidRPr="00F6499B">
        <w:rPr>
          <w:rFonts w:ascii="Arial" w:hAnsi="Arial" w:cs="Arial"/>
          <w:sz w:val="24"/>
        </w:rPr>
        <w:t xml:space="preserve"> and </w:t>
      </w:r>
      <w:proofErr w:type="spellStart"/>
      <w:r w:rsidR="000F5A84" w:rsidRPr="00F6499B">
        <w:rPr>
          <w:rFonts w:ascii="Arial" w:hAnsi="Arial" w:cs="Arial"/>
          <w:i/>
          <w:sz w:val="24"/>
        </w:rPr>
        <w:t>Hellzapoppin</w:t>
      </w:r>
      <w:proofErr w:type="spellEnd"/>
      <w:r w:rsidR="000F5A84" w:rsidRPr="00F6499B">
        <w:rPr>
          <w:rFonts w:ascii="Arial" w:hAnsi="Arial" w:cs="Arial"/>
          <w:sz w:val="24"/>
        </w:rPr>
        <w:t xml:space="preserve"> had been permitted, a more subdued tone was not completely unheard of – thus leaving Coward with scope to further modify </w:t>
      </w:r>
      <w:r w:rsidR="000F5A84" w:rsidRPr="00F6499B">
        <w:rPr>
          <w:rFonts w:ascii="Arial" w:hAnsi="Arial" w:cs="Arial"/>
          <w:i/>
          <w:sz w:val="24"/>
        </w:rPr>
        <w:t>Words and Music</w:t>
      </w:r>
      <w:r w:rsidR="000F5A84" w:rsidRPr="00F6499B">
        <w:rPr>
          <w:rFonts w:ascii="Arial" w:hAnsi="Arial" w:cs="Arial"/>
          <w:sz w:val="24"/>
        </w:rPr>
        <w:t xml:space="preserve"> and write new material for his take on a Broadway revue.</w:t>
      </w:r>
    </w:p>
    <w:p w:rsidR="00FE5620" w:rsidRDefault="00FE5620" w:rsidP="00FE5620">
      <w:r>
        <w:br w:type="page"/>
      </w:r>
    </w:p>
    <w:p w:rsidR="004402A8" w:rsidRPr="00FE5620" w:rsidRDefault="004402A8" w:rsidP="00FE5620">
      <w:pPr>
        <w:pStyle w:val="Heading1"/>
        <w:jc w:val="center"/>
        <w:rPr>
          <w:rFonts w:asciiTheme="minorBidi" w:hAnsiTheme="minorBidi" w:cstheme="minorBidi"/>
          <w:b/>
          <w:bCs/>
          <w:color w:val="auto"/>
          <w:u w:val="single"/>
        </w:rPr>
      </w:pPr>
      <w:bookmarkStart w:id="5" w:name="_Toc473708055"/>
      <w:r w:rsidRPr="00FE5620">
        <w:rPr>
          <w:rFonts w:asciiTheme="minorBidi" w:hAnsiTheme="minorBidi" w:cstheme="minorBidi"/>
          <w:b/>
          <w:bCs/>
          <w:color w:val="auto"/>
          <w:u w:val="single"/>
        </w:rPr>
        <w:lastRenderedPageBreak/>
        <w:t>Chapter 3</w:t>
      </w:r>
      <w:bookmarkEnd w:id="5"/>
    </w:p>
    <w:p w:rsidR="004402A8" w:rsidRPr="00FE5620" w:rsidRDefault="004402A8" w:rsidP="00FE5620">
      <w:pPr>
        <w:pStyle w:val="Heading1"/>
        <w:jc w:val="center"/>
        <w:rPr>
          <w:rFonts w:asciiTheme="minorBidi" w:hAnsiTheme="minorBidi" w:cstheme="minorBidi"/>
          <w:b/>
          <w:bCs/>
          <w:color w:val="auto"/>
          <w:u w:val="single"/>
        </w:rPr>
      </w:pPr>
      <w:bookmarkStart w:id="6" w:name="_Toc473708056"/>
      <w:r w:rsidRPr="00FE5620">
        <w:rPr>
          <w:rFonts w:asciiTheme="minorBidi" w:hAnsiTheme="minorBidi" w:cstheme="minorBidi"/>
          <w:b/>
          <w:bCs/>
          <w:color w:val="auto"/>
          <w:u w:val="single"/>
        </w:rPr>
        <w:t>Adapting the Sketches</w:t>
      </w:r>
      <w:bookmarkEnd w:id="6"/>
    </w:p>
    <w:p w:rsidR="008B77E8" w:rsidRPr="00F6499B" w:rsidRDefault="008B77E8" w:rsidP="004402A8">
      <w:pPr>
        <w:spacing w:line="480" w:lineRule="auto"/>
        <w:jc w:val="both"/>
        <w:rPr>
          <w:rFonts w:ascii="Arial" w:hAnsi="Arial" w:cs="Arial"/>
          <w:sz w:val="24"/>
        </w:rPr>
      </w:pPr>
    </w:p>
    <w:p w:rsidR="006645C3" w:rsidRPr="00F6499B" w:rsidRDefault="008B77E8" w:rsidP="004402A8">
      <w:pPr>
        <w:spacing w:line="480" w:lineRule="auto"/>
        <w:jc w:val="both"/>
        <w:rPr>
          <w:rFonts w:ascii="Arial" w:hAnsi="Arial" w:cs="Arial"/>
          <w:sz w:val="24"/>
          <w:szCs w:val="24"/>
        </w:rPr>
      </w:pPr>
      <w:r w:rsidRPr="00F6499B">
        <w:rPr>
          <w:rFonts w:ascii="Arial" w:hAnsi="Arial" w:cs="Arial"/>
          <w:sz w:val="24"/>
        </w:rPr>
        <w:t>Part of the process involving the composi</w:t>
      </w:r>
      <w:r w:rsidR="006645C3" w:rsidRPr="00F6499B">
        <w:rPr>
          <w:rFonts w:ascii="Arial" w:hAnsi="Arial" w:cs="Arial"/>
          <w:sz w:val="24"/>
        </w:rPr>
        <w:t>tion of this new Broadway revue</w:t>
      </w:r>
      <w:r w:rsidRPr="00F6499B">
        <w:rPr>
          <w:rFonts w:ascii="Arial" w:hAnsi="Arial" w:cs="Arial"/>
          <w:sz w:val="24"/>
        </w:rPr>
        <w:t xml:space="preserve"> was to adapt some of the sketches that Coward had used in </w:t>
      </w:r>
      <w:r w:rsidRPr="00F6499B">
        <w:rPr>
          <w:rFonts w:ascii="Arial" w:hAnsi="Arial" w:cs="Arial"/>
          <w:i/>
          <w:sz w:val="24"/>
        </w:rPr>
        <w:t>Words and Music</w:t>
      </w:r>
      <w:r w:rsidRPr="00F6499B">
        <w:rPr>
          <w:rFonts w:ascii="Arial" w:hAnsi="Arial" w:cs="Arial"/>
          <w:sz w:val="24"/>
        </w:rPr>
        <w:t xml:space="preserve">. As such, whilst ten sketches were cut and nine new ones were written specifically for the show, it was also important to modify some of the existing sketches so that they were topical. This undermines sources (both paper and online) which suggest that </w:t>
      </w:r>
      <w:r w:rsidRPr="00F6499B">
        <w:rPr>
          <w:rFonts w:ascii="Arial" w:hAnsi="Arial" w:cs="Arial"/>
          <w:i/>
          <w:sz w:val="24"/>
        </w:rPr>
        <w:t>Set to Music</w:t>
      </w:r>
      <w:r w:rsidRPr="00F6499B">
        <w:rPr>
          <w:rFonts w:ascii="Arial" w:hAnsi="Arial" w:cs="Arial"/>
          <w:sz w:val="24"/>
        </w:rPr>
        <w:t xml:space="preserve"> is simply </w:t>
      </w:r>
      <w:r w:rsidRPr="00F6499B">
        <w:rPr>
          <w:rFonts w:ascii="Arial" w:hAnsi="Arial" w:cs="Arial"/>
          <w:i/>
          <w:sz w:val="24"/>
        </w:rPr>
        <w:t>Words and Music</w:t>
      </w:r>
      <w:r w:rsidRPr="00F6499B">
        <w:rPr>
          <w:rFonts w:ascii="Arial" w:hAnsi="Arial" w:cs="Arial"/>
          <w:sz w:val="24"/>
        </w:rPr>
        <w:t xml:space="preserve"> but with a new name. One such example is </w:t>
      </w:r>
      <w:r w:rsidRPr="00F6499B">
        <w:rPr>
          <w:rFonts w:ascii="Arial" w:hAnsi="Arial" w:cs="Arial"/>
          <w:sz w:val="24"/>
          <w:szCs w:val="24"/>
        </w:rPr>
        <w:t xml:space="preserve">Dan Dietz’s book </w:t>
      </w:r>
      <w:r w:rsidRPr="00F6499B">
        <w:rPr>
          <w:rFonts w:ascii="Arial" w:hAnsi="Arial" w:cs="Arial"/>
          <w:i/>
          <w:sz w:val="24"/>
          <w:szCs w:val="24"/>
        </w:rPr>
        <w:t>Off Broadway Musicals, 1910-2007: Casts, Credits, Songs, Critical Reception and Performance Data of More Than 1,800 Shows</w:t>
      </w:r>
      <w:r w:rsidRPr="00F6499B">
        <w:rPr>
          <w:rStyle w:val="FootnoteReference"/>
          <w:rFonts w:ascii="Arial" w:hAnsi="Arial" w:cs="Arial"/>
          <w:sz w:val="24"/>
          <w:szCs w:val="24"/>
        </w:rPr>
        <w:footnoteReference w:id="119"/>
      </w:r>
      <w:r w:rsidR="006645C3" w:rsidRPr="00F6499B">
        <w:rPr>
          <w:rFonts w:ascii="Arial" w:hAnsi="Arial" w:cs="Arial"/>
          <w:sz w:val="24"/>
          <w:szCs w:val="24"/>
        </w:rPr>
        <w:t xml:space="preserve"> but this is an incorrect assumption and the show should be considered in its own entity. As part of the adaptation process, the running order differed from what it was at the start of the process and the eventual order that was performed on Broadway (Appendices 6-9).</w:t>
      </w:r>
    </w:p>
    <w:p w:rsidR="00351055" w:rsidRPr="00F6499B" w:rsidRDefault="00351055" w:rsidP="00351055">
      <w:pPr>
        <w:spacing w:line="480" w:lineRule="auto"/>
        <w:jc w:val="both"/>
        <w:rPr>
          <w:rFonts w:ascii="Arial" w:hAnsi="Arial" w:cs="Arial"/>
          <w:sz w:val="24"/>
          <w:szCs w:val="24"/>
        </w:rPr>
      </w:pPr>
      <w:r w:rsidRPr="00F6499B">
        <w:rPr>
          <w:rFonts w:ascii="Arial" w:hAnsi="Arial" w:cs="Arial"/>
          <w:sz w:val="24"/>
          <w:szCs w:val="24"/>
        </w:rPr>
        <w:tab/>
        <w:t>Nathan Hurwitz defines an American revue as being “an evening of songs, comic sketches, dance, variety acts and choruses of beautiful girls wearing costumes that displayed their beauty to maximum effect and with material that was topical and often satirical”</w:t>
      </w:r>
      <w:r w:rsidRPr="00F6499B">
        <w:rPr>
          <w:rStyle w:val="FootnoteReference"/>
          <w:rFonts w:ascii="Arial" w:hAnsi="Arial" w:cs="Arial"/>
          <w:sz w:val="24"/>
          <w:szCs w:val="24"/>
        </w:rPr>
        <w:footnoteReference w:id="120"/>
      </w:r>
      <w:r w:rsidRPr="00F6499B">
        <w:rPr>
          <w:rFonts w:ascii="Arial" w:hAnsi="Arial" w:cs="Arial"/>
          <w:sz w:val="24"/>
          <w:szCs w:val="24"/>
        </w:rPr>
        <w:t xml:space="preserve"> and according to Stanley Green,</w:t>
      </w:r>
      <w:r w:rsidRPr="00F6499B">
        <w:rPr>
          <w:rStyle w:val="FootnoteReference"/>
          <w:rFonts w:ascii="Arial" w:hAnsi="Arial" w:cs="Arial"/>
          <w:sz w:val="24"/>
          <w:szCs w:val="24"/>
        </w:rPr>
        <w:footnoteReference w:id="121"/>
      </w:r>
      <w:r w:rsidRPr="00F6499B">
        <w:rPr>
          <w:rFonts w:ascii="Arial" w:hAnsi="Arial" w:cs="Arial"/>
          <w:sz w:val="24"/>
          <w:szCs w:val="24"/>
        </w:rPr>
        <w:t xml:space="preserve"> Coward was “a distinctive creator of smart, satirical revues…”</w:t>
      </w:r>
      <w:r w:rsidRPr="00F6499B">
        <w:rPr>
          <w:rStyle w:val="FootnoteReference"/>
          <w:rFonts w:ascii="Arial" w:hAnsi="Arial" w:cs="Arial"/>
          <w:sz w:val="24"/>
          <w:szCs w:val="24"/>
        </w:rPr>
        <w:footnoteReference w:id="122"/>
      </w:r>
      <w:r w:rsidRPr="00F6499B">
        <w:rPr>
          <w:rFonts w:ascii="Arial" w:hAnsi="Arial" w:cs="Arial"/>
          <w:sz w:val="24"/>
          <w:szCs w:val="24"/>
        </w:rPr>
        <w:t xml:space="preserve"> This chapter will examine these revisions and the adaptations that were made to the sketches, with the purpose of examining how Coward conceived </w:t>
      </w:r>
      <w:r w:rsidRPr="00F6499B">
        <w:rPr>
          <w:rFonts w:ascii="Arial" w:hAnsi="Arial" w:cs="Arial"/>
          <w:i/>
          <w:sz w:val="24"/>
          <w:szCs w:val="24"/>
        </w:rPr>
        <w:t>Set to Music</w:t>
      </w:r>
      <w:r w:rsidRPr="00F6499B">
        <w:rPr>
          <w:rFonts w:ascii="Arial" w:hAnsi="Arial" w:cs="Arial"/>
          <w:sz w:val="24"/>
          <w:szCs w:val="24"/>
        </w:rPr>
        <w:t xml:space="preserve"> specifically for Broadway. The </w:t>
      </w:r>
      <w:r w:rsidRPr="00F6499B">
        <w:rPr>
          <w:rFonts w:ascii="Arial" w:hAnsi="Arial" w:cs="Arial"/>
          <w:sz w:val="24"/>
          <w:szCs w:val="24"/>
        </w:rPr>
        <w:lastRenderedPageBreak/>
        <w:t>chapter will be divided into the following sub-sections:</w:t>
      </w:r>
      <w:r w:rsidR="00262BC6">
        <w:rPr>
          <w:rFonts w:ascii="Arial" w:hAnsi="Arial" w:cs="Arial"/>
          <w:sz w:val="24"/>
          <w:szCs w:val="24"/>
        </w:rPr>
        <w:t xml:space="preserve"> </w:t>
      </w:r>
      <w:r w:rsidR="00985888" w:rsidRPr="00F6499B">
        <w:rPr>
          <w:rFonts w:ascii="Arial" w:hAnsi="Arial" w:cs="Arial"/>
          <w:sz w:val="24"/>
          <w:szCs w:val="24"/>
        </w:rPr>
        <w:t xml:space="preserve">social system, </w:t>
      </w:r>
      <w:r w:rsidRPr="00F6499B">
        <w:rPr>
          <w:rFonts w:ascii="Arial" w:hAnsi="Arial" w:cs="Arial"/>
          <w:sz w:val="24"/>
          <w:szCs w:val="24"/>
        </w:rPr>
        <w:t xml:space="preserve">gender and sexuality, and race with the purpose of looking at the sketches and revisions made to them within their broader context. </w:t>
      </w:r>
      <w:r w:rsidR="00262BC6">
        <w:rPr>
          <w:rFonts w:ascii="Arial" w:hAnsi="Arial" w:cs="Arial"/>
          <w:sz w:val="24"/>
          <w:szCs w:val="24"/>
        </w:rPr>
        <w:t>As this chapter is focusing on how sketches were adapted specifically for New York, those that underwent general revisions</w:t>
      </w:r>
      <w:r w:rsidR="00262BC6">
        <w:rPr>
          <w:rStyle w:val="FootnoteReference"/>
          <w:rFonts w:ascii="Arial" w:hAnsi="Arial" w:cs="Arial"/>
          <w:sz w:val="24"/>
          <w:szCs w:val="24"/>
        </w:rPr>
        <w:footnoteReference w:id="123"/>
      </w:r>
      <w:r w:rsidR="00262BC6">
        <w:rPr>
          <w:rFonts w:ascii="Arial" w:hAnsi="Arial" w:cs="Arial"/>
          <w:sz w:val="24"/>
          <w:szCs w:val="24"/>
        </w:rPr>
        <w:t xml:space="preserve"> will not be discussed.</w:t>
      </w:r>
    </w:p>
    <w:p w:rsidR="00351055" w:rsidRPr="00F6499B" w:rsidRDefault="00351055" w:rsidP="00351055">
      <w:pPr>
        <w:spacing w:line="480" w:lineRule="auto"/>
        <w:jc w:val="both"/>
        <w:rPr>
          <w:rFonts w:ascii="Arial" w:hAnsi="Arial" w:cs="Arial"/>
          <w:sz w:val="24"/>
          <w:szCs w:val="24"/>
        </w:rPr>
      </w:pPr>
    </w:p>
    <w:p w:rsidR="00351055" w:rsidRPr="00E33EE6" w:rsidRDefault="00351055"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Social System</w:t>
      </w:r>
    </w:p>
    <w:p w:rsidR="00351055" w:rsidRPr="00F6499B" w:rsidRDefault="001467F0" w:rsidP="00351055">
      <w:pPr>
        <w:spacing w:line="480" w:lineRule="auto"/>
        <w:jc w:val="both"/>
        <w:rPr>
          <w:rFonts w:ascii="Arial" w:hAnsi="Arial" w:cs="Arial"/>
          <w:sz w:val="24"/>
          <w:szCs w:val="24"/>
        </w:rPr>
      </w:pPr>
      <w:r w:rsidRPr="00F6499B">
        <w:rPr>
          <w:rFonts w:ascii="Arial" w:hAnsi="Arial" w:cs="Arial"/>
          <w:sz w:val="24"/>
          <w:szCs w:val="24"/>
        </w:rPr>
        <w:t>One of the consequences of the Depression</w:t>
      </w:r>
      <w:r w:rsidR="00F065FC" w:rsidRPr="00F6499B">
        <w:rPr>
          <w:rFonts w:ascii="Arial" w:hAnsi="Arial" w:cs="Arial"/>
          <w:sz w:val="24"/>
          <w:szCs w:val="24"/>
        </w:rPr>
        <w:t xml:space="preserve"> was social readjustment – ideologies had changed and alternative options were being sought. In his article ‘’Anything Goes’ on an ocean liner: Musical comedy as a </w:t>
      </w:r>
      <w:proofErr w:type="spellStart"/>
      <w:r w:rsidR="00F065FC" w:rsidRPr="00F6499B">
        <w:rPr>
          <w:rFonts w:ascii="Arial" w:hAnsi="Arial" w:cs="Arial"/>
          <w:sz w:val="24"/>
          <w:szCs w:val="24"/>
        </w:rPr>
        <w:t>carnivalistic</w:t>
      </w:r>
      <w:proofErr w:type="spellEnd"/>
      <w:r w:rsidR="00F065FC" w:rsidRPr="00F6499B">
        <w:rPr>
          <w:rFonts w:ascii="Arial" w:hAnsi="Arial" w:cs="Arial"/>
          <w:sz w:val="24"/>
          <w:szCs w:val="24"/>
        </w:rPr>
        <w:t xml:space="preserve"> heterotopia’, George Burrows argues that this stretched as far as the ‘American Dream’ being undermined by the economic crash and “the very evident hangover of poverty and misery that followed it.”</w:t>
      </w:r>
      <w:r w:rsidR="00F065FC" w:rsidRPr="00F6499B">
        <w:rPr>
          <w:rStyle w:val="FootnoteReference"/>
          <w:rFonts w:ascii="Arial" w:hAnsi="Arial" w:cs="Arial"/>
          <w:sz w:val="24"/>
          <w:szCs w:val="24"/>
        </w:rPr>
        <w:footnoteReference w:id="124"/>
      </w:r>
      <w:r w:rsidR="00F065FC" w:rsidRPr="00F6499B">
        <w:rPr>
          <w:rFonts w:ascii="Arial" w:hAnsi="Arial" w:cs="Arial"/>
          <w:sz w:val="24"/>
          <w:szCs w:val="24"/>
        </w:rPr>
        <w:t xml:space="preserve"> He quotes Morris Dickstein, who notes that the ‘American Dream’ “became popular during the 1930s only because it was considered an ideology that needed urgent critique if a post-Depression society was to be countenanced.”</w:t>
      </w:r>
      <w:r w:rsidR="00F065FC" w:rsidRPr="00F6499B">
        <w:rPr>
          <w:rStyle w:val="FootnoteReference"/>
          <w:rFonts w:ascii="Arial" w:hAnsi="Arial" w:cs="Arial"/>
          <w:sz w:val="24"/>
          <w:szCs w:val="24"/>
        </w:rPr>
        <w:footnoteReference w:id="125"/>
      </w:r>
      <w:r w:rsidR="00231836" w:rsidRPr="00F6499B">
        <w:rPr>
          <w:rFonts w:ascii="Arial" w:hAnsi="Arial" w:cs="Arial"/>
          <w:sz w:val="24"/>
          <w:szCs w:val="24"/>
        </w:rPr>
        <w:t xml:space="preserve"> James </w:t>
      </w:r>
      <w:proofErr w:type="spellStart"/>
      <w:r w:rsidR="00231836" w:rsidRPr="00F6499B">
        <w:rPr>
          <w:rFonts w:ascii="Arial" w:hAnsi="Arial" w:cs="Arial"/>
          <w:sz w:val="24"/>
          <w:szCs w:val="24"/>
        </w:rPr>
        <w:t>Truslow</w:t>
      </w:r>
      <w:proofErr w:type="spellEnd"/>
      <w:r w:rsidR="00231836" w:rsidRPr="00F6499B">
        <w:rPr>
          <w:rFonts w:ascii="Arial" w:hAnsi="Arial" w:cs="Arial"/>
          <w:sz w:val="24"/>
          <w:szCs w:val="24"/>
        </w:rPr>
        <w:t xml:space="preserve"> Adams, meanwhile, conceptualises it as an aspiration of living where life is rich for all and the opportunities there to lead lives based on high material value – in effect, where money is required.</w:t>
      </w:r>
      <w:r w:rsidR="00231836" w:rsidRPr="00F6499B">
        <w:rPr>
          <w:rStyle w:val="FootnoteReference"/>
          <w:rFonts w:ascii="Arial" w:hAnsi="Arial" w:cs="Arial"/>
          <w:sz w:val="24"/>
          <w:szCs w:val="24"/>
        </w:rPr>
        <w:footnoteReference w:id="126"/>
      </w:r>
      <w:r w:rsidR="00231836" w:rsidRPr="00F6499B">
        <w:rPr>
          <w:rFonts w:ascii="Arial" w:hAnsi="Arial" w:cs="Arial"/>
          <w:sz w:val="24"/>
          <w:szCs w:val="24"/>
        </w:rPr>
        <w:t xml:space="preserve"> </w:t>
      </w:r>
    </w:p>
    <w:p w:rsidR="00242EE0" w:rsidRDefault="00EA47BF" w:rsidP="00242EE0">
      <w:pPr>
        <w:spacing w:line="480" w:lineRule="auto"/>
        <w:jc w:val="both"/>
        <w:rPr>
          <w:rFonts w:ascii="Arial" w:hAnsi="Arial" w:cs="Arial"/>
          <w:sz w:val="24"/>
          <w:szCs w:val="24"/>
        </w:rPr>
      </w:pPr>
      <w:r w:rsidRPr="00F6499B">
        <w:rPr>
          <w:rFonts w:ascii="Arial" w:hAnsi="Arial" w:cs="Arial"/>
          <w:sz w:val="24"/>
          <w:szCs w:val="24"/>
        </w:rPr>
        <w:tab/>
      </w:r>
      <w:r w:rsidR="002245CA">
        <w:rPr>
          <w:rFonts w:ascii="Arial" w:hAnsi="Arial" w:cs="Arial"/>
          <w:sz w:val="24"/>
          <w:szCs w:val="24"/>
        </w:rPr>
        <w:t xml:space="preserve">The popularity of the ‘American Dream’ concept meant that, understandably, </w:t>
      </w:r>
      <w:r w:rsidRPr="00F6499B">
        <w:rPr>
          <w:rFonts w:ascii="Arial" w:hAnsi="Arial" w:cs="Arial"/>
          <w:sz w:val="24"/>
          <w:szCs w:val="24"/>
        </w:rPr>
        <w:t xml:space="preserve">increasing numbers began to believe this lifestyle was available, subsequently seeking it to ensure they were not left on the periphery of society. Of course, one of </w:t>
      </w:r>
      <w:r w:rsidRPr="00F6499B">
        <w:rPr>
          <w:rFonts w:ascii="Arial" w:hAnsi="Arial" w:cs="Arial"/>
          <w:sz w:val="24"/>
          <w:szCs w:val="24"/>
        </w:rPr>
        <w:lastRenderedPageBreak/>
        <w:t>the most significant problems with this was that too many people became empowered by consumerism and forgot what was really important in life. Coward touches on this in three of his sketches: ‘Children of the Ritz’, ‘Midn</w:t>
      </w:r>
      <w:r w:rsidR="00572667" w:rsidRPr="00F6499B">
        <w:rPr>
          <w:rFonts w:ascii="Arial" w:hAnsi="Arial" w:cs="Arial"/>
          <w:sz w:val="24"/>
          <w:szCs w:val="24"/>
        </w:rPr>
        <w:t>ight Matinee’ and ‘Three White Feathers’.</w:t>
      </w:r>
    </w:p>
    <w:p w:rsidR="00E02DA9" w:rsidRPr="00F6499B" w:rsidRDefault="00572667" w:rsidP="00242EE0">
      <w:pPr>
        <w:spacing w:line="480" w:lineRule="auto"/>
        <w:jc w:val="both"/>
        <w:rPr>
          <w:rFonts w:ascii="Arial" w:hAnsi="Arial" w:cs="Arial"/>
          <w:sz w:val="24"/>
          <w:szCs w:val="24"/>
        </w:rPr>
      </w:pPr>
      <w:r w:rsidRPr="00F6499B">
        <w:rPr>
          <w:rFonts w:ascii="Arial" w:hAnsi="Arial" w:cs="Arial"/>
          <w:sz w:val="24"/>
          <w:szCs w:val="24"/>
        </w:rPr>
        <w:tab/>
      </w:r>
      <w:r w:rsidR="00E02DA9" w:rsidRPr="00F6499B">
        <w:rPr>
          <w:rFonts w:ascii="Arial" w:hAnsi="Arial" w:cs="Arial"/>
          <w:sz w:val="24"/>
          <w:szCs w:val="24"/>
        </w:rPr>
        <w:t xml:space="preserve">‘Children of the Ritz’ required little modification from its use in </w:t>
      </w:r>
      <w:r w:rsidR="00E02DA9" w:rsidRPr="00F6499B">
        <w:rPr>
          <w:rFonts w:ascii="Arial" w:hAnsi="Arial" w:cs="Arial"/>
          <w:i/>
          <w:sz w:val="24"/>
          <w:szCs w:val="24"/>
        </w:rPr>
        <w:t>Words and Music</w:t>
      </w:r>
      <w:r w:rsidR="00E02DA9" w:rsidRPr="00F6499B">
        <w:rPr>
          <w:rFonts w:ascii="Arial" w:hAnsi="Arial" w:cs="Arial"/>
          <w:sz w:val="24"/>
          <w:szCs w:val="24"/>
        </w:rPr>
        <w:t>. The sketch laments the lives that these young women once had. Gone are the luxuries in life, instead replaced by being forced to economise and left to wonder “just how long we’re going to sink or swim.”</w:t>
      </w:r>
      <w:r w:rsidR="00E02DA9" w:rsidRPr="00F6499B">
        <w:rPr>
          <w:rStyle w:val="FootnoteReference"/>
          <w:rFonts w:ascii="Arial" w:hAnsi="Arial" w:cs="Arial"/>
          <w:sz w:val="24"/>
          <w:szCs w:val="24"/>
        </w:rPr>
        <w:footnoteReference w:id="127"/>
      </w:r>
      <w:r w:rsidR="00E02DA9" w:rsidRPr="00F6499B">
        <w:rPr>
          <w:rFonts w:ascii="Arial" w:hAnsi="Arial" w:cs="Arial"/>
          <w:sz w:val="24"/>
          <w:szCs w:val="24"/>
        </w:rPr>
        <w:t xml:space="preserve"> The line “The world is tumbling around us”</w:t>
      </w:r>
      <w:r w:rsidR="00E02DA9" w:rsidRPr="00F6499B">
        <w:rPr>
          <w:rStyle w:val="FootnoteReference"/>
          <w:rFonts w:ascii="Arial" w:hAnsi="Arial" w:cs="Arial"/>
          <w:sz w:val="24"/>
          <w:szCs w:val="24"/>
        </w:rPr>
        <w:footnoteReference w:id="128"/>
      </w:r>
      <w:r w:rsidR="00E02DA9" w:rsidRPr="00F6499B">
        <w:rPr>
          <w:rFonts w:ascii="Arial" w:hAnsi="Arial" w:cs="Arial"/>
          <w:sz w:val="24"/>
          <w:szCs w:val="24"/>
        </w:rPr>
        <w:t xml:space="preserve"> is a reference to the Great Depression. Although this was more applicable in 1939 to American audiences, it was still relevant in </w:t>
      </w:r>
      <w:r w:rsidR="00E02DA9" w:rsidRPr="00F6499B">
        <w:rPr>
          <w:rFonts w:ascii="Arial" w:hAnsi="Arial" w:cs="Arial"/>
          <w:i/>
          <w:sz w:val="24"/>
          <w:szCs w:val="24"/>
        </w:rPr>
        <w:t>Words and Music</w:t>
      </w:r>
      <w:r w:rsidR="00E02DA9" w:rsidRPr="00F6499B">
        <w:rPr>
          <w:rFonts w:ascii="Arial" w:hAnsi="Arial" w:cs="Arial"/>
          <w:sz w:val="24"/>
          <w:szCs w:val="24"/>
        </w:rPr>
        <w:t xml:space="preserve"> as the world’s economy began to suffer from the fallout of 1929. Part Two of the sketch is also unchanged from its original form and it is this second part that reinforces how Coward satirises the upper-class children and how they are unable to cope when there is no money – everything has changed since the beginning of the Great Depression. They are lamenting the lost glory, wealth and lavishness of the 1920s (Figure</w:t>
      </w:r>
      <w:r w:rsidR="00032E1D" w:rsidRPr="00F6499B">
        <w:rPr>
          <w:rFonts w:ascii="Arial" w:hAnsi="Arial" w:cs="Arial"/>
          <w:sz w:val="24"/>
          <w:szCs w:val="24"/>
        </w:rPr>
        <w:t xml:space="preserve"> 1</w:t>
      </w:r>
      <w:r w:rsidR="004C7731">
        <w:rPr>
          <w:rFonts w:ascii="Arial" w:hAnsi="Arial" w:cs="Arial"/>
          <w:sz w:val="24"/>
          <w:szCs w:val="24"/>
        </w:rPr>
        <w:t>3</w:t>
      </w:r>
      <w:r w:rsidR="00E02DA9" w:rsidRPr="00F6499B">
        <w:rPr>
          <w:rFonts w:ascii="Arial" w:hAnsi="Arial" w:cs="Arial"/>
          <w:sz w:val="24"/>
          <w:szCs w:val="24"/>
        </w:rPr>
        <w:t>). 100,000 homeowners lost their properties in 1930, with the number escalating to 250,000 in 1932 with approximately 13,000,000 Americans out of work by 1933.</w:t>
      </w:r>
      <w:r w:rsidR="00E02DA9" w:rsidRPr="00F6499B">
        <w:rPr>
          <w:rStyle w:val="FootnoteReference"/>
          <w:rFonts w:ascii="Arial" w:hAnsi="Arial" w:cs="Arial"/>
          <w:sz w:val="24"/>
          <w:szCs w:val="24"/>
        </w:rPr>
        <w:footnoteReference w:id="129"/>
      </w:r>
      <w:r w:rsidR="005458F9">
        <w:rPr>
          <w:rFonts w:ascii="Arial" w:hAnsi="Arial" w:cs="Arial"/>
          <w:sz w:val="24"/>
          <w:szCs w:val="24"/>
        </w:rPr>
        <w:t xml:space="preserve"> By 1938, the number of unemployed was 10,390,000 but this was still 18.91% of the population.</w:t>
      </w:r>
      <w:r w:rsidR="005458F9">
        <w:rPr>
          <w:rStyle w:val="FootnoteReference"/>
          <w:rFonts w:ascii="Arial" w:hAnsi="Arial" w:cs="Arial"/>
          <w:sz w:val="24"/>
          <w:szCs w:val="24"/>
        </w:rPr>
        <w:footnoteReference w:id="130"/>
      </w:r>
    </w:p>
    <w:p w:rsidR="00E02DA9" w:rsidRPr="00F6499B" w:rsidRDefault="00E02DA9" w:rsidP="00E02DA9">
      <w:pPr>
        <w:keepNext/>
        <w:spacing w:line="480" w:lineRule="auto"/>
        <w:jc w:val="center"/>
        <w:rPr>
          <w:rFonts w:ascii="Arial" w:hAnsi="Arial" w:cs="Arial"/>
        </w:rPr>
      </w:pPr>
    </w:p>
    <w:p w:rsidR="00E02DA9" w:rsidRPr="00F6499B" w:rsidRDefault="00E02DA9" w:rsidP="00E02DA9">
      <w:pPr>
        <w:pStyle w:val="Caption"/>
        <w:jc w:val="center"/>
        <w:rPr>
          <w:rFonts w:ascii="Arial" w:hAnsi="Arial" w:cs="Arial"/>
          <w:color w:val="auto"/>
          <w:sz w:val="32"/>
          <w:szCs w:val="24"/>
        </w:rPr>
      </w:pPr>
      <w:r w:rsidRPr="00F6499B">
        <w:rPr>
          <w:rFonts w:ascii="Arial" w:hAnsi="Arial" w:cs="Arial"/>
          <w:color w:val="auto"/>
          <w:sz w:val="22"/>
        </w:rPr>
        <w:t xml:space="preserve">Figure </w:t>
      </w:r>
      <w:r w:rsidR="004C7731">
        <w:rPr>
          <w:rFonts w:ascii="Arial" w:hAnsi="Arial" w:cs="Arial"/>
          <w:color w:val="auto"/>
          <w:sz w:val="22"/>
        </w:rPr>
        <w:t>12</w:t>
      </w:r>
      <w:r w:rsidRPr="00F6499B">
        <w:rPr>
          <w:rFonts w:ascii="Arial" w:hAnsi="Arial" w:cs="Arial"/>
          <w:color w:val="auto"/>
          <w:sz w:val="22"/>
        </w:rPr>
        <w:t>: The Children of the Ritz</w:t>
      </w:r>
      <w:r w:rsidRPr="00F6499B">
        <w:rPr>
          <w:rStyle w:val="FootnoteReference"/>
          <w:rFonts w:ascii="Arial" w:hAnsi="Arial" w:cs="Arial"/>
          <w:color w:val="auto"/>
          <w:sz w:val="22"/>
        </w:rPr>
        <w:footnoteReference w:id="131"/>
      </w:r>
    </w:p>
    <w:p w:rsidR="00E02DA9" w:rsidRPr="00F6499B" w:rsidRDefault="00E02DA9" w:rsidP="00E02DA9">
      <w:pPr>
        <w:spacing w:line="480" w:lineRule="auto"/>
        <w:ind w:firstLine="720"/>
        <w:jc w:val="both"/>
        <w:rPr>
          <w:rFonts w:ascii="Arial" w:hAnsi="Arial" w:cs="Arial"/>
          <w:sz w:val="24"/>
          <w:szCs w:val="24"/>
        </w:rPr>
      </w:pPr>
    </w:p>
    <w:p w:rsidR="00E02DA9" w:rsidRPr="00F6499B" w:rsidRDefault="00E02DA9" w:rsidP="00E02DA9">
      <w:pPr>
        <w:spacing w:line="480" w:lineRule="auto"/>
        <w:ind w:firstLine="720"/>
        <w:jc w:val="both"/>
        <w:rPr>
          <w:rFonts w:ascii="Arial" w:hAnsi="Arial" w:cs="Arial"/>
          <w:sz w:val="24"/>
          <w:szCs w:val="24"/>
        </w:rPr>
      </w:pPr>
      <w:r w:rsidRPr="00F6499B">
        <w:rPr>
          <w:rFonts w:ascii="Arial" w:hAnsi="Arial" w:cs="Arial"/>
          <w:sz w:val="24"/>
          <w:szCs w:val="24"/>
        </w:rPr>
        <w:t xml:space="preserve">Coward acknowledges the required changes in social behaviour in two of the verses. Mindful of the fact that he is still providing light entertainment, he covers the plight of the audience members using humour and mockery which is also reflected in the music as well as the lyrics. </w:t>
      </w:r>
    </w:p>
    <w:p w:rsidR="00E02DA9" w:rsidRPr="00F6499B" w:rsidRDefault="00E02DA9" w:rsidP="00E02DA9">
      <w:pPr>
        <w:keepNext/>
        <w:spacing w:line="480" w:lineRule="auto"/>
        <w:ind w:firstLine="720"/>
        <w:jc w:val="center"/>
        <w:rPr>
          <w:rFonts w:ascii="Arial" w:hAnsi="Arial" w:cs="Arial"/>
        </w:rPr>
      </w:pPr>
    </w:p>
    <w:p w:rsidR="00E02DA9" w:rsidRPr="00F6499B" w:rsidRDefault="00E02DA9" w:rsidP="00E02DA9">
      <w:pPr>
        <w:pStyle w:val="Caption"/>
        <w:jc w:val="center"/>
        <w:rPr>
          <w:rFonts w:ascii="Arial" w:hAnsi="Arial" w:cs="Arial"/>
          <w:color w:val="auto"/>
          <w:sz w:val="32"/>
          <w:szCs w:val="24"/>
        </w:rPr>
      </w:pPr>
      <w:r w:rsidRPr="00F6499B">
        <w:rPr>
          <w:rFonts w:ascii="Arial" w:hAnsi="Arial" w:cs="Arial"/>
          <w:color w:val="auto"/>
          <w:sz w:val="22"/>
        </w:rPr>
        <w:t xml:space="preserve">Figure </w:t>
      </w:r>
      <w:r w:rsidR="004C7731">
        <w:rPr>
          <w:rFonts w:ascii="Arial" w:hAnsi="Arial" w:cs="Arial"/>
          <w:color w:val="auto"/>
          <w:sz w:val="22"/>
        </w:rPr>
        <w:t>13</w:t>
      </w:r>
      <w:r w:rsidRPr="00F6499B">
        <w:rPr>
          <w:rFonts w:ascii="Arial" w:hAnsi="Arial" w:cs="Arial"/>
          <w:color w:val="auto"/>
          <w:sz w:val="22"/>
        </w:rPr>
        <w:t>: 'Children of the Ritz' - the music is emphasising the lyrics.</w:t>
      </w:r>
    </w:p>
    <w:p w:rsidR="00572667" w:rsidRPr="00F6499B" w:rsidRDefault="00572667" w:rsidP="00351055">
      <w:pPr>
        <w:spacing w:line="480" w:lineRule="auto"/>
        <w:jc w:val="both"/>
        <w:rPr>
          <w:rFonts w:ascii="Arial" w:hAnsi="Arial" w:cs="Arial"/>
          <w:sz w:val="24"/>
          <w:szCs w:val="24"/>
        </w:rPr>
      </w:pPr>
    </w:p>
    <w:p w:rsidR="00E02DA9" w:rsidRPr="00F6499B" w:rsidRDefault="00BD5F1D" w:rsidP="00E02DA9">
      <w:pPr>
        <w:spacing w:line="480" w:lineRule="auto"/>
        <w:jc w:val="both"/>
        <w:rPr>
          <w:rFonts w:ascii="Arial" w:hAnsi="Arial" w:cs="Arial"/>
          <w:sz w:val="24"/>
          <w:szCs w:val="24"/>
        </w:rPr>
      </w:pPr>
      <w:r>
        <w:rPr>
          <w:rFonts w:ascii="Arial" w:hAnsi="Arial" w:cs="Arial"/>
          <w:sz w:val="24"/>
          <w:szCs w:val="24"/>
        </w:rPr>
        <w:t>Figure 1</w:t>
      </w:r>
      <w:r w:rsidR="004C7731">
        <w:rPr>
          <w:rFonts w:ascii="Arial" w:hAnsi="Arial" w:cs="Arial"/>
          <w:sz w:val="24"/>
          <w:szCs w:val="24"/>
        </w:rPr>
        <w:t>3</w:t>
      </w:r>
      <w:r>
        <w:rPr>
          <w:rFonts w:ascii="Arial" w:hAnsi="Arial" w:cs="Arial"/>
          <w:sz w:val="24"/>
          <w:szCs w:val="24"/>
        </w:rPr>
        <w:t xml:space="preserve"> shows the chords getting richer on the forbidden</w:t>
      </w:r>
      <w:r w:rsidR="00855097">
        <w:rPr>
          <w:rFonts w:ascii="Arial" w:hAnsi="Arial" w:cs="Arial"/>
          <w:sz w:val="24"/>
          <w:szCs w:val="24"/>
        </w:rPr>
        <w:t xml:space="preserve"> words</w:t>
      </w:r>
      <w:r>
        <w:rPr>
          <w:rFonts w:ascii="Arial" w:hAnsi="Arial" w:cs="Arial"/>
          <w:sz w:val="24"/>
          <w:szCs w:val="24"/>
        </w:rPr>
        <w:t xml:space="preserve"> </w:t>
      </w:r>
      <w:r w:rsidR="00E02DA9" w:rsidRPr="00F6499B">
        <w:rPr>
          <w:rFonts w:ascii="Arial" w:hAnsi="Arial" w:cs="Arial"/>
          <w:sz w:val="24"/>
          <w:szCs w:val="24"/>
        </w:rPr>
        <w:t>because</w:t>
      </w:r>
      <w:r w:rsidR="00855097">
        <w:rPr>
          <w:rFonts w:ascii="Arial" w:hAnsi="Arial" w:cs="Arial"/>
          <w:sz w:val="24"/>
          <w:szCs w:val="24"/>
        </w:rPr>
        <w:t xml:space="preserve"> </w:t>
      </w:r>
      <w:r w:rsidR="00E02DA9" w:rsidRPr="00F6499B">
        <w:rPr>
          <w:rFonts w:ascii="Arial" w:hAnsi="Arial" w:cs="Arial"/>
          <w:sz w:val="24"/>
          <w:szCs w:val="24"/>
        </w:rPr>
        <w:t xml:space="preserve">this is the lifestyle that these people are accustomed to – they do not work and spend their time “playing”. Coward draws attention to these images, adding emphasis to them and reminding the audience of the past. So as not to dwell too much on this, the next verse highlights the changes that have to be made, with the tempo marking being </w:t>
      </w:r>
      <w:proofErr w:type="gramStart"/>
      <w:r w:rsidR="00E02DA9" w:rsidRPr="00F6499B">
        <w:rPr>
          <w:rFonts w:ascii="Arial" w:hAnsi="Arial" w:cs="Arial"/>
          <w:i/>
          <w:sz w:val="24"/>
          <w:szCs w:val="24"/>
        </w:rPr>
        <w:t>Brighter</w:t>
      </w:r>
      <w:proofErr w:type="gramEnd"/>
      <w:r w:rsidR="00E02DA9" w:rsidRPr="00F6499B">
        <w:rPr>
          <w:rFonts w:ascii="Arial" w:hAnsi="Arial" w:cs="Arial"/>
          <w:sz w:val="24"/>
          <w:szCs w:val="24"/>
        </w:rPr>
        <w:t xml:space="preserve">. There is a sense of acceptance and normality in the tone, but Coward is still mocking the audience with the line, “Only one car now”. Whilst millions of people are homeless, they may have had to reduce their number of cars but they can at least still afford one. This is the ultimate point of the sketch: Coward is mocking the upper-classes who still enjoyed a privileged lifestyle by comparison to many millions of people. </w:t>
      </w:r>
    </w:p>
    <w:p w:rsidR="00032E1D" w:rsidRDefault="00032E1D" w:rsidP="00032E1D">
      <w:pPr>
        <w:spacing w:line="480" w:lineRule="auto"/>
        <w:ind w:firstLine="720"/>
        <w:jc w:val="both"/>
        <w:rPr>
          <w:rFonts w:ascii="Arial" w:hAnsi="Arial" w:cs="Arial"/>
          <w:sz w:val="24"/>
          <w:szCs w:val="24"/>
        </w:rPr>
      </w:pPr>
      <w:r w:rsidRPr="00F6499B">
        <w:rPr>
          <w:rFonts w:ascii="Arial" w:hAnsi="Arial" w:cs="Arial"/>
          <w:sz w:val="24"/>
          <w:szCs w:val="24"/>
        </w:rPr>
        <w:t xml:space="preserve">Coward is taking a similar mocking tone in ‘Midnight Matinee’ when the scene cuts to the pre-production meeting of the ball and we see the cast debating the characters and their costumes. By each trying to out-do one another on who is going to portray the most superior character, Coward is mocking upper-class behaviour by having one of the characters not knowing who Diane de Poitiers was. While they are </w:t>
      </w:r>
      <w:r w:rsidRPr="00F6499B">
        <w:rPr>
          <w:rFonts w:ascii="Arial" w:hAnsi="Arial" w:cs="Arial"/>
          <w:sz w:val="24"/>
          <w:szCs w:val="24"/>
        </w:rPr>
        <w:lastRenderedPageBreak/>
        <w:t xml:space="preserve">supposed to be staging an amateur production, the irony is that these women are clearly over-acting and dramatizing their comments. After continuing to discuss their night in a rather supercilious manner as they all believe they are superior to others, the sketch proceeds to the actual event where everything </w:t>
      </w:r>
      <w:r w:rsidR="00E125DD">
        <w:rPr>
          <w:rFonts w:ascii="Arial" w:hAnsi="Arial" w:cs="Arial"/>
          <w:sz w:val="24"/>
          <w:szCs w:val="24"/>
        </w:rPr>
        <w:t>possible goes wrong</w:t>
      </w:r>
      <w:r w:rsidR="001F590F">
        <w:rPr>
          <w:rFonts w:ascii="Arial" w:hAnsi="Arial" w:cs="Arial"/>
          <w:sz w:val="24"/>
          <w:szCs w:val="24"/>
        </w:rPr>
        <w:t xml:space="preserve"> (Figure 14)</w:t>
      </w:r>
      <w:r w:rsidR="00E125DD">
        <w:rPr>
          <w:rFonts w:ascii="Arial" w:hAnsi="Arial" w:cs="Arial"/>
          <w:sz w:val="24"/>
          <w:szCs w:val="24"/>
        </w:rPr>
        <w:t>.</w:t>
      </w:r>
      <w:r w:rsidR="00855097">
        <w:rPr>
          <w:rFonts w:ascii="Arial" w:hAnsi="Arial" w:cs="Arial"/>
          <w:sz w:val="24"/>
          <w:szCs w:val="24"/>
        </w:rPr>
        <w:t xml:space="preserve"> </w:t>
      </w:r>
      <w:r w:rsidRPr="00F6499B">
        <w:rPr>
          <w:rFonts w:ascii="Arial" w:hAnsi="Arial" w:cs="Arial"/>
          <w:sz w:val="24"/>
          <w:szCs w:val="24"/>
        </w:rPr>
        <w:t xml:space="preserve">The comedy element of this sketch is further heightened by Coward’s lead-up into this as each woman is humiliated. Once again, the satirical nature of the revue has come to the forefront and Coward delivers his views on society, particularly those who believe they are superior to others. </w:t>
      </w:r>
    </w:p>
    <w:p w:rsidR="004C7731" w:rsidRPr="00F6499B" w:rsidRDefault="004C7731" w:rsidP="00032E1D">
      <w:pPr>
        <w:spacing w:line="480" w:lineRule="auto"/>
        <w:ind w:firstLine="720"/>
        <w:jc w:val="both"/>
        <w:rPr>
          <w:rFonts w:ascii="Arial" w:hAnsi="Arial" w:cs="Arial"/>
          <w:sz w:val="24"/>
          <w:szCs w:val="24"/>
        </w:rPr>
      </w:pPr>
    </w:p>
    <w:p w:rsidR="00032E1D" w:rsidRPr="00F6499B" w:rsidRDefault="00032E1D" w:rsidP="00032E1D">
      <w:pPr>
        <w:keepNext/>
        <w:spacing w:line="480" w:lineRule="auto"/>
        <w:ind w:firstLine="720"/>
        <w:jc w:val="center"/>
        <w:rPr>
          <w:rFonts w:ascii="Arial" w:hAnsi="Arial" w:cs="Arial"/>
        </w:rPr>
      </w:pPr>
    </w:p>
    <w:p w:rsidR="00032E1D" w:rsidRPr="00F6499B" w:rsidRDefault="00032E1D" w:rsidP="001F590F">
      <w:pPr>
        <w:pStyle w:val="Caption"/>
        <w:jc w:val="center"/>
        <w:rPr>
          <w:rFonts w:ascii="Arial" w:hAnsi="Arial" w:cs="Arial"/>
          <w:color w:val="auto"/>
          <w:sz w:val="22"/>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12</w:t>
      </w:r>
      <w:r w:rsidRPr="00F6499B">
        <w:rPr>
          <w:rFonts w:ascii="Arial" w:hAnsi="Arial" w:cs="Arial"/>
          <w:color w:val="auto"/>
          <w:sz w:val="22"/>
        </w:rPr>
        <w:fldChar w:fldCharType="end"/>
      </w:r>
      <w:r w:rsidR="00855097">
        <w:rPr>
          <w:rFonts w:ascii="Arial" w:hAnsi="Arial" w:cs="Arial"/>
          <w:color w:val="auto"/>
          <w:sz w:val="22"/>
        </w:rPr>
        <w:t>4</w:t>
      </w:r>
      <w:r w:rsidRPr="00F6499B">
        <w:rPr>
          <w:rFonts w:ascii="Arial" w:hAnsi="Arial" w:cs="Arial"/>
          <w:color w:val="auto"/>
          <w:sz w:val="22"/>
        </w:rPr>
        <w:t>: A scene from the production in 'Midnight Matinee'</w:t>
      </w:r>
    </w:p>
    <w:p w:rsidR="00D34DF7" w:rsidRPr="00F6499B" w:rsidRDefault="00D34DF7" w:rsidP="00032E1D">
      <w:pPr>
        <w:spacing w:line="480" w:lineRule="auto"/>
        <w:ind w:firstLine="720"/>
        <w:jc w:val="both"/>
        <w:rPr>
          <w:rFonts w:ascii="Arial" w:hAnsi="Arial" w:cs="Arial"/>
          <w:sz w:val="24"/>
          <w:szCs w:val="24"/>
        </w:rPr>
      </w:pPr>
    </w:p>
    <w:p w:rsidR="00032E1D" w:rsidRPr="00F6499B" w:rsidRDefault="00032E1D" w:rsidP="00032E1D">
      <w:pPr>
        <w:spacing w:line="480" w:lineRule="auto"/>
        <w:ind w:firstLine="720"/>
        <w:jc w:val="both"/>
        <w:rPr>
          <w:rFonts w:ascii="Arial" w:hAnsi="Arial" w:cs="Arial"/>
          <w:sz w:val="24"/>
          <w:szCs w:val="24"/>
        </w:rPr>
      </w:pPr>
      <w:r w:rsidRPr="00F6499B">
        <w:rPr>
          <w:rFonts w:ascii="Arial" w:hAnsi="Arial" w:cs="Arial"/>
          <w:sz w:val="24"/>
          <w:szCs w:val="24"/>
        </w:rPr>
        <w:t xml:space="preserve">This sketch in the early, undated script of </w:t>
      </w:r>
      <w:r w:rsidRPr="00F6499B">
        <w:rPr>
          <w:rFonts w:ascii="Arial" w:hAnsi="Arial" w:cs="Arial"/>
          <w:i/>
          <w:sz w:val="24"/>
          <w:szCs w:val="24"/>
        </w:rPr>
        <w:t>Set to Music</w:t>
      </w:r>
      <w:r w:rsidRPr="00F6499B">
        <w:rPr>
          <w:rFonts w:ascii="Arial" w:hAnsi="Arial" w:cs="Arial"/>
          <w:sz w:val="24"/>
          <w:szCs w:val="24"/>
        </w:rPr>
        <w:t xml:space="preserve"> is the condensed version of the one in </w:t>
      </w:r>
      <w:r w:rsidRPr="00F6499B">
        <w:rPr>
          <w:rFonts w:ascii="Arial" w:hAnsi="Arial" w:cs="Arial"/>
          <w:i/>
          <w:sz w:val="24"/>
          <w:szCs w:val="24"/>
        </w:rPr>
        <w:t>Words and Music</w:t>
      </w:r>
      <w:r w:rsidRPr="00F6499B">
        <w:rPr>
          <w:rFonts w:ascii="Arial" w:hAnsi="Arial" w:cs="Arial"/>
          <w:sz w:val="24"/>
          <w:szCs w:val="24"/>
        </w:rPr>
        <w:t>. The missing material is superfluous, failing to add any drama or further interest by its inclusion and instead it could be argued that its omission actually enhances the sketch as it removes the element of repetition. The character Mrs. Wilson even comments</w:t>
      </w:r>
      <w:r w:rsidR="00BD5F1D">
        <w:rPr>
          <w:rFonts w:ascii="Arial" w:hAnsi="Arial" w:cs="Arial"/>
          <w:sz w:val="24"/>
          <w:szCs w:val="24"/>
        </w:rPr>
        <w:t>,</w:t>
      </w:r>
      <w:r w:rsidRPr="00F6499B">
        <w:rPr>
          <w:rFonts w:ascii="Arial" w:hAnsi="Arial" w:cs="Arial"/>
          <w:sz w:val="24"/>
          <w:szCs w:val="24"/>
        </w:rPr>
        <w:t xml:space="preserve"> “I must say I find this discussion very tedious.”</w:t>
      </w:r>
      <w:r w:rsidRPr="00F6499B">
        <w:rPr>
          <w:rStyle w:val="FootnoteReference"/>
          <w:rFonts w:ascii="Arial" w:hAnsi="Arial" w:cs="Arial"/>
          <w:sz w:val="24"/>
          <w:szCs w:val="24"/>
        </w:rPr>
        <w:footnoteReference w:id="132"/>
      </w:r>
      <w:r w:rsidRPr="00F6499B">
        <w:rPr>
          <w:rFonts w:ascii="Arial" w:hAnsi="Arial" w:cs="Arial"/>
          <w:sz w:val="24"/>
          <w:szCs w:val="24"/>
        </w:rPr>
        <w:t xml:space="preserve">   Considering that, by this stage, five pages of script had already been dedicated to this topic of who would portray who, this sentiment feels quite appropriate. </w:t>
      </w:r>
      <w:r w:rsidR="00BD5F1D">
        <w:rPr>
          <w:rFonts w:ascii="Arial" w:hAnsi="Arial" w:cs="Arial"/>
          <w:sz w:val="24"/>
          <w:szCs w:val="24"/>
        </w:rPr>
        <w:t>Further refinements</w:t>
      </w:r>
      <w:r w:rsidRPr="00F6499B">
        <w:rPr>
          <w:rFonts w:ascii="Arial" w:hAnsi="Arial" w:cs="Arial"/>
          <w:sz w:val="24"/>
          <w:szCs w:val="24"/>
        </w:rPr>
        <w:t xml:space="preserve"> in the later version of the script,</w:t>
      </w:r>
      <w:r w:rsidRPr="00F6499B">
        <w:rPr>
          <w:rStyle w:val="FootnoteReference"/>
          <w:rFonts w:ascii="Arial" w:hAnsi="Arial" w:cs="Arial"/>
          <w:sz w:val="24"/>
          <w:szCs w:val="24"/>
        </w:rPr>
        <w:footnoteReference w:id="133"/>
      </w:r>
      <w:r w:rsidRPr="00F6499B">
        <w:rPr>
          <w:rFonts w:ascii="Arial" w:hAnsi="Arial" w:cs="Arial"/>
          <w:sz w:val="24"/>
          <w:szCs w:val="24"/>
        </w:rPr>
        <w:t xml:space="preserve"> helps </w:t>
      </w:r>
      <w:r w:rsidR="00BD5F1D">
        <w:rPr>
          <w:rFonts w:ascii="Arial" w:hAnsi="Arial" w:cs="Arial"/>
          <w:sz w:val="24"/>
          <w:szCs w:val="24"/>
        </w:rPr>
        <w:t xml:space="preserve">to </w:t>
      </w:r>
      <w:r w:rsidRPr="00F6499B">
        <w:rPr>
          <w:rFonts w:ascii="Arial" w:hAnsi="Arial" w:cs="Arial"/>
          <w:sz w:val="24"/>
          <w:szCs w:val="24"/>
        </w:rPr>
        <w:t>make the sketch seem better c</w:t>
      </w:r>
      <w:r w:rsidR="00E125DD">
        <w:rPr>
          <w:rFonts w:ascii="Arial" w:hAnsi="Arial" w:cs="Arial"/>
          <w:sz w:val="24"/>
          <w:szCs w:val="24"/>
        </w:rPr>
        <w:t>onstructed and more purposeful, whilst t</w:t>
      </w:r>
      <w:r w:rsidRPr="00F6499B">
        <w:rPr>
          <w:rFonts w:ascii="Arial" w:hAnsi="Arial" w:cs="Arial"/>
          <w:sz w:val="24"/>
          <w:szCs w:val="24"/>
        </w:rPr>
        <w:t>he additional clarity</w:t>
      </w:r>
      <w:r w:rsidR="00BD5F1D">
        <w:rPr>
          <w:rFonts w:ascii="Arial" w:hAnsi="Arial" w:cs="Arial"/>
          <w:sz w:val="24"/>
          <w:szCs w:val="24"/>
        </w:rPr>
        <w:t xml:space="preserve"> also</w:t>
      </w:r>
      <w:r w:rsidRPr="00F6499B">
        <w:rPr>
          <w:rFonts w:ascii="Arial" w:hAnsi="Arial" w:cs="Arial"/>
          <w:sz w:val="24"/>
          <w:szCs w:val="24"/>
        </w:rPr>
        <w:t xml:space="preserve"> helps to reaffirm Coward’s critique.</w:t>
      </w:r>
    </w:p>
    <w:p w:rsidR="006B6F06" w:rsidRDefault="00032E1D" w:rsidP="006B6F06">
      <w:pPr>
        <w:spacing w:line="480" w:lineRule="auto"/>
        <w:ind w:firstLine="720"/>
        <w:jc w:val="both"/>
        <w:rPr>
          <w:rFonts w:ascii="Arial" w:hAnsi="Arial" w:cs="Arial"/>
          <w:sz w:val="24"/>
          <w:szCs w:val="24"/>
        </w:rPr>
      </w:pPr>
      <w:r w:rsidRPr="00F6499B">
        <w:rPr>
          <w:rFonts w:ascii="Arial" w:hAnsi="Arial" w:cs="Arial"/>
          <w:sz w:val="24"/>
          <w:szCs w:val="24"/>
        </w:rPr>
        <w:lastRenderedPageBreak/>
        <w:t>The social and class system is also addressed in ‘Three White Feathers’</w:t>
      </w:r>
      <w:r w:rsidR="006B6F06" w:rsidRPr="00F6499B">
        <w:rPr>
          <w:rFonts w:ascii="Arial" w:hAnsi="Arial" w:cs="Arial"/>
          <w:sz w:val="24"/>
          <w:szCs w:val="24"/>
        </w:rPr>
        <w:t xml:space="preserve"> where Coward also addresses the problem of the difficulties in improving one’s social standing. The sketch written for </w:t>
      </w:r>
      <w:r w:rsidR="006B6F06" w:rsidRPr="00F6499B">
        <w:rPr>
          <w:rFonts w:ascii="Arial" w:hAnsi="Arial" w:cs="Arial"/>
          <w:i/>
          <w:sz w:val="24"/>
          <w:szCs w:val="24"/>
        </w:rPr>
        <w:t>Words and Music</w:t>
      </w:r>
      <w:r w:rsidR="006B6F06" w:rsidRPr="00F6499B">
        <w:rPr>
          <w:rFonts w:ascii="Arial" w:hAnsi="Arial" w:cs="Arial"/>
          <w:sz w:val="24"/>
          <w:szCs w:val="24"/>
        </w:rPr>
        <w:t xml:space="preserve"> provided all of the required sentiments in the early script of </w:t>
      </w:r>
      <w:r w:rsidR="006B6F06" w:rsidRPr="00F6499B">
        <w:rPr>
          <w:rFonts w:ascii="Arial" w:hAnsi="Arial" w:cs="Arial"/>
          <w:i/>
          <w:sz w:val="24"/>
          <w:szCs w:val="24"/>
        </w:rPr>
        <w:t>Set to Music</w:t>
      </w:r>
      <w:r w:rsidR="006B6F06" w:rsidRPr="00F6499B">
        <w:rPr>
          <w:rFonts w:ascii="Arial" w:hAnsi="Arial" w:cs="Arial"/>
          <w:sz w:val="24"/>
          <w:szCs w:val="24"/>
        </w:rPr>
        <w:t xml:space="preserve"> and only minor and insignificant changes were made for the final version. The sketch centres </w:t>
      </w:r>
      <w:proofErr w:type="gramStart"/>
      <w:r w:rsidR="006B6F06" w:rsidRPr="00F6499B">
        <w:rPr>
          <w:rFonts w:ascii="Arial" w:hAnsi="Arial" w:cs="Arial"/>
          <w:sz w:val="24"/>
          <w:szCs w:val="24"/>
        </w:rPr>
        <w:t>around</w:t>
      </w:r>
      <w:proofErr w:type="gramEnd"/>
      <w:r w:rsidR="006B6F06" w:rsidRPr="00F6499B">
        <w:rPr>
          <w:rFonts w:ascii="Arial" w:hAnsi="Arial" w:cs="Arial"/>
          <w:sz w:val="24"/>
          <w:szCs w:val="24"/>
        </w:rPr>
        <w:t xml:space="preserve"> a young couple who have just got married; he is a guardsman and she is a </w:t>
      </w:r>
      <w:proofErr w:type="spellStart"/>
      <w:r w:rsidR="006B6F06" w:rsidRPr="00F6499B">
        <w:rPr>
          <w:rFonts w:ascii="Arial" w:hAnsi="Arial" w:cs="Arial"/>
          <w:sz w:val="24"/>
          <w:szCs w:val="24"/>
        </w:rPr>
        <w:t>Débutante</w:t>
      </w:r>
      <w:proofErr w:type="spellEnd"/>
      <w:r w:rsidR="000026F5">
        <w:rPr>
          <w:rFonts w:ascii="Arial" w:hAnsi="Arial" w:cs="Arial"/>
          <w:sz w:val="24"/>
          <w:szCs w:val="24"/>
        </w:rPr>
        <w:t xml:space="preserve"> (Figure 15)</w:t>
      </w:r>
      <w:r w:rsidR="006B6F06" w:rsidRPr="00F6499B">
        <w:rPr>
          <w:rFonts w:ascii="Arial" w:hAnsi="Arial" w:cs="Arial"/>
          <w:sz w:val="24"/>
          <w:szCs w:val="24"/>
        </w:rPr>
        <w:t>. To the dismay of her husband, she shouts out of the window to one woman, “Saucy cat! Go on, have another look and enjoy yourself”</w:t>
      </w:r>
      <w:r w:rsidR="006B6F06" w:rsidRPr="00F6499B">
        <w:rPr>
          <w:rStyle w:val="FootnoteReference"/>
          <w:rFonts w:ascii="Arial" w:hAnsi="Arial" w:cs="Arial"/>
          <w:sz w:val="24"/>
          <w:szCs w:val="24"/>
        </w:rPr>
        <w:footnoteReference w:id="134"/>
      </w:r>
      <w:r w:rsidR="006B6F06" w:rsidRPr="00F6499B">
        <w:rPr>
          <w:rFonts w:ascii="Arial" w:hAnsi="Arial" w:cs="Arial"/>
          <w:sz w:val="24"/>
          <w:szCs w:val="24"/>
        </w:rPr>
        <w:t xml:space="preserve"> which is hardly the dignified behaviour that would be expected. </w:t>
      </w:r>
    </w:p>
    <w:p w:rsidR="00855097" w:rsidRPr="00F6499B" w:rsidRDefault="00855097" w:rsidP="006B6F06">
      <w:pPr>
        <w:spacing w:line="480" w:lineRule="auto"/>
        <w:ind w:firstLine="720"/>
        <w:jc w:val="both"/>
        <w:rPr>
          <w:rFonts w:ascii="Arial" w:hAnsi="Arial" w:cs="Arial"/>
          <w:sz w:val="24"/>
          <w:szCs w:val="24"/>
        </w:rPr>
      </w:pPr>
    </w:p>
    <w:p w:rsidR="006B6F06" w:rsidRPr="00F6499B" w:rsidRDefault="006B6F06" w:rsidP="006B6F06">
      <w:pPr>
        <w:keepNext/>
        <w:spacing w:line="480" w:lineRule="auto"/>
        <w:ind w:firstLine="720"/>
        <w:jc w:val="center"/>
        <w:rPr>
          <w:rFonts w:ascii="Arial" w:hAnsi="Arial" w:cs="Arial"/>
        </w:rPr>
      </w:pPr>
    </w:p>
    <w:p w:rsidR="006B6F06" w:rsidRPr="00F6499B" w:rsidRDefault="006B6F06" w:rsidP="001F590F">
      <w:pPr>
        <w:pStyle w:val="Caption"/>
        <w:jc w:val="center"/>
        <w:rPr>
          <w:rFonts w:ascii="Arial" w:hAnsi="Arial" w:cs="Arial"/>
          <w:color w:val="auto"/>
          <w:sz w:val="32"/>
          <w:szCs w:val="24"/>
        </w:rPr>
      </w:pPr>
      <w:r w:rsidRPr="00F6499B">
        <w:rPr>
          <w:rFonts w:ascii="Arial" w:hAnsi="Arial" w:cs="Arial"/>
          <w:color w:val="auto"/>
          <w:sz w:val="22"/>
        </w:rPr>
        <w:t xml:space="preserve">Figure </w:t>
      </w:r>
      <w:r w:rsidR="001F590F">
        <w:rPr>
          <w:rFonts w:ascii="Arial" w:hAnsi="Arial" w:cs="Arial"/>
          <w:color w:val="auto"/>
          <w:sz w:val="22"/>
        </w:rPr>
        <w:t>1</w:t>
      </w:r>
      <w:r w:rsidR="00855097">
        <w:rPr>
          <w:rFonts w:ascii="Arial" w:hAnsi="Arial" w:cs="Arial"/>
          <w:color w:val="auto"/>
          <w:sz w:val="22"/>
        </w:rPr>
        <w:t>5</w:t>
      </w:r>
      <w:r w:rsidRPr="00F6499B">
        <w:rPr>
          <w:rFonts w:ascii="Arial" w:hAnsi="Arial" w:cs="Arial"/>
          <w:color w:val="auto"/>
          <w:sz w:val="22"/>
        </w:rPr>
        <w:t xml:space="preserve">: The guardsman and his wife (Edward </w:t>
      </w:r>
      <w:proofErr w:type="spellStart"/>
      <w:r w:rsidRPr="00F6499B">
        <w:rPr>
          <w:rFonts w:ascii="Arial" w:hAnsi="Arial" w:cs="Arial"/>
          <w:color w:val="auto"/>
          <w:sz w:val="22"/>
        </w:rPr>
        <w:t>Underdown</w:t>
      </w:r>
      <w:proofErr w:type="spellEnd"/>
      <w:r w:rsidRPr="00F6499B">
        <w:rPr>
          <w:rFonts w:ascii="Arial" w:hAnsi="Arial" w:cs="Arial"/>
          <w:color w:val="auto"/>
          <w:sz w:val="22"/>
        </w:rPr>
        <w:t xml:space="preserve"> and Doris Hare) as they wait for entry to Buckingham Palace.</w:t>
      </w:r>
      <w:r w:rsidRPr="00F6499B">
        <w:rPr>
          <w:rStyle w:val="FootnoteReference"/>
          <w:rFonts w:ascii="Arial" w:hAnsi="Arial" w:cs="Arial"/>
          <w:color w:val="auto"/>
          <w:sz w:val="22"/>
        </w:rPr>
        <w:footnoteReference w:id="135"/>
      </w:r>
    </w:p>
    <w:p w:rsidR="006B6F06" w:rsidRPr="00F6499B" w:rsidRDefault="006B6F06" w:rsidP="006B6F06">
      <w:pPr>
        <w:spacing w:line="480" w:lineRule="auto"/>
        <w:jc w:val="both"/>
        <w:rPr>
          <w:rFonts w:ascii="Arial" w:hAnsi="Arial" w:cs="Arial"/>
          <w:sz w:val="24"/>
          <w:szCs w:val="24"/>
        </w:rPr>
      </w:pPr>
    </w:p>
    <w:p w:rsidR="006B6F06" w:rsidRPr="00F6499B" w:rsidRDefault="006B6F06" w:rsidP="006B6F06">
      <w:pPr>
        <w:spacing w:line="480" w:lineRule="auto"/>
        <w:jc w:val="both"/>
        <w:rPr>
          <w:rFonts w:ascii="Arial" w:hAnsi="Arial" w:cs="Arial"/>
          <w:sz w:val="24"/>
          <w:szCs w:val="24"/>
        </w:rPr>
      </w:pPr>
      <w:r w:rsidRPr="00F6499B">
        <w:rPr>
          <w:rFonts w:ascii="Arial" w:hAnsi="Arial" w:cs="Arial"/>
          <w:sz w:val="24"/>
          <w:szCs w:val="24"/>
        </w:rPr>
        <w:t>The distance, socially, between the couple becomes further apparent after her husband asks her to be more dignified. Her response that “it’s all very fine for you, you’re used to it”</w:t>
      </w:r>
      <w:r w:rsidRPr="00F6499B">
        <w:rPr>
          <w:rStyle w:val="FootnoteReference"/>
          <w:rFonts w:ascii="Arial" w:hAnsi="Arial" w:cs="Arial"/>
          <w:sz w:val="24"/>
          <w:szCs w:val="24"/>
        </w:rPr>
        <w:footnoteReference w:id="136"/>
      </w:r>
      <w:r w:rsidRPr="00F6499B">
        <w:rPr>
          <w:rFonts w:ascii="Arial" w:hAnsi="Arial" w:cs="Arial"/>
          <w:sz w:val="24"/>
          <w:szCs w:val="24"/>
        </w:rPr>
        <w:t xml:space="preserve"> is indicative of the lifestyle that the guardsman, and the upper classes in general, lead. In contrast, his wife had a career in the theatre and her father owned a pawnshop. In her number, she notes that “</w:t>
      </w:r>
      <w:r w:rsidRPr="004D3F86">
        <w:rPr>
          <w:rFonts w:ascii="Arial" w:hAnsi="Arial" w:cs="Arial"/>
          <w:sz w:val="24"/>
          <w:szCs w:val="24"/>
          <w:highlight w:val="black"/>
        </w:rPr>
        <w:t xml:space="preserve">Fate’s made a fool of me rather, / It placed me where I shouldn’t be / </w:t>
      </w:r>
      <w:proofErr w:type="gramStart"/>
      <w:r w:rsidRPr="004D3F86">
        <w:rPr>
          <w:rFonts w:ascii="Arial" w:hAnsi="Arial" w:cs="Arial"/>
          <w:sz w:val="24"/>
          <w:szCs w:val="24"/>
          <w:highlight w:val="black"/>
        </w:rPr>
        <w:t>And</w:t>
      </w:r>
      <w:proofErr w:type="gramEnd"/>
      <w:r w:rsidRPr="004D3F86">
        <w:rPr>
          <w:rFonts w:ascii="Arial" w:hAnsi="Arial" w:cs="Arial"/>
          <w:sz w:val="24"/>
          <w:szCs w:val="24"/>
          <w:highlight w:val="black"/>
        </w:rPr>
        <w:t xml:space="preserve"> really couldn’t be by rights…</w:t>
      </w:r>
      <w:r w:rsidRPr="00F6499B">
        <w:rPr>
          <w:rFonts w:ascii="Arial" w:hAnsi="Arial" w:cs="Arial"/>
          <w:sz w:val="24"/>
          <w:szCs w:val="24"/>
        </w:rPr>
        <w:t>”</w:t>
      </w:r>
      <w:r w:rsidRPr="00F6499B">
        <w:rPr>
          <w:rStyle w:val="FootnoteReference"/>
          <w:rFonts w:ascii="Arial" w:hAnsi="Arial" w:cs="Arial"/>
          <w:sz w:val="24"/>
          <w:szCs w:val="24"/>
        </w:rPr>
        <w:footnoteReference w:id="137"/>
      </w:r>
      <w:r w:rsidRPr="00F6499B">
        <w:rPr>
          <w:rFonts w:ascii="Arial" w:hAnsi="Arial" w:cs="Arial"/>
          <w:sz w:val="24"/>
          <w:szCs w:val="24"/>
        </w:rPr>
        <w:t xml:space="preserve"> and this is the essence of the whole musical number. </w:t>
      </w:r>
    </w:p>
    <w:p w:rsidR="006B6F06" w:rsidRPr="00F6499B" w:rsidRDefault="006B6F06" w:rsidP="006B6F06">
      <w:pPr>
        <w:spacing w:line="480" w:lineRule="auto"/>
        <w:ind w:firstLine="720"/>
        <w:jc w:val="both"/>
        <w:rPr>
          <w:rFonts w:ascii="Arial" w:hAnsi="Arial" w:cs="Arial"/>
          <w:sz w:val="24"/>
          <w:szCs w:val="24"/>
        </w:rPr>
      </w:pPr>
      <w:r w:rsidRPr="00F6499B">
        <w:rPr>
          <w:rFonts w:ascii="Arial" w:hAnsi="Arial" w:cs="Arial"/>
          <w:sz w:val="24"/>
          <w:szCs w:val="24"/>
        </w:rPr>
        <w:lastRenderedPageBreak/>
        <w:t xml:space="preserve">Seeing the </w:t>
      </w:r>
      <w:proofErr w:type="spellStart"/>
      <w:r w:rsidRPr="00F6499B">
        <w:rPr>
          <w:rFonts w:ascii="Arial" w:hAnsi="Arial" w:cs="Arial"/>
          <w:sz w:val="24"/>
          <w:szCs w:val="24"/>
        </w:rPr>
        <w:t>Débutante’s</w:t>
      </w:r>
      <w:proofErr w:type="spellEnd"/>
      <w:r w:rsidRPr="00F6499B">
        <w:rPr>
          <w:rFonts w:ascii="Arial" w:hAnsi="Arial" w:cs="Arial"/>
          <w:sz w:val="24"/>
          <w:szCs w:val="24"/>
        </w:rPr>
        <w:t xml:space="preserve"> behaviour on stage would have been potentially uncomfortable for some of the upper-class, aristocratic audience members who would undoubtedly have perhaps preferred it if Coward had opted not to draw so much attention to the fact that not everyone in their inner circle was of the same ilk as them. The elitist attitude of the upper social classes would have meant that they would have found a job as a chorus girl degrading. </w:t>
      </w:r>
    </w:p>
    <w:p w:rsidR="006B6F06" w:rsidRPr="00F6499B" w:rsidRDefault="004921A9" w:rsidP="006B6F06">
      <w:pPr>
        <w:spacing w:line="480" w:lineRule="auto"/>
        <w:jc w:val="both"/>
        <w:rPr>
          <w:rFonts w:ascii="Arial" w:hAnsi="Arial" w:cs="Arial"/>
          <w:sz w:val="24"/>
          <w:szCs w:val="24"/>
        </w:rPr>
      </w:pPr>
      <w:r w:rsidRPr="00F6499B">
        <w:rPr>
          <w:rFonts w:ascii="Arial" w:hAnsi="Arial" w:cs="Arial"/>
          <w:sz w:val="24"/>
          <w:szCs w:val="24"/>
        </w:rPr>
        <w:tab/>
        <w:t xml:space="preserve">These three sketches have offered different perspectives on the social system in America during this period. In ‘Children of the Ritz’, Coward is showcasing the consumerist sentiment that had engulfed large swathes of the country and were now struggling in the midst of the Depression when they were forced to adjust to normal living again. ‘Midnight Matinee’ meanwhile, is an example of ladies who have perhaps risen up the social ladder and as such are trying to pretend that they have always been upper-class, whilst ‘Three White Feathers’ is the beginning of the journey. </w:t>
      </w:r>
    </w:p>
    <w:p w:rsidR="00EF3E7C" w:rsidRPr="00F6499B" w:rsidRDefault="00EF3E7C" w:rsidP="00EF3E7C">
      <w:pPr>
        <w:spacing w:line="480" w:lineRule="auto"/>
        <w:ind w:firstLine="720"/>
        <w:jc w:val="both"/>
        <w:rPr>
          <w:rFonts w:ascii="Arial" w:hAnsi="Arial" w:cs="Arial"/>
          <w:sz w:val="24"/>
          <w:szCs w:val="24"/>
        </w:rPr>
      </w:pPr>
      <w:r w:rsidRPr="00F6499B">
        <w:rPr>
          <w:rFonts w:ascii="Arial" w:hAnsi="Arial" w:cs="Arial"/>
          <w:sz w:val="24"/>
          <w:szCs w:val="24"/>
        </w:rPr>
        <w:t>In a diary entry from 1942, Coward comments how he feels that he fails to have a connection with the ‘workers’ and this is perhaps reflected in a comment that one of the women makes before the commencement of ‘Mad About the Boy’: “I go and sit there slavering over him like a half-witted kitchen-maid.”</w:t>
      </w:r>
      <w:r w:rsidRPr="00F6499B">
        <w:rPr>
          <w:rStyle w:val="FootnoteReference"/>
          <w:rFonts w:ascii="Arial" w:hAnsi="Arial" w:cs="Arial"/>
          <w:sz w:val="24"/>
          <w:szCs w:val="24"/>
        </w:rPr>
        <w:footnoteReference w:id="138"/>
      </w:r>
      <w:r w:rsidRPr="00F6499B">
        <w:rPr>
          <w:rFonts w:ascii="Arial" w:hAnsi="Arial" w:cs="Arial"/>
          <w:sz w:val="24"/>
          <w:szCs w:val="24"/>
        </w:rPr>
        <w:t xml:space="preserve"> It is clear that she believes kitchen-maids are beneath her and so it could be argued that this is actually the “voice” of Coward himself, expressing his opinions through his work. For him, it is easier and more natural to mock the upper-classes and the social system as a whole.</w:t>
      </w:r>
    </w:p>
    <w:p w:rsidR="00EF3E7C" w:rsidRPr="00F6499B" w:rsidRDefault="00EF3E7C" w:rsidP="00EF3E7C">
      <w:pPr>
        <w:spacing w:line="480" w:lineRule="auto"/>
        <w:ind w:left="720"/>
        <w:jc w:val="both"/>
        <w:rPr>
          <w:rFonts w:ascii="Arial" w:hAnsi="Arial" w:cs="Arial"/>
          <w:sz w:val="24"/>
          <w:szCs w:val="24"/>
        </w:rPr>
      </w:pPr>
      <w:r w:rsidRPr="00F6499B">
        <w:rPr>
          <w:rFonts w:ascii="Arial" w:hAnsi="Arial" w:cs="Arial"/>
          <w:sz w:val="24"/>
          <w:szCs w:val="24"/>
        </w:rPr>
        <w:lastRenderedPageBreak/>
        <w:t xml:space="preserve">There can be no doubt about it, I have no real rapport with the ‘workers’, in fact I actively detest them </w:t>
      </w:r>
      <w:proofErr w:type="spellStart"/>
      <w:r w:rsidRPr="00F6499B">
        <w:rPr>
          <w:rFonts w:ascii="Arial" w:hAnsi="Arial" w:cs="Arial"/>
          <w:i/>
          <w:sz w:val="24"/>
          <w:szCs w:val="24"/>
        </w:rPr>
        <w:t>en</w:t>
      </w:r>
      <w:proofErr w:type="spellEnd"/>
      <w:r w:rsidRPr="00F6499B">
        <w:rPr>
          <w:rFonts w:ascii="Arial" w:hAnsi="Arial" w:cs="Arial"/>
          <w:i/>
          <w:sz w:val="24"/>
          <w:szCs w:val="24"/>
        </w:rPr>
        <w:t xml:space="preserve"> masse</w:t>
      </w:r>
      <w:r w:rsidRPr="00F6499B">
        <w:rPr>
          <w:rFonts w:ascii="Arial" w:hAnsi="Arial" w:cs="Arial"/>
          <w:sz w:val="24"/>
          <w:szCs w:val="24"/>
        </w:rPr>
        <w:t>. They grumble and strike and behave abominably while their very existence is made possible by sailors and merchant seamen who get a quarter or less than a quarter than what they do…</w:t>
      </w:r>
      <w:r w:rsidRPr="00F6499B">
        <w:rPr>
          <w:rStyle w:val="FootnoteReference"/>
          <w:rFonts w:ascii="Arial" w:hAnsi="Arial" w:cs="Arial"/>
          <w:sz w:val="24"/>
          <w:szCs w:val="24"/>
        </w:rPr>
        <w:footnoteReference w:id="139"/>
      </w:r>
    </w:p>
    <w:p w:rsidR="00EF3E7C" w:rsidRPr="00F6499B" w:rsidRDefault="00EF3E7C" w:rsidP="006B6F06">
      <w:pPr>
        <w:spacing w:line="480" w:lineRule="auto"/>
        <w:jc w:val="both"/>
        <w:rPr>
          <w:rFonts w:ascii="Arial" w:hAnsi="Arial" w:cs="Arial"/>
          <w:sz w:val="24"/>
          <w:szCs w:val="24"/>
        </w:rPr>
      </w:pPr>
    </w:p>
    <w:p w:rsidR="00E33EE6" w:rsidRDefault="00E33EE6" w:rsidP="00E33EE6">
      <w:pPr>
        <w:pStyle w:val="Subtitle"/>
        <w:rPr>
          <w:rFonts w:asciiTheme="minorBidi" w:hAnsiTheme="minorBidi"/>
          <w:b/>
          <w:bCs/>
          <w:color w:val="auto"/>
          <w:sz w:val="24"/>
          <w:szCs w:val="24"/>
        </w:rPr>
      </w:pPr>
    </w:p>
    <w:p w:rsidR="00776110" w:rsidRPr="00E33EE6" w:rsidRDefault="00776110"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Gender/Sexuality</w:t>
      </w:r>
    </w:p>
    <w:p w:rsidR="00432590" w:rsidRPr="00F6499B" w:rsidRDefault="00D76B66" w:rsidP="00E02DA9">
      <w:pPr>
        <w:spacing w:line="480" w:lineRule="auto"/>
        <w:jc w:val="both"/>
        <w:rPr>
          <w:rFonts w:ascii="Arial" w:hAnsi="Arial" w:cs="Arial"/>
          <w:sz w:val="24"/>
          <w:szCs w:val="24"/>
        </w:rPr>
      </w:pPr>
      <w:r w:rsidRPr="00F6499B">
        <w:rPr>
          <w:rFonts w:ascii="Arial" w:hAnsi="Arial" w:cs="Arial"/>
          <w:sz w:val="24"/>
          <w:szCs w:val="24"/>
        </w:rPr>
        <w:t xml:space="preserve">‘Mad </w:t>
      </w:r>
      <w:proofErr w:type="gramStart"/>
      <w:r w:rsidRPr="00F6499B">
        <w:rPr>
          <w:rFonts w:ascii="Arial" w:hAnsi="Arial" w:cs="Arial"/>
          <w:sz w:val="24"/>
          <w:szCs w:val="24"/>
        </w:rPr>
        <w:t>About</w:t>
      </w:r>
      <w:proofErr w:type="gramEnd"/>
      <w:r w:rsidRPr="00F6499B">
        <w:rPr>
          <w:rFonts w:ascii="Arial" w:hAnsi="Arial" w:cs="Arial"/>
          <w:sz w:val="24"/>
          <w:szCs w:val="24"/>
        </w:rPr>
        <w:t xml:space="preserve"> the Boy’ was significantly adapted for Broadway, not least with the inclusion of the Business Man’s </w:t>
      </w:r>
      <w:r w:rsidR="00D6614C" w:rsidRPr="00F6499B">
        <w:rPr>
          <w:rFonts w:ascii="Arial" w:hAnsi="Arial" w:cs="Arial"/>
          <w:sz w:val="24"/>
          <w:szCs w:val="24"/>
        </w:rPr>
        <w:t>refrain</w:t>
      </w:r>
      <w:r w:rsidRPr="00F6499B">
        <w:rPr>
          <w:rFonts w:ascii="Arial" w:hAnsi="Arial" w:cs="Arial"/>
          <w:sz w:val="24"/>
          <w:szCs w:val="24"/>
        </w:rPr>
        <w:t xml:space="preserve">. The early script for </w:t>
      </w:r>
      <w:r w:rsidRPr="00F6499B">
        <w:rPr>
          <w:rFonts w:ascii="Arial" w:hAnsi="Arial" w:cs="Arial"/>
          <w:i/>
          <w:sz w:val="24"/>
          <w:szCs w:val="24"/>
        </w:rPr>
        <w:t>Set to Music</w:t>
      </w:r>
      <w:r w:rsidRPr="00F6499B">
        <w:rPr>
          <w:rFonts w:ascii="Arial" w:hAnsi="Arial" w:cs="Arial"/>
          <w:sz w:val="24"/>
          <w:szCs w:val="24"/>
        </w:rPr>
        <w:t xml:space="preserve"> sees the Tart’s </w:t>
      </w:r>
      <w:r w:rsidR="00D6614C" w:rsidRPr="00F6499B">
        <w:rPr>
          <w:rFonts w:ascii="Arial" w:hAnsi="Arial" w:cs="Arial"/>
          <w:sz w:val="24"/>
          <w:szCs w:val="24"/>
        </w:rPr>
        <w:t>refrain</w:t>
      </w:r>
      <w:r w:rsidRPr="00F6499B">
        <w:rPr>
          <w:rFonts w:ascii="Arial" w:hAnsi="Arial" w:cs="Arial"/>
          <w:sz w:val="24"/>
          <w:szCs w:val="24"/>
        </w:rPr>
        <w:t xml:space="preserve"> replaced by one sung by </w:t>
      </w:r>
      <w:r w:rsidR="00D6614C" w:rsidRPr="00F6499B">
        <w:rPr>
          <w:rFonts w:ascii="Arial" w:hAnsi="Arial" w:cs="Arial"/>
          <w:sz w:val="24"/>
          <w:szCs w:val="24"/>
        </w:rPr>
        <w:t xml:space="preserve">the Business Man (Appendix 10) in which he declares his love for the movie star. Although it was cut for the final version of the show, its intended inclusion shows us that Coward was unafraid to reference homosexuality at a time of particular turmoil in New York City. </w:t>
      </w:r>
      <w:r w:rsidR="0000121E" w:rsidRPr="00F6499B">
        <w:rPr>
          <w:rFonts w:ascii="Arial" w:hAnsi="Arial" w:cs="Arial"/>
          <w:sz w:val="24"/>
          <w:szCs w:val="24"/>
        </w:rPr>
        <w:t>Jennifer Terry discusses at length the backlash against homosexuality during the 1930s, arguing that it was at least partly fuelled by “social turmoil and public anxiety”</w:t>
      </w:r>
      <w:r w:rsidR="0000121E" w:rsidRPr="00F6499B">
        <w:rPr>
          <w:rStyle w:val="FootnoteReference"/>
          <w:rFonts w:ascii="Arial" w:hAnsi="Arial" w:cs="Arial"/>
          <w:sz w:val="24"/>
          <w:szCs w:val="24"/>
        </w:rPr>
        <w:footnoteReference w:id="140"/>
      </w:r>
      <w:r w:rsidR="0000121E" w:rsidRPr="00F6499B">
        <w:rPr>
          <w:rFonts w:ascii="Arial" w:hAnsi="Arial" w:cs="Arial"/>
          <w:sz w:val="24"/>
          <w:szCs w:val="24"/>
        </w:rPr>
        <w:t xml:space="preserve"> stemming from 1929 and the onset of the Great Depression. </w:t>
      </w:r>
      <w:r w:rsidR="00432590" w:rsidRPr="00F6499B">
        <w:rPr>
          <w:rFonts w:ascii="Arial" w:hAnsi="Arial" w:cs="Arial"/>
          <w:sz w:val="24"/>
          <w:szCs w:val="24"/>
        </w:rPr>
        <w:t>Her further point of homosexuality already being regarded as “a sign of sickness and social degeneracy, [which] came to be associated with the reckless hedonism of the Roaring Twenties…”</w:t>
      </w:r>
      <w:r w:rsidR="00432590" w:rsidRPr="00F6499B">
        <w:rPr>
          <w:rStyle w:val="FootnoteReference"/>
          <w:rFonts w:ascii="Arial" w:hAnsi="Arial" w:cs="Arial"/>
          <w:sz w:val="24"/>
          <w:szCs w:val="24"/>
        </w:rPr>
        <w:footnoteReference w:id="141"/>
      </w:r>
      <w:r w:rsidR="00432590" w:rsidRPr="00F6499B">
        <w:rPr>
          <w:rFonts w:ascii="Arial" w:hAnsi="Arial" w:cs="Arial"/>
          <w:sz w:val="24"/>
          <w:szCs w:val="24"/>
        </w:rPr>
        <w:t xml:space="preserve"> which was believed to be a cause of the Depression, highlights the additional social and political issues Coward was addressing.</w:t>
      </w:r>
    </w:p>
    <w:p w:rsidR="00776110" w:rsidRPr="00F6499B" w:rsidRDefault="00432590" w:rsidP="00E02DA9">
      <w:pPr>
        <w:spacing w:line="480" w:lineRule="auto"/>
        <w:jc w:val="both"/>
        <w:rPr>
          <w:rFonts w:ascii="Arial" w:hAnsi="Arial" w:cs="Arial"/>
          <w:sz w:val="24"/>
          <w:szCs w:val="24"/>
        </w:rPr>
      </w:pPr>
      <w:r w:rsidRPr="00F6499B">
        <w:rPr>
          <w:rFonts w:ascii="Arial" w:hAnsi="Arial" w:cs="Arial"/>
          <w:sz w:val="24"/>
          <w:szCs w:val="24"/>
        </w:rPr>
        <w:lastRenderedPageBreak/>
        <w:tab/>
        <w:t xml:space="preserve">Coward was staging the show in the midst of the turmoil. </w:t>
      </w:r>
      <w:r w:rsidR="00B94313" w:rsidRPr="00F6499B">
        <w:rPr>
          <w:rFonts w:ascii="Arial" w:hAnsi="Arial" w:cs="Arial"/>
          <w:sz w:val="24"/>
          <w:szCs w:val="24"/>
        </w:rPr>
        <w:t xml:space="preserve">He was already addressing the social system, materialism and consumerism (all topical issues at the time) but in </w:t>
      </w:r>
      <w:r w:rsidR="00066626">
        <w:rPr>
          <w:rFonts w:ascii="Arial" w:hAnsi="Arial" w:cs="Arial"/>
          <w:sz w:val="24"/>
          <w:szCs w:val="24"/>
        </w:rPr>
        <w:t>including</w:t>
      </w:r>
      <w:r w:rsidR="00B94313" w:rsidRPr="00F6499B">
        <w:rPr>
          <w:rFonts w:ascii="Arial" w:hAnsi="Arial" w:cs="Arial"/>
          <w:sz w:val="24"/>
          <w:szCs w:val="24"/>
        </w:rPr>
        <w:t xml:space="preserve"> these homosexual references, he was adding yet another dimension and one that was intertwined with the other issues. The removal of all references to the Business Man in the final script suggests that Coward perhaps considered </w:t>
      </w:r>
      <w:r w:rsidR="00F6350F" w:rsidRPr="00F6499B">
        <w:rPr>
          <w:rFonts w:ascii="Arial" w:hAnsi="Arial" w:cs="Arial"/>
          <w:sz w:val="24"/>
          <w:szCs w:val="24"/>
        </w:rPr>
        <w:t>the</w:t>
      </w:r>
      <w:r w:rsidR="00B94313" w:rsidRPr="00F6499B">
        <w:rPr>
          <w:rFonts w:ascii="Arial" w:hAnsi="Arial" w:cs="Arial"/>
          <w:sz w:val="24"/>
          <w:szCs w:val="24"/>
        </w:rPr>
        <w:t xml:space="preserve"> inclusion a step too far</w:t>
      </w:r>
      <w:r w:rsidR="00F6350F" w:rsidRPr="00F6499B">
        <w:rPr>
          <w:rFonts w:ascii="Arial" w:hAnsi="Arial" w:cs="Arial"/>
          <w:sz w:val="24"/>
          <w:szCs w:val="24"/>
        </w:rPr>
        <w:t xml:space="preserve"> – an unnecessary extra on an otherwise simple sketch. </w:t>
      </w:r>
      <w:r w:rsidR="00B94313" w:rsidRPr="00F6499B">
        <w:rPr>
          <w:rFonts w:ascii="Arial" w:hAnsi="Arial" w:cs="Arial"/>
          <w:sz w:val="24"/>
          <w:szCs w:val="24"/>
        </w:rPr>
        <w:t>Sheridan Morley states</w:t>
      </w:r>
      <w:r w:rsidR="00F6350F" w:rsidRPr="00F6499B">
        <w:rPr>
          <w:rFonts w:ascii="Arial" w:hAnsi="Arial" w:cs="Arial"/>
          <w:sz w:val="24"/>
          <w:szCs w:val="24"/>
        </w:rPr>
        <w:t xml:space="preserve"> though,</w:t>
      </w:r>
      <w:r w:rsidR="00B94313" w:rsidRPr="00F6499B">
        <w:rPr>
          <w:rFonts w:ascii="Arial" w:hAnsi="Arial" w:cs="Arial"/>
          <w:sz w:val="24"/>
          <w:szCs w:val="24"/>
        </w:rPr>
        <w:t xml:space="preserve"> that it was the theatre management who instructed Coward not to include it, on account of it being too risqué.</w:t>
      </w:r>
      <w:r w:rsidR="00B94313" w:rsidRPr="00F6499B">
        <w:rPr>
          <w:rStyle w:val="FootnoteReference"/>
          <w:rFonts w:ascii="Arial" w:hAnsi="Arial" w:cs="Arial"/>
          <w:sz w:val="24"/>
          <w:szCs w:val="24"/>
        </w:rPr>
        <w:footnoteReference w:id="142"/>
      </w:r>
      <w:r w:rsidR="00B94313" w:rsidRPr="00F6499B">
        <w:rPr>
          <w:rFonts w:ascii="Arial" w:hAnsi="Arial" w:cs="Arial"/>
          <w:sz w:val="24"/>
          <w:szCs w:val="24"/>
        </w:rPr>
        <w:t xml:space="preserve"> </w:t>
      </w:r>
      <w:r w:rsidR="00F6350F" w:rsidRPr="00F6499B">
        <w:rPr>
          <w:rFonts w:ascii="Arial" w:hAnsi="Arial" w:cs="Arial"/>
          <w:sz w:val="24"/>
          <w:szCs w:val="24"/>
        </w:rPr>
        <w:t>Whilst its inclusion would not have breached any censorship laws as it would have done in London, another adoring female would be more congenial.</w:t>
      </w:r>
      <w:r w:rsidR="00B94313" w:rsidRPr="00F6499B">
        <w:rPr>
          <w:rFonts w:ascii="Arial" w:hAnsi="Arial" w:cs="Arial"/>
          <w:sz w:val="24"/>
          <w:szCs w:val="24"/>
        </w:rPr>
        <w:t xml:space="preserve"> </w:t>
      </w:r>
      <w:r w:rsidRPr="00F6499B">
        <w:rPr>
          <w:rFonts w:ascii="Arial" w:hAnsi="Arial" w:cs="Arial"/>
          <w:sz w:val="24"/>
          <w:szCs w:val="24"/>
        </w:rPr>
        <w:t xml:space="preserve"> </w:t>
      </w:r>
      <w:r w:rsidR="00D44659">
        <w:rPr>
          <w:rFonts w:ascii="Arial" w:hAnsi="Arial" w:cs="Arial"/>
          <w:sz w:val="24"/>
          <w:szCs w:val="24"/>
        </w:rPr>
        <w:t>It is likely, therefore, that Coward opted for another female so that his significant messages were not being overshadowed.</w:t>
      </w:r>
    </w:p>
    <w:p w:rsidR="00F6350F" w:rsidRPr="00F6499B" w:rsidRDefault="00F6350F" w:rsidP="00E02DA9">
      <w:pPr>
        <w:spacing w:line="480" w:lineRule="auto"/>
        <w:jc w:val="both"/>
        <w:rPr>
          <w:rFonts w:ascii="Arial" w:hAnsi="Arial" w:cs="Arial"/>
          <w:sz w:val="24"/>
          <w:szCs w:val="24"/>
        </w:rPr>
      </w:pPr>
    </w:p>
    <w:p w:rsidR="00F6350F" w:rsidRPr="00E33EE6" w:rsidRDefault="00F6350F"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Race</w:t>
      </w:r>
    </w:p>
    <w:p w:rsidR="00F6350F" w:rsidRPr="00F6499B" w:rsidRDefault="00EF3E7C" w:rsidP="00E02DA9">
      <w:pPr>
        <w:spacing w:line="480" w:lineRule="auto"/>
        <w:jc w:val="both"/>
        <w:rPr>
          <w:rFonts w:ascii="Arial" w:hAnsi="Arial" w:cs="Arial"/>
          <w:sz w:val="24"/>
          <w:szCs w:val="24"/>
        </w:rPr>
      </w:pPr>
      <w:r w:rsidRPr="00F6499B">
        <w:rPr>
          <w:rFonts w:ascii="Arial" w:hAnsi="Arial" w:cs="Arial"/>
          <w:sz w:val="24"/>
          <w:szCs w:val="24"/>
        </w:rPr>
        <w:t xml:space="preserve">In several sketches, Coward attempts to highlight the plight and discrimination of African-Americans, particularly in the new sketches he wrote specifically for </w:t>
      </w:r>
      <w:r w:rsidRPr="00F6499B">
        <w:rPr>
          <w:rFonts w:ascii="Arial" w:hAnsi="Arial" w:cs="Arial"/>
          <w:i/>
          <w:sz w:val="24"/>
          <w:szCs w:val="24"/>
        </w:rPr>
        <w:t>Set to Music</w:t>
      </w:r>
      <w:r w:rsidRPr="00F6499B">
        <w:rPr>
          <w:rFonts w:ascii="Arial" w:hAnsi="Arial" w:cs="Arial"/>
          <w:sz w:val="24"/>
          <w:szCs w:val="24"/>
        </w:rPr>
        <w:t xml:space="preserve">. </w:t>
      </w:r>
      <w:r w:rsidR="00433234" w:rsidRPr="00F6499B">
        <w:rPr>
          <w:rFonts w:ascii="Arial" w:hAnsi="Arial" w:cs="Arial"/>
          <w:sz w:val="24"/>
          <w:szCs w:val="24"/>
        </w:rPr>
        <w:t xml:space="preserve">Whilst ‘Mad </w:t>
      </w:r>
      <w:proofErr w:type="gramStart"/>
      <w:r w:rsidR="00433234" w:rsidRPr="00F6499B">
        <w:rPr>
          <w:rFonts w:ascii="Arial" w:hAnsi="Arial" w:cs="Arial"/>
          <w:sz w:val="24"/>
          <w:szCs w:val="24"/>
        </w:rPr>
        <w:t>About</w:t>
      </w:r>
      <w:proofErr w:type="gramEnd"/>
      <w:r w:rsidR="00433234" w:rsidRPr="00F6499B">
        <w:rPr>
          <w:rFonts w:ascii="Arial" w:hAnsi="Arial" w:cs="Arial"/>
          <w:sz w:val="24"/>
          <w:szCs w:val="24"/>
        </w:rPr>
        <w:t xml:space="preserve"> the </w:t>
      </w:r>
      <w:r w:rsidR="00766E03" w:rsidRPr="00F6499B">
        <w:rPr>
          <w:rFonts w:ascii="Arial" w:hAnsi="Arial" w:cs="Arial"/>
          <w:sz w:val="24"/>
          <w:szCs w:val="24"/>
        </w:rPr>
        <w:t>Boy’ looks at homosexuality, the inclusion of the ‘</w:t>
      </w:r>
      <w:proofErr w:type="spellStart"/>
      <w:r w:rsidR="00766E03" w:rsidRPr="00F6499B">
        <w:rPr>
          <w:rFonts w:ascii="Arial" w:hAnsi="Arial" w:cs="Arial"/>
          <w:sz w:val="24"/>
          <w:szCs w:val="24"/>
        </w:rPr>
        <w:t>Colored</w:t>
      </w:r>
      <w:proofErr w:type="spellEnd"/>
      <w:r w:rsidR="00766E03" w:rsidRPr="00F6499B">
        <w:rPr>
          <w:rFonts w:ascii="Arial" w:hAnsi="Arial" w:cs="Arial"/>
          <w:sz w:val="24"/>
          <w:szCs w:val="24"/>
        </w:rPr>
        <w:t xml:space="preserve"> Girl’ in the later script indicates that Coward was not afraid to commen</w:t>
      </w:r>
      <w:r w:rsidR="00114DE1" w:rsidRPr="00F6499B">
        <w:rPr>
          <w:rFonts w:ascii="Arial" w:hAnsi="Arial" w:cs="Arial"/>
          <w:sz w:val="24"/>
          <w:szCs w:val="24"/>
        </w:rPr>
        <w:t xml:space="preserve">t on another contentious issue. With racial discrimination still not illegal during the 1930s, this led to further segregation between white and African-Americans. </w:t>
      </w:r>
      <w:r w:rsidR="00D92F20" w:rsidRPr="00F6499B">
        <w:rPr>
          <w:rFonts w:ascii="Arial" w:hAnsi="Arial" w:cs="Arial"/>
          <w:sz w:val="24"/>
          <w:szCs w:val="24"/>
        </w:rPr>
        <w:t xml:space="preserve">Helen </w:t>
      </w:r>
      <w:proofErr w:type="spellStart"/>
      <w:r w:rsidR="00D92F20" w:rsidRPr="00F6499B">
        <w:rPr>
          <w:rFonts w:ascii="Arial" w:hAnsi="Arial" w:cs="Arial"/>
          <w:sz w:val="24"/>
          <w:szCs w:val="24"/>
        </w:rPr>
        <w:t>Langa</w:t>
      </w:r>
      <w:proofErr w:type="spellEnd"/>
      <w:r w:rsidR="00D92F20" w:rsidRPr="00F6499B">
        <w:rPr>
          <w:rFonts w:ascii="Arial" w:hAnsi="Arial" w:cs="Arial"/>
          <w:sz w:val="24"/>
          <w:szCs w:val="24"/>
        </w:rPr>
        <w:t xml:space="preserve"> argues that “racist perceptions and inequities were deeply embedded in American society in the 1930s, and the idea of “racial difference” was accepted as self-</w:t>
      </w:r>
      <w:r w:rsidR="00D92F20" w:rsidRPr="00F6499B">
        <w:rPr>
          <w:rFonts w:ascii="Arial" w:hAnsi="Arial" w:cs="Arial"/>
          <w:sz w:val="24"/>
          <w:szCs w:val="24"/>
        </w:rPr>
        <w:lastRenderedPageBreak/>
        <w:t>evident.”</w:t>
      </w:r>
      <w:r w:rsidR="00D92F20" w:rsidRPr="00F6499B">
        <w:rPr>
          <w:rStyle w:val="FootnoteReference"/>
          <w:rFonts w:ascii="Arial" w:hAnsi="Arial" w:cs="Arial"/>
          <w:sz w:val="24"/>
          <w:szCs w:val="24"/>
        </w:rPr>
        <w:footnoteReference w:id="143"/>
      </w:r>
      <w:r w:rsidR="00E63A97" w:rsidRPr="00F6499B">
        <w:rPr>
          <w:rFonts w:ascii="Arial" w:hAnsi="Arial" w:cs="Arial"/>
          <w:sz w:val="24"/>
          <w:szCs w:val="24"/>
        </w:rPr>
        <w:t xml:space="preserve"> It could be argued that Coward’s inclusion of a ‘</w:t>
      </w:r>
      <w:proofErr w:type="spellStart"/>
      <w:r w:rsidR="00E63A97" w:rsidRPr="00F6499B">
        <w:rPr>
          <w:rFonts w:ascii="Arial" w:hAnsi="Arial" w:cs="Arial"/>
          <w:sz w:val="24"/>
          <w:szCs w:val="24"/>
        </w:rPr>
        <w:t>Colored</w:t>
      </w:r>
      <w:proofErr w:type="spellEnd"/>
      <w:r w:rsidR="00E63A97" w:rsidRPr="00F6499B">
        <w:rPr>
          <w:rFonts w:ascii="Arial" w:hAnsi="Arial" w:cs="Arial"/>
          <w:sz w:val="24"/>
          <w:szCs w:val="24"/>
        </w:rPr>
        <w:t xml:space="preserve"> Girl’ singing of her love </w:t>
      </w:r>
      <w:r w:rsidR="00CE70F6" w:rsidRPr="00F6499B">
        <w:rPr>
          <w:rFonts w:ascii="Arial" w:hAnsi="Arial" w:cs="Arial"/>
          <w:sz w:val="24"/>
          <w:szCs w:val="24"/>
        </w:rPr>
        <w:t>for the movie star</w:t>
      </w:r>
      <w:r w:rsidR="00E63A97" w:rsidRPr="00F6499B">
        <w:rPr>
          <w:rFonts w:ascii="Arial" w:hAnsi="Arial" w:cs="Arial"/>
          <w:sz w:val="24"/>
          <w:szCs w:val="24"/>
        </w:rPr>
        <w:t xml:space="preserve"> was an attempt at highlighting similarities between the two cultures; ultimately, regardless of their race and segregation, they had more in common than they realised. She too is “mad about the boy” just as the other white American ladies are. On stage, if not beyond the theatre, there was unity as opposed to segregation. Just as there was shared fear due to the Depression, there </w:t>
      </w:r>
      <w:r w:rsidR="00CE70F6" w:rsidRPr="00F6499B">
        <w:rPr>
          <w:rFonts w:ascii="Arial" w:hAnsi="Arial" w:cs="Arial"/>
          <w:sz w:val="24"/>
          <w:szCs w:val="24"/>
        </w:rPr>
        <w:t>were</w:t>
      </w:r>
      <w:r w:rsidR="00E63A97" w:rsidRPr="00F6499B">
        <w:rPr>
          <w:rFonts w:ascii="Arial" w:hAnsi="Arial" w:cs="Arial"/>
          <w:sz w:val="24"/>
          <w:szCs w:val="24"/>
        </w:rPr>
        <w:t xml:space="preserve"> also</w:t>
      </w:r>
      <w:r w:rsidR="000B2B36" w:rsidRPr="00F6499B">
        <w:rPr>
          <w:rFonts w:ascii="Arial" w:hAnsi="Arial" w:cs="Arial"/>
          <w:sz w:val="24"/>
          <w:szCs w:val="24"/>
        </w:rPr>
        <w:t xml:space="preserve"> shared emotions.</w:t>
      </w:r>
    </w:p>
    <w:p w:rsidR="00F969FC" w:rsidRPr="00F6499B" w:rsidRDefault="00E63A97" w:rsidP="00E02DA9">
      <w:pPr>
        <w:spacing w:line="480" w:lineRule="auto"/>
        <w:jc w:val="both"/>
        <w:rPr>
          <w:rFonts w:ascii="Arial" w:hAnsi="Arial" w:cs="Arial"/>
          <w:sz w:val="24"/>
          <w:szCs w:val="24"/>
        </w:rPr>
      </w:pPr>
      <w:r w:rsidRPr="00F6499B">
        <w:rPr>
          <w:rFonts w:ascii="Arial" w:hAnsi="Arial" w:cs="Arial"/>
          <w:sz w:val="24"/>
          <w:szCs w:val="24"/>
        </w:rPr>
        <w:tab/>
        <w:t>The Harlem Renaissance of the 1920s had generated a new interest in black literature, which continued in the 1930s</w:t>
      </w:r>
      <w:r w:rsidRPr="00F6499B">
        <w:rPr>
          <w:rStyle w:val="FootnoteReference"/>
          <w:rFonts w:ascii="Arial" w:hAnsi="Arial" w:cs="Arial"/>
          <w:sz w:val="24"/>
          <w:szCs w:val="24"/>
        </w:rPr>
        <w:footnoteReference w:id="144"/>
      </w:r>
      <w:r w:rsidRPr="00F6499B">
        <w:rPr>
          <w:rFonts w:ascii="Arial" w:hAnsi="Arial" w:cs="Arial"/>
          <w:sz w:val="24"/>
          <w:szCs w:val="24"/>
        </w:rPr>
        <w:t xml:space="preserve"> and so it was almost inevitable that Coward would make reference to racial issues enveloping America.</w:t>
      </w:r>
      <w:r w:rsidR="000B2B36" w:rsidRPr="00F6499B">
        <w:rPr>
          <w:rFonts w:ascii="Arial" w:hAnsi="Arial" w:cs="Arial"/>
          <w:sz w:val="24"/>
          <w:szCs w:val="24"/>
        </w:rPr>
        <w:t xml:space="preserve"> </w:t>
      </w:r>
      <w:r w:rsidR="00F969FC" w:rsidRPr="00F6499B">
        <w:rPr>
          <w:rFonts w:ascii="Arial" w:hAnsi="Arial" w:cs="Arial"/>
          <w:sz w:val="24"/>
          <w:szCs w:val="24"/>
        </w:rPr>
        <w:t xml:space="preserve">Additionally, according to Allen </w:t>
      </w:r>
      <w:proofErr w:type="spellStart"/>
      <w:r w:rsidR="00F969FC" w:rsidRPr="00F6499B">
        <w:rPr>
          <w:rFonts w:ascii="Arial" w:hAnsi="Arial" w:cs="Arial"/>
          <w:sz w:val="24"/>
          <w:szCs w:val="24"/>
        </w:rPr>
        <w:t>Woll</w:t>
      </w:r>
      <w:proofErr w:type="spellEnd"/>
      <w:r w:rsidR="00F969FC" w:rsidRPr="00F6499B">
        <w:rPr>
          <w:rFonts w:ascii="Arial" w:hAnsi="Arial" w:cs="Arial"/>
          <w:sz w:val="24"/>
          <w:szCs w:val="24"/>
        </w:rPr>
        <w:t>, “more black musicals and revues appeared in the early 1930s than at any time since the early 1920s.”</w:t>
      </w:r>
      <w:r w:rsidR="00F969FC" w:rsidRPr="00F6499B">
        <w:rPr>
          <w:rStyle w:val="FootnoteReference"/>
          <w:rFonts w:ascii="Arial" w:hAnsi="Arial" w:cs="Arial"/>
          <w:sz w:val="24"/>
          <w:szCs w:val="24"/>
        </w:rPr>
        <w:footnoteReference w:id="145"/>
      </w:r>
      <w:r w:rsidR="00F969FC" w:rsidRPr="00F6499B">
        <w:rPr>
          <w:rFonts w:ascii="Arial" w:hAnsi="Arial" w:cs="Arial"/>
          <w:sz w:val="24"/>
          <w:szCs w:val="24"/>
        </w:rPr>
        <w:t xml:space="preserve"> Whilst he argues this was primarily for economic reasons, “most black revues focused primarily on musical talent instead of elaborate physical production…the shows resembled theatrical versions of nightclub acts with </w:t>
      </w:r>
      <w:proofErr w:type="spellStart"/>
      <w:r w:rsidR="00F969FC" w:rsidRPr="00F6499B">
        <w:rPr>
          <w:rFonts w:ascii="Arial" w:hAnsi="Arial" w:cs="Arial"/>
          <w:sz w:val="24"/>
          <w:szCs w:val="24"/>
        </w:rPr>
        <w:t>tryouts</w:t>
      </w:r>
      <w:proofErr w:type="spellEnd"/>
      <w:r w:rsidR="00F969FC" w:rsidRPr="00F6499B">
        <w:rPr>
          <w:rFonts w:ascii="Arial" w:hAnsi="Arial" w:cs="Arial"/>
          <w:sz w:val="24"/>
          <w:szCs w:val="24"/>
        </w:rPr>
        <w:t xml:space="preserve"> rarely needed…”</w:t>
      </w:r>
      <w:r w:rsidR="00F969FC" w:rsidRPr="00F6499B">
        <w:rPr>
          <w:rStyle w:val="FootnoteReference"/>
          <w:rFonts w:ascii="Arial" w:hAnsi="Arial" w:cs="Arial"/>
          <w:sz w:val="24"/>
          <w:szCs w:val="24"/>
        </w:rPr>
        <w:footnoteReference w:id="146"/>
      </w:r>
      <w:r w:rsidR="00392F6C">
        <w:rPr>
          <w:rFonts w:ascii="Arial" w:hAnsi="Arial" w:cs="Arial"/>
          <w:sz w:val="24"/>
          <w:szCs w:val="24"/>
        </w:rPr>
        <w:t xml:space="preserve"> T</w:t>
      </w:r>
      <w:r w:rsidR="00F969FC" w:rsidRPr="00F6499B">
        <w:rPr>
          <w:rFonts w:ascii="Arial" w:hAnsi="Arial" w:cs="Arial"/>
          <w:sz w:val="24"/>
          <w:szCs w:val="24"/>
        </w:rPr>
        <w:t xml:space="preserve">hese shows were still taking place and Coward would have wanted to be seen at the forefront of the musical development. This was an opportunity to capitalise on </w:t>
      </w:r>
      <w:r w:rsidR="00140055" w:rsidRPr="00F6499B">
        <w:rPr>
          <w:rFonts w:ascii="Arial" w:hAnsi="Arial" w:cs="Arial"/>
          <w:sz w:val="24"/>
          <w:szCs w:val="24"/>
        </w:rPr>
        <w:t>the form so he would not have been seen as out-of-touch whilst also drawing attention to the social and racial inequality that was taking place outside the theatre.</w:t>
      </w:r>
    </w:p>
    <w:p w:rsidR="00E63A97" w:rsidRPr="00F6499B" w:rsidRDefault="000B2B36" w:rsidP="00F969FC">
      <w:pPr>
        <w:spacing w:line="480" w:lineRule="auto"/>
        <w:ind w:firstLine="720"/>
        <w:jc w:val="both"/>
        <w:rPr>
          <w:rFonts w:ascii="Arial" w:hAnsi="Arial" w:cs="Arial"/>
          <w:sz w:val="24"/>
          <w:szCs w:val="24"/>
        </w:rPr>
      </w:pPr>
      <w:r w:rsidRPr="00F6499B">
        <w:rPr>
          <w:rFonts w:ascii="Arial" w:hAnsi="Arial" w:cs="Arial"/>
          <w:sz w:val="24"/>
          <w:szCs w:val="24"/>
        </w:rPr>
        <w:t xml:space="preserve">It was also important too as most of the successful musicals of the 1930s had been topical but also stylish – most notably Kaufman and Dietz’s </w:t>
      </w:r>
      <w:r w:rsidRPr="00F6499B">
        <w:rPr>
          <w:rFonts w:ascii="Arial" w:hAnsi="Arial" w:cs="Arial"/>
          <w:i/>
          <w:sz w:val="24"/>
          <w:szCs w:val="24"/>
        </w:rPr>
        <w:t>The Band Wagon</w:t>
      </w:r>
      <w:r w:rsidRPr="00F6499B">
        <w:rPr>
          <w:rFonts w:ascii="Arial" w:hAnsi="Arial" w:cs="Arial"/>
          <w:sz w:val="24"/>
          <w:szCs w:val="24"/>
        </w:rPr>
        <w:t xml:space="preserve">, </w:t>
      </w:r>
      <w:r w:rsidRPr="00F6499B">
        <w:rPr>
          <w:rFonts w:ascii="Arial" w:hAnsi="Arial" w:cs="Arial"/>
          <w:i/>
          <w:sz w:val="24"/>
          <w:szCs w:val="24"/>
        </w:rPr>
        <w:lastRenderedPageBreak/>
        <w:t>Of Thee I Sing</w:t>
      </w:r>
      <w:r w:rsidRPr="00F6499B">
        <w:rPr>
          <w:rFonts w:ascii="Arial" w:hAnsi="Arial" w:cs="Arial"/>
          <w:sz w:val="24"/>
          <w:szCs w:val="24"/>
        </w:rPr>
        <w:t xml:space="preserve"> and </w:t>
      </w:r>
      <w:r w:rsidRPr="00F6499B">
        <w:rPr>
          <w:rFonts w:ascii="Arial" w:hAnsi="Arial" w:cs="Arial"/>
          <w:i/>
          <w:sz w:val="24"/>
          <w:szCs w:val="24"/>
        </w:rPr>
        <w:t>Our Town</w:t>
      </w:r>
      <w:r w:rsidRPr="00F6499B">
        <w:rPr>
          <w:rFonts w:ascii="Arial" w:hAnsi="Arial" w:cs="Arial"/>
          <w:sz w:val="24"/>
          <w:szCs w:val="24"/>
        </w:rPr>
        <w:t xml:space="preserve">. From the perspective of the revue form too, in ‘Mad </w:t>
      </w:r>
      <w:proofErr w:type="gramStart"/>
      <w:r w:rsidRPr="00F6499B">
        <w:rPr>
          <w:rFonts w:ascii="Arial" w:hAnsi="Arial" w:cs="Arial"/>
          <w:sz w:val="24"/>
          <w:szCs w:val="24"/>
        </w:rPr>
        <w:t>About</w:t>
      </w:r>
      <w:proofErr w:type="gramEnd"/>
      <w:r w:rsidRPr="00F6499B">
        <w:rPr>
          <w:rFonts w:ascii="Arial" w:hAnsi="Arial" w:cs="Arial"/>
          <w:sz w:val="24"/>
          <w:szCs w:val="24"/>
        </w:rPr>
        <w:t xml:space="preserve"> the Boy’, Coward had adapted a sketch for American audiences whil</w:t>
      </w:r>
      <w:r w:rsidR="00140055" w:rsidRPr="00F6499B">
        <w:rPr>
          <w:rFonts w:ascii="Arial" w:hAnsi="Arial" w:cs="Arial"/>
          <w:sz w:val="24"/>
          <w:szCs w:val="24"/>
        </w:rPr>
        <w:t xml:space="preserve">st also maintaining topicality and this can ultimately be said for the five sketches that were adapted from </w:t>
      </w:r>
      <w:r w:rsidR="00140055" w:rsidRPr="00F6499B">
        <w:rPr>
          <w:rFonts w:ascii="Arial" w:hAnsi="Arial" w:cs="Arial"/>
          <w:i/>
          <w:sz w:val="24"/>
          <w:szCs w:val="24"/>
        </w:rPr>
        <w:t xml:space="preserve">Words and Music </w:t>
      </w:r>
      <w:r w:rsidR="00140055" w:rsidRPr="00F6499B">
        <w:rPr>
          <w:rFonts w:ascii="Arial" w:hAnsi="Arial" w:cs="Arial"/>
          <w:sz w:val="24"/>
          <w:szCs w:val="24"/>
        </w:rPr>
        <w:t xml:space="preserve">for Broadway consumption. The rest of the show would be a compilation of new sketches written especially for Beatrice Lillie and </w:t>
      </w:r>
      <w:r w:rsidR="00140055" w:rsidRPr="00F6499B">
        <w:rPr>
          <w:rFonts w:ascii="Arial" w:hAnsi="Arial" w:cs="Arial"/>
          <w:i/>
          <w:sz w:val="24"/>
          <w:szCs w:val="24"/>
        </w:rPr>
        <w:t>Set to Music</w:t>
      </w:r>
      <w:r w:rsidR="00140055" w:rsidRPr="00F6499B">
        <w:rPr>
          <w:rFonts w:ascii="Arial" w:hAnsi="Arial" w:cs="Arial"/>
          <w:sz w:val="24"/>
          <w:szCs w:val="24"/>
        </w:rPr>
        <w:t xml:space="preserve">. </w:t>
      </w:r>
    </w:p>
    <w:p w:rsidR="0025163A" w:rsidRDefault="0025163A">
      <w:pPr>
        <w:rPr>
          <w:rFonts w:ascii="Arial" w:hAnsi="Arial" w:cs="Arial"/>
          <w:sz w:val="24"/>
          <w:szCs w:val="24"/>
        </w:rPr>
      </w:pPr>
      <w:r>
        <w:rPr>
          <w:rFonts w:ascii="Arial" w:hAnsi="Arial" w:cs="Arial"/>
          <w:sz w:val="24"/>
          <w:szCs w:val="24"/>
        </w:rPr>
        <w:br w:type="page"/>
      </w:r>
    </w:p>
    <w:p w:rsidR="00716745" w:rsidRPr="00FE5620" w:rsidRDefault="0025163A" w:rsidP="00FE5620">
      <w:pPr>
        <w:pStyle w:val="Heading1"/>
        <w:jc w:val="center"/>
        <w:rPr>
          <w:rFonts w:asciiTheme="minorBidi" w:hAnsiTheme="minorBidi" w:cstheme="minorBidi"/>
          <w:b/>
          <w:bCs/>
          <w:color w:val="auto"/>
          <w:u w:val="single"/>
        </w:rPr>
      </w:pPr>
      <w:bookmarkStart w:id="7" w:name="_Toc473708057"/>
      <w:r w:rsidRPr="00FE5620">
        <w:rPr>
          <w:rFonts w:asciiTheme="minorBidi" w:hAnsiTheme="minorBidi" w:cstheme="minorBidi"/>
          <w:b/>
          <w:bCs/>
          <w:color w:val="auto"/>
          <w:u w:val="single"/>
        </w:rPr>
        <w:lastRenderedPageBreak/>
        <w:t>C</w:t>
      </w:r>
      <w:r w:rsidR="00716745" w:rsidRPr="00FE5620">
        <w:rPr>
          <w:rFonts w:asciiTheme="minorBidi" w:hAnsiTheme="minorBidi" w:cstheme="minorBidi"/>
          <w:b/>
          <w:bCs/>
          <w:color w:val="auto"/>
          <w:u w:val="single"/>
        </w:rPr>
        <w:t>hapter 4</w:t>
      </w:r>
      <w:bookmarkEnd w:id="7"/>
    </w:p>
    <w:p w:rsidR="00716745" w:rsidRPr="00FE5620" w:rsidRDefault="00716745" w:rsidP="00FE5620">
      <w:pPr>
        <w:pStyle w:val="Heading1"/>
        <w:jc w:val="center"/>
        <w:rPr>
          <w:rFonts w:asciiTheme="minorBidi" w:hAnsiTheme="minorBidi" w:cstheme="minorBidi"/>
          <w:b/>
          <w:bCs/>
          <w:i/>
          <w:color w:val="auto"/>
          <w:u w:val="single"/>
        </w:rPr>
      </w:pPr>
      <w:bookmarkStart w:id="8" w:name="_Toc473708058"/>
      <w:r w:rsidRPr="00FE5620">
        <w:rPr>
          <w:rFonts w:asciiTheme="minorBidi" w:hAnsiTheme="minorBidi" w:cstheme="minorBidi"/>
          <w:b/>
          <w:bCs/>
          <w:color w:val="auto"/>
          <w:u w:val="single"/>
        </w:rPr>
        <w:t xml:space="preserve">New </w:t>
      </w:r>
      <w:r w:rsidR="005575C0" w:rsidRPr="00FE5620">
        <w:rPr>
          <w:rFonts w:asciiTheme="minorBidi" w:hAnsiTheme="minorBidi" w:cstheme="minorBidi"/>
          <w:b/>
          <w:bCs/>
          <w:color w:val="auto"/>
          <w:u w:val="single"/>
        </w:rPr>
        <w:t>Material</w:t>
      </w:r>
      <w:r w:rsidRPr="00FE5620">
        <w:rPr>
          <w:rFonts w:asciiTheme="minorBidi" w:hAnsiTheme="minorBidi" w:cstheme="minorBidi"/>
          <w:b/>
          <w:bCs/>
          <w:color w:val="auto"/>
          <w:u w:val="single"/>
        </w:rPr>
        <w:t xml:space="preserve"> for </w:t>
      </w:r>
      <w:r w:rsidRPr="00FE5620">
        <w:rPr>
          <w:rFonts w:asciiTheme="minorBidi" w:hAnsiTheme="minorBidi" w:cstheme="minorBidi"/>
          <w:b/>
          <w:bCs/>
          <w:i/>
          <w:color w:val="auto"/>
          <w:u w:val="single"/>
        </w:rPr>
        <w:t>Set to Music</w:t>
      </w:r>
      <w:bookmarkEnd w:id="8"/>
    </w:p>
    <w:p w:rsidR="00FE5620" w:rsidRDefault="00FE5620" w:rsidP="005575C0">
      <w:pPr>
        <w:spacing w:line="480" w:lineRule="auto"/>
        <w:jc w:val="both"/>
        <w:rPr>
          <w:rFonts w:ascii="Arial" w:hAnsi="Arial" w:cs="Arial"/>
          <w:sz w:val="24"/>
          <w:szCs w:val="24"/>
        </w:rPr>
      </w:pPr>
    </w:p>
    <w:p w:rsidR="005575C0" w:rsidRPr="00F6499B" w:rsidRDefault="005575C0" w:rsidP="005575C0">
      <w:pPr>
        <w:spacing w:line="480" w:lineRule="auto"/>
        <w:jc w:val="both"/>
        <w:rPr>
          <w:rFonts w:ascii="Arial" w:hAnsi="Arial" w:cs="Arial"/>
          <w:sz w:val="24"/>
          <w:szCs w:val="24"/>
        </w:rPr>
      </w:pPr>
      <w:r w:rsidRPr="00F6499B">
        <w:rPr>
          <w:rFonts w:ascii="Arial" w:hAnsi="Arial" w:cs="Arial"/>
          <w:sz w:val="24"/>
          <w:szCs w:val="24"/>
        </w:rPr>
        <w:t>In total, nine new sketches</w:t>
      </w:r>
      <w:r w:rsidR="0002580C" w:rsidRPr="00F6499B">
        <w:rPr>
          <w:rFonts w:ascii="Arial" w:hAnsi="Arial" w:cs="Arial"/>
          <w:sz w:val="24"/>
          <w:szCs w:val="24"/>
        </w:rPr>
        <w:t xml:space="preserve"> (or eight if you exclude ‘The Stately Homes of England’ which had featured in Coward’s </w:t>
      </w:r>
      <w:proofErr w:type="spellStart"/>
      <w:r w:rsidR="0002580C" w:rsidRPr="00F6499B">
        <w:rPr>
          <w:rFonts w:ascii="Arial" w:hAnsi="Arial" w:cs="Arial"/>
          <w:i/>
          <w:sz w:val="24"/>
          <w:szCs w:val="24"/>
        </w:rPr>
        <w:t>Operette</w:t>
      </w:r>
      <w:proofErr w:type="spellEnd"/>
      <w:r w:rsidR="0002580C" w:rsidRPr="00F6499B">
        <w:rPr>
          <w:rFonts w:ascii="Arial" w:hAnsi="Arial" w:cs="Arial"/>
          <w:i/>
          <w:sz w:val="24"/>
          <w:szCs w:val="24"/>
        </w:rPr>
        <w:t xml:space="preserve"> </w:t>
      </w:r>
      <w:r w:rsidR="0025163A">
        <w:rPr>
          <w:rFonts w:ascii="Arial" w:hAnsi="Arial" w:cs="Arial"/>
          <w:sz w:val="24"/>
          <w:szCs w:val="24"/>
        </w:rPr>
        <w:t>(</w:t>
      </w:r>
      <w:r w:rsidR="0002580C" w:rsidRPr="00F6499B">
        <w:rPr>
          <w:rFonts w:ascii="Arial" w:hAnsi="Arial" w:cs="Arial"/>
          <w:sz w:val="24"/>
          <w:szCs w:val="24"/>
        </w:rPr>
        <w:t>1938</w:t>
      </w:r>
      <w:r w:rsidR="0025163A">
        <w:rPr>
          <w:rFonts w:ascii="Arial" w:hAnsi="Arial" w:cs="Arial"/>
          <w:sz w:val="24"/>
          <w:szCs w:val="24"/>
        </w:rPr>
        <w:t>)</w:t>
      </w:r>
      <w:r w:rsidR="0002580C" w:rsidRPr="00F6499B">
        <w:rPr>
          <w:rFonts w:ascii="Arial" w:hAnsi="Arial" w:cs="Arial"/>
          <w:sz w:val="24"/>
          <w:szCs w:val="24"/>
        </w:rPr>
        <w:t>)</w:t>
      </w:r>
      <w:r w:rsidRPr="00F6499B">
        <w:rPr>
          <w:rFonts w:ascii="Arial" w:hAnsi="Arial" w:cs="Arial"/>
          <w:sz w:val="24"/>
          <w:szCs w:val="24"/>
        </w:rPr>
        <w:t xml:space="preserve"> were written for </w:t>
      </w:r>
      <w:r w:rsidRPr="00F6499B">
        <w:rPr>
          <w:rFonts w:ascii="Arial" w:hAnsi="Arial" w:cs="Arial"/>
          <w:i/>
          <w:sz w:val="24"/>
          <w:szCs w:val="24"/>
        </w:rPr>
        <w:t>Set to Music</w:t>
      </w:r>
      <w:r w:rsidRPr="00F6499B">
        <w:rPr>
          <w:rFonts w:ascii="Arial" w:hAnsi="Arial" w:cs="Arial"/>
          <w:sz w:val="24"/>
          <w:szCs w:val="24"/>
        </w:rPr>
        <w:t xml:space="preserve"> and this chapter will endeavour to examine them in sufficient detail so that we can see their significance to the revue as a whole. Not all of the sketches feature in both scripts (some were still to be written in the undated version, with only a cover page to indicate where they </w:t>
      </w:r>
      <w:r w:rsidR="00577000">
        <w:rPr>
          <w:rFonts w:ascii="Arial" w:hAnsi="Arial" w:cs="Arial"/>
          <w:sz w:val="24"/>
          <w:szCs w:val="24"/>
        </w:rPr>
        <w:t>were</w:t>
      </w:r>
      <w:r w:rsidRPr="00F6499B">
        <w:rPr>
          <w:rFonts w:ascii="Arial" w:hAnsi="Arial" w:cs="Arial"/>
          <w:sz w:val="24"/>
          <w:szCs w:val="24"/>
        </w:rPr>
        <w:t xml:space="preserve"> to be situated) but where there are two completed versions, comparisons will be made and the impact of any revisions will be considered.</w:t>
      </w:r>
      <w:r w:rsidR="0002580C" w:rsidRPr="00F6499B">
        <w:rPr>
          <w:rFonts w:ascii="Arial" w:hAnsi="Arial" w:cs="Arial"/>
          <w:sz w:val="24"/>
          <w:szCs w:val="24"/>
        </w:rPr>
        <w:t xml:space="preserve"> </w:t>
      </w:r>
      <w:r w:rsidR="00832669" w:rsidRPr="00F6499B">
        <w:rPr>
          <w:rFonts w:ascii="Arial" w:hAnsi="Arial" w:cs="Arial"/>
          <w:sz w:val="24"/>
          <w:szCs w:val="24"/>
        </w:rPr>
        <w:t>For the purpose of this discussion, the new material will be analysed in the context of the following themes: Materialism, Race, Power of the Female, Romance and finally, Entertainment.</w:t>
      </w:r>
      <w:r w:rsidRPr="00F6499B">
        <w:rPr>
          <w:rFonts w:ascii="Arial" w:hAnsi="Arial" w:cs="Arial"/>
          <w:sz w:val="24"/>
          <w:szCs w:val="24"/>
        </w:rPr>
        <w:t xml:space="preserve"> In a broader context, the new material that was written specifically for </w:t>
      </w:r>
      <w:r w:rsidRPr="00F6499B">
        <w:rPr>
          <w:rFonts w:ascii="Arial" w:hAnsi="Arial" w:cs="Arial"/>
          <w:i/>
          <w:sz w:val="24"/>
          <w:szCs w:val="24"/>
        </w:rPr>
        <w:t>Set to Music</w:t>
      </w:r>
      <w:r w:rsidRPr="00F6499B">
        <w:rPr>
          <w:rFonts w:ascii="Arial" w:hAnsi="Arial" w:cs="Arial"/>
          <w:sz w:val="24"/>
          <w:szCs w:val="24"/>
        </w:rPr>
        <w:t xml:space="preserve"> will highlight how Coward adapted his style and “Englishness” from his London revue </w:t>
      </w:r>
      <w:r w:rsidRPr="00F6499B">
        <w:rPr>
          <w:rFonts w:ascii="Arial" w:hAnsi="Arial" w:cs="Arial"/>
          <w:i/>
          <w:sz w:val="24"/>
          <w:szCs w:val="24"/>
        </w:rPr>
        <w:t xml:space="preserve">Words and </w:t>
      </w:r>
      <w:r w:rsidRPr="00F6499B">
        <w:rPr>
          <w:rFonts w:ascii="Arial" w:hAnsi="Arial" w:cs="Arial"/>
          <w:sz w:val="24"/>
          <w:szCs w:val="24"/>
        </w:rPr>
        <w:t>Music for Broadway.</w:t>
      </w:r>
    </w:p>
    <w:p w:rsidR="0046257E" w:rsidRPr="00F6499B" w:rsidRDefault="0046257E" w:rsidP="000378AD">
      <w:pPr>
        <w:spacing w:line="480" w:lineRule="auto"/>
        <w:jc w:val="both"/>
        <w:rPr>
          <w:rFonts w:ascii="Arial" w:hAnsi="Arial" w:cs="Arial"/>
          <w:sz w:val="24"/>
          <w:szCs w:val="28"/>
        </w:rPr>
      </w:pPr>
    </w:p>
    <w:p w:rsidR="00832669" w:rsidRPr="00E33EE6" w:rsidRDefault="00832669"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Materialism</w:t>
      </w:r>
    </w:p>
    <w:p w:rsidR="001452CE" w:rsidRPr="00F6499B" w:rsidRDefault="006A7E13" w:rsidP="000378AD">
      <w:pPr>
        <w:spacing w:line="480" w:lineRule="auto"/>
        <w:jc w:val="both"/>
        <w:rPr>
          <w:rFonts w:ascii="Arial" w:hAnsi="Arial" w:cs="Arial"/>
          <w:sz w:val="24"/>
          <w:szCs w:val="28"/>
        </w:rPr>
      </w:pPr>
      <w:r w:rsidRPr="00F6499B">
        <w:rPr>
          <w:rFonts w:ascii="Arial" w:hAnsi="Arial" w:cs="Arial"/>
          <w:sz w:val="24"/>
          <w:szCs w:val="28"/>
        </w:rPr>
        <w:t>With the Great Depression and its repercussions still being felt at this time,</w:t>
      </w:r>
      <w:r w:rsidR="00577000">
        <w:rPr>
          <w:rFonts w:ascii="Arial" w:hAnsi="Arial" w:cs="Arial"/>
          <w:sz w:val="24"/>
          <w:szCs w:val="28"/>
        </w:rPr>
        <w:t xml:space="preserve"> materialism was arguably an inevitable topic.</w:t>
      </w:r>
      <w:r w:rsidRPr="00F6499B">
        <w:rPr>
          <w:rFonts w:ascii="Arial" w:hAnsi="Arial" w:cs="Arial"/>
          <w:sz w:val="24"/>
          <w:szCs w:val="28"/>
        </w:rPr>
        <w:t xml:space="preserve"> </w:t>
      </w:r>
      <w:r w:rsidR="00577000">
        <w:rPr>
          <w:rFonts w:ascii="Arial" w:hAnsi="Arial" w:cs="Arial"/>
          <w:sz w:val="24"/>
          <w:szCs w:val="28"/>
        </w:rPr>
        <w:t>Coward</w:t>
      </w:r>
      <w:r w:rsidR="001452CE" w:rsidRPr="00F6499B">
        <w:rPr>
          <w:rFonts w:ascii="Arial" w:hAnsi="Arial" w:cs="Arial"/>
          <w:sz w:val="24"/>
          <w:szCs w:val="28"/>
        </w:rPr>
        <w:t xml:space="preserve"> is capitalising on an issue that would resonate with all the social classes: the lower-classes would see him highlighting the frivolous attitudes of the wealthy, whilst the upper-classes would see their own behaviour and attitude towards money and luxury items, which would hopefully inspire them to reflect on this and amend their ways. </w:t>
      </w:r>
    </w:p>
    <w:p w:rsidR="00FF4BC8" w:rsidRPr="00F6499B" w:rsidRDefault="001452CE" w:rsidP="001F590F">
      <w:pPr>
        <w:spacing w:line="480" w:lineRule="auto"/>
        <w:jc w:val="both"/>
        <w:rPr>
          <w:rFonts w:ascii="Arial" w:hAnsi="Arial" w:cs="Arial"/>
          <w:sz w:val="24"/>
          <w:szCs w:val="24"/>
        </w:rPr>
      </w:pPr>
      <w:r w:rsidRPr="00F6499B">
        <w:rPr>
          <w:rFonts w:ascii="Arial" w:hAnsi="Arial" w:cs="Arial"/>
          <w:sz w:val="24"/>
          <w:szCs w:val="28"/>
        </w:rPr>
        <w:lastRenderedPageBreak/>
        <w:tab/>
      </w:r>
      <w:r w:rsidR="00FF4BC8" w:rsidRPr="00F6499B">
        <w:rPr>
          <w:rFonts w:ascii="Arial" w:hAnsi="Arial" w:cs="Arial"/>
          <w:sz w:val="24"/>
          <w:szCs w:val="28"/>
        </w:rPr>
        <w:t>‘Weary of It All’ is a prime example of such a sketch which highlights the unnecessary lavishness that is being deployed in certain circles. S</w:t>
      </w:r>
      <w:r w:rsidR="00FF4BC8" w:rsidRPr="00F6499B">
        <w:rPr>
          <w:rFonts w:ascii="Arial" w:hAnsi="Arial" w:cs="Arial"/>
          <w:sz w:val="24"/>
          <w:szCs w:val="24"/>
        </w:rPr>
        <w:t>et in the dressing room of Mario</w:t>
      </w:r>
      <w:r w:rsidR="00577000">
        <w:rPr>
          <w:rFonts w:ascii="Arial" w:hAnsi="Arial" w:cs="Arial"/>
          <w:sz w:val="24"/>
          <w:szCs w:val="24"/>
        </w:rPr>
        <w:t>n Day (“a famous cabaret star”), t</w:t>
      </w:r>
      <w:r w:rsidR="00FF4BC8" w:rsidRPr="00F6499B">
        <w:rPr>
          <w:rFonts w:ascii="Arial" w:hAnsi="Arial" w:cs="Arial"/>
          <w:sz w:val="24"/>
          <w:szCs w:val="24"/>
        </w:rPr>
        <w:t>he scene description depicts the room as “filled with flowers and furnished luxuriously”</w:t>
      </w:r>
      <w:r w:rsidR="00FF4BC8" w:rsidRPr="00F6499B">
        <w:rPr>
          <w:rStyle w:val="FootnoteReference"/>
          <w:rFonts w:ascii="Arial" w:hAnsi="Arial" w:cs="Arial"/>
          <w:sz w:val="24"/>
          <w:szCs w:val="24"/>
        </w:rPr>
        <w:footnoteReference w:id="147"/>
      </w:r>
      <w:r w:rsidR="00FF4BC8" w:rsidRPr="00F6499B">
        <w:rPr>
          <w:rFonts w:ascii="Arial" w:hAnsi="Arial" w:cs="Arial"/>
          <w:sz w:val="24"/>
          <w:szCs w:val="24"/>
        </w:rPr>
        <w:t xml:space="preserve"> and so immediately emphasis is placed on wealth. The ambi</w:t>
      </w:r>
      <w:r w:rsidR="00986914">
        <w:rPr>
          <w:rFonts w:ascii="Arial" w:hAnsi="Arial" w:cs="Arial"/>
          <w:sz w:val="24"/>
          <w:szCs w:val="24"/>
        </w:rPr>
        <w:t>e</w:t>
      </w:r>
      <w:r w:rsidR="00FF4BC8" w:rsidRPr="00F6499B">
        <w:rPr>
          <w:rFonts w:ascii="Arial" w:hAnsi="Arial" w:cs="Arial"/>
          <w:sz w:val="24"/>
          <w:szCs w:val="24"/>
        </w:rPr>
        <w:t>nce, along with her numerous suitors, creates the impression, even before meeting her, that this is a woman who expects lavish gifts even though she will not be grateful for them. Our impressions are not wrong either; as she is presented with each item in turn, she is critical of each one</w:t>
      </w:r>
      <w:r w:rsidR="00392F6C">
        <w:rPr>
          <w:rStyle w:val="FootnoteReference"/>
          <w:rFonts w:ascii="Arial" w:hAnsi="Arial" w:cs="Arial"/>
          <w:sz w:val="24"/>
          <w:szCs w:val="24"/>
        </w:rPr>
        <w:footnoteReference w:id="148"/>
      </w:r>
      <w:r w:rsidR="00FF4BC8" w:rsidRPr="00F6499B">
        <w:rPr>
          <w:rFonts w:ascii="Arial" w:hAnsi="Arial" w:cs="Arial"/>
          <w:sz w:val="24"/>
          <w:szCs w:val="24"/>
        </w:rPr>
        <w:t xml:space="preserve"> before sending them away as she wants to be left alone. When pressed on what is the matter and what is “making you [sic] so unhappy?”</w:t>
      </w:r>
      <w:r w:rsidR="00FF4BC8" w:rsidRPr="00F6499B">
        <w:rPr>
          <w:rStyle w:val="FootnoteReference"/>
          <w:rFonts w:ascii="Arial" w:hAnsi="Arial" w:cs="Arial"/>
          <w:sz w:val="24"/>
          <w:szCs w:val="24"/>
        </w:rPr>
        <w:footnoteReference w:id="149"/>
      </w:r>
      <w:r w:rsidR="00FF4BC8" w:rsidRPr="00F6499B">
        <w:rPr>
          <w:rFonts w:ascii="Arial" w:hAnsi="Arial" w:cs="Arial"/>
          <w:sz w:val="24"/>
          <w:szCs w:val="24"/>
        </w:rPr>
        <w:t xml:space="preserve"> (“</w:t>
      </w:r>
      <w:proofErr w:type="gramStart"/>
      <w:r w:rsidR="00FF4BC8" w:rsidRPr="00F6499B">
        <w:rPr>
          <w:rFonts w:ascii="Arial" w:hAnsi="Arial" w:cs="Arial"/>
          <w:sz w:val="24"/>
          <w:szCs w:val="24"/>
        </w:rPr>
        <w:t>dreadfully</w:t>
      </w:r>
      <w:proofErr w:type="gramEnd"/>
      <w:r w:rsidR="00FF4BC8" w:rsidRPr="00F6499B">
        <w:rPr>
          <w:rFonts w:ascii="Arial" w:hAnsi="Arial" w:cs="Arial"/>
          <w:sz w:val="24"/>
          <w:szCs w:val="24"/>
        </w:rPr>
        <w:t xml:space="preserve"> unhappy” in the later script – for even stronger emphasis on Marion Day’s melancholy), she replies with just one word: Life. She explains herself further in the musical number that follows, but Coward has portrayed the message that no matter how much money you have or how many commodities you possess, none of it will necessarily guarantee happiness.</w:t>
      </w:r>
    </w:p>
    <w:p w:rsidR="00431CB7" w:rsidRDefault="00FF4BC8" w:rsidP="002B0DE7">
      <w:pPr>
        <w:spacing w:line="480" w:lineRule="auto"/>
        <w:ind w:firstLine="720"/>
        <w:jc w:val="both"/>
        <w:rPr>
          <w:rFonts w:ascii="Arial" w:hAnsi="Arial" w:cs="Arial"/>
          <w:sz w:val="24"/>
          <w:szCs w:val="24"/>
        </w:rPr>
      </w:pPr>
      <w:r w:rsidRPr="00F6499B">
        <w:rPr>
          <w:rFonts w:ascii="Arial" w:hAnsi="Arial" w:cs="Arial"/>
          <w:sz w:val="24"/>
          <w:szCs w:val="24"/>
        </w:rPr>
        <w:t xml:space="preserve">Marion has everything she could possibly want – success, a maid, several suitors, expensive jewellery – yet we see that she is still, fundamentally, not happy. It is a stark reminder, particularly prevalent in the USA at the time, of the two contrasting worlds between the rich and the poor. </w:t>
      </w:r>
      <w:r w:rsidR="008C65F3">
        <w:rPr>
          <w:rFonts w:ascii="Arial" w:hAnsi="Arial" w:cs="Arial"/>
          <w:sz w:val="24"/>
          <w:szCs w:val="24"/>
        </w:rPr>
        <w:t>F</w:t>
      </w:r>
      <w:r w:rsidRPr="00F6499B">
        <w:rPr>
          <w:rFonts w:ascii="Arial" w:hAnsi="Arial" w:cs="Arial"/>
          <w:sz w:val="24"/>
          <w:szCs w:val="24"/>
        </w:rPr>
        <w:t>ew Americans would have been able to afford such a level of luxury, certainly during the 1930s</w:t>
      </w:r>
      <w:r w:rsidR="008C65F3">
        <w:rPr>
          <w:rFonts w:ascii="Arial" w:hAnsi="Arial" w:cs="Arial"/>
          <w:sz w:val="24"/>
          <w:szCs w:val="24"/>
        </w:rPr>
        <w:t>, so t</w:t>
      </w:r>
      <w:r w:rsidRPr="00F6499B">
        <w:rPr>
          <w:rFonts w:ascii="Arial" w:hAnsi="Arial" w:cs="Arial"/>
          <w:sz w:val="24"/>
          <w:szCs w:val="24"/>
        </w:rPr>
        <w:t xml:space="preserve">he sketch </w:t>
      </w:r>
      <w:r w:rsidR="008C65F3">
        <w:rPr>
          <w:rFonts w:ascii="Arial" w:hAnsi="Arial" w:cs="Arial"/>
          <w:sz w:val="24"/>
          <w:szCs w:val="24"/>
        </w:rPr>
        <w:t xml:space="preserve">can be read as </w:t>
      </w:r>
      <w:r w:rsidRPr="00F6499B">
        <w:rPr>
          <w:rFonts w:ascii="Arial" w:hAnsi="Arial" w:cs="Arial"/>
          <w:sz w:val="24"/>
          <w:szCs w:val="24"/>
        </w:rPr>
        <w:t xml:space="preserve">a reminder of the times when things were not so bad, but also a message for the future – not to be greedy and to appreciate what you have. It is reflected in the musical number that follows at the end of the sketch, particularly in Patter’s verse (in </w:t>
      </w:r>
      <w:r w:rsidRPr="00F6499B">
        <w:rPr>
          <w:rFonts w:ascii="Arial" w:hAnsi="Arial" w:cs="Arial"/>
          <w:sz w:val="24"/>
          <w:szCs w:val="24"/>
        </w:rPr>
        <w:lastRenderedPageBreak/>
        <w:t>the new key of Ab major) and the lines “</w:t>
      </w:r>
      <w:r w:rsidRPr="004D3F86">
        <w:rPr>
          <w:rFonts w:ascii="Arial" w:hAnsi="Arial" w:cs="Arial"/>
          <w:sz w:val="24"/>
          <w:szCs w:val="24"/>
          <w:highlight w:val="black"/>
        </w:rPr>
        <w:t>Shopping without stopping till my senses swoon, / Or else some dreary matinee</w:t>
      </w:r>
      <w:r w:rsidRPr="00F6499B">
        <w:rPr>
          <w:rFonts w:ascii="Arial" w:hAnsi="Arial" w:cs="Arial"/>
          <w:sz w:val="24"/>
          <w:szCs w:val="24"/>
        </w:rPr>
        <w:t>”</w:t>
      </w:r>
      <w:r w:rsidRPr="00F6499B">
        <w:rPr>
          <w:rStyle w:val="FootnoteReference"/>
          <w:rFonts w:ascii="Arial" w:hAnsi="Arial" w:cs="Arial"/>
          <w:sz w:val="24"/>
          <w:szCs w:val="24"/>
        </w:rPr>
        <w:footnoteReference w:id="150"/>
      </w:r>
      <w:r w:rsidRPr="00F6499B">
        <w:rPr>
          <w:rFonts w:ascii="Arial" w:hAnsi="Arial" w:cs="Arial"/>
          <w:sz w:val="24"/>
          <w:szCs w:val="24"/>
        </w:rPr>
        <w:t xml:space="preserve"> </w:t>
      </w:r>
    </w:p>
    <w:p w:rsidR="002B0DE7" w:rsidRPr="00F6499B" w:rsidRDefault="002B0DE7" w:rsidP="002B0DE7">
      <w:pPr>
        <w:spacing w:line="480" w:lineRule="auto"/>
        <w:ind w:firstLine="720"/>
        <w:jc w:val="both"/>
        <w:rPr>
          <w:rFonts w:ascii="Arial" w:hAnsi="Arial" w:cs="Arial"/>
          <w:sz w:val="24"/>
          <w:szCs w:val="24"/>
        </w:rPr>
      </w:pPr>
      <w:r w:rsidRPr="00F6499B">
        <w:rPr>
          <w:rFonts w:ascii="Arial" w:hAnsi="Arial" w:cs="Arial"/>
          <w:sz w:val="24"/>
          <w:szCs w:val="24"/>
        </w:rPr>
        <w:t>In addition to the sketch, the musical number is employed to emphasise the cavalier attitude towards the luxury life that is being enjoyed: the accompaniment also playing the melodic vocal line reinforces the “weariness” that is depicted in the lyrics</w:t>
      </w:r>
      <w:r w:rsidR="003349AF" w:rsidRPr="00F6499B">
        <w:rPr>
          <w:rFonts w:ascii="Arial" w:hAnsi="Arial" w:cs="Arial"/>
          <w:sz w:val="24"/>
          <w:szCs w:val="24"/>
        </w:rPr>
        <w:t xml:space="preserve"> (Figure 1</w:t>
      </w:r>
      <w:r w:rsidR="0071403C">
        <w:rPr>
          <w:rFonts w:ascii="Arial" w:hAnsi="Arial" w:cs="Arial"/>
          <w:sz w:val="24"/>
          <w:szCs w:val="24"/>
        </w:rPr>
        <w:t>6</w:t>
      </w:r>
      <w:r w:rsidRPr="00F6499B">
        <w:rPr>
          <w:rFonts w:ascii="Arial" w:hAnsi="Arial" w:cs="Arial"/>
          <w:sz w:val="24"/>
          <w:szCs w:val="24"/>
        </w:rPr>
        <w:t>).</w:t>
      </w:r>
    </w:p>
    <w:p w:rsidR="002B0DE7" w:rsidRPr="00F6499B" w:rsidRDefault="002B0DE7" w:rsidP="005D799E">
      <w:pPr>
        <w:keepNext/>
        <w:spacing w:line="480" w:lineRule="auto"/>
        <w:ind w:firstLine="720"/>
        <w:jc w:val="center"/>
        <w:rPr>
          <w:rFonts w:ascii="Arial" w:hAnsi="Arial" w:cs="Arial"/>
        </w:rPr>
      </w:pPr>
    </w:p>
    <w:p w:rsidR="002B0DE7" w:rsidRPr="00F6499B" w:rsidRDefault="002B0DE7" w:rsidP="000026F5">
      <w:pPr>
        <w:pStyle w:val="Caption"/>
        <w:jc w:val="center"/>
        <w:rPr>
          <w:rFonts w:ascii="Arial" w:hAnsi="Arial" w:cs="Arial"/>
          <w:color w:val="auto"/>
          <w:sz w:val="32"/>
          <w:szCs w:val="24"/>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13</w:t>
      </w:r>
      <w:r w:rsidRPr="00F6499B">
        <w:rPr>
          <w:rFonts w:ascii="Arial" w:hAnsi="Arial" w:cs="Arial"/>
          <w:color w:val="auto"/>
          <w:sz w:val="22"/>
        </w:rPr>
        <w:fldChar w:fldCharType="end"/>
      </w:r>
      <w:r w:rsidR="0071403C">
        <w:rPr>
          <w:rFonts w:ascii="Arial" w:hAnsi="Arial" w:cs="Arial"/>
          <w:color w:val="auto"/>
          <w:sz w:val="22"/>
        </w:rPr>
        <w:t>6</w:t>
      </w:r>
      <w:r w:rsidRPr="00F6499B">
        <w:rPr>
          <w:rFonts w:ascii="Arial" w:hAnsi="Arial" w:cs="Arial"/>
          <w:color w:val="auto"/>
          <w:sz w:val="22"/>
        </w:rPr>
        <w:t>: The refrain in 'I'm So Weary of It All'.</w:t>
      </w:r>
    </w:p>
    <w:p w:rsidR="00FF4BC8" w:rsidRPr="00F6499B" w:rsidRDefault="00FF4BC8" w:rsidP="00FF4BC8">
      <w:pPr>
        <w:spacing w:line="480" w:lineRule="auto"/>
        <w:ind w:firstLine="720"/>
        <w:jc w:val="both"/>
        <w:rPr>
          <w:rFonts w:ascii="Arial" w:hAnsi="Arial" w:cs="Arial"/>
          <w:sz w:val="24"/>
          <w:szCs w:val="24"/>
        </w:rPr>
      </w:pPr>
    </w:p>
    <w:p w:rsidR="001452CE" w:rsidRPr="00F6499B" w:rsidRDefault="002B0DE7" w:rsidP="000378AD">
      <w:pPr>
        <w:spacing w:line="480" w:lineRule="auto"/>
        <w:jc w:val="both"/>
        <w:rPr>
          <w:rFonts w:ascii="Arial" w:hAnsi="Arial" w:cs="Arial"/>
          <w:sz w:val="24"/>
          <w:szCs w:val="28"/>
        </w:rPr>
      </w:pPr>
      <w:r w:rsidRPr="00F6499B">
        <w:rPr>
          <w:rFonts w:ascii="Arial" w:hAnsi="Arial" w:cs="Arial"/>
          <w:sz w:val="24"/>
          <w:szCs w:val="28"/>
        </w:rPr>
        <w:t>The lyrics also mock the perceived “affliction” which befalls those fortunate to be in such a comfortable position:</w:t>
      </w:r>
    </w:p>
    <w:p w:rsidR="005D799E" w:rsidRPr="00F6499B" w:rsidRDefault="005D799E" w:rsidP="002B0DE7">
      <w:pPr>
        <w:spacing w:line="480" w:lineRule="auto"/>
        <w:ind w:firstLine="720"/>
        <w:jc w:val="both"/>
        <w:rPr>
          <w:rFonts w:ascii="Arial" w:hAnsi="Arial" w:cs="Arial"/>
          <w:sz w:val="24"/>
          <w:szCs w:val="24"/>
        </w:rPr>
      </w:pPr>
    </w:p>
    <w:p w:rsidR="002B0DE7" w:rsidRPr="004D3F86" w:rsidRDefault="002B0DE7" w:rsidP="002B0DE7">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Eight or nine,</w:t>
      </w:r>
    </w:p>
    <w:p w:rsidR="002B0DE7" w:rsidRPr="004D3F86" w:rsidRDefault="002B0DE7" w:rsidP="002B0DE7">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I have to go and dine,</w:t>
      </w:r>
    </w:p>
    <w:p w:rsidR="002B0DE7" w:rsidRPr="004D3F86" w:rsidRDefault="002B0DE7" w:rsidP="002B0DE7">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With this or that rich man about town,</w:t>
      </w:r>
    </w:p>
    <w:p w:rsidR="002B0DE7" w:rsidRPr="004D3F86" w:rsidRDefault="002B0DE7" w:rsidP="002B0DE7">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Caviar and grouse</w:t>
      </w:r>
    </w:p>
    <w:p w:rsidR="002B0DE7" w:rsidRPr="004D3F86" w:rsidRDefault="002B0DE7" w:rsidP="002B0DE7">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In an overheated house</w:t>
      </w:r>
    </w:p>
    <w:p w:rsidR="002B0DE7" w:rsidRPr="00F6499B" w:rsidRDefault="002B0DE7" w:rsidP="002B0DE7">
      <w:pPr>
        <w:spacing w:line="480" w:lineRule="auto"/>
        <w:ind w:firstLine="720"/>
        <w:jc w:val="both"/>
        <w:rPr>
          <w:rFonts w:ascii="Arial" w:hAnsi="Arial" w:cs="Arial"/>
          <w:sz w:val="24"/>
          <w:szCs w:val="24"/>
        </w:rPr>
      </w:pPr>
      <w:r w:rsidRPr="004D3F86">
        <w:rPr>
          <w:rFonts w:ascii="Arial" w:hAnsi="Arial" w:cs="Arial"/>
          <w:sz w:val="24"/>
          <w:szCs w:val="24"/>
          <w:highlight w:val="black"/>
        </w:rPr>
        <w:t>God, how it gets me down!</w:t>
      </w:r>
      <w:r w:rsidRPr="00F6499B">
        <w:rPr>
          <w:rStyle w:val="FootnoteReference"/>
          <w:rFonts w:ascii="Arial" w:hAnsi="Arial" w:cs="Arial"/>
          <w:sz w:val="24"/>
          <w:szCs w:val="24"/>
        </w:rPr>
        <w:footnoteReference w:id="151"/>
      </w:r>
    </w:p>
    <w:p w:rsidR="002B0DE7" w:rsidRPr="00F6499B" w:rsidRDefault="002B0DE7" w:rsidP="002B0DE7">
      <w:pPr>
        <w:spacing w:line="480" w:lineRule="auto"/>
        <w:jc w:val="both"/>
        <w:rPr>
          <w:rFonts w:ascii="Arial" w:hAnsi="Arial" w:cs="Arial"/>
          <w:sz w:val="24"/>
          <w:szCs w:val="24"/>
        </w:rPr>
      </w:pPr>
    </w:p>
    <w:p w:rsidR="002B0DE7" w:rsidRDefault="002B0DE7" w:rsidP="002B0DE7">
      <w:pPr>
        <w:spacing w:line="480" w:lineRule="auto"/>
        <w:jc w:val="both"/>
        <w:rPr>
          <w:rFonts w:ascii="Arial" w:hAnsi="Arial" w:cs="Arial"/>
          <w:sz w:val="24"/>
          <w:szCs w:val="24"/>
        </w:rPr>
      </w:pPr>
      <w:r w:rsidRPr="00F6499B">
        <w:rPr>
          <w:rFonts w:ascii="Arial" w:hAnsi="Arial" w:cs="Arial"/>
          <w:sz w:val="24"/>
          <w:szCs w:val="24"/>
        </w:rPr>
        <w:lastRenderedPageBreak/>
        <w:t>Phrases such as “</w:t>
      </w:r>
      <w:r w:rsidRPr="004D3F86">
        <w:rPr>
          <w:rFonts w:ascii="Arial" w:hAnsi="Arial" w:cs="Arial"/>
          <w:sz w:val="24"/>
          <w:szCs w:val="24"/>
          <w:highlight w:val="black"/>
        </w:rPr>
        <w:t>have to</w:t>
      </w:r>
      <w:r w:rsidRPr="00F6499B">
        <w:rPr>
          <w:rFonts w:ascii="Arial" w:hAnsi="Arial" w:cs="Arial"/>
          <w:sz w:val="24"/>
          <w:szCs w:val="24"/>
        </w:rPr>
        <w:t>”, ‘</w:t>
      </w:r>
      <w:r w:rsidRPr="004D3F86">
        <w:rPr>
          <w:rFonts w:ascii="Arial" w:hAnsi="Arial" w:cs="Arial"/>
          <w:sz w:val="24"/>
          <w:szCs w:val="24"/>
          <w:highlight w:val="black"/>
        </w:rPr>
        <w:t>this or that</w:t>
      </w:r>
      <w:r w:rsidRPr="00F6499B">
        <w:rPr>
          <w:rFonts w:ascii="Arial" w:hAnsi="Arial" w:cs="Arial"/>
          <w:sz w:val="24"/>
          <w:szCs w:val="24"/>
        </w:rPr>
        <w:t>” would have come across as being ungrateful in a period of time where millions of Americans were homeless and unemployed. For the audience watching this sketch on stage, Coward would arguably have been aiming to make them think about their own behaviour and predicament. Musically, all of this is reinforced by the repetitive chordal accompaniment and D in the melody line of the last line</w:t>
      </w:r>
      <w:r w:rsidR="00711E9D" w:rsidRPr="00F6499B">
        <w:rPr>
          <w:rFonts w:ascii="Arial" w:hAnsi="Arial" w:cs="Arial"/>
          <w:sz w:val="24"/>
          <w:szCs w:val="24"/>
        </w:rPr>
        <w:t xml:space="preserve"> (Figure 1</w:t>
      </w:r>
      <w:r w:rsidR="0071403C">
        <w:rPr>
          <w:rFonts w:ascii="Arial" w:hAnsi="Arial" w:cs="Arial"/>
          <w:sz w:val="24"/>
          <w:szCs w:val="24"/>
        </w:rPr>
        <w:t>7</w:t>
      </w:r>
      <w:r w:rsidR="00711E9D" w:rsidRPr="00F6499B">
        <w:rPr>
          <w:rFonts w:ascii="Arial" w:hAnsi="Arial" w:cs="Arial"/>
          <w:sz w:val="24"/>
          <w:szCs w:val="24"/>
        </w:rPr>
        <w:t>)</w:t>
      </w:r>
      <w:r w:rsidRPr="00F6499B">
        <w:rPr>
          <w:rFonts w:ascii="Arial" w:hAnsi="Arial" w:cs="Arial"/>
          <w:sz w:val="24"/>
          <w:szCs w:val="24"/>
        </w:rPr>
        <w:t>. The instruction that this is to be “</w:t>
      </w:r>
      <w:r w:rsidRPr="004D3F86">
        <w:rPr>
          <w:rFonts w:ascii="Arial" w:hAnsi="Arial" w:cs="Arial"/>
          <w:sz w:val="24"/>
          <w:szCs w:val="24"/>
          <w:highlight w:val="black"/>
        </w:rPr>
        <w:t>in rhythm</w:t>
      </w:r>
      <w:r w:rsidRPr="00F6499B">
        <w:rPr>
          <w:rFonts w:ascii="Arial" w:hAnsi="Arial" w:cs="Arial"/>
          <w:sz w:val="24"/>
          <w:szCs w:val="24"/>
        </w:rPr>
        <w:t>” depicts the monotony that Marian Day is feeling about her life and perceived chores.</w:t>
      </w:r>
    </w:p>
    <w:p w:rsidR="00E33EE6" w:rsidRPr="00F6499B" w:rsidRDefault="00E33EE6" w:rsidP="002B0DE7">
      <w:pPr>
        <w:spacing w:line="480" w:lineRule="auto"/>
        <w:jc w:val="both"/>
        <w:rPr>
          <w:rFonts w:ascii="Arial" w:hAnsi="Arial" w:cs="Arial"/>
          <w:sz w:val="24"/>
          <w:szCs w:val="24"/>
        </w:rPr>
      </w:pPr>
    </w:p>
    <w:p w:rsidR="002B0DE7" w:rsidRPr="00F6499B" w:rsidRDefault="002B0DE7" w:rsidP="002B0DE7">
      <w:pPr>
        <w:keepNext/>
        <w:spacing w:line="480" w:lineRule="auto"/>
        <w:jc w:val="center"/>
        <w:rPr>
          <w:rFonts w:ascii="Arial" w:hAnsi="Arial" w:cs="Arial"/>
        </w:rPr>
      </w:pPr>
    </w:p>
    <w:p w:rsidR="002B0DE7" w:rsidRPr="00F6499B" w:rsidRDefault="002B0DE7" w:rsidP="000026F5">
      <w:pPr>
        <w:pStyle w:val="Caption"/>
        <w:jc w:val="center"/>
        <w:rPr>
          <w:rFonts w:ascii="Arial" w:hAnsi="Arial" w:cs="Arial"/>
          <w:color w:val="auto"/>
          <w:sz w:val="32"/>
          <w:szCs w:val="24"/>
        </w:rPr>
      </w:pPr>
      <w:r w:rsidRPr="00F6499B">
        <w:rPr>
          <w:rFonts w:ascii="Arial" w:hAnsi="Arial" w:cs="Arial"/>
          <w:color w:val="auto"/>
          <w:sz w:val="22"/>
        </w:rPr>
        <w:t xml:space="preserve">Figure </w:t>
      </w:r>
      <w:r w:rsidR="000026F5">
        <w:rPr>
          <w:rFonts w:ascii="Arial" w:hAnsi="Arial" w:cs="Arial"/>
          <w:color w:val="auto"/>
          <w:sz w:val="22"/>
        </w:rPr>
        <w:t>1</w:t>
      </w:r>
      <w:r w:rsidR="0071403C">
        <w:rPr>
          <w:rFonts w:ascii="Arial" w:hAnsi="Arial" w:cs="Arial"/>
          <w:color w:val="auto"/>
          <w:sz w:val="22"/>
        </w:rPr>
        <w:t>7</w:t>
      </w:r>
      <w:r w:rsidRPr="00F6499B">
        <w:rPr>
          <w:rFonts w:ascii="Arial" w:hAnsi="Arial" w:cs="Arial"/>
          <w:color w:val="auto"/>
          <w:sz w:val="22"/>
        </w:rPr>
        <w:t>: The last line of the refrain in 'I'm So Weary of It All'.</w:t>
      </w:r>
    </w:p>
    <w:p w:rsidR="00E33EE6" w:rsidRDefault="00B94798" w:rsidP="000378AD">
      <w:pPr>
        <w:spacing w:line="480" w:lineRule="auto"/>
        <w:jc w:val="both"/>
        <w:rPr>
          <w:rFonts w:ascii="Arial" w:hAnsi="Arial" w:cs="Arial"/>
          <w:sz w:val="24"/>
          <w:szCs w:val="28"/>
        </w:rPr>
      </w:pPr>
      <w:r w:rsidRPr="00F6499B">
        <w:rPr>
          <w:rFonts w:ascii="Arial" w:hAnsi="Arial" w:cs="Arial"/>
          <w:sz w:val="24"/>
          <w:szCs w:val="28"/>
        </w:rPr>
        <w:tab/>
      </w:r>
    </w:p>
    <w:p w:rsidR="002B0DE7" w:rsidRPr="00F6499B" w:rsidRDefault="005E2750" w:rsidP="00E33EE6">
      <w:pPr>
        <w:spacing w:line="480" w:lineRule="auto"/>
        <w:ind w:firstLine="720"/>
        <w:jc w:val="both"/>
        <w:rPr>
          <w:rFonts w:ascii="Arial" w:hAnsi="Arial" w:cs="Arial"/>
          <w:sz w:val="24"/>
          <w:szCs w:val="24"/>
        </w:rPr>
      </w:pPr>
      <w:r w:rsidRPr="00F6499B">
        <w:rPr>
          <w:rFonts w:ascii="Arial" w:hAnsi="Arial" w:cs="Arial"/>
          <w:sz w:val="24"/>
          <w:szCs w:val="28"/>
        </w:rPr>
        <w:t xml:space="preserve">Although writing for Broadway, Coward decided to include the number ‘The Stately Homes of England’ which he had written and used in </w:t>
      </w:r>
      <w:proofErr w:type="spellStart"/>
      <w:r w:rsidRPr="00F6499B">
        <w:rPr>
          <w:rFonts w:ascii="Arial" w:hAnsi="Arial" w:cs="Arial"/>
          <w:i/>
          <w:sz w:val="24"/>
          <w:szCs w:val="28"/>
        </w:rPr>
        <w:t>Operette</w:t>
      </w:r>
      <w:proofErr w:type="spellEnd"/>
      <w:r w:rsidRPr="00F6499B">
        <w:rPr>
          <w:rFonts w:ascii="Arial" w:hAnsi="Arial" w:cs="Arial"/>
          <w:sz w:val="24"/>
          <w:szCs w:val="28"/>
        </w:rPr>
        <w:t xml:space="preserve">. As the title suggests, it is a very British number but nevertheless it serves the purpose of looking at the upper-classes from a different perspective – although they appear very rich, appearances can be deceptive. </w:t>
      </w:r>
      <w:r w:rsidRPr="00F6499B">
        <w:rPr>
          <w:rFonts w:ascii="Arial" w:hAnsi="Arial" w:cs="Arial"/>
          <w:sz w:val="24"/>
          <w:szCs w:val="24"/>
        </w:rPr>
        <w:t xml:space="preserve">There is a strong satirical theme that runs throughout the number, yet it is clear that Coward is mocking this life in an affectionate manner. The </w:t>
      </w:r>
      <w:proofErr w:type="gramStart"/>
      <w:r w:rsidRPr="00F6499B">
        <w:rPr>
          <w:rFonts w:ascii="Arial" w:hAnsi="Arial" w:cs="Arial"/>
          <w:sz w:val="24"/>
          <w:szCs w:val="24"/>
        </w:rPr>
        <w:t>quartet of four gentlemen sing</w:t>
      </w:r>
      <w:proofErr w:type="gramEnd"/>
      <w:r w:rsidRPr="00F6499B">
        <w:rPr>
          <w:rFonts w:ascii="Arial" w:hAnsi="Arial" w:cs="Arial"/>
          <w:sz w:val="24"/>
          <w:szCs w:val="24"/>
        </w:rPr>
        <w:t xml:space="preserve"> of their upper-class education ahead of their ascension to their family title in the first verse with the acknowledgement that whilst they may appear to live the life of grandeur, even they are not immune from financial difficulty. This theme is continued in the refrain that </w:t>
      </w:r>
      <w:r w:rsidRPr="00F6499B">
        <w:rPr>
          <w:rFonts w:ascii="Arial" w:hAnsi="Arial" w:cs="Arial"/>
          <w:sz w:val="24"/>
          <w:szCs w:val="24"/>
        </w:rPr>
        <w:lastRenderedPageBreak/>
        <w:t>follows, with the satirical note of the stately homes being little more than an image of wealth and superiority, yet they have to be “</w:t>
      </w:r>
      <w:r w:rsidRPr="004D3F86">
        <w:rPr>
          <w:rFonts w:ascii="Arial" w:hAnsi="Arial" w:cs="Arial"/>
          <w:sz w:val="24"/>
          <w:szCs w:val="24"/>
          <w:highlight w:val="black"/>
        </w:rPr>
        <w:t>frequently mortgaged to the hilt</w:t>
      </w:r>
      <w:r w:rsidRPr="00F6499B">
        <w:rPr>
          <w:rFonts w:ascii="Arial" w:hAnsi="Arial" w:cs="Arial"/>
          <w:sz w:val="24"/>
          <w:szCs w:val="24"/>
        </w:rPr>
        <w:t>.”</w:t>
      </w:r>
      <w:r w:rsidRPr="00F6499B">
        <w:rPr>
          <w:rStyle w:val="FootnoteReference"/>
          <w:rFonts w:ascii="Arial" w:hAnsi="Arial" w:cs="Arial"/>
          <w:sz w:val="24"/>
          <w:szCs w:val="24"/>
        </w:rPr>
        <w:footnoteReference w:id="152"/>
      </w:r>
      <w:r w:rsidRPr="00F6499B">
        <w:rPr>
          <w:rFonts w:ascii="Arial" w:hAnsi="Arial" w:cs="Arial"/>
          <w:sz w:val="24"/>
          <w:szCs w:val="24"/>
        </w:rPr>
        <w:t xml:space="preserve"> </w:t>
      </w:r>
    </w:p>
    <w:p w:rsidR="005E2750" w:rsidRDefault="005E2750" w:rsidP="005E2750">
      <w:pPr>
        <w:spacing w:line="480" w:lineRule="auto"/>
        <w:ind w:firstLine="720"/>
        <w:jc w:val="both"/>
        <w:rPr>
          <w:rFonts w:ascii="Arial" w:hAnsi="Arial" w:cs="Arial"/>
          <w:sz w:val="24"/>
          <w:szCs w:val="24"/>
        </w:rPr>
      </w:pPr>
      <w:r w:rsidRPr="00F6499B">
        <w:rPr>
          <w:rFonts w:ascii="Arial" w:hAnsi="Arial" w:cs="Arial"/>
          <w:sz w:val="24"/>
          <w:szCs w:val="24"/>
        </w:rPr>
        <w:t>Incidentally, it is during the refrain and this subject matter, where the harmonies deviate most away from the tonic key of G. Surprisingly for an essentially comic number, ‘The Stately Homes of England’ does not remain in major keys throughout, with the refrain being an example of where this is the case. The mocking of the upper classes, “</w:t>
      </w:r>
      <w:r w:rsidRPr="004D3F86">
        <w:rPr>
          <w:rFonts w:ascii="Arial" w:hAnsi="Arial" w:cs="Arial"/>
          <w:sz w:val="24"/>
          <w:szCs w:val="24"/>
          <w:highlight w:val="black"/>
        </w:rPr>
        <w:t>To prove the upper classes / Have still the upper hand</w:t>
      </w:r>
      <w:r w:rsidRPr="00F6499B">
        <w:rPr>
          <w:rFonts w:ascii="Arial" w:hAnsi="Arial" w:cs="Arial"/>
          <w:sz w:val="24"/>
          <w:szCs w:val="24"/>
        </w:rPr>
        <w:t>” reinforces that, although on appearances the upper-classes appear superior</w:t>
      </w:r>
      <w:r w:rsidR="003851FF">
        <w:rPr>
          <w:rFonts w:ascii="Arial" w:hAnsi="Arial" w:cs="Arial"/>
          <w:sz w:val="24"/>
          <w:szCs w:val="24"/>
        </w:rPr>
        <w:t>,</w:t>
      </w:r>
      <w:r w:rsidRPr="00F6499B">
        <w:rPr>
          <w:rFonts w:ascii="Arial" w:hAnsi="Arial" w:cs="Arial"/>
          <w:sz w:val="24"/>
          <w:szCs w:val="24"/>
        </w:rPr>
        <w:t xml:space="preserve"> this is not always the case and having to maintain such lavish properties can be a tremendous financial hardship</w:t>
      </w:r>
      <w:r w:rsidR="00F51940">
        <w:rPr>
          <w:rFonts w:ascii="Arial" w:hAnsi="Arial" w:cs="Arial"/>
          <w:sz w:val="24"/>
          <w:szCs w:val="24"/>
        </w:rPr>
        <w:t>.</w:t>
      </w:r>
    </w:p>
    <w:p w:rsidR="00E33EE6" w:rsidRPr="00F6499B" w:rsidRDefault="00E33EE6" w:rsidP="005E2750">
      <w:pPr>
        <w:spacing w:line="480" w:lineRule="auto"/>
        <w:ind w:firstLine="720"/>
        <w:jc w:val="both"/>
        <w:rPr>
          <w:rFonts w:ascii="Arial" w:hAnsi="Arial" w:cs="Arial"/>
          <w:sz w:val="24"/>
          <w:szCs w:val="24"/>
        </w:rPr>
      </w:pPr>
    </w:p>
    <w:p w:rsidR="005E2750" w:rsidRPr="00F6499B" w:rsidRDefault="005E2750" w:rsidP="005E2750">
      <w:pPr>
        <w:keepNext/>
        <w:spacing w:line="480" w:lineRule="auto"/>
        <w:ind w:firstLine="720"/>
        <w:jc w:val="center"/>
        <w:rPr>
          <w:rFonts w:ascii="Arial" w:hAnsi="Arial" w:cs="Arial"/>
        </w:rPr>
      </w:pPr>
    </w:p>
    <w:p w:rsidR="005E2750" w:rsidRPr="00F6499B" w:rsidRDefault="005E2750" w:rsidP="0027588E">
      <w:pPr>
        <w:pStyle w:val="Caption"/>
        <w:jc w:val="center"/>
        <w:rPr>
          <w:rFonts w:ascii="Arial" w:hAnsi="Arial" w:cs="Arial"/>
          <w:color w:val="auto"/>
          <w:sz w:val="32"/>
          <w:szCs w:val="24"/>
        </w:rPr>
      </w:pPr>
      <w:r w:rsidRPr="00F6499B">
        <w:rPr>
          <w:rFonts w:ascii="Arial" w:hAnsi="Arial" w:cs="Arial"/>
          <w:color w:val="auto"/>
          <w:sz w:val="22"/>
        </w:rPr>
        <w:t xml:space="preserve">Figure </w:t>
      </w:r>
      <w:r w:rsidRPr="00F6499B">
        <w:rPr>
          <w:rFonts w:ascii="Arial" w:hAnsi="Arial" w:cs="Arial"/>
          <w:color w:val="auto"/>
          <w:sz w:val="22"/>
        </w:rPr>
        <w:fldChar w:fldCharType="begin"/>
      </w:r>
      <w:r w:rsidRPr="00F6499B">
        <w:rPr>
          <w:rFonts w:ascii="Arial" w:hAnsi="Arial" w:cs="Arial"/>
          <w:color w:val="auto"/>
          <w:sz w:val="22"/>
        </w:rPr>
        <w:instrText xml:space="preserve"> SEQ Figure \* ARABIC </w:instrText>
      </w:r>
      <w:r w:rsidRPr="00F6499B">
        <w:rPr>
          <w:rFonts w:ascii="Arial" w:hAnsi="Arial" w:cs="Arial"/>
          <w:color w:val="auto"/>
          <w:sz w:val="22"/>
        </w:rPr>
        <w:fldChar w:fldCharType="separate"/>
      </w:r>
      <w:r w:rsidR="003C5F48">
        <w:rPr>
          <w:rFonts w:ascii="Arial" w:hAnsi="Arial" w:cs="Arial"/>
          <w:noProof/>
          <w:color w:val="auto"/>
          <w:sz w:val="22"/>
        </w:rPr>
        <w:t>14</w:t>
      </w:r>
      <w:r w:rsidRPr="00F6499B">
        <w:rPr>
          <w:rFonts w:ascii="Arial" w:hAnsi="Arial" w:cs="Arial"/>
          <w:color w:val="auto"/>
          <w:sz w:val="22"/>
        </w:rPr>
        <w:fldChar w:fldCharType="end"/>
      </w:r>
      <w:r w:rsidR="0071403C">
        <w:rPr>
          <w:rFonts w:ascii="Arial" w:hAnsi="Arial" w:cs="Arial"/>
          <w:color w:val="auto"/>
          <w:sz w:val="22"/>
        </w:rPr>
        <w:t>8</w:t>
      </w:r>
      <w:r w:rsidRPr="00F6499B">
        <w:rPr>
          <w:rFonts w:ascii="Arial" w:hAnsi="Arial" w:cs="Arial"/>
          <w:color w:val="auto"/>
          <w:sz w:val="22"/>
        </w:rPr>
        <w:t>: Musically, the harmonic progression reinforces Coward's message.</w:t>
      </w:r>
    </w:p>
    <w:p w:rsidR="005E2750" w:rsidRPr="00F6499B" w:rsidRDefault="005E2750" w:rsidP="000378AD">
      <w:pPr>
        <w:spacing w:line="480" w:lineRule="auto"/>
        <w:jc w:val="both"/>
        <w:rPr>
          <w:rFonts w:ascii="Arial" w:hAnsi="Arial" w:cs="Arial"/>
          <w:sz w:val="24"/>
          <w:szCs w:val="28"/>
        </w:rPr>
      </w:pPr>
    </w:p>
    <w:p w:rsidR="005E2750" w:rsidRPr="00F6499B" w:rsidRDefault="005E2750" w:rsidP="005E2750">
      <w:pPr>
        <w:spacing w:line="480" w:lineRule="auto"/>
        <w:jc w:val="both"/>
        <w:rPr>
          <w:rFonts w:ascii="Arial" w:hAnsi="Arial" w:cs="Arial"/>
          <w:sz w:val="24"/>
          <w:szCs w:val="24"/>
        </w:rPr>
      </w:pPr>
      <w:r w:rsidRPr="00F6499B">
        <w:rPr>
          <w:rFonts w:ascii="Arial" w:hAnsi="Arial" w:cs="Arial"/>
          <w:sz w:val="24"/>
          <w:szCs w:val="24"/>
        </w:rPr>
        <w:t>Aside from the D7 chord, the harmonic structure (see Figure 1</w:t>
      </w:r>
      <w:r w:rsidR="0071403C">
        <w:rPr>
          <w:rFonts w:ascii="Arial" w:hAnsi="Arial" w:cs="Arial"/>
          <w:sz w:val="24"/>
          <w:szCs w:val="24"/>
        </w:rPr>
        <w:t>8</w:t>
      </w:r>
      <w:r w:rsidRPr="00F6499B">
        <w:rPr>
          <w:rFonts w:ascii="Arial" w:hAnsi="Arial" w:cs="Arial"/>
          <w:sz w:val="24"/>
          <w:szCs w:val="24"/>
        </w:rPr>
        <w:t>) for these lines again features only minor chords, underlying the message that, whilst this is a comedy number and such lines are supposed to be humorous, the reality of their situation is still perfectly real.</w:t>
      </w:r>
    </w:p>
    <w:p w:rsidR="005E2750" w:rsidRPr="00F6499B" w:rsidRDefault="005E2750" w:rsidP="005E2750">
      <w:pPr>
        <w:spacing w:line="480" w:lineRule="auto"/>
        <w:jc w:val="both"/>
        <w:rPr>
          <w:rFonts w:ascii="Arial" w:hAnsi="Arial" w:cs="Arial"/>
          <w:sz w:val="24"/>
          <w:szCs w:val="24"/>
        </w:rPr>
      </w:pPr>
      <w:r w:rsidRPr="00F6499B">
        <w:rPr>
          <w:rFonts w:ascii="Arial" w:hAnsi="Arial" w:cs="Arial"/>
          <w:sz w:val="24"/>
          <w:szCs w:val="24"/>
        </w:rPr>
        <w:tab/>
        <w:t xml:space="preserve">Interestingly, the structure of ‘The Stately Homes of England’ differs in the two scripts of </w:t>
      </w:r>
      <w:r w:rsidRPr="00F6499B">
        <w:rPr>
          <w:rFonts w:ascii="Arial" w:hAnsi="Arial" w:cs="Arial"/>
          <w:i/>
          <w:sz w:val="24"/>
          <w:szCs w:val="24"/>
        </w:rPr>
        <w:t>Set to Music</w:t>
      </w:r>
      <w:r w:rsidRPr="00F6499B">
        <w:rPr>
          <w:rFonts w:ascii="Arial" w:hAnsi="Arial" w:cs="Arial"/>
          <w:sz w:val="24"/>
          <w:szCs w:val="24"/>
        </w:rPr>
        <w:t>.</w:t>
      </w:r>
      <w:r w:rsidR="002462FC">
        <w:rPr>
          <w:rStyle w:val="FootnoteReference"/>
          <w:rFonts w:ascii="Arial" w:hAnsi="Arial" w:cs="Arial"/>
          <w:sz w:val="24"/>
          <w:szCs w:val="24"/>
        </w:rPr>
        <w:footnoteReference w:id="153"/>
      </w:r>
      <w:r w:rsidRPr="00F6499B">
        <w:rPr>
          <w:rFonts w:ascii="Arial" w:hAnsi="Arial" w:cs="Arial"/>
          <w:sz w:val="24"/>
          <w:szCs w:val="24"/>
        </w:rPr>
        <w:t xml:space="preserve"> </w:t>
      </w:r>
      <w:r w:rsidR="00702E3E" w:rsidRPr="00F6499B">
        <w:rPr>
          <w:rFonts w:ascii="Arial" w:hAnsi="Arial" w:cs="Arial"/>
          <w:sz w:val="24"/>
          <w:szCs w:val="24"/>
        </w:rPr>
        <w:t xml:space="preserve">It features the same material as the earlier script, minus one verse and one refrain (which featured in Act Two – see Appendix 11) and it is in </w:t>
      </w:r>
      <w:r w:rsidR="00702E3E" w:rsidRPr="00F6499B">
        <w:rPr>
          <w:rFonts w:ascii="Arial" w:hAnsi="Arial" w:cs="Arial"/>
          <w:sz w:val="24"/>
          <w:szCs w:val="24"/>
        </w:rPr>
        <w:lastRenderedPageBreak/>
        <w:t>removing these that Coward removes some of the focus on patriotism, instead choosing to focus on the bigger message for American audiences. The line “</w:t>
      </w:r>
      <w:r w:rsidR="00702E3E" w:rsidRPr="004D3F86">
        <w:rPr>
          <w:rFonts w:ascii="Arial" w:hAnsi="Arial" w:cs="Arial"/>
          <w:sz w:val="24"/>
          <w:szCs w:val="24"/>
          <w:highlight w:val="black"/>
        </w:rPr>
        <w:t>we only keep them up for Americans to rent”</w:t>
      </w:r>
      <w:r w:rsidR="00702E3E" w:rsidRPr="00F6499B">
        <w:rPr>
          <w:rFonts w:ascii="Arial" w:hAnsi="Arial" w:cs="Arial"/>
          <w:sz w:val="24"/>
          <w:szCs w:val="24"/>
        </w:rPr>
        <w:t xml:space="preserve"> is a particularly nice summary of the way that upper-class Englishness is performed for the benefit of international audiences.</w:t>
      </w:r>
    </w:p>
    <w:p w:rsidR="00965B42" w:rsidRPr="00F6499B" w:rsidRDefault="00965B42" w:rsidP="005E2750">
      <w:pPr>
        <w:spacing w:line="480" w:lineRule="auto"/>
        <w:jc w:val="both"/>
        <w:rPr>
          <w:rFonts w:ascii="Arial" w:hAnsi="Arial" w:cs="Arial"/>
          <w:sz w:val="24"/>
          <w:szCs w:val="24"/>
        </w:rPr>
      </w:pPr>
      <w:r w:rsidRPr="00F6499B">
        <w:rPr>
          <w:rFonts w:ascii="Arial" w:hAnsi="Arial" w:cs="Arial"/>
          <w:sz w:val="24"/>
          <w:szCs w:val="24"/>
        </w:rPr>
        <w:tab/>
      </w:r>
      <w:r w:rsidR="00FA0E2D" w:rsidRPr="00F6499B">
        <w:rPr>
          <w:rFonts w:ascii="Arial" w:hAnsi="Arial" w:cs="Arial"/>
          <w:sz w:val="24"/>
          <w:szCs w:val="24"/>
        </w:rPr>
        <w:t xml:space="preserve">In using these sketches and tackling this issue Coward was grappling, in essence, against mass-market production and a heightened consumer economy. Through the sketch ‘Weary of It All’ especially, he is highlighting what Cecil Smith and Glenn Litton describe </w:t>
      </w:r>
      <w:r w:rsidR="00696A85" w:rsidRPr="00F6499B">
        <w:rPr>
          <w:rFonts w:ascii="Arial" w:hAnsi="Arial" w:cs="Arial"/>
          <w:sz w:val="24"/>
          <w:szCs w:val="24"/>
        </w:rPr>
        <w:t xml:space="preserve">as </w:t>
      </w:r>
      <w:r w:rsidR="00FA0E2D" w:rsidRPr="00F6499B">
        <w:rPr>
          <w:rFonts w:ascii="Arial" w:hAnsi="Arial" w:cs="Arial"/>
          <w:sz w:val="24"/>
          <w:szCs w:val="24"/>
        </w:rPr>
        <w:t>what had become “</w:t>
      </w:r>
      <w:r w:rsidR="00FA0E2D" w:rsidRPr="004D3F86">
        <w:rPr>
          <w:rFonts w:ascii="Arial" w:hAnsi="Arial" w:cs="Arial"/>
          <w:sz w:val="24"/>
          <w:szCs w:val="24"/>
          <w:highlight w:val="black"/>
        </w:rPr>
        <w:t>the norm</w:t>
      </w:r>
      <w:r w:rsidR="00FA0E2D" w:rsidRPr="00F6499B">
        <w:rPr>
          <w:rFonts w:ascii="Arial" w:hAnsi="Arial" w:cs="Arial"/>
          <w:sz w:val="24"/>
          <w:szCs w:val="24"/>
        </w:rPr>
        <w:t>”:</w:t>
      </w:r>
    </w:p>
    <w:p w:rsidR="00FA0E2D" w:rsidRPr="00F6499B" w:rsidRDefault="00FA0E2D" w:rsidP="00FA0E2D">
      <w:pPr>
        <w:spacing w:line="480" w:lineRule="auto"/>
        <w:ind w:left="720"/>
        <w:jc w:val="both"/>
        <w:rPr>
          <w:rFonts w:ascii="Arial" w:hAnsi="Arial" w:cs="Arial"/>
          <w:sz w:val="24"/>
          <w:szCs w:val="24"/>
        </w:rPr>
      </w:pPr>
      <w:r w:rsidRPr="004D3F86">
        <w:rPr>
          <w:rFonts w:ascii="Arial" w:hAnsi="Arial" w:cs="Arial"/>
          <w:sz w:val="24"/>
          <w:szCs w:val="24"/>
          <w:highlight w:val="black"/>
        </w:rPr>
        <w:t>In this heightened consumer economy, instalment purchases became the norm, enabling ordinary Americans to purchase not just necessities but specialty goods too…With consumerism comes hype…Advertisements switched from extolling a product’s virtues to emphasising its effect on the buyer’s looks or status</w:t>
      </w:r>
      <w:r w:rsidRPr="00F6499B">
        <w:rPr>
          <w:rFonts w:ascii="Arial" w:hAnsi="Arial" w:cs="Arial"/>
          <w:sz w:val="24"/>
          <w:szCs w:val="24"/>
        </w:rPr>
        <w:t>.</w:t>
      </w:r>
      <w:r w:rsidRPr="00F6499B">
        <w:rPr>
          <w:rStyle w:val="FootnoteReference"/>
          <w:rFonts w:ascii="Arial" w:hAnsi="Arial" w:cs="Arial"/>
          <w:sz w:val="24"/>
          <w:szCs w:val="24"/>
        </w:rPr>
        <w:footnoteReference w:id="154"/>
      </w:r>
    </w:p>
    <w:p w:rsidR="00351055" w:rsidRPr="00F6499B" w:rsidRDefault="00351055" w:rsidP="004402A8">
      <w:pPr>
        <w:spacing w:line="480" w:lineRule="auto"/>
        <w:jc w:val="both"/>
        <w:rPr>
          <w:rFonts w:ascii="Arial" w:hAnsi="Arial" w:cs="Arial"/>
          <w:sz w:val="24"/>
          <w:szCs w:val="24"/>
        </w:rPr>
      </w:pPr>
    </w:p>
    <w:p w:rsidR="0047187A" w:rsidRPr="00E33EE6" w:rsidRDefault="00696A85"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Race</w:t>
      </w:r>
    </w:p>
    <w:p w:rsidR="007859BB" w:rsidRPr="00F6499B" w:rsidRDefault="00F46CE1" w:rsidP="007859BB">
      <w:pPr>
        <w:spacing w:line="480" w:lineRule="auto"/>
        <w:jc w:val="both"/>
        <w:rPr>
          <w:rFonts w:ascii="Arial" w:hAnsi="Arial" w:cs="Arial"/>
          <w:sz w:val="24"/>
          <w:szCs w:val="24"/>
        </w:rPr>
      </w:pPr>
      <w:r w:rsidRPr="00F6499B">
        <w:rPr>
          <w:rFonts w:ascii="Arial" w:hAnsi="Arial" w:cs="Arial"/>
          <w:sz w:val="24"/>
          <w:szCs w:val="24"/>
        </w:rPr>
        <w:t>In writing ‘Rug of Persia’ there is no doubt that Coward is addressing the issue of racism and the marginalisation of the black community in America at the time. The sketch, featuring a “small negro boy standing with a tray containing a ball of wool,”</w:t>
      </w:r>
      <w:r w:rsidRPr="00F6499B">
        <w:rPr>
          <w:rStyle w:val="FootnoteReference"/>
          <w:rFonts w:ascii="Arial" w:hAnsi="Arial" w:cs="Arial"/>
          <w:sz w:val="24"/>
          <w:szCs w:val="24"/>
        </w:rPr>
        <w:footnoteReference w:id="155"/>
      </w:r>
      <w:r w:rsidRPr="00F6499B">
        <w:rPr>
          <w:rFonts w:ascii="Arial" w:hAnsi="Arial" w:cs="Arial"/>
          <w:sz w:val="24"/>
          <w:szCs w:val="24"/>
        </w:rPr>
        <w:t xml:space="preserve"> sees Coward explicitly highlighting the plight of African-Americans effectively being treated as slaves. Visually this notion is further reinforced again at the end of the sketch where the stage directions indicate that he is to follow Lillie</w:t>
      </w:r>
      <w:r w:rsidR="009F5BED">
        <w:rPr>
          <w:rFonts w:ascii="Arial" w:hAnsi="Arial" w:cs="Arial"/>
          <w:sz w:val="24"/>
          <w:szCs w:val="24"/>
        </w:rPr>
        <w:t>’s character</w:t>
      </w:r>
      <w:r w:rsidRPr="00F6499B">
        <w:rPr>
          <w:rFonts w:ascii="Arial" w:hAnsi="Arial" w:cs="Arial"/>
          <w:sz w:val="24"/>
          <w:szCs w:val="24"/>
        </w:rPr>
        <w:t xml:space="preserve"> as she exits. </w:t>
      </w:r>
    </w:p>
    <w:p w:rsidR="00026EBB" w:rsidRPr="00F6499B" w:rsidRDefault="00F46CE1" w:rsidP="007859BB">
      <w:pPr>
        <w:spacing w:line="480" w:lineRule="auto"/>
        <w:ind w:firstLine="720"/>
        <w:jc w:val="both"/>
        <w:rPr>
          <w:rFonts w:ascii="Arial" w:hAnsi="Arial" w:cs="Arial"/>
          <w:sz w:val="24"/>
          <w:szCs w:val="24"/>
        </w:rPr>
      </w:pPr>
      <w:r w:rsidRPr="00F6499B">
        <w:rPr>
          <w:rFonts w:ascii="Arial" w:hAnsi="Arial" w:cs="Arial"/>
          <w:sz w:val="24"/>
          <w:szCs w:val="24"/>
        </w:rPr>
        <w:lastRenderedPageBreak/>
        <w:t>Using a Persian Harem, as opposed to a white American or any other nationality for that matter, displaces the problem of race, thereby enabling Coward to freely highlight their plight without being accused of racism or explicitly accusing white Americans of being inherently racist. Whilst it was probably clear</w:t>
      </w:r>
      <w:r w:rsidR="007859BB" w:rsidRPr="00F6499B">
        <w:rPr>
          <w:rFonts w:ascii="Arial" w:hAnsi="Arial" w:cs="Arial"/>
          <w:sz w:val="24"/>
          <w:szCs w:val="24"/>
        </w:rPr>
        <w:t xml:space="preserve"> to the audience</w:t>
      </w:r>
      <w:r w:rsidRPr="00F6499B">
        <w:rPr>
          <w:rFonts w:ascii="Arial" w:hAnsi="Arial" w:cs="Arial"/>
          <w:sz w:val="24"/>
          <w:szCs w:val="24"/>
        </w:rPr>
        <w:t xml:space="preserve"> what the message was, done through a comedy musical number</w:t>
      </w:r>
      <w:r w:rsidR="007859BB" w:rsidRPr="00F6499B">
        <w:rPr>
          <w:rStyle w:val="FootnoteReference"/>
          <w:rFonts w:ascii="Arial" w:hAnsi="Arial" w:cs="Arial"/>
          <w:sz w:val="24"/>
          <w:szCs w:val="24"/>
        </w:rPr>
        <w:footnoteReference w:id="156"/>
      </w:r>
      <w:r w:rsidRPr="00F6499B">
        <w:rPr>
          <w:rFonts w:ascii="Arial" w:hAnsi="Arial" w:cs="Arial"/>
          <w:sz w:val="24"/>
          <w:szCs w:val="24"/>
        </w:rPr>
        <w:t xml:space="preserve"> and using a Persian Harem, any potential antagonisms that could have arisen from the sketch</w:t>
      </w:r>
      <w:r w:rsidR="00191772">
        <w:rPr>
          <w:rFonts w:ascii="Arial" w:hAnsi="Arial" w:cs="Arial"/>
          <w:sz w:val="24"/>
          <w:szCs w:val="24"/>
        </w:rPr>
        <w:t xml:space="preserve"> were dispelled. This would have</w:t>
      </w:r>
      <w:r w:rsidRPr="00F6499B">
        <w:rPr>
          <w:rFonts w:ascii="Arial" w:hAnsi="Arial" w:cs="Arial"/>
          <w:sz w:val="24"/>
          <w:szCs w:val="24"/>
        </w:rPr>
        <w:t xml:space="preserve"> enabl</w:t>
      </w:r>
      <w:r w:rsidR="00191772">
        <w:rPr>
          <w:rFonts w:ascii="Arial" w:hAnsi="Arial" w:cs="Arial"/>
          <w:sz w:val="24"/>
          <w:szCs w:val="24"/>
        </w:rPr>
        <w:t>ed</w:t>
      </w:r>
      <w:r w:rsidRPr="00F6499B">
        <w:rPr>
          <w:rFonts w:ascii="Arial" w:hAnsi="Arial" w:cs="Arial"/>
          <w:sz w:val="24"/>
          <w:szCs w:val="24"/>
        </w:rPr>
        <w:t xml:space="preserve"> the audiences to watch and enjoy </w:t>
      </w:r>
      <w:r w:rsidR="007859BB" w:rsidRPr="00F6499B">
        <w:rPr>
          <w:rFonts w:ascii="Arial" w:hAnsi="Arial" w:cs="Arial"/>
          <w:sz w:val="24"/>
          <w:szCs w:val="24"/>
        </w:rPr>
        <w:t>it</w:t>
      </w:r>
      <w:r w:rsidRPr="00F6499B">
        <w:rPr>
          <w:rFonts w:ascii="Arial" w:hAnsi="Arial" w:cs="Arial"/>
          <w:sz w:val="24"/>
          <w:szCs w:val="24"/>
        </w:rPr>
        <w:t xml:space="preserve"> with the message being implicitly visual rather than explicitly confronted on stage before their eyes.</w:t>
      </w:r>
      <w:r w:rsidR="008B5F41" w:rsidRPr="00F6499B">
        <w:rPr>
          <w:rFonts w:ascii="Arial" w:hAnsi="Arial" w:cs="Arial"/>
          <w:sz w:val="24"/>
          <w:szCs w:val="24"/>
        </w:rPr>
        <w:t xml:space="preserve"> </w:t>
      </w:r>
    </w:p>
    <w:p w:rsidR="00F46CE1" w:rsidRPr="00F6499B" w:rsidRDefault="00026EBB" w:rsidP="007859BB">
      <w:pPr>
        <w:spacing w:line="480" w:lineRule="auto"/>
        <w:ind w:firstLine="720"/>
        <w:jc w:val="both"/>
        <w:rPr>
          <w:rFonts w:ascii="Arial" w:hAnsi="Arial" w:cs="Arial"/>
          <w:sz w:val="24"/>
          <w:szCs w:val="24"/>
        </w:rPr>
      </w:pPr>
      <w:r w:rsidRPr="00F6499B">
        <w:rPr>
          <w:rFonts w:ascii="Arial" w:hAnsi="Arial" w:cs="Arial"/>
          <w:sz w:val="24"/>
          <w:szCs w:val="24"/>
        </w:rPr>
        <w:t>The</w:t>
      </w:r>
      <w:r w:rsidR="00AA5884" w:rsidRPr="00F6499B">
        <w:rPr>
          <w:rFonts w:ascii="Arial" w:hAnsi="Arial" w:cs="Arial"/>
          <w:sz w:val="24"/>
          <w:szCs w:val="24"/>
        </w:rPr>
        <w:t xml:space="preserve"> approach was typical of the one taken by Coward – using the art of subtlety rather than confrontation but it also fitted with the trend in theatre at the time. As John Bush Jones argues, “Along with the purely escapist musical comedy fluff and chin-up songs, New York offered a few lightly topical diversionary musicals…Topical in that they referenced current events or issues, but not satirical in that they did not comment or have a strong point </w:t>
      </w:r>
      <w:r w:rsidRPr="00F6499B">
        <w:rPr>
          <w:rFonts w:ascii="Arial" w:hAnsi="Arial" w:cs="Arial"/>
          <w:sz w:val="24"/>
          <w:szCs w:val="24"/>
        </w:rPr>
        <w:t>of view on such matters</w:t>
      </w:r>
      <w:r w:rsidR="00BC2BC1" w:rsidRPr="00F6499B">
        <w:rPr>
          <w:rFonts w:ascii="Arial" w:hAnsi="Arial" w:cs="Arial"/>
          <w:sz w:val="24"/>
          <w:szCs w:val="24"/>
        </w:rPr>
        <w:t>.</w:t>
      </w:r>
      <w:r w:rsidR="00AA5884" w:rsidRPr="00F6499B">
        <w:rPr>
          <w:rFonts w:ascii="Arial" w:hAnsi="Arial" w:cs="Arial"/>
          <w:sz w:val="24"/>
          <w:szCs w:val="24"/>
        </w:rPr>
        <w:t>”</w:t>
      </w:r>
      <w:r w:rsidR="00AA5884" w:rsidRPr="00F6499B">
        <w:rPr>
          <w:rStyle w:val="FootnoteReference"/>
          <w:rFonts w:ascii="Arial" w:hAnsi="Arial" w:cs="Arial"/>
          <w:sz w:val="24"/>
          <w:szCs w:val="24"/>
        </w:rPr>
        <w:footnoteReference w:id="157"/>
      </w:r>
      <w:r w:rsidR="00BC2BC1" w:rsidRPr="00F6499B">
        <w:rPr>
          <w:rFonts w:ascii="Arial" w:hAnsi="Arial" w:cs="Arial"/>
          <w:sz w:val="24"/>
          <w:szCs w:val="24"/>
        </w:rPr>
        <w:t xml:space="preserve"> With ‘Rug of Persia’, current issues were raised but without comment.</w:t>
      </w:r>
    </w:p>
    <w:p w:rsidR="00BC2BC1" w:rsidRPr="00F6499B" w:rsidRDefault="00BC2BC1" w:rsidP="00BC2BC1">
      <w:pPr>
        <w:spacing w:line="480" w:lineRule="auto"/>
        <w:jc w:val="both"/>
        <w:rPr>
          <w:rFonts w:ascii="Arial" w:hAnsi="Arial" w:cs="Arial"/>
          <w:sz w:val="24"/>
          <w:szCs w:val="24"/>
        </w:rPr>
      </w:pPr>
    </w:p>
    <w:p w:rsidR="00AB6C81" w:rsidRDefault="00AB6C81" w:rsidP="00E33EE6">
      <w:pPr>
        <w:pStyle w:val="Subtitle"/>
        <w:jc w:val="both"/>
        <w:rPr>
          <w:rFonts w:asciiTheme="minorBidi" w:hAnsiTheme="minorBidi"/>
          <w:b/>
          <w:bCs/>
          <w:color w:val="auto"/>
          <w:sz w:val="24"/>
          <w:szCs w:val="24"/>
        </w:rPr>
      </w:pPr>
    </w:p>
    <w:p w:rsidR="00AB6C81" w:rsidRDefault="00AB6C81" w:rsidP="00E33EE6">
      <w:pPr>
        <w:pStyle w:val="Subtitle"/>
        <w:jc w:val="both"/>
        <w:rPr>
          <w:rFonts w:asciiTheme="minorBidi" w:hAnsiTheme="minorBidi"/>
          <w:b/>
          <w:bCs/>
          <w:color w:val="auto"/>
          <w:sz w:val="24"/>
          <w:szCs w:val="24"/>
        </w:rPr>
      </w:pPr>
    </w:p>
    <w:p w:rsidR="00AB6C81" w:rsidRDefault="00AB6C81" w:rsidP="00E33EE6">
      <w:pPr>
        <w:pStyle w:val="Subtitle"/>
        <w:jc w:val="both"/>
        <w:rPr>
          <w:rFonts w:asciiTheme="minorBidi" w:hAnsiTheme="minorBidi"/>
          <w:b/>
          <w:bCs/>
          <w:color w:val="auto"/>
          <w:sz w:val="24"/>
          <w:szCs w:val="24"/>
        </w:rPr>
      </w:pPr>
    </w:p>
    <w:p w:rsidR="00AB6C81" w:rsidRDefault="00AB6C81" w:rsidP="00E33EE6">
      <w:pPr>
        <w:pStyle w:val="Subtitle"/>
        <w:jc w:val="both"/>
        <w:rPr>
          <w:rFonts w:asciiTheme="minorBidi" w:hAnsiTheme="minorBidi"/>
          <w:b/>
          <w:bCs/>
          <w:color w:val="auto"/>
          <w:sz w:val="24"/>
          <w:szCs w:val="24"/>
        </w:rPr>
      </w:pPr>
    </w:p>
    <w:p w:rsidR="004D3F86" w:rsidRDefault="004D3F86" w:rsidP="00E33EE6">
      <w:pPr>
        <w:pStyle w:val="Subtitle"/>
        <w:jc w:val="both"/>
        <w:rPr>
          <w:rFonts w:asciiTheme="minorBidi" w:hAnsiTheme="minorBidi"/>
          <w:b/>
          <w:bCs/>
          <w:color w:val="auto"/>
          <w:sz w:val="24"/>
          <w:szCs w:val="24"/>
        </w:rPr>
      </w:pPr>
    </w:p>
    <w:p w:rsidR="004D3F86" w:rsidRDefault="004D3F86" w:rsidP="00E33EE6">
      <w:pPr>
        <w:pStyle w:val="Subtitle"/>
        <w:jc w:val="both"/>
        <w:rPr>
          <w:rFonts w:asciiTheme="minorBidi" w:hAnsiTheme="minorBidi"/>
          <w:b/>
          <w:bCs/>
          <w:color w:val="auto"/>
          <w:sz w:val="24"/>
          <w:szCs w:val="24"/>
        </w:rPr>
      </w:pPr>
    </w:p>
    <w:p w:rsidR="00BC2BC1" w:rsidRPr="00E33EE6" w:rsidRDefault="00BC2BC1" w:rsidP="00E33EE6">
      <w:pPr>
        <w:pStyle w:val="Subtitle"/>
        <w:jc w:val="both"/>
        <w:rPr>
          <w:rFonts w:asciiTheme="minorBidi" w:hAnsiTheme="minorBidi"/>
          <w:b/>
          <w:bCs/>
          <w:color w:val="auto"/>
          <w:sz w:val="24"/>
          <w:szCs w:val="24"/>
        </w:rPr>
      </w:pPr>
      <w:r w:rsidRPr="00E33EE6">
        <w:rPr>
          <w:rFonts w:asciiTheme="minorBidi" w:hAnsiTheme="minorBidi"/>
          <w:b/>
          <w:bCs/>
          <w:color w:val="auto"/>
          <w:sz w:val="24"/>
          <w:szCs w:val="24"/>
        </w:rPr>
        <w:lastRenderedPageBreak/>
        <w:t>The Power of the Female</w:t>
      </w:r>
    </w:p>
    <w:p w:rsidR="00BC2BC1" w:rsidRPr="00F6499B" w:rsidRDefault="007211C5" w:rsidP="00BC2BC1">
      <w:pPr>
        <w:spacing w:line="480" w:lineRule="auto"/>
        <w:jc w:val="both"/>
        <w:rPr>
          <w:rFonts w:ascii="Arial" w:hAnsi="Arial" w:cs="Arial"/>
          <w:sz w:val="24"/>
          <w:szCs w:val="24"/>
        </w:rPr>
      </w:pPr>
      <w:r w:rsidRPr="00F6499B">
        <w:rPr>
          <w:rFonts w:ascii="Arial" w:hAnsi="Arial" w:cs="Arial"/>
          <w:sz w:val="24"/>
          <w:szCs w:val="24"/>
        </w:rPr>
        <w:t xml:space="preserve">Another current topic at the time was the rise and increasingly important role of the woman. </w:t>
      </w:r>
      <w:r w:rsidR="002D568C" w:rsidRPr="00F6499B">
        <w:rPr>
          <w:rFonts w:ascii="Arial" w:hAnsi="Arial" w:cs="Arial"/>
          <w:sz w:val="24"/>
          <w:szCs w:val="24"/>
        </w:rPr>
        <w:t xml:space="preserve">In the UK, Coward had witnessed the Suffragette Movement and women being allowed to vote on the same terms as their male counterparts in 1928. Similarly in the USA, women were also becoming a more dominant gender. </w:t>
      </w:r>
      <w:r w:rsidR="007F0F0C" w:rsidRPr="00F6499B">
        <w:rPr>
          <w:rFonts w:ascii="Arial" w:hAnsi="Arial" w:cs="Arial"/>
          <w:sz w:val="24"/>
          <w:szCs w:val="24"/>
        </w:rPr>
        <w:t>During the 1930s, in many households women were the primary breadwinner as a result of the men losing their jobs after the Depression.  It was during the Depression that they entered the workforce and politics in “increasing numbers,”</w:t>
      </w:r>
      <w:r w:rsidR="007F0F0C" w:rsidRPr="00F6499B">
        <w:rPr>
          <w:rStyle w:val="FootnoteReference"/>
          <w:rFonts w:ascii="Arial" w:hAnsi="Arial" w:cs="Arial"/>
          <w:sz w:val="24"/>
          <w:szCs w:val="24"/>
        </w:rPr>
        <w:footnoteReference w:id="158"/>
      </w:r>
      <w:r w:rsidR="007F0F0C" w:rsidRPr="00F6499B">
        <w:rPr>
          <w:rFonts w:ascii="Arial" w:hAnsi="Arial" w:cs="Arial"/>
          <w:sz w:val="24"/>
          <w:szCs w:val="24"/>
        </w:rPr>
        <w:t xml:space="preserve"> subsequently taking “an active part in the New Deal.”</w:t>
      </w:r>
      <w:r w:rsidR="007F0F0C" w:rsidRPr="00F6499B">
        <w:rPr>
          <w:rStyle w:val="FootnoteReference"/>
          <w:rFonts w:ascii="Arial" w:hAnsi="Arial" w:cs="Arial"/>
          <w:sz w:val="24"/>
          <w:szCs w:val="24"/>
        </w:rPr>
        <w:footnoteReference w:id="159"/>
      </w:r>
      <w:r w:rsidR="007F0F0C" w:rsidRPr="00F6499B">
        <w:rPr>
          <w:rFonts w:ascii="Arial" w:hAnsi="Arial" w:cs="Arial"/>
          <w:sz w:val="24"/>
          <w:szCs w:val="24"/>
        </w:rPr>
        <w:t xml:space="preserve"> This involved “the Women’s Division in the Democratic Party, headed by Molly </w:t>
      </w:r>
      <w:proofErr w:type="spellStart"/>
      <w:r w:rsidR="007F0F0C" w:rsidRPr="00F6499B">
        <w:rPr>
          <w:rFonts w:ascii="Arial" w:hAnsi="Arial" w:cs="Arial"/>
          <w:sz w:val="24"/>
          <w:szCs w:val="24"/>
        </w:rPr>
        <w:t>Dewson</w:t>
      </w:r>
      <w:proofErr w:type="spellEnd"/>
      <w:r w:rsidR="00A6742B" w:rsidRPr="00F6499B">
        <w:rPr>
          <w:rFonts w:ascii="Arial" w:hAnsi="Arial" w:cs="Arial"/>
          <w:sz w:val="24"/>
          <w:szCs w:val="24"/>
        </w:rPr>
        <w:t>,</w:t>
      </w:r>
      <w:r w:rsidR="007F0F0C" w:rsidRPr="00F6499B">
        <w:rPr>
          <w:rStyle w:val="FootnoteReference"/>
          <w:rFonts w:ascii="Arial" w:hAnsi="Arial" w:cs="Arial"/>
          <w:sz w:val="24"/>
          <w:szCs w:val="24"/>
        </w:rPr>
        <w:footnoteReference w:id="160"/>
      </w:r>
      <w:r w:rsidR="007F0F0C" w:rsidRPr="00F6499B">
        <w:rPr>
          <w:rFonts w:ascii="Arial" w:hAnsi="Arial" w:cs="Arial"/>
          <w:sz w:val="24"/>
          <w:szCs w:val="24"/>
        </w:rPr>
        <w:t xml:space="preserve"> lobbying for women to receive key positions within the New Deal.”</w:t>
      </w:r>
      <w:r w:rsidR="007F0F0C" w:rsidRPr="00F6499B">
        <w:rPr>
          <w:rStyle w:val="FootnoteReference"/>
          <w:rFonts w:ascii="Arial" w:hAnsi="Arial" w:cs="Arial"/>
          <w:sz w:val="24"/>
          <w:szCs w:val="24"/>
        </w:rPr>
        <w:footnoteReference w:id="161"/>
      </w:r>
      <w:r w:rsidR="00EE1309" w:rsidRPr="00F6499B">
        <w:rPr>
          <w:rFonts w:ascii="Arial" w:hAnsi="Arial" w:cs="Arial"/>
          <w:sz w:val="24"/>
          <w:szCs w:val="24"/>
        </w:rPr>
        <w:t xml:space="preserve"> </w:t>
      </w:r>
    </w:p>
    <w:p w:rsidR="00EE1309" w:rsidRPr="00F6499B" w:rsidRDefault="00EE1309" w:rsidP="00BC2BC1">
      <w:pPr>
        <w:spacing w:line="480" w:lineRule="auto"/>
        <w:jc w:val="both"/>
        <w:rPr>
          <w:rFonts w:ascii="Arial" w:hAnsi="Arial" w:cs="Arial"/>
          <w:sz w:val="24"/>
          <w:szCs w:val="24"/>
        </w:rPr>
      </w:pPr>
      <w:r w:rsidRPr="00F6499B">
        <w:rPr>
          <w:rFonts w:ascii="Arial" w:hAnsi="Arial" w:cs="Arial"/>
          <w:sz w:val="24"/>
          <w:szCs w:val="24"/>
        </w:rPr>
        <w:tab/>
        <w:t>Cultural mediums such as Hollywood responded in a contrary way. As Nick Smedley highlights: “Rather than embracing the changing definition of what constituted the life of the ordinary American woman, Hollywood made films that demonstrated the perils of women who chose careers over marriage.”</w:t>
      </w:r>
      <w:r w:rsidRPr="00F6499B">
        <w:rPr>
          <w:rStyle w:val="FootnoteReference"/>
          <w:rFonts w:ascii="Arial" w:hAnsi="Arial" w:cs="Arial"/>
          <w:sz w:val="24"/>
          <w:szCs w:val="24"/>
        </w:rPr>
        <w:footnoteReference w:id="162"/>
      </w:r>
      <w:r w:rsidR="005877FB" w:rsidRPr="00F6499B">
        <w:rPr>
          <w:rFonts w:ascii="Arial" w:hAnsi="Arial" w:cs="Arial"/>
          <w:sz w:val="24"/>
          <w:szCs w:val="24"/>
        </w:rPr>
        <w:t xml:space="preserve"> Whilst there were, of course, exceptions to this attitude – most notably Ernst Lubitsch</w:t>
      </w:r>
      <w:r w:rsidR="005877FB" w:rsidRPr="00F6499B">
        <w:rPr>
          <w:rStyle w:val="FootnoteReference"/>
          <w:rFonts w:ascii="Arial" w:hAnsi="Arial" w:cs="Arial"/>
          <w:sz w:val="24"/>
          <w:szCs w:val="24"/>
        </w:rPr>
        <w:footnoteReference w:id="163"/>
      </w:r>
      <w:r w:rsidR="005877FB" w:rsidRPr="00F6499B">
        <w:rPr>
          <w:rFonts w:ascii="Arial" w:hAnsi="Arial" w:cs="Arial"/>
          <w:sz w:val="24"/>
          <w:szCs w:val="24"/>
        </w:rPr>
        <w:t xml:space="preserve"> in films such as </w:t>
      </w:r>
      <w:r w:rsidR="005877FB" w:rsidRPr="00F6499B">
        <w:rPr>
          <w:rFonts w:ascii="Arial" w:hAnsi="Arial" w:cs="Arial"/>
          <w:i/>
          <w:sz w:val="24"/>
          <w:szCs w:val="24"/>
        </w:rPr>
        <w:t>Design for Living</w:t>
      </w:r>
      <w:r w:rsidR="005877FB" w:rsidRPr="00F6499B">
        <w:rPr>
          <w:rFonts w:ascii="Arial" w:hAnsi="Arial" w:cs="Arial"/>
          <w:sz w:val="24"/>
          <w:szCs w:val="24"/>
        </w:rPr>
        <w:t xml:space="preserve"> (1933) and </w:t>
      </w:r>
      <w:r w:rsidR="005877FB" w:rsidRPr="00F6499B">
        <w:rPr>
          <w:rFonts w:ascii="Arial" w:hAnsi="Arial" w:cs="Arial"/>
          <w:i/>
          <w:sz w:val="24"/>
          <w:szCs w:val="24"/>
        </w:rPr>
        <w:t xml:space="preserve">Angel </w:t>
      </w:r>
      <w:r w:rsidR="005877FB" w:rsidRPr="00F6499B">
        <w:rPr>
          <w:rFonts w:ascii="Arial" w:hAnsi="Arial" w:cs="Arial"/>
          <w:sz w:val="24"/>
          <w:szCs w:val="24"/>
        </w:rPr>
        <w:t xml:space="preserve">(1937), where women were depicted positively, Smedley concludes that between the 1930s and 1930s, Hollywood “could </w:t>
      </w:r>
      <w:r w:rsidR="005877FB" w:rsidRPr="00F6499B">
        <w:rPr>
          <w:rFonts w:ascii="Arial" w:hAnsi="Arial" w:cs="Arial"/>
          <w:sz w:val="24"/>
          <w:szCs w:val="24"/>
        </w:rPr>
        <w:lastRenderedPageBreak/>
        <w:t>at least be said to have reflected a widespread cultural opposition to female independence.”</w:t>
      </w:r>
      <w:r w:rsidR="005877FB" w:rsidRPr="00F6499B">
        <w:rPr>
          <w:rStyle w:val="FootnoteReference"/>
          <w:rFonts w:ascii="Arial" w:hAnsi="Arial" w:cs="Arial"/>
          <w:sz w:val="24"/>
          <w:szCs w:val="24"/>
        </w:rPr>
        <w:footnoteReference w:id="164"/>
      </w:r>
      <w:r w:rsidR="00B056FD" w:rsidRPr="00F6499B">
        <w:rPr>
          <w:rFonts w:ascii="Arial" w:hAnsi="Arial" w:cs="Arial"/>
          <w:sz w:val="24"/>
          <w:szCs w:val="24"/>
        </w:rPr>
        <w:t xml:space="preserve"> </w:t>
      </w:r>
    </w:p>
    <w:p w:rsidR="008A3320" w:rsidRPr="00F6499B" w:rsidRDefault="008A3320" w:rsidP="00BC2BC1">
      <w:pPr>
        <w:spacing w:line="480" w:lineRule="auto"/>
        <w:jc w:val="both"/>
        <w:rPr>
          <w:rFonts w:ascii="Arial" w:hAnsi="Arial" w:cs="Arial"/>
          <w:sz w:val="24"/>
          <w:szCs w:val="24"/>
        </w:rPr>
      </w:pPr>
      <w:r w:rsidRPr="00F6499B">
        <w:rPr>
          <w:rFonts w:ascii="Arial" w:hAnsi="Arial" w:cs="Arial"/>
          <w:sz w:val="24"/>
          <w:szCs w:val="24"/>
        </w:rPr>
        <w:tab/>
        <w:t xml:space="preserve">Coward’s approach in his two specifically written sketches for </w:t>
      </w:r>
      <w:r w:rsidRPr="00F6499B">
        <w:rPr>
          <w:rFonts w:ascii="Arial" w:hAnsi="Arial" w:cs="Arial"/>
          <w:i/>
          <w:sz w:val="24"/>
          <w:szCs w:val="24"/>
        </w:rPr>
        <w:t>Set to Music</w:t>
      </w:r>
      <w:r w:rsidRPr="00F6499B">
        <w:rPr>
          <w:rFonts w:ascii="Arial" w:hAnsi="Arial" w:cs="Arial"/>
          <w:sz w:val="24"/>
          <w:szCs w:val="24"/>
        </w:rPr>
        <w:t xml:space="preserve"> takes a more conciliatory tone. ‘A Fragonard Impression’ sees a Princess on the morning of her wedding suddenly dressed as a Valkyrie, thereby transforming her into a woman of power. Interspersed within the sketch is the musical number offering sentimentality and reflectiveness on the past. Love, life and romance are the three keys focal points of the sketch</w:t>
      </w:r>
      <w:r w:rsidR="000B0226">
        <w:rPr>
          <w:rFonts w:ascii="Arial" w:hAnsi="Arial" w:cs="Arial"/>
          <w:sz w:val="24"/>
          <w:szCs w:val="24"/>
        </w:rPr>
        <w:t xml:space="preserve"> (and favourites of Coward)</w:t>
      </w:r>
      <w:r w:rsidRPr="00F6499B">
        <w:rPr>
          <w:rFonts w:ascii="Arial" w:hAnsi="Arial" w:cs="Arial"/>
          <w:sz w:val="24"/>
          <w:szCs w:val="24"/>
        </w:rPr>
        <w:t>. Interestingly though, the revised version of the sketch removes a lot of the sentimentality and this arguably removes the heightened contrast between the Marquise offering this perfect image of happiness and love against the final, unexpected moment of the sketch. Without this section, the mother-daughter relationshi</w:t>
      </w:r>
      <w:r w:rsidR="00E22FFA" w:rsidRPr="00F6499B">
        <w:rPr>
          <w:rFonts w:ascii="Arial" w:hAnsi="Arial" w:cs="Arial"/>
          <w:sz w:val="24"/>
          <w:szCs w:val="24"/>
        </w:rPr>
        <w:t>p that is depicted is also lost:</w:t>
      </w:r>
    </w:p>
    <w:p w:rsidR="00E22FFA" w:rsidRPr="004D3F86" w:rsidRDefault="00E22FFA" w:rsidP="00E22FFA">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 xml:space="preserve">Mother, tell us, mother, </w:t>
      </w:r>
    </w:p>
    <w:p w:rsidR="00E22FFA" w:rsidRPr="004D3F86" w:rsidRDefault="00E22FFA" w:rsidP="00E22FFA">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 xml:space="preserve">If the dreams that you dreamed in </w:t>
      </w:r>
      <w:proofErr w:type="gramStart"/>
      <w:r w:rsidRPr="004D3F86">
        <w:rPr>
          <w:rFonts w:ascii="Arial" w:hAnsi="Arial" w:cs="Arial"/>
          <w:sz w:val="24"/>
          <w:szCs w:val="24"/>
          <w:highlight w:val="black"/>
        </w:rPr>
        <w:t>Springtime</w:t>
      </w:r>
      <w:proofErr w:type="gramEnd"/>
    </w:p>
    <w:p w:rsidR="00E22FFA" w:rsidRPr="004D3F86" w:rsidRDefault="00E22FFA" w:rsidP="00E22FFA">
      <w:pPr>
        <w:spacing w:line="480" w:lineRule="auto"/>
        <w:ind w:firstLine="720"/>
        <w:jc w:val="both"/>
        <w:rPr>
          <w:rFonts w:ascii="Arial" w:hAnsi="Arial" w:cs="Arial"/>
          <w:sz w:val="24"/>
          <w:szCs w:val="24"/>
          <w:highlight w:val="black"/>
        </w:rPr>
      </w:pPr>
      <w:proofErr w:type="gramStart"/>
      <w:r w:rsidRPr="004D3F86">
        <w:rPr>
          <w:rFonts w:ascii="Arial" w:hAnsi="Arial" w:cs="Arial"/>
          <w:sz w:val="24"/>
          <w:szCs w:val="24"/>
          <w:highlight w:val="black"/>
        </w:rPr>
        <w:t>Have come true for you.</w:t>
      </w:r>
      <w:proofErr w:type="gramEnd"/>
    </w:p>
    <w:p w:rsidR="00E22FFA" w:rsidRPr="004D3F86" w:rsidRDefault="00E22FFA" w:rsidP="00E22FFA">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 xml:space="preserve">What Love promised to do for </w:t>
      </w:r>
      <w:proofErr w:type="gramStart"/>
      <w:r w:rsidRPr="004D3F86">
        <w:rPr>
          <w:rFonts w:ascii="Arial" w:hAnsi="Arial" w:cs="Arial"/>
          <w:sz w:val="24"/>
          <w:szCs w:val="24"/>
          <w:highlight w:val="black"/>
        </w:rPr>
        <w:t>you.</w:t>
      </w:r>
      <w:proofErr w:type="gramEnd"/>
    </w:p>
    <w:p w:rsidR="00E22FFA" w:rsidRPr="00F6499B" w:rsidRDefault="00E22FFA" w:rsidP="00E22FFA">
      <w:pPr>
        <w:spacing w:line="480" w:lineRule="auto"/>
        <w:ind w:firstLine="720"/>
        <w:jc w:val="both"/>
        <w:rPr>
          <w:rFonts w:ascii="Arial" w:hAnsi="Arial" w:cs="Arial"/>
          <w:sz w:val="24"/>
          <w:szCs w:val="24"/>
        </w:rPr>
      </w:pPr>
      <w:r w:rsidRPr="004D3F86">
        <w:rPr>
          <w:rFonts w:ascii="Arial" w:hAnsi="Arial" w:cs="Arial"/>
          <w:sz w:val="24"/>
          <w:szCs w:val="24"/>
          <w:highlight w:val="black"/>
        </w:rPr>
        <w:t>Did it actually do?</w:t>
      </w:r>
      <w:r w:rsidRPr="00F6499B">
        <w:rPr>
          <w:rStyle w:val="FootnoteReference"/>
          <w:rFonts w:ascii="Arial" w:hAnsi="Arial" w:cs="Arial"/>
          <w:sz w:val="24"/>
          <w:szCs w:val="24"/>
        </w:rPr>
        <w:footnoteReference w:id="165"/>
      </w:r>
    </w:p>
    <w:p w:rsidR="00E22FFA" w:rsidRPr="00F6499B" w:rsidRDefault="00E22FFA" w:rsidP="00E22FFA">
      <w:pPr>
        <w:spacing w:line="480" w:lineRule="auto"/>
        <w:ind w:firstLine="720"/>
        <w:jc w:val="both"/>
        <w:rPr>
          <w:rFonts w:ascii="Arial" w:hAnsi="Arial" w:cs="Arial"/>
          <w:sz w:val="24"/>
          <w:szCs w:val="24"/>
        </w:rPr>
      </w:pPr>
      <w:r w:rsidRPr="00F6499B">
        <w:rPr>
          <w:rFonts w:ascii="Arial" w:hAnsi="Arial" w:cs="Arial"/>
          <w:sz w:val="24"/>
          <w:szCs w:val="24"/>
        </w:rPr>
        <w:t xml:space="preserve">We can see that in the revised version of the sketch, the focus has shifted towards empowering the Princess and generally making the </w:t>
      </w:r>
      <w:r w:rsidR="00033174" w:rsidRPr="00F6499B">
        <w:rPr>
          <w:rFonts w:ascii="Arial" w:hAnsi="Arial" w:cs="Arial"/>
          <w:sz w:val="24"/>
          <w:szCs w:val="24"/>
        </w:rPr>
        <w:t>Female</w:t>
      </w:r>
      <w:r w:rsidRPr="00F6499B">
        <w:rPr>
          <w:rFonts w:ascii="Arial" w:hAnsi="Arial" w:cs="Arial"/>
          <w:sz w:val="24"/>
          <w:szCs w:val="24"/>
        </w:rPr>
        <w:t xml:space="preserve"> much stronger, arguably much more associated with the New Woman. This is further reinforced by the removal of the following lyrics:</w:t>
      </w:r>
    </w:p>
    <w:p w:rsidR="00E22FFA" w:rsidRPr="004D3F86" w:rsidRDefault="00E22FFA" w:rsidP="00E22FFA">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lastRenderedPageBreak/>
        <w:t>And youth is there,</w:t>
      </w:r>
    </w:p>
    <w:p w:rsidR="00E22FFA" w:rsidRPr="004D3F86" w:rsidRDefault="00E22FFA" w:rsidP="00E22FFA">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The years hurry for young love is brief,</w:t>
      </w:r>
    </w:p>
    <w:p w:rsidR="00E22FFA" w:rsidRPr="004D3F86" w:rsidRDefault="00E22FFA" w:rsidP="00E22FFA">
      <w:pPr>
        <w:spacing w:line="480" w:lineRule="auto"/>
        <w:ind w:firstLine="720"/>
        <w:jc w:val="both"/>
        <w:rPr>
          <w:rFonts w:ascii="Arial" w:hAnsi="Arial" w:cs="Arial"/>
          <w:sz w:val="24"/>
          <w:szCs w:val="24"/>
          <w:highlight w:val="black"/>
        </w:rPr>
      </w:pPr>
      <w:r w:rsidRPr="004D3F86">
        <w:rPr>
          <w:rFonts w:ascii="Arial" w:hAnsi="Arial" w:cs="Arial"/>
          <w:sz w:val="24"/>
          <w:szCs w:val="24"/>
          <w:highlight w:val="black"/>
        </w:rPr>
        <w:t>Tears follow with the fall of the leaf</w:t>
      </w:r>
    </w:p>
    <w:p w:rsidR="00E22FFA" w:rsidRPr="00F6499B" w:rsidRDefault="00E22FFA" w:rsidP="00E22FFA">
      <w:pPr>
        <w:spacing w:line="480" w:lineRule="auto"/>
        <w:ind w:firstLine="720"/>
        <w:jc w:val="both"/>
        <w:rPr>
          <w:rFonts w:ascii="Arial" w:hAnsi="Arial" w:cs="Arial"/>
          <w:sz w:val="24"/>
          <w:szCs w:val="24"/>
        </w:rPr>
      </w:pPr>
      <w:r w:rsidRPr="004D3F86">
        <w:rPr>
          <w:rFonts w:ascii="Arial" w:hAnsi="Arial" w:cs="Arial"/>
          <w:sz w:val="24"/>
          <w:szCs w:val="24"/>
          <w:highlight w:val="black"/>
        </w:rPr>
        <w:t>Age may bring you sadly to grief</w:t>
      </w:r>
      <w:r w:rsidRPr="00F6499B">
        <w:rPr>
          <w:rStyle w:val="FootnoteReference"/>
          <w:rFonts w:ascii="Arial" w:hAnsi="Arial" w:cs="Arial"/>
          <w:sz w:val="24"/>
          <w:szCs w:val="24"/>
        </w:rPr>
        <w:footnoteReference w:id="166"/>
      </w:r>
    </w:p>
    <w:p w:rsidR="00E22FFA" w:rsidRPr="00F6499B" w:rsidRDefault="00E22FFA" w:rsidP="00E22FFA">
      <w:pPr>
        <w:spacing w:line="480" w:lineRule="auto"/>
        <w:jc w:val="both"/>
        <w:rPr>
          <w:rFonts w:ascii="Arial" w:hAnsi="Arial" w:cs="Arial"/>
          <w:sz w:val="24"/>
          <w:szCs w:val="24"/>
        </w:rPr>
      </w:pPr>
      <w:r w:rsidRPr="00F6499B">
        <w:rPr>
          <w:rFonts w:ascii="Arial" w:hAnsi="Arial" w:cs="Arial"/>
          <w:sz w:val="24"/>
          <w:szCs w:val="24"/>
        </w:rPr>
        <w:t>Any vulnerability has also now been removed too</w:t>
      </w:r>
      <w:r w:rsidR="00C42CE5" w:rsidRPr="00F6499B">
        <w:rPr>
          <w:rFonts w:ascii="Arial" w:hAnsi="Arial" w:cs="Arial"/>
          <w:sz w:val="24"/>
          <w:szCs w:val="24"/>
        </w:rPr>
        <w:t xml:space="preserve"> and this suggests that Coward was distancing himself from Hollywood’s mentality, instead opting to advocate female strength and independence.</w:t>
      </w:r>
    </w:p>
    <w:p w:rsidR="00A73D5F" w:rsidRPr="00F6499B" w:rsidRDefault="00033174" w:rsidP="00A73D5F">
      <w:pPr>
        <w:spacing w:line="480" w:lineRule="auto"/>
        <w:ind w:firstLine="720"/>
        <w:jc w:val="both"/>
        <w:rPr>
          <w:rFonts w:ascii="Arial" w:hAnsi="Arial" w:cs="Arial"/>
          <w:sz w:val="24"/>
          <w:szCs w:val="24"/>
        </w:rPr>
      </w:pPr>
      <w:r w:rsidRPr="00F6499B">
        <w:rPr>
          <w:rFonts w:ascii="Arial" w:hAnsi="Arial" w:cs="Arial"/>
          <w:sz w:val="24"/>
          <w:szCs w:val="24"/>
        </w:rPr>
        <w:t>Similarly,</w:t>
      </w:r>
      <w:r w:rsidR="00A73D5F" w:rsidRPr="00F6499B">
        <w:rPr>
          <w:rFonts w:ascii="Arial" w:hAnsi="Arial" w:cs="Arial"/>
          <w:sz w:val="24"/>
          <w:szCs w:val="24"/>
        </w:rPr>
        <w:t xml:space="preserve"> in ‘Secret Service’ female dominance is firmly at the forefront of the sketch. The two versions of the sketch differ, but the plot is effectively the same: as the title says, the Secret Service </w:t>
      </w:r>
      <w:proofErr w:type="gramStart"/>
      <w:r w:rsidR="00A73D5F" w:rsidRPr="00F6499B">
        <w:rPr>
          <w:rFonts w:ascii="Arial" w:hAnsi="Arial" w:cs="Arial"/>
          <w:sz w:val="24"/>
          <w:szCs w:val="24"/>
        </w:rPr>
        <w:t>are</w:t>
      </w:r>
      <w:proofErr w:type="gramEnd"/>
      <w:r w:rsidR="00A73D5F" w:rsidRPr="00F6499B">
        <w:rPr>
          <w:rFonts w:ascii="Arial" w:hAnsi="Arial" w:cs="Arial"/>
          <w:sz w:val="24"/>
          <w:szCs w:val="24"/>
        </w:rPr>
        <w:t xml:space="preserve"> trying to locate the Countess and two officers have been assigned with this task. As the Countess arrives at the venue (the Café International in Geneva or a restaurant at a railway station near the border, depending on the script), all the males are in awe of her. This does not go unnoticed by the Countess and in a line which was sure to get a laugh from the audience, particularly the female members, she proclaims, “You men are all alike – PIGS!”</w:t>
      </w:r>
      <w:r w:rsidR="00A73D5F" w:rsidRPr="00F6499B">
        <w:rPr>
          <w:rStyle w:val="FootnoteReference"/>
          <w:rFonts w:ascii="Arial" w:hAnsi="Arial" w:cs="Arial"/>
          <w:sz w:val="24"/>
          <w:szCs w:val="24"/>
        </w:rPr>
        <w:footnoteReference w:id="167"/>
      </w:r>
      <w:r w:rsidR="00A73D5F" w:rsidRPr="00F6499B">
        <w:rPr>
          <w:rFonts w:ascii="Arial" w:hAnsi="Arial" w:cs="Arial"/>
          <w:sz w:val="24"/>
          <w:szCs w:val="24"/>
        </w:rPr>
        <w:t xml:space="preserve"> </w:t>
      </w:r>
    </w:p>
    <w:p w:rsidR="00A73D5F" w:rsidRPr="00F6499B" w:rsidRDefault="00A73D5F" w:rsidP="00A73D5F">
      <w:pPr>
        <w:spacing w:line="480" w:lineRule="auto"/>
        <w:ind w:firstLine="720"/>
        <w:jc w:val="both"/>
        <w:rPr>
          <w:rFonts w:ascii="Arial" w:hAnsi="Arial" w:cs="Arial"/>
          <w:sz w:val="24"/>
          <w:szCs w:val="24"/>
        </w:rPr>
      </w:pPr>
      <w:r w:rsidRPr="00F6499B">
        <w:rPr>
          <w:rFonts w:ascii="Arial" w:hAnsi="Arial" w:cs="Arial"/>
          <w:sz w:val="24"/>
          <w:szCs w:val="24"/>
        </w:rPr>
        <w:t xml:space="preserve">The (so-called) manipulation of the officers is clear to see to the audience as it becomes apparent that the Countess is using her female charm to gain information from the Officers. She has a hidden agenda herself in wanting to know the location of the gun emplacements; manipulating the Officers’ “infatuations” as they flatter her with compliments. Coward cleverly scripts the scene so that they are none the wiser to the twist at the end. Even then the Countess is still trying to triumph and manipulate the Secret Service, despite clearly being defeated. Looking at the </w:t>
      </w:r>
      <w:r w:rsidRPr="00F6499B">
        <w:rPr>
          <w:rFonts w:ascii="Arial" w:hAnsi="Arial" w:cs="Arial"/>
          <w:sz w:val="24"/>
          <w:szCs w:val="24"/>
        </w:rPr>
        <w:lastRenderedPageBreak/>
        <w:t>endings and the “twist”, then we can see that for the later script, Coward has reworked it slightly with the intent of it being more powerful and shocking. In the first script, the Countess shows a moment of weakness and almost concedes defeat as the script says she “places a hand on her heart”</w:t>
      </w:r>
      <w:r w:rsidRPr="00F6499B">
        <w:rPr>
          <w:rStyle w:val="FootnoteReference"/>
          <w:rFonts w:ascii="Arial" w:hAnsi="Arial" w:cs="Arial"/>
          <w:sz w:val="24"/>
          <w:szCs w:val="24"/>
        </w:rPr>
        <w:footnoteReference w:id="168"/>
      </w:r>
      <w:r w:rsidRPr="00F6499B">
        <w:rPr>
          <w:rFonts w:ascii="Arial" w:hAnsi="Arial" w:cs="Arial"/>
          <w:sz w:val="24"/>
          <w:szCs w:val="24"/>
        </w:rPr>
        <w:t>, whereas in the later version, we can see that she is resolute in her determination not to acknowledge that she has lost. When she asks “Who are you”</w:t>
      </w:r>
      <w:r w:rsidRPr="00F6499B">
        <w:rPr>
          <w:rStyle w:val="FootnoteReference"/>
          <w:rFonts w:ascii="Arial" w:hAnsi="Arial" w:cs="Arial"/>
          <w:sz w:val="24"/>
          <w:szCs w:val="24"/>
        </w:rPr>
        <w:footnoteReference w:id="169"/>
      </w:r>
      <w:r w:rsidRPr="00F6499B">
        <w:rPr>
          <w:rFonts w:ascii="Arial" w:hAnsi="Arial" w:cs="Arial"/>
          <w:sz w:val="24"/>
          <w:szCs w:val="24"/>
        </w:rPr>
        <w:t>, the change in punctuation creates a completely different image. The question mark, along with the stage instruction “whispering” implies that she is succumbing to her death and is genuinely momentarily perplexed by what has happened and who this person is. In contrast, the ex</w:t>
      </w:r>
      <w:r w:rsidR="00033174" w:rsidRPr="00F6499B">
        <w:rPr>
          <w:rFonts w:ascii="Arial" w:hAnsi="Arial" w:cs="Arial"/>
          <w:sz w:val="24"/>
          <w:szCs w:val="24"/>
        </w:rPr>
        <w:t>clamation mark and “suddenly” in</w:t>
      </w:r>
      <w:r w:rsidRPr="00F6499B">
        <w:rPr>
          <w:rFonts w:ascii="Arial" w:hAnsi="Arial" w:cs="Arial"/>
          <w:sz w:val="24"/>
          <w:szCs w:val="24"/>
        </w:rPr>
        <w:t xml:space="preserve"> the stage instruction creates a sense of indignation and anger at being tricked. At this point, she is determined to control her fate, which is why she deliberately drinks the rest of the vi</w:t>
      </w:r>
      <w:r w:rsidR="007F0380">
        <w:rPr>
          <w:rFonts w:ascii="Arial" w:hAnsi="Arial" w:cs="Arial"/>
          <w:sz w:val="24"/>
          <w:szCs w:val="24"/>
        </w:rPr>
        <w:t>a</w:t>
      </w:r>
      <w:r w:rsidRPr="00F6499B">
        <w:rPr>
          <w:rFonts w:ascii="Arial" w:hAnsi="Arial" w:cs="Arial"/>
          <w:sz w:val="24"/>
          <w:szCs w:val="24"/>
        </w:rPr>
        <w:t>l of poison.</w:t>
      </w:r>
      <w:r w:rsidR="00E63514" w:rsidRPr="00F6499B">
        <w:rPr>
          <w:rFonts w:ascii="Arial" w:hAnsi="Arial" w:cs="Arial"/>
          <w:sz w:val="24"/>
          <w:szCs w:val="24"/>
        </w:rPr>
        <w:t xml:space="preserve"> In doing so, Coward is portraying the gender as strong and not the weaker sex.</w:t>
      </w:r>
    </w:p>
    <w:p w:rsidR="00A73D5F" w:rsidRPr="00F6499B" w:rsidRDefault="00A73D5F" w:rsidP="00A73D5F">
      <w:pPr>
        <w:spacing w:line="480" w:lineRule="auto"/>
        <w:ind w:firstLine="720"/>
        <w:jc w:val="both"/>
        <w:rPr>
          <w:rFonts w:ascii="Arial" w:hAnsi="Arial" w:cs="Arial"/>
          <w:sz w:val="24"/>
          <w:szCs w:val="24"/>
        </w:rPr>
      </w:pPr>
      <w:r w:rsidRPr="00F6499B">
        <w:rPr>
          <w:rFonts w:ascii="Arial" w:hAnsi="Arial" w:cs="Arial"/>
          <w:sz w:val="24"/>
          <w:szCs w:val="24"/>
        </w:rPr>
        <w:t>One final, minor addition to the ending of the sketch is the stage instruction for the 1</w:t>
      </w:r>
      <w:r w:rsidRPr="00F6499B">
        <w:rPr>
          <w:rFonts w:ascii="Arial" w:hAnsi="Arial" w:cs="Arial"/>
          <w:sz w:val="24"/>
          <w:szCs w:val="24"/>
          <w:vertAlign w:val="superscript"/>
        </w:rPr>
        <w:t>st</w:t>
      </w:r>
      <w:r w:rsidRPr="00F6499B">
        <w:rPr>
          <w:rFonts w:ascii="Arial" w:hAnsi="Arial" w:cs="Arial"/>
          <w:sz w:val="24"/>
          <w:szCs w:val="24"/>
        </w:rPr>
        <w:t xml:space="preserve"> Officer on being asked who he is. In the first script he just says his name and title, suggesting that he does not move, but the revised script demonstrates his pride and authoritativeness that he has in his role by him “rising swiftly.”</w:t>
      </w:r>
      <w:r w:rsidRPr="00F6499B">
        <w:rPr>
          <w:rStyle w:val="FootnoteReference"/>
          <w:rFonts w:ascii="Arial" w:hAnsi="Arial" w:cs="Arial"/>
          <w:sz w:val="24"/>
          <w:szCs w:val="24"/>
        </w:rPr>
        <w:footnoteReference w:id="170"/>
      </w:r>
      <w:r w:rsidRPr="00F6499B">
        <w:rPr>
          <w:rFonts w:ascii="Arial" w:hAnsi="Arial" w:cs="Arial"/>
          <w:sz w:val="24"/>
          <w:szCs w:val="24"/>
        </w:rPr>
        <w:t xml:space="preserve"> He wants the Countess to know exactly who he is and the power that he has, particularly as he is a member of the Secret Service.</w:t>
      </w:r>
      <w:r w:rsidRPr="00F6499B">
        <w:rPr>
          <w:rFonts w:ascii="Arial" w:hAnsi="Arial" w:cs="Arial"/>
          <w:sz w:val="24"/>
          <w:szCs w:val="24"/>
        </w:rPr>
        <w:tab/>
        <w:t xml:space="preserve"> It is this organisation that the sketch is about. Coward himself undertook some secret service work during the war both in the UK and the USA and so he would have fully understood the importance of the work and all that it entailed. This is why, although it seemed as though the female characters had control over their male counterparts throughout the sketch and the twist at the </w:t>
      </w:r>
      <w:r w:rsidRPr="00F6499B">
        <w:rPr>
          <w:rFonts w:ascii="Arial" w:hAnsi="Arial" w:cs="Arial"/>
          <w:sz w:val="24"/>
          <w:szCs w:val="24"/>
        </w:rPr>
        <w:lastRenderedPageBreak/>
        <w:t xml:space="preserve">end was unexpected, it was perhaps inevitable. Given the precarious situation in terms of war looming (the possibility had been muted ahead of </w:t>
      </w:r>
      <w:r w:rsidRPr="00F6499B">
        <w:rPr>
          <w:rFonts w:ascii="Arial" w:hAnsi="Arial" w:cs="Arial"/>
          <w:i/>
          <w:sz w:val="24"/>
          <w:szCs w:val="24"/>
        </w:rPr>
        <w:t>Set to Music</w:t>
      </w:r>
      <w:r w:rsidRPr="00F6499B">
        <w:rPr>
          <w:rFonts w:ascii="Arial" w:hAnsi="Arial" w:cs="Arial"/>
          <w:sz w:val="24"/>
          <w:szCs w:val="24"/>
        </w:rPr>
        <w:t xml:space="preserve"> opening), it would have been inappropriate for Coward to have written a sketch that portrayed the Secret Service as being weak and susceptible to manipulation, let alone vastly indiscreet about such confidential issues as weaponry.</w:t>
      </w:r>
    </w:p>
    <w:p w:rsidR="00E33EE6" w:rsidRDefault="00E33EE6" w:rsidP="00A73D5F">
      <w:pPr>
        <w:spacing w:line="480" w:lineRule="auto"/>
        <w:jc w:val="both"/>
        <w:rPr>
          <w:rFonts w:ascii="Arial" w:hAnsi="Arial" w:cs="Arial"/>
          <w:b/>
          <w:sz w:val="24"/>
          <w:szCs w:val="24"/>
        </w:rPr>
      </w:pPr>
    </w:p>
    <w:p w:rsidR="00E33EE6" w:rsidRDefault="00E33EE6" w:rsidP="00E33EE6">
      <w:pPr>
        <w:pStyle w:val="Subtitle"/>
        <w:rPr>
          <w:rFonts w:asciiTheme="minorBidi" w:hAnsiTheme="minorBidi"/>
          <w:b/>
          <w:bCs/>
          <w:color w:val="auto"/>
          <w:sz w:val="24"/>
          <w:szCs w:val="24"/>
        </w:rPr>
      </w:pPr>
    </w:p>
    <w:p w:rsidR="00A73D5F" w:rsidRPr="00E33EE6" w:rsidRDefault="003D7054"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Romance and Love</w:t>
      </w:r>
    </w:p>
    <w:p w:rsidR="003D7054" w:rsidRPr="00F6499B" w:rsidRDefault="003D7054" w:rsidP="00A73D5F">
      <w:pPr>
        <w:spacing w:line="480" w:lineRule="auto"/>
        <w:jc w:val="both"/>
        <w:rPr>
          <w:rFonts w:ascii="Arial" w:hAnsi="Arial" w:cs="Arial"/>
          <w:sz w:val="24"/>
          <w:szCs w:val="24"/>
        </w:rPr>
      </w:pPr>
      <w:r w:rsidRPr="00F6499B">
        <w:rPr>
          <w:rFonts w:ascii="Arial" w:hAnsi="Arial" w:cs="Arial"/>
          <w:sz w:val="24"/>
          <w:szCs w:val="24"/>
        </w:rPr>
        <w:t xml:space="preserve">So far, this chapter has </w:t>
      </w:r>
      <w:r w:rsidR="00FD7403" w:rsidRPr="00F6499B">
        <w:rPr>
          <w:rFonts w:ascii="Arial" w:hAnsi="Arial" w:cs="Arial"/>
          <w:sz w:val="24"/>
          <w:szCs w:val="24"/>
        </w:rPr>
        <w:t xml:space="preserve">focused on three key issues that were significant and topical in 1938/39. However, </w:t>
      </w:r>
      <w:r w:rsidR="0092538C" w:rsidRPr="00F6499B">
        <w:rPr>
          <w:rFonts w:ascii="Arial" w:hAnsi="Arial" w:cs="Arial"/>
          <w:sz w:val="24"/>
          <w:szCs w:val="24"/>
        </w:rPr>
        <w:t xml:space="preserve">the emotional content also has to be present in a musical show – aspects such as humour, love, pathos and anger; </w:t>
      </w:r>
      <w:r w:rsidR="0092538C" w:rsidRPr="00F6499B">
        <w:rPr>
          <w:rFonts w:ascii="Arial" w:hAnsi="Arial" w:cs="Arial"/>
          <w:i/>
          <w:sz w:val="24"/>
          <w:szCs w:val="24"/>
        </w:rPr>
        <w:t xml:space="preserve">Set to Music </w:t>
      </w:r>
      <w:r w:rsidR="0092538C" w:rsidRPr="00F6499B">
        <w:rPr>
          <w:rFonts w:ascii="Arial" w:hAnsi="Arial" w:cs="Arial"/>
          <w:sz w:val="24"/>
          <w:szCs w:val="24"/>
        </w:rPr>
        <w:t>was no exception. Three sketches, ‘Madam Dines Alone’, ‘Never Again’ and ‘Weary of It All’ were written especially for this production and each one demonstrates love in its own way and the affect it can have.</w:t>
      </w:r>
    </w:p>
    <w:p w:rsidR="00FC2E46" w:rsidRPr="00F6499B" w:rsidRDefault="0092538C" w:rsidP="00FC2E46">
      <w:pPr>
        <w:spacing w:line="480" w:lineRule="auto"/>
        <w:jc w:val="both"/>
        <w:rPr>
          <w:rFonts w:ascii="Arial" w:hAnsi="Arial" w:cs="Arial"/>
          <w:sz w:val="24"/>
          <w:szCs w:val="24"/>
        </w:rPr>
      </w:pPr>
      <w:r w:rsidRPr="00F6499B">
        <w:rPr>
          <w:rFonts w:ascii="Arial" w:hAnsi="Arial" w:cs="Arial"/>
          <w:sz w:val="24"/>
          <w:szCs w:val="24"/>
        </w:rPr>
        <w:tab/>
        <w:t>The sketch ‘Madame Dines Alone’ (</w:t>
      </w:r>
      <w:r w:rsidR="00CD2445">
        <w:rPr>
          <w:rFonts w:ascii="Arial" w:hAnsi="Arial" w:cs="Arial"/>
          <w:sz w:val="24"/>
          <w:szCs w:val="24"/>
        </w:rPr>
        <w:t xml:space="preserve">yet to be written </w:t>
      </w:r>
      <w:r w:rsidRPr="00F6499B">
        <w:rPr>
          <w:rFonts w:ascii="Arial" w:hAnsi="Arial" w:cs="Arial"/>
          <w:sz w:val="24"/>
          <w:szCs w:val="24"/>
        </w:rPr>
        <w:t xml:space="preserve">in the undated script) is set in a dining room and featuring a little old lady, Mrs </w:t>
      </w:r>
      <w:proofErr w:type="spellStart"/>
      <w:r w:rsidRPr="00F6499B">
        <w:rPr>
          <w:rFonts w:ascii="Arial" w:hAnsi="Arial" w:cs="Arial"/>
          <w:sz w:val="24"/>
          <w:szCs w:val="24"/>
        </w:rPr>
        <w:t>Illsworth</w:t>
      </w:r>
      <w:proofErr w:type="spellEnd"/>
      <w:r w:rsidRPr="00F6499B">
        <w:rPr>
          <w:rFonts w:ascii="Arial" w:hAnsi="Arial" w:cs="Arial"/>
          <w:sz w:val="24"/>
          <w:szCs w:val="24"/>
        </w:rPr>
        <w:t>-Poindexter (played by Beatrice Lillie), commencing at the point of her walking past an empty chair at the dining table. Replaying the fateful night in which she murdered her husband in a fit of rage and in a peak of jealousy and hysteria after being confronted with his adultery, she recalls the events leading up to the death of her husband.</w:t>
      </w:r>
      <w:r w:rsidR="00FC2E46" w:rsidRPr="00F6499B">
        <w:rPr>
          <w:rFonts w:ascii="Arial" w:hAnsi="Arial" w:cs="Arial"/>
          <w:sz w:val="24"/>
          <w:szCs w:val="24"/>
        </w:rPr>
        <w:t xml:space="preserve"> Although there is an empty chair which she starts addressing, no one would have expected this “fragile, beautiful little old lady of about eighty five”</w:t>
      </w:r>
      <w:r w:rsidR="00FC2E46" w:rsidRPr="00F6499B">
        <w:rPr>
          <w:rStyle w:val="FootnoteReference"/>
          <w:rFonts w:ascii="Arial" w:hAnsi="Arial" w:cs="Arial"/>
          <w:sz w:val="24"/>
          <w:szCs w:val="24"/>
        </w:rPr>
        <w:footnoteReference w:id="171"/>
      </w:r>
      <w:r w:rsidR="00FC2E46" w:rsidRPr="00F6499B">
        <w:rPr>
          <w:rFonts w:ascii="Arial" w:hAnsi="Arial" w:cs="Arial"/>
          <w:sz w:val="24"/>
          <w:szCs w:val="24"/>
        </w:rPr>
        <w:t xml:space="preserve"> to be capable of murder and it is this act that provides a twist to an otherwise serene sketch of a little old lady.</w:t>
      </w:r>
    </w:p>
    <w:p w:rsidR="0092538C" w:rsidRPr="00F6499B" w:rsidRDefault="00FC2E46" w:rsidP="00A73D5F">
      <w:pPr>
        <w:spacing w:line="480" w:lineRule="auto"/>
        <w:jc w:val="both"/>
        <w:rPr>
          <w:rFonts w:ascii="Arial" w:hAnsi="Arial" w:cs="Arial"/>
          <w:sz w:val="24"/>
          <w:szCs w:val="24"/>
        </w:rPr>
      </w:pPr>
      <w:r w:rsidRPr="00F6499B">
        <w:rPr>
          <w:rFonts w:ascii="Arial" w:hAnsi="Arial" w:cs="Arial"/>
          <w:sz w:val="24"/>
          <w:szCs w:val="24"/>
        </w:rPr>
        <w:lastRenderedPageBreak/>
        <w:tab/>
        <w:t xml:space="preserve">The telephone call for her husband proves to be the catalyst for the events that subsequently unfold. Rather than a business acquaintance, it transpires that it is a lover on the telephone. Both his wife and the waiter know the truth but are tactful in not acknowledging it. The topic of adultery in the 1930s would have been taboo in the UK (hence Coward not writing the sketch for </w:t>
      </w:r>
      <w:r w:rsidRPr="00F6499B">
        <w:rPr>
          <w:rFonts w:ascii="Arial" w:hAnsi="Arial" w:cs="Arial"/>
          <w:i/>
          <w:sz w:val="24"/>
          <w:szCs w:val="24"/>
        </w:rPr>
        <w:t>Words and Music</w:t>
      </w:r>
      <w:r w:rsidRPr="00F6499B">
        <w:rPr>
          <w:rFonts w:ascii="Arial" w:hAnsi="Arial" w:cs="Arial"/>
          <w:sz w:val="24"/>
          <w:szCs w:val="24"/>
        </w:rPr>
        <w:t xml:space="preserve">), particularly on stage, leading to censorship in London by the Lord Chamberlain which was the case with one of Coward’s plays, </w:t>
      </w:r>
      <w:r w:rsidRPr="00F6499B">
        <w:rPr>
          <w:rFonts w:ascii="Arial" w:hAnsi="Arial" w:cs="Arial"/>
          <w:i/>
          <w:sz w:val="24"/>
          <w:szCs w:val="24"/>
        </w:rPr>
        <w:t>This Was A Man</w:t>
      </w:r>
      <w:r w:rsidRPr="00F6499B">
        <w:rPr>
          <w:rFonts w:ascii="Arial" w:hAnsi="Arial" w:cs="Arial"/>
          <w:sz w:val="24"/>
          <w:szCs w:val="24"/>
        </w:rPr>
        <w:t xml:space="preserve"> in 1925. An argument ensues and “she strikes him repeatedly with her stick – then she sinks onto her knees beside him sobbing hysterically.”</w:t>
      </w:r>
      <w:r w:rsidRPr="00F6499B">
        <w:rPr>
          <w:rStyle w:val="FootnoteReference"/>
          <w:rFonts w:ascii="Arial" w:hAnsi="Arial" w:cs="Arial"/>
          <w:sz w:val="24"/>
          <w:szCs w:val="24"/>
        </w:rPr>
        <w:footnoteReference w:id="172"/>
      </w:r>
      <w:r w:rsidRPr="00F6499B">
        <w:rPr>
          <w:rFonts w:ascii="Arial" w:hAnsi="Arial" w:cs="Arial"/>
          <w:sz w:val="24"/>
          <w:szCs w:val="24"/>
        </w:rPr>
        <w:t xml:space="preserve"> The killing of her husband is unintentional and not premeditated, highlighting the distress and repercussions of an affair to the audience. Her anger has not diminished though as she describes her husband as “the old bass---”</w:t>
      </w:r>
      <w:r w:rsidRPr="00F6499B">
        <w:rPr>
          <w:rStyle w:val="FootnoteReference"/>
          <w:rFonts w:ascii="Arial" w:hAnsi="Arial" w:cs="Arial"/>
          <w:sz w:val="24"/>
          <w:szCs w:val="24"/>
        </w:rPr>
        <w:footnoteReference w:id="173"/>
      </w:r>
      <w:r w:rsidRPr="00F6499B">
        <w:rPr>
          <w:rFonts w:ascii="Arial" w:hAnsi="Arial" w:cs="Arial"/>
          <w:sz w:val="24"/>
          <w:szCs w:val="24"/>
        </w:rPr>
        <w:t xml:space="preserve"> to Withers when she tells him that his master is dead. However, the response of Withers, who enters upon being summoned, is interesting. “Very good Madam”</w:t>
      </w:r>
      <w:r w:rsidRPr="00F6499B">
        <w:rPr>
          <w:rStyle w:val="FootnoteReference"/>
          <w:rFonts w:ascii="Arial" w:hAnsi="Arial" w:cs="Arial"/>
          <w:sz w:val="24"/>
          <w:szCs w:val="24"/>
        </w:rPr>
        <w:footnoteReference w:id="174"/>
      </w:r>
      <w:r w:rsidRPr="00F6499B">
        <w:rPr>
          <w:rFonts w:ascii="Arial" w:hAnsi="Arial" w:cs="Arial"/>
          <w:sz w:val="24"/>
          <w:szCs w:val="24"/>
        </w:rPr>
        <w:t xml:space="preserve"> is all that he says before the stage blacks out. The Broadway stage, unlike London, where values could be less traditional, was the ideal location for this sketch and is a further example of Coward adapting to writing for Broadway and American audiences, whilst still using humour in a sketch with serious undertones. Coward is also depicting a different aspect of romance – the consequences and how there is an element of sympathy for her actions.</w:t>
      </w:r>
    </w:p>
    <w:p w:rsidR="00FC2E46" w:rsidRPr="00F6499B" w:rsidRDefault="00FC2E46" w:rsidP="00A73D5F">
      <w:pPr>
        <w:spacing w:line="480" w:lineRule="auto"/>
        <w:jc w:val="both"/>
        <w:rPr>
          <w:rFonts w:ascii="Arial" w:hAnsi="Arial" w:cs="Arial"/>
          <w:sz w:val="24"/>
          <w:szCs w:val="24"/>
        </w:rPr>
      </w:pPr>
      <w:r w:rsidRPr="00F6499B">
        <w:rPr>
          <w:rFonts w:ascii="Arial" w:hAnsi="Arial" w:cs="Arial"/>
          <w:sz w:val="24"/>
          <w:szCs w:val="24"/>
        </w:rPr>
        <w:tab/>
      </w:r>
      <w:proofErr w:type="gramStart"/>
      <w:r w:rsidR="009023B0" w:rsidRPr="00F6499B">
        <w:rPr>
          <w:rFonts w:ascii="Arial" w:hAnsi="Arial" w:cs="Arial"/>
          <w:sz w:val="24"/>
          <w:szCs w:val="24"/>
        </w:rPr>
        <w:t>‘Weary of it All’ looks at romance from a different perspective.</w:t>
      </w:r>
      <w:proofErr w:type="gramEnd"/>
      <w:r w:rsidR="009023B0" w:rsidRPr="00F6499B">
        <w:rPr>
          <w:rFonts w:ascii="Arial" w:hAnsi="Arial" w:cs="Arial"/>
          <w:sz w:val="24"/>
          <w:szCs w:val="24"/>
        </w:rPr>
        <w:t xml:space="preserve"> The sketch has already been discussed from a materialist angle and that ties in with the romantic element too. Whereas Mrs </w:t>
      </w:r>
      <w:proofErr w:type="spellStart"/>
      <w:r w:rsidR="009023B0" w:rsidRPr="00F6499B">
        <w:rPr>
          <w:rFonts w:ascii="Arial" w:hAnsi="Arial" w:cs="Arial"/>
          <w:sz w:val="24"/>
          <w:szCs w:val="24"/>
        </w:rPr>
        <w:t>Illsworth</w:t>
      </w:r>
      <w:proofErr w:type="spellEnd"/>
      <w:r w:rsidR="009023B0" w:rsidRPr="00F6499B">
        <w:rPr>
          <w:rFonts w:ascii="Arial" w:hAnsi="Arial" w:cs="Arial"/>
          <w:sz w:val="24"/>
          <w:szCs w:val="24"/>
        </w:rPr>
        <w:t xml:space="preserve">-Poindexter in ‘Madame Dines Alone’ acts the way she does because of her love for her husband, Marion Day is expecting her </w:t>
      </w:r>
      <w:r w:rsidR="009023B0" w:rsidRPr="00F6499B">
        <w:rPr>
          <w:rFonts w:ascii="Arial" w:hAnsi="Arial" w:cs="Arial"/>
          <w:sz w:val="24"/>
          <w:szCs w:val="24"/>
        </w:rPr>
        <w:lastRenderedPageBreak/>
        <w:t xml:space="preserve">affection to be bought. </w:t>
      </w:r>
      <w:r w:rsidR="00107B1A" w:rsidRPr="00F6499B">
        <w:rPr>
          <w:rFonts w:ascii="Arial" w:hAnsi="Arial" w:cs="Arial"/>
          <w:sz w:val="24"/>
          <w:szCs w:val="24"/>
        </w:rPr>
        <w:t>Ultimately, she knows that this is not true affection or love, which is why she is so unhappy. The portrayal of love in these two contradictory sketches sees Coward describe the different meanings of love but also portrays the women as ultimately weak and vulnerable (in contrast to ‘Fragonard Impression’ and ‘Secret Service’ which showed their strength).</w:t>
      </w:r>
    </w:p>
    <w:p w:rsidR="00107B1A" w:rsidRPr="00F6499B" w:rsidRDefault="00107B1A" w:rsidP="00107B1A">
      <w:pPr>
        <w:spacing w:line="480" w:lineRule="auto"/>
        <w:jc w:val="both"/>
        <w:rPr>
          <w:rFonts w:ascii="Arial" w:hAnsi="Arial" w:cs="Arial"/>
          <w:sz w:val="24"/>
          <w:szCs w:val="24"/>
        </w:rPr>
      </w:pPr>
      <w:r w:rsidRPr="00F6499B">
        <w:rPr>
          <w:rFonts w:ascii="Arial" w:hAnsi="Arial" w:cs="Arial"/>
          <w:sz w:val="24"/>
          <w:szCs w:val="24"/>
        </w:rPr>
        <w:tab/>
      </w:r>
      <w:proofErr w:type="gramStart"/>
      <w:r w:rsidRPr="00F6499B">
        <w:rPr>
          <w:rFonts w:ascii="Arial" w:hAnsi="Arial" w:cs="Arial"/>
          <w:sz w:val="24"/>
          <w:szCs w:val="24"/>
        </w:rPr>
        <w:t>The sketch ‘Never Again’ meanwhile, lies somewhere in between’.</w:t>
      </w:r>
      <w:proofErr w:type="gramEnd"/>
      <w:r w:rsidRPr="00F6499B">
        <w:rPr>
          <w:rFonts w:ascii="Arial" w:hAnsi="Arial" w:cs="Arial"/>
          <w:sz w:val="24"/>
          <w:szCs w:val="24"/>
        </w:rPr>
        <w:t xml:space="preserve"> Consisting of a musical number only, the theme is about never going back following a relationship break-up - there will be no more loss of self-control. Undoubtedly, it is an emotionally charged number, reflected in the harmonic structure. The line “</w:t>
      </w:r>
      <w:r w:rsidRPr="004D3F86">
        <w:rPr>
          <w:rFonts w:ascii="Arial" w:hAnsi="Arial" w:cs="Arial"/>
          <w:sz w:val="24"/>
          <w:szCs w:val="24"/>
          <w:highlight w:val="black"/>
        </w:rPr>
        <w:t>My heart is free again</w:t>
      </w:r>
      <w:r w:rsidRPr="00F6499B">
        <w:rPr>
          <w:rFonts w:ascii="Arial" w:hAnsi="Arial" w:cs="Arial"/>
          <w:sz w:val="24"/>
          <w:szCs w:val="24"/>
        </w:rPr>
        <w:t xml:space="preserve">” is perhaps the most effective line, etched with emotion, in the whole number – moving musically from Ddim7 to Bb7 (Figure </w:t>
      </w:r>
      <w:r w:rsidR="009F5BED">
        <w:rPr>
          <w:rFonts w:ascii="Arial" w:hAnsi="Arial" w:cs="Arial"/>
          <w:sz w:val="24"/>
          <w:szCs w:val="24"/>
        </w:rPr>
        <w:t>19</w:t>
      </w:r>
      <w:r w:rsidRPr="00F6499B">
        <w:rPr>
          <w:rFonts w:ascii="Arial" w:hAnsi="Arial" w:cs="Arial"/>
          <w:sz w:val="24"/>
          <w:szCs w:val="24"/>
        </w:rPr>
        <w:t>).</w:t>
      </w:r>
    </w:p>
    <w:p w:rsidR="00107B1A" w:rsidRPr="00F6499B" w:rsidRDefault="00107B1A" w:rsidP="00107B1A">
      <w:pPr>
        <w:keepNext/>
        <w:spacing w:line="480" w:lineRule="auto"/>
        <w:jc w:val="both"/>
        <w:rPr>
          <w:rFonts w:ascii="Arial" w:hAnsi="Arial" w:cs="Arial"/>
        </w:rPr>
      </w:pPr>
    </w:p>
    <w:p w:rsidR="00107B1A" w:rsidRPr="00F6499B" w:rsidRDefault="00107B1A" w:rsidP="00107B1A">
      <w:pPr>
        <w:pStyle w:val="Caption"/>
        <w:jc w:val="center"/>
        <w:rPr>
          <w:rFonts w:ascii="Arial" w:hAnsi="Arial" w:cs="Arial"/>
          <w:color w:val="auto"/>
          <w:sz w:val="32"/>
          <w:szCs w:val="24"/>
        </w:rPr>
      </w:pPr>
      <w:r w:rsidRPr="00F6499B">
        <w:rPr>
          <w:rFonts w:ascii="Arial" w:hAnsi="Arial" w:cs="Arial"/>
          <w:color w:val="auto"/>
          <w:sz w:val="22"/>
        </w:rPr>
        <w:t xml:space="preserve">Figure </w:t>
      </w:r>
      <w:r w:rsidR="009F5BED">
        <w:rPr>
          <w:rFonts w:ascii="Arial" w:hAnsi="Arial" w:cs="Arial"/>
          <w:color w:val="auto"/>
          <w:sz w:val="22"/>
        </w:rPr>
        <w:t>19</w:t>
      </w:r>
      <w:r w:rsidRPr="00F6499B">
        <w:rPr>
          <w:rFonts w:ascii="Arial" w:hAnsi="Arial" w:cs="Arial"/>
          <w:color w:val="auto"/>
          <w:sz w:val="22"/>
        </w:rPr>
        <w:t>: "My heart is free again".</w:t>
      </w:r>
    </w:p>
    <w:p w:rsidR="00A73D5F" w:rsidRPr="00F6499B" w:rsidRDefault="00A73D5F" w:rsidP="00E22FFA">
      <w:pPr>
        <w:spacing w:line="480" w:lineRule="auto"/>
        <w:jc w:val="both"/>
        <w:rPr>
          <w:rFonts w:ascii="Arial" w:hAnsi="Arial" w:cs="Arial"/>
          <w:sz w:val="24"/>
          <w:szCs w:val="24"/>
        </w:rPr>
      </w:pPr>
    </w:p>
    <w:p w:rsidR="006251C6" w:rsidRPr="00F6499B" w:rsidRDefault="00107B1A" w:rsidP="006251C6">
      <w:pPr>
        <w:spacing w:line="480" w:lineRule="auto"/>
        <w:jc w:val="both"/>
        <w:rPr>
          <w:rFonts w:ascii="Arial" w:hAnsi="Arial" w:cs="Arial"/>
          <w:sz w:val="24"/>
          <w:szCs w:val="24"/>
        </w:rPr>
      </w:pPr>
      <w:r w:rsidRPr="00F6499B">
        <w:rPr>
          <w:rFonts w:ascii="Arial" w:hAnsi="Arial" w:cs="Arial"/>
          <w:sz w:val="24"/>
          <w:szCs w:val="24"/>
        </w:rPr>
        <w:t>The later script features an extra verse as well as a repeat of the refrain. There is no music for the extra verse, but the lyrics feature He (French) asking She (Ortega) to reconsider their future and not to “</w:t>
      </w:r>
      <w:r w:rsidRPr="004D3F86">
        <w:rPr>
          <w:rFonts w:ascii="Arial" w:hAnsi="Arial" w:cs="Arial"/>
          <w:sz w:val="24"/>
          <w:szCs w:val="24"/>
          <w:highlight w:val="black"/>
        </w:rPr>
        <w:t>take the risk of being just one more who misses love.</w:t>
      </w:r>
      <w:r w:rsidRPr="00F6499B">
        <w:rPr>
          <w:rFonts w:ascii="Arial" w:hAnsi="Arial" w:cs="Arial"/>
          <w:sz w:val="24"/>
          <w:szCs w:val="24"/>
        </w:rPr>
        <w:t>”</w:t>
      </w:r>
      <w:r w:rsidRPr="00F6499B">
        <w:rPr>
          <w:rStyle w:val="FootnoteReference"/>
          <w:rFonts w:ascii="Arial" w:hAnsi="Arial" w:cs="Arial"/>
          <w:sz w:val="24"/>
          <w:szCs w:val="24"/>
        </w:rPr>
        <w:footnoteReference w:id="175"/>
      </w:r>
      <w:r w:rsidRPr="00F6499B">
        <w:rPr>
          <w:rFonts w:ascii="Arial" w:hAnsi="Arial" w:cs="Arial"/>
          <w:sz w:val="24"/>
          <w:szCs w:val="24"/>
        </w:rPr>
        <w:t xml:space="preserve"> (See Appendix </w:t>
      </w:r>
      <w:r w:rsidR="006251C6" w:rsidRPr="00F6499B">
        <w:rPr>
          <w:rFonts w:ascii="Arial" w:hAnsi="Arial" w:cs="Arial"/>
          <w:sz w:val="24"/>
          <w:szCs w:val="24"/>
        </w:rPr>
        <w:t>12</w:t>
      </w:r>
      <w:r w:rsidRPr="00F6499B">
        <w:rPr>
          <w:rFonts w:ascii="Arial" w:hAnsi="Arial" w:cs="Arial"/>
          <w:sz w:val="24"/>
          <w:szCs w:val="24"/>
        </w:rPr>
        <w:t xml:space="preserve"> for the full verse).</w:t>
      </w:r>
      <w:r w:rsidR="006251C6" w:rsidRPr="00F6499B">
        <w:rPr>
          <w:rFonts w:ascii="Arial" w:hAnsi="Arial" w:cs="Arial"/>
          <w:sz w:val="24"/>
          <w:szCs w:val="24"/>
        </w:rPr>
        <w:t xml:space="preserve"> Perhaps autobiographical, </w:t>
      </w:r>
      <w:proofErr w:type="spellStart"/>
      <w:r w:rsidR="006251C6" w:rsidRPr="00F6499B">
        <w:rPr>
          <w:rFonts w:ascii="Arial" w:hAnsi="Arial" w:cs="Arial"/>
          <w:sz w:val="24"/>
          <w:szCs w:val="24"/>
        </w:rPr>
        <w:t>Vlasto</w:t>
      </w:r>
      <w:proofErr w:type="spellEnd"/>
      <w:r w:rsidR="006251C6" w:rsidRPr="00F6499B">
        <w:rPr>
          <w:rFonts w:ascii="Arial" w:hAnsi="Arial" w:cs="Arial"/>
          <w:sz w:val="24"/>
          <w:szCs w:val="24"/>
        </w:rPr>
        <w:t xml:space="preserve"> and Farley certainly seem to think so: “There is little doubt in my mind that the subject is highly self-referential to the composer”</w:t>
      </w:r>
      <w:r w:rsidR="006251C6" w:rsidRPr="00F6499B">
        <w:rPr>
          <w:rStyle w:val="FootnoteReference"/>
          <w:rFonts w:ascii="Arial" w:hAnsi="Arial" w:cs="Arial"/>
          <w:sz w:val="24"/>
          <w:szCs w:val="24"/>
        </w:rPr>
        <w:footnoteReference w:id="176"/>
      </w:r>
      <w:r w:rsidR="006251C6" w:rsidRPr="00F6499B">
        <w:rPr>
          <w:rFonts w:ascii="Arial" w:hAnsi="Arial" w:cs="Arial"/>
          <w:sz w:val="24"/>
          <w:szCs w:val="24"/>
        </w:rPr>
        <w:t xml:space="preserve"> Coward could be seen to be reflecting on his own relationships. The verse implores the audience to embrace their relationships for “</w:t>
      </w:r>
      <w:r w:rsidR="006251C6" w:rsidRPr="004D3F86">
        <w:rPr>
          <w:rFonts w:ascii="Arial" w:hAnsi="Arial" w:cs="Arial"/>
          <w:sz w:val="24"/>
          <w:szCs w:val="24"/>
          <w:highlight w:val="black"/>
        </w:rPr>
        <w:t xml:space="preserve">There’s no great sin to it / Life’s pretty short my dear / Why not be </w:t>
      </w:r>
      <w:r w:rsidR="006251C6" w:rsidRPr="004D3F86">
        <w:rPr>
          <w:rFonts w:ascii="Arial" w:hAnsi="Arial" w:cs="Arial"/>
          <w:sz w:val="24"/>
          <w:szCs w:val="24"/>
          <w:highlight w:val="black"/>
        </w:rPr>
        <w:lastRenderedPageBreak/>
        <w:t>caught my dear?</w:t>
      </w:r>
      <w:r w:rsidR="006251C6" w:rsidRPr="00F6499B">
        <w:rPr>
          <w:rFonts w:ascii="Arial" w:hAnsi="Arial" w:cs="Arial"/>
          <w:sz w:val="24"/>
          <w:szCs w:val="24"/>
        </w:rPr>
        <w:t>”</w:t>
      </w:r>
      <w:r w:rsidR="006251C6" w:rsidRPr="00F6499B">
        <w:rPr>
          <w:rStyle w:val="FootnoteReference"/>
          <w:rFonts w:ascii="Arial" w:hAnsi="Arial" w:cs="Arial"/>
          <w:sz w:val="24"/>
          <w:szCs w:val="24"/>
        </w:rPr>
        <w:footnoteReference w:id="177"/>
      </w:r>
      <w:r w:rsidR="006251C6" w:rsidRPr="00F6499B">
        <w:rPr>
          <w:rFonts w:ascii="Arial" w:hAnsi="Arial" w:cs="Arial"/>
          <w:sz w:val="24"/>
          <w:szCs w:val="24"/>
        </w:rPr>
        <w:t xml:space="preserve"> </w:t>
      </w:r>
      <w:proofErr w:type="gramStart"/>
      <w:r w:rsidR="006251C6" w:rsidRPr="00F6499B">
        <w:rPr>
          <w:rFonts w:ascii="Arial" w:hAnsi="Arial" w:cs="Arial"/>
          <w:sz w:val="24"/>
          <w:szCs w:val="24"/>
        </w:rPr>
        <w:t>but</w:t>
      </w:r>
      <w:proofErr w:type="gramEnd"/>
      <w:r w:rsidR="006251C6" w:rsidRPr="00F6499B">
        <w:rPr>
          <w:rFonts w:ascii="Arial" w:hAnsi="Arial" w:cs="Arial"/>
          <w:sz w:val="24"/>
          <w:szCs w:val="24"/>
        </w:rPr>
        <w:t xml:space="preserve"> is Coward still being implicitly cynical? On the subject of Ortega, he noted that she “evaded the worldly cynicism implicit in the lyric by the cunning device of singing it quite unintelligibly. Her voice, however, was very resonant.”</w:t>
      </w:r>
      <w:r w:rsidR="006251C6" w:rsidRPr="00F6499B">
        <w:rPr>
          <w:rStyle w:val="FootnoteReference"/>
          <w:rFonts w:ascii="Arial" w:hAnsi="Arial" w:cs="Arial"/>
          <w:sz w:val="24"/>
          <w:szCs w:val="24"/>
        </w:rPr>
        <w:footnoteReference w:id="178"/>
      </w:r>
      <w:r w:rsidR="006251C6" w:rsidRPr="00F6499B">
        <w:rPr>
          <w:rFonts w:ascii="Arial" w:hAnsi="Arial" w:cs="Arial"/>
          <w:sz w:val="24"/>
          <w:szCs w:val="24"/>
        </w:rPr>
        <w:t xml:space="preserve"> This would suggest that he </w:t>
      </w:r>
      <w:proofErr w:type="gramStart"/>
      <w:r w:rsidR="006251C6" w:rsidRPr="00F6499B">
        <w:rPr>
          <w:rFonts w:ascii="Arial" w:hAnsi="Arial" w:cs="Arial"/>
          <w:sz w:val="24"/>
          <w:szCs w:val="24"/>
        </w:rPr>
        <w:t>was,</w:t>
      </w:r>
      <w:proofErr w:type="gramEnd"/>
      <w:r w:rsidR="006251C6" w:rsidRPr="00F6499B">
        <w:rPr>
          <w:rFonts w:ascii="Arial" w:hAnsi="Arial" w:cs="Arial"/>
          <w:sz w:val="24"/>
          <w:szCs w:val="24"/>
        </w:rPr>
        <w:t xml:space="preserve"> which changes the dimension of the number slightly. Now we can see ‘Never Again’ as Coward mocking the disillusioned, heart-broken lover for allowing himself to lose his self-control once again.</w:t>
      </w:r>
    </w:p>
    <w:p w:rsidR="006251C6" w:rsidRPr="00F6499B" w:rsidRDefault="006251C6" w:rsidP="006251C6">
      <w:pPr>
        <w:spacing w:line="480" w:lineRule="auto"/>
        <w:jc w:val="both"/>
        <w:rPr>
          <w:rFonts w:ascii="Arial" w:hAnsi="Arial" w:cs="Arial"/>
          <w:sz w:val="24"/>
          <w:szCs w:val="24"/>
        </w:rPr>
      </w:pPr>
    </w:p>
    <w:p w:rsidR="006251C6" w:rsidRPr="00E33EE6" w:rsidRDefault="006251C6" w:rsidP="00E33EE6">
      <w:pPr>
        <w:pStyle w:val="Subtitle"/>
        <w:rPr>
          <w:rFonts w:asciiTheme="minorBidi" w:hAnsiTheme="minorBidi"/>
          <w:b/>
          <w:bCs/>
          <w:color w:val="auto"/>
          <w:sz w:val="24"/>
          <w:szCs w:val="24"/>
        </w:rPr>
      </w:pPr>
      <w:r w:rsidRPr="00E33EE6">
        <w:rPr>
          <w:rFonts w:asciiTheme="minorBidi" w:hAnsiTheme="minorBidi"/>
          <w:b/>
          <w:bCs/>
          <w:color w:val="auto"/>
          <w:sz w:val="24"/>
          <w:szCs w:val="24"/>
        </w:rPr>
        <w:t>Entertainment</w:t>
      </w:r>
    </w:p>
    <w:p w:rsidR="003472E1" w:rsidRPr="00F6499B" w:rsidRDefault="001F56E5" w:rsidP="003472E1">
      <w:pPr>
        <w:spacing w:line="480" w:lineRule="auto"/>
        <w:jc w:val="both"/>
        <w:rPr>
          <w:rFonts w:ascii="Arial" w:hAnsi="Arial" w:cs="Arial"/>
          <w:sz w:val="24"/>
          <w:szCs w:val="24"/>
        </w:rPr>
      </w:pPr>
      <w:r w:rsidRPr="00F6499B">
        <w:rPr>
          <w:rFonts w:ascii="Arial" w:hAnsi="Arial" w:cs="Arial"/>
          <w:sz w:val="24"/>
          <w:szCs w:val="24"/>
        </w:rPr>
        <w:t>Not every sketch can fit into a category nor can an expl</w:t>
      </w:r>
      <w:r w:rsidR="003472E1" w:rsidRPr="00F6499B">
        <w:rPr>
          <w:rFonts w:ascii="Arial" w:hAnsi="Arial" w:cs="Arial"/>
          <w:sz w:val="24"/>
          <w:szCs w:val="24"/>
        </w:rPr>
        <w:t>anation be found as to why it</w:t>
      </w:r>
      <w:r w:rsidRPr="00F6499B">
        <w:rPr>
          <w:rFonts w:ascii="Arial" w:hAnsi="Arial" w:cs="Arial"/>
          <w:sz w:val="24"/>
          <w:szCs w:val="24"/>
        </w:rPr>
        <w:t xml:space="preserve"> was written – sometimes the reality is that it was written as </w:t>
      </w:r>
      <w:r w:rsidR="003472E1" w:rsidRPr="00F6499B">
        <w:rPr>
          <w:rFonts w:ascii="Arial" w:hAnsi="Arial" w:cs="Arial"/>
          <w:sz w:val="24"/>
          <w:szCs w:val="24"/>
        </w:rPr>
        <w:t>a simple piece of entertainment. Likewise, on occasions, an interjection of humour in the midst of a serious topic can add another dimension and keeping the sketch firmly within the parameters of musical theatre. One such example in this instance would be in ‘Madame Dines Alone’. To ensure a light-hearted moment of comedy and to contrast with what is to come later in the sketch, the following interaction between the couple and the waiter Withers (Richard Hayden) would surely have drawn laughs from the audience:</w:t>
      </w:r>
    </w:p>
    <w:p w:rsidR="003472E1" w:rsidRPr="00F6499B" w:rsidRDefault="003472E1" w:rsidP="003472E1">
      <w:pPr>
        <w:spacing w:line="480" w:lineRule="auto"/>
        <w:ind w:left="720"/>
        <w:jc w:val="both"/>
        <w:rPr>
          <w:rFonts w:ascii="Arial" w:hAnsi="Arial" w:cs="Arial"/>
          <w:sz w:val="24"/>
          <w:szCs w:val="24"/>
        </w:rPr>
      </w:pPr>
      <w:r w:rsidRPr="00F6499B">
        <w:rPr>
          <w:rFonts w:ascii="Arial" w:hAnsi="Arial" w:cs="Arial"/>
          <w:sz w:val="24"/>
          <w:szCs w:val="24"/>
        </w:rPr>
        <w:t>Mrs. P: Withers and I have a little surprise for you to-night haven’t we Withers?</w:t>
      </w:r>
    </w:p>
    <w:p w:rsidR="003472E1" w:rsidRPr="00F6499B" w:rsidRDefault="003472E1" w:rsidP="003472E1">
      <w:pPr>
        <w:spacing w:line="480" w:lineRule="auto"/>
        <w:ind w:firstLine="720"/>
        <w:jc w:val="both"/>
        <w:rPr>
          <w:rFonts w:ascii="Arial" w:hAnsi="Arial" w:cs="Arial"/>
          <w:sz w:val="24"/>
          <w:szCs w:val="24"/>
        </w:rPr>
      </w:pPr>
      <w:r w:rsidRPr="00F6499B">
        <w:rPr>
          <w:rFonts w:ascii="Arial" w:hAnsi="Arial" w:cs="Arial"/>
          <w:sz w:val="24"/>
          <w:szCs w:val="24"/>
        </w:rPr>
        <w:t xml:space="preserve">Withers: (With a sly smile, as he goes) </w:t>
      </w:r>
      <w:proofErr w:type="gramStart"/>
      <w:r w:rsidRPr="00F6499B">
        <w:rPr>
          <w:rFonts w:ascii="Arial" w:hAnsi="Arial" w:cs="Arial"/>
          <w:sz w:val="24"/>
          <w:szCs w:val="24"/>
        </w:rPr>
        <w:t>We</w:t>
      </w:r>
      <w:proofErr w:type="gramEnd"/>
      <w:r w:rsidRPr="00F6499B">
        <w:rPr>
          <w:rFonts w:ascii="Arial" w:hAnsi="Arial" w:cs="Arial"/>
          <w:sz w:val="24"/>
          <w:szCs w:val="24"/>
        </w:rPr>
        <w:t xml:space="preserve"> have indeed Madam.</w:t>
      </w:r>
    </w:p>
    <w:p w:rsidR="003472E1" w:rsidRPr="00F6499B" w:rsidRDefault="003472E1" w:rsidP="003472E1">
      <w:pPr>
        <w:spacing w:line="480" w:lineRule="auto"/>
        <w:ind w:left="720"/>
        <w:jc w:val="both"/>
        <w:rPr>
          <w:rFonts w:ascii="Arial" w:hAnsi="Arial" w:cs="Arial"/>
          <w:sz w:val="24"/>
          <w:szCs w:val="24"/>
        </w:rPr>
      </w:pPr>
      <w:r w:rsidRPr="00F6499B">
        <w:rPr>
          <w:rFonts w:ascii="Arial" w:hAnsi="Arial" w:cs="Arial"/>
          <w:sz w:val="24"/>
          <w:szCs w:val="24"/>
        </w:rPr>
        <w:t>Mrs. P: It’s a special treat – can you guess what it is? --- What? John how can you be so vulgar!</w:t>
      </w:r>
    </w:p>
    <w:p w:rsidR="003472E1" w:rsidRPr="00F6499B" w:rsidRDefault="003472E1" w:rsidP="003472E1">
      <w:pPr>
        <w:spacing w:line="480" w:lineRule="auto"/>
        <w:ind w:firstLine="720"/>
        <w:jc w:val="both"/>
        <w:rPr>
          <w:rFonts w:ascii="Arial" w:hAnsi="Arial" w:cs="Arial"/>
          <w:sz w:val="24"/>
          <w:szCs w:val="24"/>
        </w:rPr>
      </w:pPr>
      <w:r w:rsidRPr="00F6499B">
        <w:rPr>
          <w:rFonts w:ascii="Arial" w:hAnsi="Arial" w:cs="Arial"/>
          <w:sz w:val="24"/>
          <w:szCs w:val="24"/>
        </w:rPr>
        <w:lastRenderedPageBreak/>
        <w:t>(She laughs helplessly and wipes her eyes)</w:t>
      </w:r>
    </w:p>
    <w:p w:rsidR="003472E1" w:rsidRPr="00F6499B" w:rsidRDefault="003472E1" w:rsidP="003472E1">
      <w:pPr>
        <w:spacing w:line="480" w:lineRule="auto"/>
        <w:ind w:left="720"/>
        <w:jc w:val="both"/>
        <w:rPr>
          <w:rFonts w:ascii="Arial" w:hAnsi="Arial" w:cs="Arial"/>
          <w:sz w:val="24"/>
          <w:szCs w:val="24"/>
        </w:rPr>
      </w:pPr>
      <w:r w:rsidRPr="00F6499B">
        <w:rPr>
          <w:rFonts w:ascii="Arial" w:hAnsi="Arial" w:cs="Arial"/>
          <w:sz w:val="24"/>
          <w:szCs w:val="24"/>
        </w:rPr>
        <w:t>You really are impossible John – I cannot imagine how I’ve put up with you for all these years.</w:t>
      </w:r>
      <w:r w:rsidRPr="00F6499B">
        <w:rPr>
          <w:rStyle w:val="FootnoteReference"/>
          <w:rFonts w:ascii="Arial" w:hAnsi="Arial" w:cs="Arial"/>
          <w:sz w:val="24"/>
          <w:szCs w:val="24"/>
        </w:rPr>
        <w:footnoteReference w:id="179"/>
      </w:r>
    </w:p>
    <w:p w:rsidR="003472E1" w:rsidRPr="00F6499B" w:rsidRDefault="003472E1" w:rsidP="003472E1">
      <w:pPr>
        <w:spacing w:line="480" w:lineRule="auto"/>
        <w:ind w:left="720"/>
        <w:jc w:val="both"/>
        <w:rPr>
          <w:rFonts w:ascii="Arial" w:hAnsi="Arial" w:cs="Arial"/>
          <w:sz w:val="24"/>
          <w:szCs w:val="24"/>
        </w:rPr>
      </w:pPr>
    </w:p>
    <w:p w:rsidR="003472E1" w:rsidRPr="00F6499B" w:rsidRDefault="003472E1" w:rsidP="009F5BED">
      <w:pPr>
        <w:spacing w:line="480" w:lineRule="auto"/>
        <w:jc w:val="both"/>
        <w:rPr>
          <w:rFonts w:ascii="Arial" w:hAnsi="Arial" w:cs="Arial"/>
          <w:sz w:val="24"/>
          <w:szCs w:val="24"/>
        </w:rPr>
      </w:pPr>
      <w:r w:rsidRPr="00F6499B">
        <w:rPr>
          <w:rFonts w:ascii="Arial" w:hAnsi="Arial" w:cs="Arial"/>
          <w:sz w:val="24"/>
          <w:szCs w:val="24"/>
        </w:rPr>
        <w:t xml:space="preserve">With the audience not being able to hear her husband’s reply to his wife’s question, Coward leaves it to their imagination to decide on what the “vulgar” response was. </w:t>
      </w:r>
    </w:p>
    <w:p w:rsidR="003F6C73" w:rsidRPr="00F6499B" w:rsidRDefault="003F6C73" w:rsidP="003F6C73">
      <w:pPr>
        <w:spacing w:line="480" w:lineRule="auto"/>
        <w:ind w:firstLine="720"/>
        <w:jc w:val="both"/>
        <w:rPr>
          <w:rFonts w:ascii="Arial" w:hAnsi="Arial" w:cs="Arial"/>
          <w:sz w:val="24"/>
          <w:szCs w:val="24"/>
        </w:rPr>
      </w:pPr>
      <w:r w:rsidRPr="00F6499B">
        <w:rPr>
          <w:rFonts w:ascii="Arial" w:hAnsi="Arial" w:cs="Arial"/>
          <w:sz w:val="24"/>
          <w:szCs w:val="24"/>
        </w:rPr>
        <w:t>In the case of ‘I Went to a Marvellous Party’ and ‘Mr Carp’ however, their purpose was purely for entertainment. The former is a comedy number with the focus being entirely on the lyrics as opposed to the music, which simply provides the accompaniment and features no unusual harmonic settings or interesting musical figures. The Music Index describes the music as being “little more than a series of accompanying chords, no more than the least obtrusive of musical props, but all the same the accompanying harmonies have form, development and direction.”</w:t>
      </w:r>
      <w:r w:rsidRPr="00F6499B">
        <w:rPr>
          <w:rStyle w:val="FootnoteReference"/>
          <w:rFonts w:ascii="Arial" w:hAnsi="Arial" w:cs="Arial"/>
          <w:sz w:val="24"/>
          <w:szCs w:val="24"/>
        </w:rPr>
        <w:footnoteReference w:id="180"/>
      </w:r>
      <w:r w:rsidRPr="00F6499B">
        <w:rPr>
          <w:rFonts w:ascii="Arial" w:hAnsi="Arial" w:cs="Arial"/>
          <w:sz w:val="24"/>
          <w:szCs w:val="24"/>
        </w:rPr>
        <w:t xml:space="preserve"> Minor revisions were made to this musical number. In the later script, Refrain 2 comes before the second verse. This is a new refrain that does not feature in the earlier script, where Lillie sings of having intense fun doing “</w:t>
      </w:r>
      <w:r w:rsidRPr="004D3F86">
        <w:rPr>
          <w:rFonts w:ascii="Arial" w:hAnsi="Arial" w:cs="Arial"/>
          <w:sz w:val="24"/>
          <w:szCs w:val="24"/>
          <w:highlight w:val="black"/>
        </w:rPr>
        <w:t xml:space="preserve">what the people we know / </w:t>
      </w:r>
      <w:proofErr w:type="gramStart"/>
      <w:r w:rsidRPr="004D3F86">
        <w:rPr>
          <w:rFonts w:ascii="Arial" w:hAnsi="Arial" w:cs="Arial"/>
          <w:sz w:val="24"/>
          <w:szCs w:val="24"/>
          <w:highlight w:val="black"/>
        </w:rPr>
        <w:t>Would</w:t>
      </w:r>
      <w:proofErr w:type="gramEnd"/>
      <w:r w:rsidRPr="004D3F86">
        <w:rPr>
          <w:rFonts w:ascii="Arial" w:hAnsi="Arial" w:cs="Arial"/>
          <w:sz w:val="24"/>
          <w:szCs w:val="24"/>
          <w:highlight w:val="black"/>
        </w:rPr>
        <w:t xml:space="preserve"> be doing a hundred years hence.</w:t>
      </w:r>
      <w:r w:rsidRPr="00F6499B">
        <w:rPr>
          <w:rFonts w:ascii="Arial" w:hAnsi="Arial" w:cs="Arial"/>
          <w:sz w:val="24"/>
          <w:szCs w:val="24"/>
        </w:rPr>
        <w:t>”</w:t>
      </w:r>
      <w:r w:rsidRPr="00F6499B">
        <w:rPr>
          <w:rStyle w:val="FootnoteReference"/>
          <w:rFonts w:ascii="Arial" w:hAnsi="Arial" w:cs="Arial"/>
          <w:sz w:val="24"/>
          <w:szCs w:val="24"/>
        </w:rPr>
        <w:footnoteReference w:id="181"/>
      </w:r>
      <w:r w:rsidR="00824392">
        <w:rPr>
          <w:rStyle w:val="FootnoteReference"/>
          <w:rFonts w:ascii="Arial" w:hAnsi="Arial" w:cs="Arial"/>
          <w:sz w:val="24"/>
          <w:szCs w:val="24"/>
        </w:rPr>
        <w:footnoteReference w:id="182"/>
      </w:r>
      <w:r w:rsidRPr="00F6499B">
        <w:rPr>
          <w:rFonts w:ascii="Arial" w:hAnsi="Arial" w:cs="Arial"/>
          <w:sz w:val="24"/>
          <w:szCs w:val="24"/>
        </w:rPr>
        <w:t xml:space="preserve"> Arguably one of the strongest comedic musical numbers in the revue, it should not be confused with ‘I’ve Been to a Marvellous Party’ [See Appendix 14]. </w:t>
      </w:r>
    </w:p>
    <w:p w:rsidR="00404029" w:rsidRPr="00F6499B" w:rsidRDefault="00404029" w:rsidP="003F6C73">
      <w:pPr>
        <w:spacing w:line="480" w:lineRule="auto"/>
        <w:ind w:firstLine="720"/>
        <w:jc w:val="both"/>
        <w:rPr>
          <w:rFonts w:ascii="Arial" w:hAnsi="Arial" w:cs="Arial"/>
          <w:sz w:val="24"/>
          <w:szCs w:val="24"/>
        </w:rPr>
      </w:pPr>
      <w:r w:rsidRPr="00F6499B">
        <w:rPr>
          <w:rFonts w:ascii="Arial" w:hAnsi="Arial" w:cs="Arial"/>
          <w:sz w:val="24"/>
          <w:szCs w:val="24"/>
        </w:rPr>
        <w:lastRenderedPageBreak/>
        <w:t xml:space="preserve">Overall, </w:t>
      </w:r>
      <w:r w:rsidR="00A87EFE" w:rsidRPr="00F6499B">
        <w:rPr>
          <w:rFonts w:ascii="Arial" w:hAnsi="Arial" w:cs="Arial"/>
          <w:sz w:val="24"/>
          <w:szCs w:val="24"/>
        </w:rPr>
        <w:t xml:space="preserve">this chapter gives us a greater understanding of what Coward had arguably sought to achieve with </w:t>
      </w:r>
      <w:r w:rsidR="00A87EFE" w:rsidRPr="00F6499B">
        <w:rPr>
          <w:rFonts w:ascii="Arial" w:hAnsi="Arial" w:cs="Arial"/>
          <w:i/>
          <w:sz w:val="24"/>
          <w:szCs w:val="24"/>
        </w:rPr>
        <w:t>Set to Music</w:t>
      </w:r>
      <w:r w:rsidR="00A87EFE" w:rsidRPr="00F6499B">
        <w:rPr>
          <w:rFonts w:ascii="Arial" w:hAnsi="Arial" w:cs="Arial"/>
          <w:sz w:val="24"/>
          <w:szCs w:val="24"/>
        </w:rPr>
        <w:t>. Alongside the key components of love and entertainment, he purposefully wrote new sketches that he knew would be particularly relevant to American audiences. Chapter 3 examined the sketches which he had adapted and endeavoured to make relevant, but these new sketches went further in achieving his aims. As Raymond Knapp puts it: “The most valuable dimension of American musicals is that they provide, permit and facilitate on a personal level”</w:t>
      </w:r>
      <w:r w:rsidR="00A87EFE" w:rsidRPr="00F6499B">
        <w:rPr>
          <w:rStyle w:val="FootnoteReference"/>
          <w:rFonts w:ascii="Arial" w:hAnsi="Arial" w:cs="Arial"/>
          <w:sz w:val="24"/>
          <w:szCs w:val="24"/>
        </w:rPr>
        <w:footnoteReference w:id="183"/>
      </w:r>
      <w:r w:rsidR="0082759E" w:rsidRPr="00F6499B">
        <w:rPr>
          <w:rFonts w:ascii="Arial" w:hAnsi="Arial" w:cs="Arial"/>
          <w:sz w:val="24"/>
          <w:szCs w:val="24"/>
        </w:rPr>
        <w:t xml:space="preserve"> and </w:t>
      </w:r>
      <w:r w:rsidR="0082759E" w:rsidRPr="00F6499B">
        <w:rPr>
          <w:rFonts w:ascii="Arial" w:hAnsi="Arial" w:cs="Arial"/>
          <w:i/>
          <w:sz w:val="24"/>
          <w:szCs w:val="24"/>
        </w:rPr>
        <w:t>Set to Music</w:t>
      </w:r>
      <w:r w:rsidR="0082759E" w:rsidRPr="00F6499B">
        <w:rPr>
          <w:rFonts w:ascii="Arial" w:hAnsi="Arial" w:cs="Arial"/>
          <w:sz w:val="24"/>
          <w:szCs w:val="24"/>
        </w:rPr>
        <w:t xml:space="preserve"> achieved this with emphasis on materialism, race and the power of the female. Additionally, Coward also interlinked them and we can see him trying to portray a balanced viewpoint on the issue. In regards to the racial prejudice for example, in ‘Mad </w:t>
      </w:r>
      <w:proofErr w:type="gramStart"/>
      <w:r w:rsidR="0082759E" w:rsidRPr="00F6499B">
        <w:rPr>
          <w:rFonts w:ascii="Arial" w:hAnsi="Arial" w:cs="Arial"/>
          <w:sz w:val="24"/>
          <w:szCs w:val="24"/>
        </w:rPr>
        <w:t>About</w:t>
      </w:r>
      <w:proofErr w:type="gramEnd"/>
      <w:r w:rsidR="0082759E" w:rsidRPr="00F6499B">
        <w:rPr>
          <w:rFonts w:ascii="Arial" w:hAnsi="Arial" w:cs="Arial"/>
          <w:sz w:val="24"/>
          <w:szCs w:val="24"/>
        </w:rPr>
        <w:t xml:space="preserve"> the Boy’ he had used the ‘</w:t>
      </w:r>
      <w:proofErr w:type="spellStart"/>
      <w:r w:rsidR="0082759E" w:rsidRPr="00F6499B">
        <w:rPr>
          <w:rFonts w:ascii="Arial" w:hAnsi="Arial" w:cs="Arial"/>
          <w:sz w:val="24"/>
          <w:szCs w:val="24"/>
        </w:rPr>
        <w:t>Colored</w:t>
      </w:r>
      <w:proofErr w:type="spellEnd"/>
      <w:r w:rsidR="0082759E" w:rsidRPr="00F6499B">
        <w:rPr>
          <w:rFonts w:ascii="Arial" w:hAnsi="Arial" w:cs="Arial"/>
          <w:sz w:val="24"/>
          <w:szCs w:val="24"/>
        </w:rPr>
        <w:t xml:space="preserve"> Girl’ from Harlem as an example of how racial differences did not mean that they did not share the same feelings, likes and dislikes as their white American counterparts. ‘Rug of Persia’, on the other hand, provided a reference to slavery.</w:t>
      </w:r>
    </w:p>
    <w:p w:rsidR="0082759E" w:rsidRPr="00F6499B" w:rsidRDefault="0082759E" w:rsidP="003F6C73">
      <w:pPr>
        <w:spacing w:line="480" w:lineRule="auto"/>
        <w:ind w:firstLine="720"/>
        <w:jc w:val="both"/>
        <w:rPr>
          <w:rFonts w:ascii="Arial" w:hAnsi="Arial" w:cs="Arial"/>
          <w:sz w:val="24"/>
          <w:szCs w:val="24"/>
        </w:rPr>
      </w:pPr>
      <w:r w:rsidRPr="00F6499B">
        <w:rPr>
          <w:rFonts w:ascii="Arial" w:hAnsi="Arial" w:cs="Arial"/>
          <w:sz w:val="24"/>
          <w:szCs w:val="24"/>
        </w:rPr>
        <w:t xml:space="preserve">Likewise, with the image of the strong woman, Coward showed both portrayals but was also not afraid to move against the general consensus at the time and in fact, as Smedley points out: “Preston </w:t>
      </w:r>
      <w:proofErr w:type="spellStart"/>
      <w:r w:rsidRPr="00F6499B">
        <w:rPr>
          <w:rFonts w:ascii="Arial" w:hAnsi="Arial" w:cs="Arial"/>
          <w:sz w:val="24"/>
          <w:szCs w:val="24"/>
        </w:rPr>
        <w:t>Sturges</w:t>
      </w:r>
      <w:proofErr w:type="spellEnd"/>
      <w:r w:rsidRPr="00F6499B">
        <w:rPr>
          <w:rStyle w:val="FootnoteReference"/>
          <w:rFonts w:ascii="Arial" w:hAnsi="Arial" w:cs="Arial"/>
          <w:sz w:val="24"/>
          <w:szCs w:val="24"/>
        </w:rPr>
        <w:footnoteReference w:id="184"/>
      </w:r>
      <w:r w:rsidRPr="00F6499B">
        <w:rPr>
          <w:rFonts w:ascii="Arial" w:hAnsi="Arial" w:cs="Arial"/>
          <w:sz w:val="24"/>
          <w:szCs w:val="24"/>
        </w:rPr>
        <w:t xml:space="preserve"> too developed positive images of strong women who control events and manipulate weak men to achieve a (mutually satisfying) romantic outcome”</w:t>
      </w:r>
      <w:r w:rsidRPr="00F6499B">
        <w:rPr>
          <w:rStyle w:val="FootnoteReference"/>
          <w:rFonts w:ascii="Arial" w:hAnsi="Arial" w:cs="Arial"/>
          <w:sz w:val="24"/>
          <w:szCs w:val="24"/>
        </w:rPr>
        <w:footnoteReference w:id="185"/>
      </w:r>
      <w:r w:rsidRPr="00F6499B">
        <w:rPr>
          <w:rFonts w:ascii="Arial" w:hAnsi="Arial" w:cs="Arial"/>
          <w:sz w:val="24"/>
          <w:szCs w:val="24"/>
        </w:rPr>
        <w:t xml:space="preserve"> citing </w:t>
      </w:r>
      <w:r w:rsidRPr="00F6499B">
        <w:rPr>
          <w:rFonts w:ascii="Arial" w:hAnsi="Arial" w:cs="Arial"/>
          <w:i/>
          <w:sz w:val="24"/>
          <w:szCs w:val="24"/>
        </w:rPr>
        <w:t>The Lady Eve</w:t>
      </w:r>
      <w:r w:rsidRPr="00F6499B">
        <w:rPr>
          <w:rFonts w:ascii="Arial" w:hAnsi="Arial" w:cs="Arial"/>
          <w:sz w:val="24"/>
          <w:szCs w:val="24"/>
        </w:rPr>
        <w:t xml:space="preserve"> (1941), </w:t>
      </w:r>
      <w:r w:rsidRPr="00F6499B">
        <w:rPr>
          <w:rFonts w:ascii="Arial" w:hAnsi="Arial" w:cs="Arial"/>
          <w:i/>
          <w:sz w:val="24"/>
          <w:szCs w:val="24"/>
        </w:rPr>
        <w:t>The Palm Beach Story</w:t>
      </w:r>
      <w:r w:rsidRPr="00F6499B">
        <w:rPr>
          <w:rFonts w:ascii="Arial" w:hAnsi="Arial" w:cs="Arial"/>
          <w:sz w:val="24"/>
          <w:szCs w:val="24"/>
        </w:rPr>
        <w:t xml:space="preserve"> (1942) and </w:t>
      </w:r>
      <w:r w:rsidRPr="00F6499B">
        <w:rPr>
          <w:rFonts w:ascii="Arial" w:hAnsi="Arial" w:cs="Arial"/>
          <w:i/>
          <w:sz w:val="24"/>
          <w:szCs w:val="24"/>
        </w:rPr>
        <w:t>The Miracle of Morgan’s Creek</w:t>
      </w:r>
      <w:r w:rsidRPr="00F6499B">
        <w:rPr>
          <w:rFonts w:ascii="Arial" w:hAnsi="Arial" w:cs="Arial"/>
          <w:sz w:val="24"/>
          <w:szCs w:val="24"/>
        </w:rPr>
        <w:t xml:space="preserve"> (1943) as examples.</w:t>
      </w:r>
      <w:r w:rsidR="00740A0F" w:rsidRPr="00F6499B">
        <w:rPr>
          <w:rFonts w:ascii="Arial" w:hAnsi="Arial" w:cs="Arial"/>
          <w:sz w:val="24"/>
          <w:szCs w:val="24"/>
        </w:rPr>
        <w:t xml:space="preserve"> Coward had a similar approach in the early script of ‘Secret Service’ in which the Officers were portrayed as weak and easy to manipulate, before this was rectified in the final </w:t>
      </w:r>
      <w:r w:rsidR="00740A0F" w:rsidRPr="00F6499B">
        <w:rPr>
          <w:rFonts w:ascii="Arial" w:hAnsi="Arial" w:cs="Arial"/>
          <w:sz w:val="24"/>
          <w:szCs w:val="24"/>
        </w:rPr>
        <w:lastRenderedPageBreak/>
        <w:t xml:space="preserve">version. </w:t>
      </w:r>
      <w:proofErr w:type="spellStart"/>
      <w:r w:rsidR="00740A0F" w:rsidRPr="00F6499B">
        <w:rPr>
          <w:rFonts w:ascii="Arial" w:hAnsi="Arial" w:cs="Arial"/>
          <w:sz w:val="24"/>
          <w:szCs w:val="24"/>
        </w:rPr>
        <w:t>Sturges</w:t>
      </w:r>
      <w:proofErr w:type="spellEnd"/>
      <w:r w:rsidR="00740A0F" w:rsidRPr="00F6499B">
        <w:rPr>
          <w:rFonts w:ascii="Arial" w:hAnsi="Arial" w:cs="Arial"/>
          <w:sz w:val="24"/>
          <w:szCs w:val="24"/>
        </w:rPr>
        <w:t xml:space="preserve"> work for Hollywood came after </w:t>
      </w:r>
      <w:r w:rsidR="00740A0F" w:rsidRPr="00F6499B">
        <w:rPr>
          <w:rFonts w:ascii="Arial" w:hAnsi="Arial" w:cs="Arial"/>
          <w:i/>
          <w:sz w:val="24"/>
          <w:szCs w:val="24"/>
        </w:rPr>
        <w:t>Set to Music</w:t>
      </w:r>
      <w:r w:rsidR="00740A0F" w:rsidRPr="00F6499B">
        <w:rPr>
          <w:rFonts w:ascii="Arial" w:hAnsi="Arial" w:cs="Arial"/>
          <w:sz w:val="24"/>
          <w:szCs w:val="24"/>
        </w:rPr>
        <w:t xml:space="preserve"> and the subject matter was not so politically sensitive. He, unlike Coward, was not so restrained by current events.</w:t>
      </w:r>
    </w:p>
    <w:p w:rsidR="00740A0F" w:rsidRDefault="005D6AF6" w:rsidP="003F6C73">
      <w:pPr>
        <w:spacing w:line="480" w:lineRule="auto"/>
        <w:ind w:firstLine="720"/>
        <w:jc w:val="both"/>
        <w:rPr>
          <w:rFonts w:ascii="Arial" w:hAnsi="Arial" w:cs="Arial"/>
          <w:sz w:val="24"/>
          <w:szCs w:val="24"/>
        </w:rPr>
      </w:pPr>
      <w:r w:rsidRPr="00F6499B">
        <w:rPr>
          <w:rFonts w:ascii="Arial" w:hAnsi="Arial" w:cs="Arial"/>
          <w:sz w:val="24"/>
          <w:szCs w:val="24"/>
        </w:rPr>
        <w:t xml:space="preserve">The forthcoming chapter will look at the reception of the show. Up until this point, the focus has been on analysing the adaptation process of </w:t>
      </w:r>
      <w:r w:rsidRPr="00F6499B">
        <w:rPr>
          <w:rFonts w:ascii="Arial" w:hAnsi="Arial" w:cs="Arial"/>
          <w:i/>
          <w:sz w:val="24"/>
          <w:szCs w:val="24"/>
        </w:rPr>
        <w:t>Words and Music</w:t>
      </w:r>
      <w:r w:rsidRPr="00F6499B">
        <w:rPr>
          <w:rFonts w:ascii="Arial" w:hAnsi="Arial" w:cs="Arial"/>
          <w:sz w:val="24"/>
          <w:szCs w:val="24"/>
        </w:rPr>
        <w:t xml:space="preserve"> to </w:t>
      </w:r>
      <w:r w:rsidRPr="00F6499B">
        <w:rPr>
          <w:rFonts w:ascii="Arial" w:hAnsi="Arial" w:cs="Arial"/>
          <w:i/>
          <w:sz w:val="24"/>
          <w:szCs w:val="24"/>
        </w:rPr>
        <w:t>Set to Music</w:t>
      </w:r>
      <w:r w:rsidRPr="00F6499B">
        <w:rPr>
          <w:rFonts w:ascii="Arial" w:hAnsi="Arial" w:cs="Arial"/>
          <w:sz w:val="24"/>
          <w:szCs w:val="24"/>
        </w:rPr>
        <w:t xml:space="preserve"> and how Coward adapted sketches from the London show for Broadway</w:t>
      </w:r>
      <w:r w:rsidR="00A838A2">
        <w:rPr>
          <w:rFonts w:ascii="Arial" w:hAnsi="Arial" w:cs="Arial"/>
          <w:sz w:val="24"/>
          <w:szCs w:val="24"/>
        </w:rPr>
        <w:t>. T</w:t>
      </w:r>
      <w:r w:rsidRPr="00F6499B">
        <w:rPr>
          <w:rFonts w:ascii="Arial" w:hAnsi="Arial" w:cs="Arial"/>
          <w:sz w:val="24"/>
          <w:szCs w:val="24"/>
        </w:rPr>
        <w:t xml:space="preserve">his chapter, </w:t>
      </w:r>
      <w:r w:rsidR="00A838A2">
        <w:rPr>
          <w:rFonts w:ascii="Arial" w:hAnsi="Arial" w:cs="Arial"/>
          <w:sz w:val="24"/>
          <w:szCs w:val="24"/>
        </w:rPr>
        <w:t xml:space="preserve">meanwhile, </w:t>
      </w:r>
      <w:r w:rsidRPr="00F6499B">
        <w:rPr>
          <w:rFonts w:ascii="Arial" w:hAnsi="Arial" w:cs="Arial"/>
          <w:sz w:val="24"/>
          <w:szCs w:val="24"/>
        </w:rPr>
        <w:t>focused entirely on the new sketches – many of which had been written specifically for Beatrice Lillie.</w:t>
      </w:r>
    </w:p>
    <w:p w:rsidR="00A838A2" w:rsidRDefault="00A838A2">
      <w:pPr>
        <w:rPr>
          <w:rFonts w:ascii="Arial" w:hAnsi="Arial" w:cs="Arial"/>
          <w:sz w:val="24"/>
          <w:szCs w:val="24"/>
        </w:rPr>
      </w:pPr>
      <w:r>
        <w:rPr>
          <w:rFonts w:ascii="Arial" w:hAnsi="Arial" w:cs="Arial"/>
          <w:sz w:val="24"/>
          <w:szCs w:val="24"/>
        </w:rPr>
        <w:br w:type="page"/>
      </w:r>
    </w:p>
    <w:p w:rsidR="005D6AF6" w:rsidRPr="00FE5620" w:rsidRDefault="005D6AF6" w:rsidP="00FE5620">
      <w:pPr>
        <w:pStyle w:val="Heading1"/>
        <w:jc w:val="center"/>
        <w:rPr>
          <w:rFonts w:asciiTheme="minorBidi" w:hAnsiTheme="minorBidi" w:cstheme="minorBidi"/>
          <w:b/>
          <w:bCs/>
          <w:u w:val="single"/>
        </w:rPr>
      </w:pPr>
      <w:bookmarkStart w:id="9" w:name="_Toc473708059"/>
      <w:r w:rsidRPr="00FE5620">
        <w:rPr>
          <w:rFonts w:asciiTheme="minorBidi" w:hAnsiTheme="minorBidi" w:cstheme="minorBidi"/>
          <w:b/>
          <w:bCs/>
          <w:color w:val="auto"/>
          <w:u w:val="single"/>
        </w:rPr>
        <w:lastRenderedPageBreak/>
        <w:t>Chapter 5</w:t>
      </w:r>
      <w:bookmarkEnd w:id="9"/>
    </w:p>
    <w:p w:rsidR="005D6AF6" w:rsidRPr="00FE5620" w:rsidRDefault="005D6AF6" w:rsidP="00FE5620">
      <w:pPr>
        <w:pStyle w:val="Heading1"/>
        <w:jc w:val="center"/>
        <w:rPr>
          <w:rFonts w:asciiTheme="minorBidi" w:hAnsiTheme="minorBidi" w:cstheme="minorBidi"/>
          <w:b/>
          <w:bCs/>
          <w:color w:val="auto"/>
          <w:u w:val="single"/>
        </w:rPr>
      </w:pPr>
      <w:bookmarkStart w:id="10" w:name="_Toc473708060"/>
      <w:r w:rsidRPr="00FE5620">
        <w:rPr>
          <w:rFonts w:asciiTheme="minorBidi" w:hAnsiTheme="minorBidi" w:cstheme="minorBidi"/>
          <w:b/>
          <w:bCs/>
          <w:color w:val="auto"/>
          <w:u w:val="single"/>
        </w:rPr>
        <w:t>Critical Reception</w:t>
      </w:r>
      <w:bookmarkEnd w:id="10"/>
    </w:p>
    <w:p w:rsidR="005D6AF6" w:rsidRPr="00F6499B" w:rsidRDefault="005D6AF6" w:rsidP="005D6AF6">
      <w:pPr>
        <w:spacing w:line="480" w:lineRule="auto"/>
        <w:jc w:val="center"/>
        <w:rPr>
          <w:rFonts w:ascii="Arial" w:hAnsi="Arial" w:cs="Arial"/>
          <w:i/>
          <w:sz w:val="24"/>
          <w:szCs w:val="24"/>
        </w:rPr>
      </w:pPr>
    </w:p>
    <w:p w:rsidR="005D6AF6" w:rsidRPr="00F6499B" w:rsidRDefault="005D6AF6" w:rsidP="005D6AF6">
      <w:pPr>
        <w:spacing w:line="480" w:lineRule="auto"/>
        <w:jc w:val="center"/>
        <w:rPr>
          <w:rFonts w:ascii="Arial" w:hAnsi="Arial" w:cs="Arial"/>
          <w:sz w:val="24"/>
          <w:szCs w:val="24"/>
        </w:rPr>
      </w:pPr>
      <w:r w:rsidRPr="00F6499B">
        <w:rPr>
          <w:rFonts w:ascii="Arial" w:hAnsi="Arial" w:cs="Arial"/>
          <w:i/>
          <w:sz w:val="24"/>
          <w:szCs w:val="24"/>
        </w:rPr>
        <w:t>“…</w:t>
      </w:r>
      <w:r w:rsidRPr="0073260A">
        <w:rPr>
          <w:rFonts w:ascii="Arial" w:hAnsi="Arial" w:cs="Arial"/>
          <w:i/>
          <w:sz w:val="24"/>
          <w:szCs w:val="24"/>
          <w:highlight w:val="black"/>
        </w:rPr>
        <w:t xml:space="preserve">a little thing </w:t>
      </w:r>
      <w:r w:rsidR="00F96A9E" w:rsidRPr="0073260A">
        <w:rPr>
          <w:rFonts w:ascii="Arial" w:hAnsi="Arial" w:cs="Arial"/>
          <w:i/>
          <w:sz w:val="24"/>
          <w:szCs w:val="24"/>
          <w:highlight w:val="black"/>
        </w:rPr>
        <w:t>Noël</w:t>
      </w:r>
      <w:r w:rsidRPr="0073260A">
        <w:rPr>
          <w:rFonts w:ascii="Arial" w:hAnsi="Arial" w:cs="Arial"/>
          <w:i/>
          <w:sz w:val="24"/>
          <w:szCs w:val="24"/>
          <w:highlight w:val="black"/>
        </w:rPr>
        <w:t xml:space="preserve"> Coward ran up, but which some of the try-out observers ran down</w:t>
      </w:r>
      <w:r w:rsidRPr="00F6499B">
        <w:rPr>
          <w:rFonts w:ascii="Arial" w:hAnsi="Arial" w:cs="Arial"/>
          <w:i/>
          <w:sz w:val="24"/>
          <w:szCs w:val="24"/>
        </w:rPr>
        <w:t>.”</w:t>
      </w:r>
      <w:r w:rsidRPr="00F6499B">
        <w:rPr>
          <w:rStyle w:val="FootnoteReference"/>
          <w:rFonts w:ascii="Arial" w:hAnsi="Arial" w:cs="Arial"/>
          <w:sz w:val="24"/>
          <w:szCs w:val="24"/>
        </w:rPr>
        <w:footnoteReference w:id="186"/>
      </w:r>
    </w:p>
    <w:p w:rsidR="005D6AF6" w:rsidRPr="00F6499B" w:rsidRDefault="005D6AF6" w:rsidP="005D6AF6">
      <w:pPr>
        <w:spacing w:line="480" w:lineRule="auto"/>
        <w:jc w:val="both"/>
        <w:rPr>
          <w:rFonts w:ascii="Arial" w:hAnsi="Arial" w:cs="Arial"/>
          <w:sz w:val="24"/>
          <w:szCs w:val="24"/>
        </w:rPr>
      </w:pPr>
    </w:p>
    <w:p w:rsidR="005D6AF6" w:rsidRPr="00F6499B" w:rsidRDefault="005D6AF6" w:rsidP="005D6AF6">
      <w:pPr>
        <w:spacing w:line="480" w:lineRule="auto"/>
        <w:jc w:val="both"/>
        <w:rPr>
          <w:rFonts w:ascii="Arial" w:hAnsi="Arial" w:cs="Arial"/>
          <w:sz w:val="24"/>
        </w:rPr>
      </w:pPr>
      <w:r w:rsidRPr="00F6499B">
        <w:rPr>
          <w:rFonts w:ascii="Arial" w:hAnsi="Arial" w:cs="Arial"/>
          <w:i/>
          <w:sz w:val="24"/>
        </w:rPr>
        <w:t>Set to Music</w:t>
      </w:r>
      <w:r w:rsidRPr="00F6499B">
        <w:rPr>
          <w:rFonts w:ascii="Arial" w:hAnsi="Arial" w:cs="Arial"/>
          <w:sz w:val="24"/>
        </w:rPr>
        <w:t xml:space="preserve"> was an opportunity to showcase Coward’s ability as a British composer and lyricist to adapt his writing for Broadway and American audiences and present a successful revue that is socially and politically satirical, whilst always ensuring that humour and light entertainment is at the forefront of every sketch. Previous chapters have already discussed this process of adapting </w:t>
      </w:r>
      <w:r w:rsidRPr="00F6499B">
        <w:rPr>
          <w:rFonts w:ascii="Arial" w:hAnsi="Arial" w:cs="Arial"/>
          <w:i/>
          <w:sz w:val="24"/>
        </w:rPr>
        <w:t>Words and Music</w:t>
      </w:r>
      <w:r w:rsidRPr="00F6499B">
        <w:rPr>
          <w:rFonts w:ascii="Arial" w:hAnsi="Arial" w:cs="Arial"/>
          <w:sz w:val="24"/>
        </w:rPr>
        <w:t xml:space="preserve"> for Broadway, but this chapter will now examine the critical reception of </w:t>
      </w:r>
      <w:r w:rsidRPr="00F6499B">
        <w:rPr>
          <w:rFonts w:ascii="Arial" w:hAnsi="Arial" w:cs="Arial"/>
          <w:i/>
          <w:sz w:val="24"/>
        </w:rPr>
        <w:t>Set to Music</w:t>
      </w:r>
      <w:r w:rsidRPr="00F6499B">
        <w:rPr>
          <w:rFonts w:ascii="Arial" w:hAnsi="Arial" w:cs="Arial"/>
          <w:sz w:val="24"/>
        </w:rPr>
        <w:t xml:space="preserve"> and how successful Coward had been in adapting a West End revue for Broadway. Firstly, we will look at the general comments on </w:t>
      </w:r>
      <w:r w:rsidRPr="00F6499B">
        <w:rPr>
          <w:rFonts w:ascii="Arial" w:hAnsi="Arial" w:cs="Arial"/>
          <w:i/>
          <w:sz w:val="24"/>
        </w:rPr>
        <w:t>Set to Music</w:t>
      </w:r>
      <w:r w:rsidRPr="00F6499B">
        <w:rPr>
          <w:rFonts w:ascii="Arial" w:hAnsi="Arial" w:cs="Arial"/>
          <w:sz w:val="24"/>
        </w:rPr>
        <w:t>, before examining more specific comments on the music and sketches, and Beatrice Lillie – the star of the show.</w:t>
      </w:r>
    </w:p>
    <w:p w:rsidR="005D6AF6" w:rsidRPr="00F6499B" w:rsidRDefault="005D6AF6" w:rsidP="005D6AF6">
      <w:pPr>
        <w:spacing w:line="480" w:lineRule="auto"/>
        <w:jc w:val="both"/>
        <w:rPr>
          <w:rFonts w:ascii="Arial" w:hAnsi="Arial" w:cs="Arial"/>
          <w:b/>
          <w:sz w:val="24"/>
          <w:u w:val="single"/>
        </w:rPr>
      </w:pPr>
    </w:p>
    <w:p w:rsidR="005D6AF6" w:rsidRPr="00E33EE6" w:rsidRDefault="005D6AF6" w:rsidP="00E33EE6">
      <w:pPr>
        <w:pStyle w:val="Subtitle"/>
        <w:rPr>
          <w:rFonts w:asciiTheme="minorBidi" w:hAnsiTheme="minorBidi"/>
          <w:b/>
          <w:bCs/>
          <w:i/>
          <w:color w:val="auto"/>
          <w:sz w:val="24"/>
          <w:szCs w:val="24"/>
        </w:rPr>
      </w:pPr>
      <w:r w:rsidRPr="00E33EE6">
        <w:rPr>
          <w:rFonts w:asciiTheme="minorBidi" w:hAnsiTheme="minorBidi"/>
          <w:b/>
          <w:bCs/>
          <w:color w:val="auto"/>
          <w:sz w:val="24"/>
          <w:szCs w:val="24"/>
        </w:rPr>
        <w:t xml:space="preserve">General Comments about </w:t>
      </w:r>
      <w:r w:rsidRPr="00E33EE6">
        <w:rPr>
          <w:rFonts w:asciiTheme="minorBidi" w:hAnsiTheme="minorBidi"/>
          <w:b/>
          <w:bCs/>
          <w:i/>
          <w:color w:val="auto"/>
          <w:sz w:val="24"/>
          <w:szCs w:val="24"/>
        </w:rPr>
        <w:t>Set to Music</w:t>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 xml:space="preserve">Overall, the critical reception was mixed. The acclaimed critic Brooks Atkinson, writing for the </w:t>
      </w:r>
      <w:r w:rsidRPr="00F6499B">
        <w:rPr>
          <w:rFonts w:ascii="Arial" w:hAnsi="Arial" w:cs="Arial"/>
          <w:i/>
          <w:sz w:val="24"/>
          <w:szCs w:val="24"/>
        </w:rPr>
        <w:t>New York Times</w:t>
      </w:r>
      <w:r w:rsidRPr="00F6499B">
        <w:rPr>
          <w:rFonts w:ascii="Arial" w:hAnsi="Arial" w:cs="Arial"/>
          <w:sz w:val="24"/>
          <w:szCs w:val="24"/>
        </w:rPr>
        <w:t xml:space="preserve"> was highly enthusiastic about the show, claiming it “</w:t>
      </w:r>
      <w:r w:rsidRPr="0073260A">
        <w:rPr>
          <w:rFonts w:ascii="Arial" w:hAnsi="Arial" w:cs="Arial"/>
          <w:sz w:val="24"/>
          <w:szCs w:val="24"/>
          <w:highlight w:val="black"/>
        </w:rPr>
        <w:t>represents both of them [Coward and Lillie] at their best</w:t>
      </w:r>
      <w:r w:rsidRPr="00F6499B">
        <w:rPr>
          <w:rFonts w:ascii="Arial" w:hAnsi="Arial" w:cs="Arial"/>
          <w:sz w:val="24"/>
          <w:szCs w:val="24"/>
        </w:rPr>
        <w:t>”</w:t>
      </w:r>
      <w:r w:rsidRPr="00F6499B">
        <w:rPr>
          <w:rStyle w:val="FootnoteReference"/>
          <w:rFonts w:ascii="Arial" w:hAnsi="Arial" w:cs="Arial"/>
          <w:sz w:val="24"/>
          <w:szCs w:val="24"/>
        </w:rPr>
        <w:footnoteReference w:id="187"/>
      </w:r>
      <w:r w:rsidRPr="00F6499B">
        <w:rPr>
          <w:rFonts w:ascii="Arial" w:hAnsi="Arial" w:cs="Arial"/>
          <w:sz w:val="24"/>
          <w:szCs w:val="24"/>
        </w:rPr>
        <w:t xml:space="preserve"> and “</w:t>
      </w:r>
      <w:r w:rsidRPr="0073260A">
        <w:rPr>
          <w:rFonts w:ascii="Arial" w:hAnsi="Arial" w:cs="Arial"/>
          <w:sz w:val="24"/>
          <w:szCs w:val="24"/>
          <w:highlight w:val="black"/>
        </w:rPr>
        <w:t>on the spur of the moment it seems like the best show he has written</w:t>
      </w:r>
      <w:r w:rsidRPr="00F6499B">
        <w:rPr>
          <w:rFonts w:ascii="Arial" w:hAnsi="Arial" w:cs="Arial"/>
          <w:sz w:val="24"/>
          <w:szCs w:val="24"/>
        </w:rPr>
        <w:t>.”</w:t>
      </w:r>
      <w:r w:rsidRPr="00F6499B">
        <w:rPr>
          <w:rStyle w:val="FootnoteReference"/>
          <w:rFonts w:ascii="Arial" w:hAnsi="Arial" w:cs="Arial"/>
          <w:sz w:val="24"/>
          <w:szCs w:val="24"/>
        </w:rPr>
        <w:footnoteReference w:id="188"/>
      </w:r>
      <w:r w:rsidRPr="00F6499B">
        <w:rPr>
          <w:rFonts w:ascii="Arial" w:hAnsi="Arial" w:cs="Arial"/>
          <w:sz w:val="24"/>
          <w:szCs w:val="24"/>
        </w:rPr>
        <w:t xml:space="preserve"> He went on to note “</w:t>
      </w:r>
      <w:r w:rsidRPr="0073260A">
        <w:rPr>
          <w:rFonts w:ascii="Arial" w:hAnsi="Arial" w:cs="Arial"/>
          <w:sz w:val="24"/>
          <w:szCs w:val="24"/>
          <w:highlight w:val="black"/>
        </w:rPr>
        <w:t xml:space="preserve">this is not </w:t>
      </w:r>
      <w:r w:rsidRPr="0073260A">
        <w:rPr>
          <w:rFonts w:ascii="Arial" w:hAnsi="Arial" w:cs="Arial"/>
          <w:sz w:val="24"/>
          <w:szCs w:val="24"/>
          <w:highlight w:val="black"/>
        </w:rPr>
        <w:lastRenderedPageBreak/>
        <w:t>a full-bodied revue; it is not weighted down with material. It is the refinement of mannered gayety and it includes two satiric sketches of remarkable skill</w:t>
      </w:r>
      <w:r w:rsidRPr="00F6499B">
        <w:rPr>
          <w:rFonts w:ascii="Arial" w:hAnsi="Arial" w:cs="Arial"/>
          <w:sz w:val="24"/>
          <w:szCs w:val="24"/>
        </w:rPr>
        <w:t>.”</w:t>
      </w:r>
      <w:r w:rsidRPr="00F6499B">
        <w:rPr>
          <w:rStyle w:val="FootnoteReference"/>
          <w:rFonts w:ascii="Arial" w:hAnsi="Arial" w:cs="Arial"/>
          <w:sz w:val="24"/>
          <w:szCs w:val="24"/>
        </w:rPr>
        <w:footnoteReference w:id="189"/>
      </w:r>
      <w:r w:rsidRPr="00F6499B">
        <w:rPr>
          <w:rFonts w:ascii="Arial" w:hAnsi="Arial" w:cs="Arial"/>
          <w:sz w:val="24"/>
          <w:szCs w:val="24"/>
        </w:rPr>
        <w:t xml:space="preserve"> Arthur Pollock from the </w:t>
      </w:r>
      <w:r w:rsidRPr="00F6499B">
        <w:rPr>
          <w:rFonts w:ascii="Arial" w:hAnsi="Arial" w:cs="Arial"/>
          <w:i/>
          <w:sz w:val="24"/>
          <w:szCs w:val="24"/>
        </w:rPr>
        <w:t>Brooklyn Daily Early</w:t>
      </w:r>
      <w:r w:rsidRPr="00F6499B">
        <w:rPr>
          <w:rFonts w:ascii="Arial" w:hAnsi="Arial" w:cs="Arial"/>
          <w:sz w:val="24"/>
          <w:szCs w:val="24"/>
        </w:rPr>
        <w:t xml:space="preserve"> was another to appreciate the piece, writing: “</w:t>
      </w:r>
      <w:r w:rsidRPr="0073260A">
        <w:rPr>
          <w:rFonts w:ascii="Arial" w:hAnsi="Arial" w:cs="Arial"/>
          <w:i/>
          <w:sz w:val="24"/>
          <w:szCs w:val="24"/>
          <w:highlight w:val="black"/>
        </w:rPr>
        <w:t>Set to Music</w:t>
      </w:r>
      <w:r w:rsidRPr="0073260A">
        <w:rPr>
          <w:rFonts w:ascii="Arial" w:hAnsi="Arial" w:cs="Arial"/>
          <w:sz w:val="24"/>
          <w:szCs w:val="24"/>
          <w:highlight w:val="black"/>
        </w:rPr>
        <w:t xml:space="preserve"> is something a little new in revues by </w:t>
      </w:r>
      <w:r w:rsidR="00F96A9E" w:rsidRPr="0073260A">
        <w:rPr>
          <w:rFonts w:ascii="Arial" w:hAnsi="Arial" w:cs="Arial"/>
          <w:sz w:val="24"/>
          <w:szCs w:val="24"/>
          <w:highlight w:val="black"/>
        </w:rPr>
        <w:t>Noël</w:t>
      </w:r>
      <w:r w:rsidRPr="0073260A">
        <w:rPr>
          <w:rFonts w:ascii="Arial" w:hAnsi="Arial" w:cs="Arial"/>
          <w:sz w:val="24"/>
          <w:szCs w:val="24"/>
          <w:highlight w:val="black"/>
        </w:rPr>
        <w:t xml:space="preserve"> Coward. This time it is not like other revues, a string of disconnected songs and sketches. The songs sometimes introduce the sketches or go on repeating their tunes with different characters to sing different words to them</w:t>
      </w:r>
      <w:r w:rsidRPr="00F6499B">
        <w:rPr>
          <w:rFonts w:ascii="Arial" w:hAnsi="Arial" w:cs="Arial"/>
          <w:sz w:val="24"/>
          <w:szCs w:val="24"/>
        </w:rPr>
        <w:t>.”</w:t>
      </w:r>
      <w:r w:rsidRPr="00F6499B">
        <w:rPr>
          <w:rStyle w:val="FootnoteReference"/>
          <w:rFonts w:ascii="Arial" w:hAnsi="Arial" w:cs="Arial"/>
          <w:sz w:val="24"/>
          <w:szCs w:val="24"/>
        </w:rPr>
        <w:footnoteReference w:id="190"/>
      </w:r>
    </w:p>
    <w:p w:rsidR="005D6AF6" w:rsidRPr="00F6499B" w:rsidRDefault="005D6AF6" w:rsidP="005D6AF6">
      <w:pPr>
        <w:spacing w:line="480" w:lineRule="auto"/>
        <w:ind w:firstLine="720"/>
        <w:jc w:val="both"/>
        <w:rPr>
          <w:rFonts w:ascii="Arial" w:hAnsi="Arial" w:cs="Arial"/>
          <w:sz w:val="24"/>
          <w:szCs w:val="24"/>
        </w:rPr>
      </w:pPr>
      <w:r w:rsidRPr="00F6499B">
        <w:rPr>
          <w:rFonts w:ascii="Arial" w:hAnsi="Arial" w:cs="Arial"/>
          <w:sz w:val="24"/>
          <w:szCs w:val="24"/>
        </w:rPr>
        <w:t xml:space="preserve">Other critics, meanwhile, did not share such views. Burns Mantle of the </w:t>
      </w:r>
      <w:r w:rsidRPr="00F6499B">
        <w:rPr>
          <w:rFonts w:ascii="Arial" w:hAnsi="Arial" w:cs="Arial"/>
          <w:i/>
          <w:sz w:val="24"/>
          <w:szCs w:val="24"/>
        </w:rPr>
        <w:t>New York Daily News</w:t>
      </w:r>
      <w:r w:rsidRPr="00F6499B">
        <w:rPr>
          <w:rFonts w:ascii="Arial" w:hAnsi="Arial" w:cs="Arial"/>
          <w:sz w:val="24"/>
          <w:szCs w:val="24"/>
        </w:rPr>
        <w:t xml:space="preserve"> acknowledged the successful partnership of Coward and Lillie, commenting how their “</w:t>
      </w:r>
      <w:r w:rsidRPr="0073260A">
        <w:rPr>
          <w:rFonts w:ascii="Arial" w:hAnsi="Arial" w:cs="Arial"/>
          <w:sz w:val="24"/>
          <w:szCs w:val="24"/>
          <w:highlight w:val="black"/>
        </w:rPr>
        <w:t>crowd absorbs entertainment eagerly, even ravenously. But its memory is short and its tongues are forked</w:t>
      </w:r>
      <w:r w:rsidRPr="00F6499B">
        <w:rPr>
          <w:rFonts w:ascii="Arial" w:hAnsi="Arial" w:cs="Arial"/>
          <w:sz w:val="24"/>
          <w:szCs w:val="24"/>
        </w:rPr>
        <w:t>.”</w:t>
      </w:r>
      <w:r w:rsidRPr="00F6499B">
        <w:rPr>
          <w:rStyle w:val="FootnoteReference"/>
          <w:rFonts w:ascii="Arial" w:hAnsi="Arial" w:cs="Arial"/>
          <w:sz w:val="24"/>
          <w:szCs w:val="24"/>
        </w:rPr>
        <w:footnoteReference w:id="191"/>
      </w:r>
      <w:r w:rsidRPr="00F6499B">
        <w:rPr>
          <w:rFonts w:ascii="Arial" w:hAnsi="Arial" w:cs="Arial"/>
          <w:sz w:val="24"/>
          <w:szCs w:val="24"/>
        </w:rPr>
        <w:t xml:space="preserve"> </w:t>
      </w:r>
      <w:r w:rsidRPr="00F6499B">
        <w:rPr>
          <w:rFonts w:ascii="Arial" w:hAnsi="Arial" w:cs="Arial"/>
          <w:i/>
          <w:sz w:val="24"/>
          <w:szCs w:val="24"/>
        </w:rPr>
        <w:t>Variety</w:t>
      </w:r>
      <w:r w:rsidRPr="00F6499B">
        <w:rPr>
          <w:rFonts w:ascii="Arial" w:hAnsi="Arial" w:cs="Arial"/>
          <w:sz w:val="24"/>
          <w:szCs w:val="24"/>
        </w:rPr>
        <w:t xml:space="preserve"> magazine saw the revue as being “</w:t>
      </w:r>
      <w:r w:rsidRPr="0073260A">
        <w:rPr>
          <w:rFonts w:ascii="Arial" w:hAnsi="Arial" w:cs="Arial"/>
          <w:sz w:val="24"/>
          <w:szCs w:val="24"/>
          <w:highlight w:val="black"/>
        </w:rPr>
        <w:t>almost in ¾ time. It’s not quite a lazy waltz but borders on that in a number of spots, especially when Miss Lillie is absent</w:t>
      </w:r>
      <w:r w:rsidRPr="00F6499B">
        <w:rPr>
          <w:rFonts w:ascii="Arial" w:hAnsi="Arial" w:cs="Arial"/>
          <w:sz w:val="24"/>
          <w:szCs w:val="24"/>
        </w:rPr>
        <w:t>.”</w:t>
      </w:r>
      <w:r w:rsidRPr="00F6499B">
        <w:rPr>
          <w:rStyle w:val="FootnoteReference"/>
          <w:rFonts w:ascii="Arial" w:hAnsi="Arial" w:cs="Arial"/>
          <w:sz w:val="24"/>
          <w:szCs w:val="24"/>
        </w:rPr>
        <w:footnoteReference w:id="192"/>
      </w:r>
      <w:r w:rsidRPr="00F6499B">
        <w:rPr>
          <w:rFonts w:ascii="Arial" w:hAnsi="Arial" w:cs="Arial"/>
          <w:sz w:val="24"/>
          <w:szCs w:val="24"/>
        </w:rPr>
        <w:t xml:space="preserve"> The reviewer goes on to say that the success of the revue would be “</w:t>
      </w:r>
      <w:r w:rsidRPr="0073260A">
        <w:rPr>
          <w:rFonts w:ascii="Arial" w:hAnsi="Arial" w:cs="Arial"/>
          <w:sz w:val="24"/>
          <w:szCs w:val="24"/>
          <w:highlight w:val="black"/>
        </w:rPr>
        <w:t>more to the credit of the star rather than its creator.</w:t>
      </w:r>
      <w:r w:rsidRPr="00F6499B">
        <w:rPr>
          <w:rFonts w:ascii="Arial" w:hAnsi="Arial" w:cs="Arial"/>
          <w:sz w:val="24"/>
          <w:szCs w:val="24"/>
        </w:rPr>
        <w:t>”</w:t>
      </w:r>
      <w:r w:rsidRPr="00F6499B">
        <w:rPr>
          <w:rStyle w:val="FootnoteReference"/>
          <w:rFonts w:ascii="Arial" w:hAnsi="Arial" w:cs="Arial"/>
          <w:sz w:val="24"/>
          <w:szCs w:val="24"/>
        </w:rPr>
        <w:footnoteReference w:id="193"/>
      </w:r>
      <w:r w:rsidRPr="00F6499B">
        <w:rPr>
          <w:rFonts w:ascii="Arial" w:hAnsi="Arial" w:cs="Arial"/>
          <w:sz w:val="24"/>
          <w:szCs w:val="24"/>
        </w:rPr>
        <w:t xml:space="preserve"> Beatrice Lillie’s role in </w:t>
      </w:r>
      <w:r w:rsidRPr="00F6499B">
        <w:rPr>
          <w:rFonts w:ascii="Arial" w:hAnsi="Arial" w:cs="Arial"/>
          <w:i/>
          <w:sz w:val="24"/>
          <w:szCs w:val="24"/>
        </w:rPr>
        <w:t>Set to Music</w:t>
      </w:r>
      <w:r w:rsidRPr="00F6499B">
        <w:rPr>
          <w:rFonts w:ascii="Arial" w:hAnsi="Arial" w:cs="Arial"/>
          <w:sz w:val="24"/>
          <w:szCs w:val="24"/>
        </w:rPr>
        <w:t xml:space="preserve"> does not go unnoticed in any of these reviews that have been uncovered thus far, with all of them uniting in their praise of her – something which will be covered in the later section on her.</w:t>
      </w:r>
    </w:p>
    <w:p w:rsidR="005D6AF6" w:rsidRPr="00F6499B" w:rsidRDefault="005D6AF6" w:rsidP="005D6AF6">
      <w:pPr>
        <w:spacing w:line="480" w:lineRule="auto"/>
        <w:ind w:firstLine="720"/>
        <w:jc w:val="both"/>
        <w:rPr>
          <w:rFonts w:ascii="Arial" w:hAnsi="Arial" w:cs="Arial"/>
          <w:sz w:val="24"/>
        </w:rPr>
      </w:pPr>
      <w:r w:rsidRPr="00F6499B">
        <w:rPr>
          <w:rFonts w:ascii="Arial" w:hAnsi="Arial" w:cs="Arial"/>
          <w:sz w:val="24"/>
        </w:rPr>
        <w:t xml:space="preserve">Expectation also played a part in the mixed reviews. The 1920s had seen Coward as a man at the peak of his career and perhaps this level of expectation was simply too high for this 1939 revue. </w:t>
      </w:r>
      <w:proofErr w:type="gramStart"/>
      <w:r w:rsidRPr="00F6499B">
        <w:rPr>
          <w:rFonts w:ascii="Arial" w:hAnsi="Arial" w:cs="Arial"/>
          <w:sz w:val="24"/>
        </w:rPr>
        <w:t>For Sidney.</w:t>
      </w:r>
      <w:proofErr w:type="gramEnd"/>
      <w:r w:rsidRPr="00F6499B">
        <w:rPr>
          <w:rFonts w:ascii="Arial" w:hAnsi="Arial" w:cs="Arial"/>
          <w:sz w:val="24"/>
        </w:rPr>
        <w:t xml:space="preserve"> R. Whipple of the </w:t>
      </w:r>
      <w:r w:rsidRPr="00F6499B">
        <w:rPr>
          <w:rFonts w:ascii="Arial" w:hAnsi="Arial" w:cs="Arial"/>
          <w:i/>
          <w:sz w:val="24"/>
        </w:rPr>
        <w:t>New York World Telegram</w:t>
      </w:r>
      <w:r w:rsidRPr="00F6499B">
        <w:rPr>
          <w:rFonts w:ascii="Arial" w:hAnsi="Arial" w:cs="Arial"/>
          <w:sz w:val="24"/>
        </w:rPr>
        <w:t xml:space="preserve">, this was certainly the case: </w:t>
      </w:r>
    </w:p>
    <w:p w:rsidR="005D6AF6" w:rsidRPr="00F6499B" w:rsidRDefault="005D6AF6" w:rsidP="000C5C26">
      <w:pPr>
        <w:spacing w:line="480" w:lineRule="auto"/>
        <w:ind w:left="720"/>
        <w:jc w:val="both"/>
        <w:rPr>
          <w:rFonts w:ascii="Arial" w:hAnsi="Arial" w:cs="Arial"/>
          <w:sz w:val="24"/>
        </w:rPr>
      </w:pPr>
      <w:r w:rsidRPr="0073260A">
        <w:rPr>
          <w:rFonts w:ascii="Arial" w:hAnsi="Arial" w:cs="Arial"/>
          <w:sz w:val="24"/>
          <w:highlight w:val="black"/>
        </w:rPr>
        <w:lastRenderedPageBreak/>
        <w:t xml:space="preserve">It is a matter of deep and sincere regret to report that </w:t>
      </w:r>
      <w:r w:rsidRPr="0073260A">
        <w:rPr>
          <w:rFonts w:ascii="Arial" w:hAnsi="Arial" w:cs="Arial"/>
          <w:i/>
          <w:sz w:val="24"/>
          <w:highlight w:val="black"/>
        </w:rPr>
        <w:t>Set to Music</w:t>
      </w:r>
      <w:r w:rsidRPr="0073260A">
        <w:rPr>
          <w:rFonts w:ascii="Arial" w:hAnsi="Arial" w:cs="Arial"/>
          <w:sz w:val="24"/>
          <w:highlight w:val="black"/>
        </w:rPr>
        <w:t>, on which Broadway had built such dreams of high theatrical achievement, turns out to be – to this reviewer at least – a major disappointment</w:t>
      </w:r>
      <w:r w:rsidR="000C5C26" w:rsidRPr="0073260A">
        <w:rPr>
          <w:rFonts w:ascii="Arial" w:hAnsi="Arial" w:cs="Arial"/>
          <w:sz w:val="24"/>
          <w:highlight w:val="black"/>
        </w:rPr>
        <w:t>…</w:t>
      </w:r>
      <w:r w:rsidRPr="0073260A">
        <w:rPr>
          <w:rFonts w:ascii="Arial" w:hAnsi="Arial" w:cs="Arial"/>
          <w:sz w:val="24"/>
          <w:highlight w:val="black"/>
        </w:rPr>
        <w:t xml:space="preserve">There is not in </w:t>
      </w:r>
      <w:proofErr w:type="gramStart"/>
      <w:r w:rsidRPr="0073260A">
        <w:rPr>
          <w:rFonts w:ascii="Arial" w:hAnsi="Arial" w:cs="Arial"/>
          <w:sz w:val="24"/>
          <w:highlight w:val="black"/>
        </w:rPr>
        <w:t>all this</w:t>
      </w:r>
      <w:proofErr w:type="gramEnd"/>
      <w:r w:rsidRPr="0073260A">
        <w:rPr>
          <w:rFonts w:ascii="Arial" w:hAnsi="Arial" w:cs="Arial"/>
          <w:sz w:val="24"/>
          <w:highlight w:val="black"/>
        </w:rPr>
        <w:t xml:space="preserve"> wide world a greater satirical comedienne than Beatrice Lillie. There are few theatrical minds keener and few wits sharper than those of </w:t>
      </w:r>
      <w:r w:rsidR="00F96A9E" w:rsidRPr="0073260A">
        <w:rPr>
          <w:rFonts w:ascii="Arial" w:hAnsi="Arial" w:cs="Arial"/>
          <w:sz w:val="24"/>
          <w:highlight w:val="black"/>
        </w:rPr>
        <w:t>Noël</w:t>
      </w:r>
      <w:r w:rsidRPr="0073260A">
        <w:rPr>
          <w:rFonts w:ascii="Arial" w:hAnsi="Arial" w:cs="Arial"/>
          <w:sz w:val="24"/>
          <w:highlight w:val="black"/>
        </w:rPr>
        <w:t xml:space="preserve"> Coward. And the combination, in all logic, should be irresistible. Instead, the sum of those two good ingredients is nothing but a mediocre revue, enlivened now and then to a hilarious high by Miss Lillie’s antics</w:t>
      </w:r>
      <w:r w:rsidRPr="00F6499B">
        <w:rPr>
          <w:rFonts w:ascii="Arial" w:hAnsi="Arial" w:cs="Arial"/>
          <w:sz w:val="24"/>
        </w:rPr>
        <w:t>.</w:t>
      </w:r>
      <w:r w:rsidRPr="00F6499B">
        <w:rPr>
          <w:rStyle w:val="FootnoteReference"/>
          <w:rFonts w:ascii="Arial" w:hAnsi="Arial" w:cs="Arial"/>
          <w:sz w:val="24"/>
        </w:rPr>
        <w:footnoteReference w:id="194"/>
      </w:r>
    </w:p>
    <w:p w:rsidR="005D6AF6" w:rsidRPr="00F6499B" w:rsidRDefault="005D6AF6" w:rsidP="005D6AF6">
      <w:pPr>
        <w:spacing w:line="480" w:lineRule="auto"/>
        <w:jc w:val="both"/>
        <w:rPr>
          <w:rFonts w:ascii="Arial" w:hAnsi="Arial" w:cs="Arial"/>
          <w:sz w:val="24"/>
        </w:rPr>
      </w:pPr>
      <w:r w:rsidRPr="00F6499B">
        <w:rPr>
          <w:rFonts w:ascii="Arial" w:hAnsi="Arial" w:cs="Arial"/>
          <w:sz w:val="24"/>
        </w:rPr>
        <w:t xml:space="preserve">Whipple judges the show to be mediocre, a view that is shared by John Cambridge in his review for the </w:t>
      </w:r>
      <w:r w:rsidRPr="00F6499B">
        <w:rPr>
          <w:rFonts w:ascii="Arial" w:hAnsi="Arial" w:cs="Arial"/>
          <w:i/>
          <w:sz w:val="24"/>
        </w:rPr>
        <w:t>Daily Worker New York</w:t>
      </w:r>
      <w:r w:rsidRPr="00F6499B">
        <w:rPr>
          <w:rFonts w:ascii="Arial" w:hAnsi="Arial" w:cs="Arial"/>
          <w:sz w:val="24"/>
        </w:rPr>
        <w:t>. In his discussion, he tried to offer an explanation for it:</w:t>
      </w:r>
    </w:p>
    <w:p w:rsidR="005D6AF6" w:rsidRPr="0073260A" w:rsidRDefault="005D6AF6" w:rsidP="005D6AF6">
      <w:pPr>
        <w:spacing w:line="480" w:lineRule="auto"/>
        <w:jc w:val="both"/>
        <w:rPr>
          <w:rFonts w:ascii="Arial" w:hAnsi="Arial" w:cs="Arial"/>
          <w:sz w:val="24"/>
          <w:szCs w:val="24"/>
          <w:highlight w:val="black"/>
        </w:rPr>
      </w:pPr>
      <w:r w:rsidRPr="00F6499B">
        <w:rPr>
          <w:rFonts w:ascii="Arial" w:hAnsi="Arial" w:cs="Arial"/>
          <w:sz w:val="24"/>
        </w:rPr>
        <w:tab/>
      </w:r>
      <w:r w:rsidRPr="0073260A">
        <w:rPr>
          <w:rFonts w:ascii="Arial" w:hAnsi="Arial" w:cs="Arial"/>
          <w:sz w:val="24"/>
          <w:szCs w:val="24"/>
          <w:highlight w:val="black"/>
        </w:rPr>
        <w:t>The Season’s such a bore,</w:t>
      </w:r>
    </w:p>
    <w:p w:rsidR="005D6AF6" w:rsidRPr="0073260A" w:rsidRDefault="005D6AF6" w:rsidP="005D6AF6">
      <w:pPr>
        <w:spacing w:line="480" w:lineRule="auto"/>
        <w:ind w:firstLine="720"/>
        <w:jc w:val="both"/>
        <w:rPr>
          <w:rFonts w:ascii="Arial" w:hAnsi="Arial" w:cs="Arial"/>
          <w:sz w:val="24"/>
          <w:szCs w:val="24"/>
          <w:highlight w:val="black"/>
        </w:rPr>
      </w:pPr>
      <w:r w:rsidRPr="0073260A">
        <w:rPr>
          <w:rFonts w:ascii="Arial" w:hAnsi="Arial" w:cs="Arial"/>
          <w:sz w:val="24"/>
          <w:szCs w:val="24"/>
          <w:highlight w:val="black"/>
        </w:rPr>
        <w:t>We haven’t had much excitement</w:t>
      </w:r>
    </w:p>
    <w:p w:rsidR="005D6AF6" w:rsidRPr="00F6499B" w:rsidRDefault="005D6AF6" w:rsidP="005D6AF6">
      <w:pPr>
        <w:spacing w:line="480" w:lineRule="auto"/>
        <w:ind w:firstLine="720"/>
        <w:jc w:val="both"/>
        <w:rPr>
          <w:rFonts w:ascii="Arial" w:hAnsi="Arial" w:cs="Arial"/>
          <w:sz w:val="24"/>
          <w:szCs w:val="24"/>
        </w:rPr>
      </w:pPr>
      <w:r w:rsidRPr="0073260A">
        <w:rPr>
          <w:rFonts w:ascii="Arial" w:hAnsi="Arial" w:cs="Arial"/>
          <w:sz w:val="24"/>
          <w:szCs w:val="24"/>
          <w:highlight w:val="black"/>
        </w:rPr>
        <w:t>Since the war</w:t>
      </w:r>
      <w:r w:rsidRPr="00F6499B">
        <w:rPr>
          <w:rStyle w:val="FootnoteReference"/>
          <w:rFonts w:ascii="Arial" w:hAnsi="Arial" w:cs="Arial"/>
          <w:sz w:val="24"/>
          <w:szCs w:val="24"/>
        </w:rPr>
        <w:footnoteReference w:id="195"/>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Cambridge believed that “</w:t>
      </w:r>
      <w:r w:rsidRPr="0073260A">
        <w:rPr>
          <w:rFonts w:ascii="Arial" w:hAnsi="Arial" w:cs="Arial"/>
          <w:sz w:val="24"/>
          <w:szCs w:val="24"/>
          <w:highlight w:val="black"/>
        </w:rPr>
        <w:t>in that couplet… is to be found the reason for the mediocrity of this latest work of Mayfair’s theatrical figure</w:t>
      </w:r>
      <w:r w:rsidRPr="00F6499B">
        <w:rPr>
          <w:rFonts w:ascii="Arial" w:hAnsi="Arial" w:cs="Arial"/>
          <w:sz w:val="24"/>
          <w:szCs w:val="24"/>
        </w:rPr>
        <w:t>”</w:t>
      </w:r>
      <w:r w:rsidRPr="00F6499B">
        <w:rPr>
          <w:rStyle w:val="FootnoteReference"/>
          <w:rFonts w:ascii="Arial" w:hAnsi="Arial" w:cs="Arial"/>
          <w:sz w:val="24"/>
          <w:szCs w:val="24"/>
        </w:rPr>
        <w:footnoteReference w:id="196"/>
      </w:r>
      <w:r w:rsidRPr="00F6499B">
        <w:rPr>
          <w:rFonts w:ascii="Arial" w:hAnsi="Arial" w:cs="Arial"/>
          <w:sz w:val="24"/>
          <w:szCs w:val="24"/>
        </w:rPr>
        <w:t xml:space="preserve"> yet he undermines his own criticism of the show by adding: “</w:t>
      </w:r>
      <w:r w:rsidRPr="0073260A">
        <w:rPr>
          <w:rFonts w:ascii="Arial" w:hAnsi="Arial" w:cs="Arial"/>
          <w:sz w:val="24"/>
          <w:szCs w:val="24"/>
          <w:highlight w:val="black"/>
        </w:rPr>
        <w:t xml:space="preserve">The mediocrity of </w:t>
      </w:r>
      <w:r w:rsidRPr="0073260A">
        <w:rPr>
          <w:rFonts w:ascii="Arial" w:hAnsi="Arial" w:cs="Arial"/>
          <w:i/>
          <w:sz w:val="24"/>
          <w:szCs w:val="24"/>
          <w:highlight w:val="black"/>
        </w:rPr>
        <w:t>Set to Music</w:t>
      </w:r>
      <w:r w:rsidRPr="0073260A">
        <w:rPr>
          <w:rFonts w:ascii="Arial" w:hAnsi="Arial" w:cs="Arial"/>
          <w:sz w:val="24"/>
          <w:szCs w:val="24"/>
          <w:highlight w:val="black"/>
        </w:rPr>
        <w:t xml:space="preserve"> is glittering, expert and occasionally ingenious, but even the enormous talent of Beatrice Lillie cannot disguise the inferior quality of the revue. But the main comment on </w:t>
      </w:r>
      <w:r w:rsidRPr="0073260A">
        <w:rPr>
          <w:rFonts w:ascii="Arial" w:hAnsi="Arial" w:cs="Arial"/>
          <w:i/>
          <w:sz w:val="24"/>
          <w:szCs w:val="24"/>
          <w:highlight w:val="black"/>
        </w:rPr>
        <w:t xml:space="preserve">Set to </w:t>
      </w:r>
      <w:r w:rsidRPr="0073260A">
        <w:rPr>
          <w:rFonts w:ascii="Arial" w:hAnsi="Arial" w:cs="Arial"/>
          <w:i/>
          <w:sz w:val="24"/>
          <w:szCs w:val="24"/>
          <w:highlight w:val="black"/>
        </w:rPr>
        <w:lastRenderedPageBreak/>
        <w:t xml:space="preserve">Music </w:t>
      </w:r>
      <w:r w:rsidRPr="0073260A">
        <w:rPr>
          <w:rFonts w:ascii="Arial" w:hAnsi="Arial" w:cs="Arial"/>
          <w:sz w:val="24"/>
          <w:szCs w:val="24"/>
          <w:highlight w:val="black"/>
        </w:rPr>
        <w:t>must be a note of regret that Mr. Coward, who in his day has increased the canon on English comedy, should apparently have gone to seed</w:t>
      </w:r>
      <w:r w:rsidRPr="00F6499B">
        <w:rPr>
          <w:rFonts w:ascii="Arial" w:hAnsi="Arial" w:cs="Arial"/>
          <w:sz w:val="24"/>
          <w:szCs w:val="24"/>
        </w:rPr>
        <w:t>.”</w:t>
      </w:r>
      <w:r w:rsidRPr="00F6499B">
        <w:rPr>
          <w:rStyle w:val="FootnoteReference"/>
          <w:rFonts w:ascii="Arial" w:hAnsi="Arial" w:cs="Arial"/>
          <w:sz w:val="24"/>
          <w:szCs w:val="24"/>
        </w:rPr>
        <w:footnoteReference w:id="197"/>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ab/>
      </w:r>
      <w:r w:rsidR="00F60F1D" w:rsidRPr="00F6499B">
        <w:rPr>
          <w:rFonts w:ascii="Arial" w:hAnsi="Arial" w:cs="Arial"/>
          <w:sz w:val="24"/>
          <w:szCs w:val="24"/>
        </w:rPr>
        <w:t xml:space="preserve">As a result of these general comments, we are already able to highlight several key issues and draw broad conclusions. The positive reviews seemingly fail to recognise or appreciate the satire or focus on topical issues through highlighting problems within society at the time. Meanwhile, the more critical reviews point to problems arising from Coward opting to re-use material from </w:t>
      </w:r>
      <w:r w:rsidR="00F60F1D" w:rsidRPr="00F6499B">
        <w:rPr>
          <w:rFonts w:ascii="Arial" w:hAnsi="Arial" w:cs="Arial"/>
          <w:i/>
          <w:sz w:val="24"/>
          <w:szCs w:val="24"/>
        </w:rPr>
        <w:t>Words and Music</w:t>
      </w:r>
      <w:r w:rsidR="00F60F1D" w:rsidRPr="00F6499B">
        <w:rPr>
          <w:rFonts w:ascii="Arial" w:hAnsi="Arial" w:cs="Arial"/>
          <w:sz w:val="24"/>
          <w:szCs w:val="24"/>
        </w:rPr>
        <w:t>, which consequently created a perception of “</w:t>
      </w:r>
      <w:r w:rsidR="00F60F1D" w:rsidRPr="0073260A">
        <w:rPr>
          <w:rFonts w:ascii="Arial" w:hAnsi="Arial" w:cs="Arial"/>
          <w:sz w:val="24"/>
          <w:szCs w:val="24"/>
          <w:highlight w:val="black"/>
        </w:rPr>
        <w:t>laziness</w:t>
      </w:r>
      <w:r w:rsidR="00F60F1D" w:rsidRPr="0073260A">
        <w:rPr>
          <w:rFonts w:ascii="Arial" w:hAnsi="Arial" w:cs="Arial"/>
          <w:sz w:val="24"/>
          <w:szCs w:val="24"/>
        </w:rPr>
        <w:t>”</w:t>
      </w:r>
      <w:r w:rsidR="00F60F1D" w:rsidRPr="00F6499B">
        <w:rPr>
          <w:rFonts w:ascii="Arial" w:hAnsi="Arial" w:cs="Arial"/>
          <w:sz w:val="24"/>
          <w:szCs w:val="24"/>
        </w:rPr>
        <w:t xml:space="preserve"> on his part. This was emphasised by Lillie’s absence in certain sketches and it was these that were deemed to be inferior. Any hint of Beatrice Lillie not giving her best performance, is put down to the quality of the material she had to work with.</w:t>
      </w:r>
    </w:p>
    <w:p w:rsidR="005D6AF6" w:rsidRPr="00F6499B" w:rsidRDefault="005D6AF6" w:rsidP="005D6AF6">
      <w:pPr>
        <w:spacing w:line="480" w:lineRule="auto"/>
        <w:jc w:val="both"/>
        <w:rPr>
          <w:rFonts w:ascii="Arial" w:hAnsi="Arial" w:cs="Arial"/>
          <w:b/>
          <w:sz w:val="24"/>
          <w:szCs w:val="24"/>
          <w:u w:val="single"/>
        </w:rPr>
      </w:pPr>
    </w:p>
    <w:p w:rsidR="005D6AF6" w:rsidRPr="0016191F" w:rsidRDefault="005D6AF6" w:rsidP="0016191F">
      <w:pPr>
        <w:pStyle w:val="Subtitle"/>
        <w:rPr>
          <w:rFonts w:asciiTheme="minorBidi" w:hAnsiTheme="minorBidi"/>
          <w:b/>
          <w:bCs/>
          <w:color w:val="auto"/>
          <w:sz w:val="24"/>
          <w:szCs w:val="24"/>
        </w:rPr>
      </w:pPr>
      <w:r w:rsidRPr="0016191F">
        <w:rPr>
          <w:rFonts w:asciiTheme="minorBidi" w:hAnsiTheme="minorBidi"/>
          <w:b/>
          <w:bCs/>
          <w:color w:val="auto"/>
          <w:sz w:val="24"/>
          <w:szCs w:val="24"/>
        </w:rPr>
        <w:t>The Music and Sketches</w:t>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 xml:space="preserve">The critical reception of the music and sketches was mixed. Richard Watts Jnr, writing for the </w:t>
      </w:r>
      <w:r w:rsidRPr="00F6499B">
        <w:rPr>
          <w:rFonts w:ascii="Arial" w:hAnsi="Arial" w:cs="Arial"/>
          <w:i/>
          <w:sz w:val="24"/>
          <w:szCs w:val="24"/>
        </w:rPr>
        <w:t>New York Herald Tribune</w:t>
      </w:r>
      <w:r w:rsidRPr="00F6499B">
        <w:rPr>
          <w:rFonts w:ascii="Arial" w:hAnsi="Arial" w:cs="Arial"/>
          <w:sz w:val="24"/>
          <w:szCs w:val="24"/>
        </w:rPr>
        <w:t xml:space="preserve">, offered one of the main and significant criticisms of both Coward and </w:t>
      </w:r>
      <w:r w:rsidRPr="00F6499B">
        <w:rPr>
          <w:rFonts w:ascii="Arial" w:hAnsi="Arial" w:cs="Arial"/>
          <w:i/>
          <w:sz w:val="24"/>
          <w:szCs w:val="24"/>
        </w:rPr>
        <w:t>Set to Music</w:t>
      </w:r>
      <w:r w:rsidRPr="00F6499B">
        <w:rPr>
          <w:rFonts w:ascii="Arial" w:hAnsi="Arial" w:cs="Arial"/>
          <w:sz w:val="24"/>
          <w:szCs w:val="24"/>
        </w:rPr>
        <w:t xml:space="preserve">, when he admonished the construction of the show: </w:t>
      </w:r>
      <w:r w:rsidRPr="0073260A">
        <w:rPr>
          <w:rFonts w:ascii="Arial" w:hAnsi="Arial" w:cs="Arial"/>
          <w:sz w:val="24"/>
          <w:szCs w:val="24"/>
          <w:highlight w:val="black"/>
        </w:rPr>
        <w:t xml:space="preserve">“[…] but on the whole it cannot be said that </w:t>
      </w:r>
      <w:r w:rsidRPr="0073260A">
        <w:rPr>
          <w:rFonts w:ascii="Arial" w:hAnsi="Arial" w:cs="Arial"/>
          <w:i/>
          <w:sz w:val="24"/>
          <w:szCs w:val="24"/>
          <w:highlight w:val="black"/>
        </w:rPr>
        <w:t>Set to Music</w:t>
      </w:r>
      <w:r w:rsidRPr="0073260A">
        <w:rPr>
          <w:rFonts w:ascii="Arial" w:hAnsi="Arial" w:cs="Arial"/>
          <w:sz w:val="24"/>
          <w:szCs w:val="24"/>
          <w:highlight w:val="black"/>
        </w:rPr>
        <w:t xml:space="preserve"> reveals Mr Coward in one of his major achievements. In fact, it is difficult to avoid the suspicion that he loafed a bit during its construction</w:t>
      </w:r>
      <w:r w:rsidRPr="00F6499B">
        <w:rPr>
          <w:rFonts w:ascii="Arial" w:hAnsi="Arial" w:cs="Arial"/>
          <w:sz w:val="24"/>
          <w:szCs w:val="24"/>
        </w:rPr>
        <w:t>.”</w:t>
      </w:r>
      <w:r w:rsidRPr="00F6499B">
        <w:rPr>
          <w:rStyle w:val="FootnoteReference"/>
          <w:rFonts w:ascii="Arial" w:hAnsi="Arial" w:cs="Arial"/>
          <w:sz w:val="24"/>
          <w:szCs w:val="24"/>
        </w:rPr>
        <w:footnoteReference w:id="198"/>
      </w:r>
      <w:r w:rsidRPr="00F6499B">
        <w:rPr>
          <w:rFonts w:ascii="Arial" w:hAnsi="Arial" w:cs="Arial"/>
          <w:sz w:val="24"/>
          <w:szCs w:val="24"/>
        </w:rPr>
        <w:t xml:space="preserve"> He also described the piece as “</w:t>
      </w:r>
      <w:r w:rsidRPr="0073260A">
        <w:rPr>
          <w:rFonts w:ascii="Arial" w:hAnsi="Arial" w:cs="Arial"/>
          <w:sz w:val="24"/>
          <w:szCs w:val="24"/>
          <w:highlight w:val="black"/>
        </w:rPr>
        <w:t xml:space="preserve">tired, brittle and strangely lacking in vitality, there is a curiously feeble and uninventive air about it, as though he were repeating himself until </w:t>
      </w:r>
      <w:proofErr w:type="gramStart"/>
      <w:r w:rsidRPr="0073260A">
        <w:rPr>
          <w:rFonts w:ascii="Arial" w:hAnsi="Arial" w:cs="Arial"/>
          <w:sz w:val="24"/>
          <w:szCs w:val="24"/>
          <w:highlight w:val="black"/>
        </w:rPr>
        <w:t>he</w:t>
      </w:r>
      <w:proofErr w:type="gramEnd"/>
      <w:r w:rsidRPr="0073260A">
        <w:rPr>
          <w:rFonts w:ascii="Arial" w:hAnsi="Arial" w:cs="Arial"/>
          <w:sz w:val="24"/>
          <w:szCs w:val="24"/>
          <w:highlight w:val="black"/>
        </w:rPr>
        <w:t xml:space="preserve">, too, had grown bored with it </w:t>
      </w:r>
      <w:r w:rsidRPr="0073260A">
        <w:rPr>
          <w:rFonts w:ascii="Arial" w:hAnsi="Arial" w:cs="Arial"/>
          <w:sz w:val="24"/>
          <w:szCs w:val="24"/>
          <w:highlight w:val="black"/>
        </w:rPr>
        <w:lastRenderedPageBreak/>
        <w:t>all.</w:t>
      </w:r>
      <w:r w:rsidRPr="00F6499B">
        <w:rPr>
          <w:rFonts w:ascii="Arial" w:hAnsi="Arial" w:cs="Arial"/>
          <w:sz w:val="24"/>
          <w:szCs w:val="24"/>
        </w:rPr>
        <w:t>”</w:t>
      </w:r>
      <w:r w:rsidRPr="00F6499B">
        <w:rPr>
          <w:rStyle w:val="FootnoteReference"/>
          <w:rFonts w:ascii="Arial" w:hAnsi="Arial" w:cs="Arial"/>
          <w:sz w:val="24"/>
          <w:szCs w:val="24"/>
        </w:rPr>
        <w:footnoteReference w:id="199"/>
      </w:r>
      <w:r w:rsidRPr="00F6499B">
        <w:rPr>
          <w:rFonts w:ascii="Arial" w:hAnsi="Arial" w:cs="Arial"/>
          <w:sz w:val="24"/>
          <w:szCs w:val="24"/>
        </w:rPr>
        <w:t xml:space="preserve"> Conversely, for John Mason Brown of the </w:t>
      </w:r>
      <w:r w:rsidRPr="00F6499B">
        <w:rPr>
          <w:rFonts w:ascii="Arial" w:hAnsi="Arial" w:cs="Arial"/>
          <w:i/>
          <w:sz w:val="24"/>
          <w:szCs w:val="24"/>
        </w:rPr>
        <w:t>New York Post</w:t>
      </w:r>
      <w:r w:rsidRPr="00F6499B">
        <w:rPr>
          <w:rFonts w:ascii="Arial" w:hAnsi="Arial" w:cs="Arial"/>
          <w:sz w:val="24"/>
          <w:szCs w:val="24"/>
        </w:rPr>
        <w:t xml:space="preserve">, </w:t>
      </w:r>
      <w:r w:rsidRPr="00F6499B">
        <w:rPr>
          <w:rFonts w:ascii="Arial" w:hAnsi="Arial" w:cs="Arial"/>
          <w:i/>
          <w:sz w:val="24"/>
          <w:szCs w:val="24"/>
        </w:rPr>
        <w:t>Set to Music</w:t>
      </w:r>
      <w:r w:rsidRPr="00F6499B">
        <w:rPr>
          <w:rFonts w:ascii="Arial" w:hAnsi="Arial" w:cs="Arial"/>
          <w:sz w:val="24"/>
          <w:szCs w:val="24"/>
        </w:rPr>
        <w:t xml:space="preserve"> showcased Coward as a “</w:t>
      </w:r>
      <w:r w:rsidRPr="0073260A">
        <w:rPr>
          <w:rFonts w:ascii="Arial" w:hAnsi="Arial" w:cs="Arial"/>
          <w:sz w:val="24"/>
          <w:szCs w:val="24"/>
          <w:highlight w:val="black"/>
        </w:rPr>
        <w:t>shrewd concoctor of skits who is fortunate in his star. He is also an adroit showman…Mr Coward has a good many other tricks up his sleeve</w:t>
      </w:r>
      <w:r w:rsidRPr="00F6499B">
        <w:rPr>
          <w:rFonts w:ascii="Arial" w:hAnsi="Arial" w:cs="Arial"/>
          <w:sz w:val="24"/>
          <w:szCs w:val="24"/>
        </w:rPr>
        <w:t>.”</w:t>
      </w:r>
      <w:r w:rsidRPr="00F6499B">
        <w:rPr>
          <w:rStyle w:val="FootnoteReference"/>
          <w:rFonts w:ascii="Arial" w:hAnsi="Arial" w:cs="Arial"/>
          <w:sz w:val="24"/>
          <w:szCs w:val="24"/>
        </w:rPr>
        <w:footnoteReference w:id="200"/>
      </w:r>
      <w:r w:rsidRPr="00F6499B">
        <w:rPr>
          <w:rFonts w:ascii="Arial" w:hAnsi="Arial" w:cs="Arial"/>
          <w:sz w:val="24"/>
          <w:szCs w:val="24"/>
        </w:rPr>
        <w:t xml:space="preserve"> </w:t>
      </w:r>
    </w:p>
    <w:p w:rsidR="005D6AF6" w:rsidRPr="00F6499B" w:rsidRDefault="005D6AF6" w:rsidP="00A727E2">
      <w:pPr>
        <w:spacing w:line="480" w:lineRule="auto"/>
        <w:ind w:firstLine="720"/>
        <w:jc w:val="both"/>
        <w:rPr>
          <w:rFonts w:ascii="Arial" w:hAnsi="Arial" w:cs="Arial"/>
          <w:sz w:val="24"/>
          <w:szCs w:val="24"/>
        </w:rPr>
      </w:pPr>
      <w:r w:rsidRPr="00F6499B">
        <w:rPr>
          <w:rFonts w:ascii="Arial" w:hAnsi="Arial" w:cs="Arial"/>
          <w:sz w:val="24"/>
          <w:szCs w:val="24"/>
        </w:rPr>
        <w:t>Atkinson</w:t>
      </w:r>
      <w:r w:rsidR="001068AD">
        <w:rPr>
          <w:rFonts w:ascii="Arial" w:hAnsi="Arial" w:cs="Arial"/>
          <w:sz w:val="24"/>
          <w:szCs w:val="24"/>
        </w:rPr>
        <w:t>, meanwhile,</w:t>
      </w:r>
      <w:r w:rsidRPr="00F6499B">
        <w:rPr>
          <w:rFonts w:ascii="Arial" w:hAnsi="Arial" w:cs="Arial"/>
          <w:sz w:val="24"/>
          <w:szCs w:val="24"/>
        </w:rPr>
        <w:t xml:space="preserve"> believed Coward had ““</w:t>
      </w:r>
      <w:r w:rsidRPr="0073260A">
        <w:rPr>
          <w:rFonts w:ascii="Arial" w:hAnsi="Arial" w:cs="Arial"/>
          <w:sz w:val="24"/>
          <w:szCs w:val="24"/>
          <w:highlight w:val="black"/>
        </w:rPr>
        <w:t>composed any number of withering melodies and laments for felicity with lyrics that represent perfection in their diction.</w:t>
      </w:r>
      <w:r w:rsidRPr="00F6499B">
        <w:rPr>
          <w:rFonts w:ascii="Arial" w:hAnsi="Arial" w:cs="Arial"/>
          <w:sz w:val="24"/>
          <w:szCs w:val="24"/>
        </w:rPr>
        <w:t>”</w:t>
      </w:r>
      <w:r w:rsidRPr="00F6499B">
        <w:rPr>
          <w:rStyle w:val="FootnoteReference"/>
          <w:rFonts w:ascii="Arial" w:hAnsi="Arial" w:cs="Arial"/>
          <w:sz w:val="24"/>
          <w:szCs w:val="24"/>
        </w:rPr>
        <w:footnoteReference w:id="201"/>
      </w:r>
      <w:r w:rsidRPr="00F6499B">
        <w:rPr>
          <w:rFonts w:ascii="Arial" w:hAnsi="Arial" w:cs="Arial"/>
          <w:sz w:val="24"/>
          <w:szCs w:val="24"/>
        </w:rPr>
        <w:t xml:space="preserve"> Focusing on specific sketches, in his opinion, “</w:t>
      </w:r>
      <w:r w:rsidRPr="0073260A">
        <w:rPr>
          <w:rFonts w:ascii="Arial" w:hAnsi="Arial" w:cs="Arial"/>
          <w:sz w:val="24"/>
          <w:szCs w:val="24"/>
          <w:highlight w:val="black"/>
        </w:rPr>
        <w:t>ridiculing the pompous gaucheries of a charity ball [‘Midnight Matinee’] and the mumbo-jumbo of international spying [‘Secret Service’] are in his best style of adroit fooling</w:t>
      </w:r>
      <w:r w:rsidRPr="00F6499B">
        <w:rPr>
          <w:rFonts w:ascii="Arial" w:hAnsi="Arial" w:cs="Arial"/>
          <w:sz w:val="24"/>
          <w:szCs w:val="24"/>
        </w:rPr>
        <w:t>.”</w:t>
      </w:r>
      <w:r w:rsidRPr="00F6499B">
        <w:rPr>
          <w:rStyle w:val="FootnoteReference"/>
          <w:rFonts w:ascii="Arial" w:hAnsi="Arial" w:cs="Arial"/>
          <w:sz w:val="24"/>
          <w:szCs w:val="24"/>
        </w:rPr>
        <w:footnoteReference w:id="202"/>
      </w:r>
      <w:r w:rsidRPr="00F6499B">
        <w:rPr>
          <w:rFonts w:ascii="Arial" w:hAnsi="Arial" w:cs="Arial"/>
          <w:sz w:val="24"/>
          <w:szCs w:val="24"/>
        </w:rPr>
        <w:t xml:space="preserve"> In a conflicting opinion, Richard </w:t>
      </w:r>
      <w:proofErr w:type="spellStart"/>
      <w:r w:rsidRPr="00F6499B">
        <w:rPr>
          <w:rFonts w:ascii="Arial" w:hAnsi="Arial" w:cs="Arial"/>
          <w:sz w:val="24"/>
          <w:szCs w:val="24"/>
        </w:rPr>
        <w:t>Lockridge</w:t>
      </w:r>
      <w:proofErr w:type="spellEnd"/>
      <w:r w:rsidRPr="00F6499B">
        <w:rPr>
          <w:rFonts w:ascii="Arial" w:hAnsi="Arial" w:cs="Arial"/>
          <w:sz w:val="24"/>
          <w:szCs w:val="24"/>
        </w:rPr>
        <w:t xml:space="preserve"> of the </w:t>
      </w:r>
      <w:r w:rsidRPr="00F6499B">
        <w:rPr>
          <w:rFonts w:ascii="Arial" w:hAnsi="Arial" w:cs="Arial"/>
          <w:i/>
          <w:sz w:val="24"/>
          <w:szCs w:val="24"/>
        </w:rPr>
        <w:t>New York Sun</w:t>
      </w:r>
      <w:r w:rsidRPr="00F6499B">
        <w:rPr>
          <w:rFonts w:ascii="Arial" w:hAnsi="Arial" w:cs="Arial"/>
          <w:sz w:val="24"/>
          <w:szCs w:val="24"/>
        </w:rPr>
        <w:t xml:space="preserve"> felt the “</w:t>
      </w:r>
      <w:r w:rsidRPr="0073260A">
        <w:rPr>
          <w:rFonts w:ascii="Arial" w:hAnsi="Arial" w:cs="Arial"/>
          <w:sz w:val="24"/>
          <w:szCs w:val="24"/>
          <w:highlight w:val="black"/>
        </w:rPr>
        <w:t xml:space="preserve">liveliness that dancing gives is lacking and nothing quite comes off as it should. </w:t>
      </w:r>
      <w:proofErr w:type="gramStart"/>
      <w:r w:rsidRPr="0073260A">
        <w:rPr>
          <w:rFonts w:ascii="Arial" w:hAnsi="Arial" w:cs="Arial"/>
          <w:sz w:val="24"/>
          <w:szCs w:val="24"/>
          <w:highlight w:val="black"/>
        </w:rPr>
        <w:t>Except, of course, Miss Lillie.</w:t>
      </w:r>
      <w:r w:rsidRPr="00F6499B">
        <w:rPr>
          <w:rFonts w:ascii="Arial" w:hAnsi="Arial" w:cs="Arial"/>
          <w:sz w:val="24"/>
          <w:szCs w:val="24"/>
        </w:rPr>
        <w:t>”</w:t>
      </w:r>
      <w:proofErr w:type="gramEnd"/>
      <w:r w:rsidRPr="00F6499B">
        <w:rPr>
          <w:rStyle w:val="FootnoteReference"/>
          <w:rFonts w:ascii="Arial" w:hAnsi="Arial" w:cs="Arial"/>
          <w:sz w:val="24"/>
          <w:szCs w:val="24"/>
        </w:rPr>
        <w:footnoteReference w:id="203"/>
      </w:r>
    </w:p>
    <w:p w:rsidR="005D6AF6" w:rsidRPr="00F6499B" w:rsidRDefault="005D6AF6" w:rsidP="005D6AF6">
      <w:pPr>
        <w:spacing w:line="480" w:lineRule="auto"/>
        <w:ind w:firstLine="720"/>
        <w:jc w:val="both"/>
        <w:rPr>
          <w:rFonts w:ascii="Arial" w:hAnsi="Arial" w:cs="Arial"/>
          <w:sz w:val="24"/>
          <w:szCs w:val="24"/>
        </w:rPr>
      </w:pPr>
      <w:proofErr w:type="gramStart"/>
      <w:r w:rsidRPr="00F6499B">
        <w:rPr>
          <w:rFonts w:ascii="Arial" w:hAnsi="Arial" w:cs="Arial"/>
          <w:sz w:val="24"/>
          <w:szCs w:val="24"/>
        </w:rPr>
        <w:t>According to Sidney.</w:t>
      </w:r>
      <w:proofErr w:type="gramEnd"/>
      <w:r w:rsidRPr="00F6499B">
        <w:rPr>
          <w:rFonts w:ascii="Arial" w:hAnsi="Arial" w:cs="Arial"/>
          <w:sz w:val="24"/>
          <w:szCs w:val="24"/>
        </w:rPr>
        <w:t xml:space="preserve"> R. Whipple, Lillie had “</w:t>
      </w:r>
      <w:r w:rsidRPr="0073260A">
        <w:rPr>
          <w:rFonts w:ascii="Arial" w:hAnsi="Arial" w:cs="Arial"/>
          <w:sz w:val="24"/>
          <w:szCs w:val="24"/>
          <w:highlight w:val="black"/>
        </w:rPr>
        <w:t xml:space="preserve">one sketch that is </w:t>
      </w:r>
      <w:proofErr w:type="spellStart"/>
      <w:r w:rsidRPr="0073260A">
        <w:rPr>
          <w:rFonts w:ascii="Arial" w:hAnsi="Arial" w:cs="Arial"/>
          <w:sz w:val="24"/>
          <w:szCs w:val="24"/>
          <w:highlight w:val="black"/>
        </w:rPr>
        <w:t>howlingly</w:t>
      </w:r>
      <w:proofErr w:type="spellEnd"/>
      <w:r w:rsidRPr="0073260A">
        <w:rPr>
          <w:rFonts w:ascii="Arial" w:hAnsi="Arial" w:cs="Arial"/>
          <w:sz w:val="24"/>
          <w:szCs w:val="24"/>
          <w:highlight w:val="black"/>
        </w:rPr>
        <w:t xml:space="preserve"> funny, one that is funny but over-long, one that is boring in the extreme, and several that might be above average for ordinary comediennes, but fall far below Miss Lillie’s normal standard.</w:t>
      </w:r>
      <w:r w:rsidRPr="00F6499B">
        <w:rPr>
          <w:rFonts w:ascii="Arial" w:hAnsi="Arial" w:cs="Arial"/>
          <w:sz w:val="24"/>
          <w:szCs w:val="24"/>
        </w:rPr>
        <w:t>”</w:t>
      </w:r>
      <w:r w:rsidRPr="00F6499B">
        <w:rPr>
          <w:rStyle w:val="FootnoteReference"/>
          <w:rFonts w:ascii="Arial" w:hAnsi="Arial" w:cs="Arial"/>
          <w:sz w:val="24"/>
          <w:szCs w:val="24"/>
        </w:rPr>
        <w:footnoteReference w:id="204"/>
      </w:r>
      <w:r w:rsidRPr="00F6499B">
        <w:rPr>
          <w:rFonts w:ascii="Arial" w:hAnsi="Arial" w:cs="Arial"/>
          <w:sz w:val="24"/>
          <w:szCs w:val="24"/>
        </w:rPr>
        <w:t xml:space="preserve"> Whilst Whipple did not name the sketches involved in this comment, as we examine others’ viewpoints on the mentioned sketches, by the end, we are perhaps in a position to be able to speculate as to which sketches belong under each category.</w:t>
      </w:r>
    </w:p>
    <w:p w:rsidR="005D6AF6" w:rsidRPr="00F6499B" w:rsidRDefault="005D6AF6" w:rsidP="005D6AF6">
      <w:pPr>
        <w:spacing w:line="480" w:lineRule="auto"/>
        <w:ind w:firstLine="720"/>
        <w:jc w:val="both"/>
        <w:rPr>
          <w:rFonts w:ascii="Arial" w:hAnsi="Arial" w:cs="Arial"/>
          <w:sz w:val="24"/>
          <w:szCs w:val="24"/>
        </w:rPr>
      </w:pPr>
      <w:r w:rsidRPr="00F6499B">
        <w:rPr>
          <w:rFonts w:ascii="Arial" w:hAnsi="Arial" w:cs="Arial"/>
          <w:sz w:val="24"/>
          <w:szCs w:val="24"/>
        </w:rPr>
        <w:t>The sketch ‘Midnight Matinee’ was considered to be an “</w:t>
      </w:r>
      <w:r w:rsidRPr="0073260A">
        <w:rPr>
          <w:rFonts w:ascii="Arial" w:hAnsi="Arial" w:cs="Arial"/>
          <w:sz w:val="24"/>
          <w:szCs w:val="24"/>
          <w:highlight w:val="black"/>
        </w:rPr>
        <w:t xml:space="preserve">enormously funny number, not only because of the star’s comic wonderwork, but because Mr Coward </w:t>
      </w:r>
      <w:r w:rsidRPr="0073260A">
        <w:rPr>
          <w:rFonts w:ascii="Arial" w:hAnsi="Arial" w:cs="Arial"/>
          <w:sz w:val="24"/>
          <w:szCs w:val="24"/>
          <w:highlight w:val="black"/>
        </w:rPr>
        <w:lastRenderedPageBreak/>
        <w:t>has written and staged it with such relish</w:t>
      </w:r>
      <w:r w:rsidRPr="00F6499B">
        <w:rPr>
          <w:rFonts w:ascii="Arial" w:hAnsi="Arial" w:cs="Arial"/>
          <w:sz w:val="24"/>
          <w:szCs w:val="24"/>
        </w:rPr>
        <w:t>”</w:t>
      </w:r>
      <w:r w:rsidRPr="00F6499B">
        <w:rPr>
          <w:rStyle w:val="FootnoteReference"/>
          <w:rFonts w:ascii="Arial" w:hAnsi="Arial" w:cs="Arial"/>
          <w:sz w:val="24"/>
          <w:szCs w:val="24"/>
        </w:rPr>
        <w:footnoteReference w:id="205"/>
      </w:r>
      <w:r w:rsidRPr="00F6499B">
        <w:rPr>
          <w:rFonts w:ascii="Arial" w:hAnsi="Arial" w:cs="Arial"/>
          <w:sz w:val="24"/>
          <w:szCs w:val="24"/>
        </w:rPr>
        <w:t xml:space="preserve"> according to the </w:t>
      </w:r>
      <w:r w:rsidRPr="00F6499B">
        <w:rPr>
          <w:rFonts w:ascii="Arial" w:hAnsi="Arial" w:cs="Arial"/>
          <w:i/>
          <w:sz w:val="24"/>
          <w:szCs w:val="24"/>
        </w:rPr>
        <w:t>New York Herald Tribune</w:t>
      </w:r>
      <w:r w:rsidRPr="00F6499B">
        <w:rPr>
          <w:rFonts w:ascii="Arial" w:hAnsi="Arial" w:cs="Arial"/>
          <w:sz w:val="24"/>
          <w:szCs w:val="24"/>
        </w:rPr>
        <w:t xml:space="preserve">.  Brown from the </w:t>
      </w:r>
      <w:r w:rsidRPr="00F6499B">
        <w:rPr>
          <w:rFonts w:ascii="Arial" w:hAnsi="Arial" w:cs="Arial"/>
          <w:i/>
          <w:sz w:val="24"/>
          <w:szCs w:val="24"/>
        </w:rPr>
        <w:t>New York Post</w:t>
      </w:r>
      <w:r w:rsidRPr="00F6499B">
        <w:rPr>
          <w:rFonts w:ascii="Arial" w:hAnsi="Arial" w:cs="Arial"/>
          <w:sz w:val="24"/>
          <w:szCs w:val="24"/>
        </w:rPr>
        <w:t xml:space="preserve"> agreed, claiming “</w:t>
      </w:r>
      <w:r w:rsidRPr="0073260A">
        <w:rPr>
          <w:rFonts w:ascii="Arial" w:hAnsi="Arial" w:cs="Arial"/>
          <w:sz w:val="24"/>
          <w:szCs w:val="24"/>
          <w:highlight w:val="black"/>
        </w:rPr>
        <w:t>Mr Coward and Miss Lillie have never been funnier than they are in ‘Midnight Matinee</w:t>
      </w:r>
      <w:r w:rsidRPr="00F6499B">
        <w:rPr>
          <w:rFonts w:ascii="Arial" w:hAnsi="Arial" w:cs="Arial"/>
          <w:sz w:val="24"/>
          <w:szCs w:val="24"/>
        </w:rPr>
        <w:t>’”</w:t>
      </w:r>
      <w:r w:rsidRPr="00F6499B">
        <w:rPr>
          <w:rStyle w:val="FootnoteReference"/>
          <w:rFonts w:ascii="Arial" w:hAnsi="Arial" w:cs="Arial"/>
          <w:sz w:val="24"/>
          <w:szCs w:val="24"/>
        </w:rPr>
        <w:footnoteReference w:id="206"/>
      </w:r>
      <w:r w:rsidRPr="00F6499B">
        <w:rPr>
          <w:rFonts w:ascii="Arial" w:hAnsi="Arial" w:cs="Arial"/>
          <w:sz w:val="24"/>
          <w:szCs w:val="24"/>
        </w:rPr>
        <w:t xml:space="preserve"> before going so far as to say that “</w:t>
      </w:r>
      <w:r w:rsidRPr="0073260A">
        <w:rPr>
          <w:rFonts w:ascii="Arial" w:hAnsi="Arial" w:cs="Arial"/>
          <w:sz w:val="24"/>
          <w:szCs w:val="24"/>
          <w:highlight w:val="black"/>
        </w:rPr>
        <w:t>were there nothing else to make your attendance at the Music Box imperative (and there is plenty), this glorious spoofing of a pageant…would be enough to send you rushing to the box office.</w:t>
      </w:r>
      <w:r w:rsidRPr="00F6499B">
        <w:rPr>
          <w:rFonts w:ascii="Arial" w:hAnsi="Arial" w:cs="Arial"/>
          <w:sz w:val="24"/>
          <w:szCs w:val="24"/>
        </w:rPr>
        <w:t>”</w:t>
      </w:r>
      <w:r w:rsidRPr="00F6499B">
        <w:rPr>
          <w:rStyle w:val="FootnoteReference"/>
          <w:rFonts w:ascii="Arial" w:hAnsi="Arial" w:cs="Arial"/>
          <w:sz w:val="24"/>
          <w:szCs w:val="24"/>
        </w:rPr>
        <w:footnoteReference w:id="207"/>
      </w:r>
      <w:r w:rsidRPr="00F6499B">
        <w:rPr>
          <w:rFonts w:ascii="Arial" w:hAnsi="Arial" w:cs="Arial"/>
          <w:sz w:val="24"/>
          <w:szCs w:val="24"/>
        </w:rPr>
        <w:t xml:space="preserve"> This view was shared by Anderson, who believed it to be “</w:t>
      </w:r>
      <w:r w:rsidRPr="0073260A">
        <w:rPr>
          <w:rFonts w:ascii="Arial" w:hAnsi="Arial" w:cs="Arial"/>
          <w:sz w:val="24"/>
          <w:szCs w:val="24"/>
          <w:highlight w:val="black"/>
        </w:rPr>
        <w:t>the funniest sketch since Mr. Kaufman’s ‘The Still Alarm’ rocked these afters and broke, if I am not mistaken, these same ribs</w:t>
      </w:r>
      <w:r w:rsidRPr="00F6499B">
        <w:rPr>
          <w:rFonts w:ascii="Arial" w:hAnsi="Arial" w:cs="Arial"/>
          <w:sz w:val="24"/>
          <w:szCs w:val="24"/>
        </w:rPr>
        <w:t>.”</w:t>
      </w:r>
      <w:r w:rsidRPr="00F6499B">
        <w:rPr>
          <w:rStyle w:val="FootnoteReference"/>
          <w:rFonts w:ascii="Arial" w:hAnsi="Arial" w:cs="Arial"/>
          <w:sz w:val="24"/>
          <w:szCs w:val="24"/>
        </w:rPr>
        <w:footnoteReference w:id="208"/>
      </w:r>
    </w:p>
    <w:p w:rsidR="005D6AF6" w:rsidRPr="00F6499B" w:rsidRDefault="005D6AF6" w:rsidP="005D6AF6">
      <w:pPr>
        <w:spacing w:line="480" w:lineRule="auto"/>
        <w:ind w:firstLine="720"/>
        <w:jc w:val="both"/>
        <w:rPr>
          <w:rFonts w:ascii="Arial" w:hAnsi="Arial" w:cs="Arial"/>
          <w:sz w:val="24"/>
          <w:szCs w:val="24"/>
        </w:rPr>
      </w:pPr>
      <w:r w:rsidRPr="00F6499B">
        <w:rPr>
          <w:rFonts w:ascii="Arial" w:hAnsi="Arial" w:cs="Arial"/>
          <w:sz w:val="24"/>
          <w:szCs w:val="24"/>
        </w:rPr>
        <w:t xml:space="preserve">It is perhaps the topic of ‘Midnight Matinee’ which appealed so much to the majority of critics – the idea that one mistake in a show can lead to an entire production becoming error-strewn. Coward’s success with this sketch, one of his new ones written specifically for </w:t>
      </w:r>
      <w:r w:rsidRPr="00F6499B">
        <w:rPr>
          <w:rFonts w:ascii="Arial" w:hAnsi="Arial" w:cs="Arial"/>
          <w:i/>
          <w:sz w:val="24"/>
          <w:szCs w:val="24"/>
        </w:rPr>
        <w:t>Set to Music</w:t>
      </w:r>
      <w:r w:rsidRPr="00F6499B">
        <w:rPr>
          <w:rFonts w:ascii="Arial" w:hAnsi="Arial" w:cs="Arial"/>
          <w:sz w:val="24"/>
          <w:szCs w:val="24"/>
        </w:rPr>
        <w:t xml:space="preserve"> it must be noted, is evident with one critic describing it as being “</w:t>
      </w:r>
      <w:r w:rsidRPr="0073260A">
        <w:rPr>
          <w:rFonts w:ascii="Arial" w:hAnsi="Arial" w:cs="Arial"/>
          <w:sz w:val="24"/>
          <w:szCs w:val="24"/>
          <w:highlight w:val="black"/>
        </w:rPr>
        <w:t>far and away the most hilarious adaptation of the old amateur rehearsal idea that has been staged in years.</w:t>
      </w:r>
      <w:r w:rsidRPr="00F6499B">
        <w:rPr>
          <w:rFonts w:ascii="Arial" w:hAnsi="Arial" w:cs="Arial"/>
          <w:sz w:val="24"/>
          <w:szCs w:val="24"/>
        </w:rPr>
        <w:t>”</w:t>
      </w:r>
      <w:r w:rsidRPr="00F6499B">
        <w:rPr>
          <w:rStyle w:val="FootnoteReference"/>
          <w:rFonts w:ascii="Arial" w:hAnsi="Arial" w:cs="Arial"/>
          <w:sz w:val="24"/>
          <w:szCs w:val="24"/>
        </w:rPr>
        <w:footnoteReference w:id="209"/>
      </w:r>
      <w:r w:rsidRPr="00F6499B">
        <w:rPr>
          <w:rFonts w:ascii="Arial" w:hAnsi="Arial" w:cs="Arial"/>
          <w:sz w:val="24"/>
          <w:szCs w:val="24"/>
        </w:rPr>
        <w:t xml:space="preserve"> Not all of the critics approved of the sketch however, notably John Cambridge, who disapproved of what </w:t>
      </w:r>
      <w:proofErr w:type="gramStart"/>
      <w:r w:rsidRPr="00F6499B">
        <w:rPr>
          <w:rFonts w:ascii="Arial" w:hAnsi="Arial" w:cs="Arial"/>
          <w:sz w:val="24"/>
          <w:szCs w:val="24"/>
        </w:rPr>
        <w:t>he</w:t>
      </w:r>
      <w:proofErr w:type="gramEnd"/>
      <w:r w:rsidRPr="00F6499B">
        <w:rPr>
          <w:rFonts w:ascii="Arial" w:hAnsi="Arial" w:cs="Arial"/>
          <w:sz w:val="24"/>
          <w:szCs w:val="24"/>
        </w:rPr>
        <w:t xml:space="preserve"> perceived to be Coward’s attempt at seeking approval and laughs from the audience through inappropriate means: “</w:t>
      </w:r>
      <w:r w:rsidRPr="0073260A">
        <w:rPr>
          <w:rFonts w:ascii="Arial" w:hAnsi="Arial" w:cs="Arial"/>
          <w:sz w:val="24"/>
          <w:szCs w:val="24"/>
          <w:highlight w:val="black"/>
        </w:rPr>
        <w:t xml:space="preserve">It is to be observed that Mr Coward is not above seeking an anti-Semitic laugh by naming one of his young upper-class ladies ‘Miss Rebecca </w:t>
      </w:r>
      <w:proofErr w:type="spellStart"/>
      <w:r w:rsidRPr="0073260A">
        <w:rPr>
          <w:rFonts w:ascii="Arial" w:hAnsi="Arial" w:cs="Arial"/>
          <w:sz w:val="24"/>
          <w:szCs w:val="24"/>
          <w:highlight w:val="black"/>
        </w:rPr>
        <w:t>Masenthorpe</w:t>
      </w:r>
      <w:proofErr w:type="spellEnd"/>
      <w:r w:rsidRPr="0073260A">
        <w:rPr>
          <w:rFonts w:ascii="Arial" w:hAnsi="Arial" w:cs="Arial"/>
          <w:sz w:val="24"/>
          <w:szCs w:val="24"/>
          <w:highlight w:val="black"/>
        </w:rPr>
        <w:t>’.</w:t>
      </w:r>
      <w:r w:rsidRPr="00F6499B">
        <w:rPr>
          <w:rFonts w:ascii="Arial" w:hAnsi="Arial" w:cs="Arial"/>
          <w:sz w:val="24"/>
          <w:szCs w:val="24"/>
        </w:rPr>
        <w:t>”</w:t>
      </w:r>
      <w:r w:rsidRPr="00F6499B">
        <w:rPr>
          <w:rStyle w:val="FootnoteReference"/>
          <w:rFonts w:ascii="Arial" w:hAnsi="Arial" w:cs="Arial"/>
          <w:sz w:val="24"/>
          <w:szCs w:val="24"/>
        </w:rPr>
        <w:footnoteReference w:id="210"/>
      </w:r>
      <w:r w:rsidRPr="00F6499B">
        <w:rPr>
          <w:rFonts w:ascii="Arial" w:hAnsi="Arial" w:cs="Arial"/>
          <w:sz w:val="24"/>
          <w:szCs w:val="24"/>
        </w:rPr>
        <w:t xml:space="preserve"> </w:t>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ab/>
        <w:t>‘The Stately Homes of England’ was another sketch which stood out for the critics – for positive reasons. “</w:t>
      </w:r>
      <w:r w:rsidRPr="0073260A">
        <w:rPr>
          <w:rFonts w:ascii="Arial" w:hAnsi="Arial" w:cs="Arial"/>
          <w:sz w:val="24"/>
          <w:szCs w:val="24"/>
          <w:highlight w:val="black"/>
        </w:rPr>
        <w:t xml:space="preserve">Among the marvels of modern music satire…stands in </w:t>
      </w:r>
      <w:r w:rsidRPr="0073260A">
        <w:rPr>
          <w:rFonts w:ascii="Arial" w:hAnsi="Arial" w:cs="Arial"/>
          <w:sz w:val="24"/>
          <w:szCs w:val="24"/>
          <w:highlight w:val="black"/>
        </w:rPr>
        <w:lastRenderedPageBreak/>
        <w:t>the front rank”</w:t>
      </w:r>
      <w:r w:rsidRPr="0073260A">
        <w:rPr>
          <w:rStyle w:val="FootnoteReference"/>
          <w:rFonts w:ascii="Arial" w:hAnsi="Arial" w:cs="Arial"/>
          <w:sz w:val="24"/>
          <w:szCs w:val="24"/>
          <w:highlight w:val="black"/>
        </w:rPr>
        <w:footnoteReference w:id="211"/>
      </w:r>
      <w:r w:rsidRPr="0073260A">
        <w:rPr>
          <w:rFonts w:ascii="Arial" w:hAnsi="Arial" w:cs="Arial"/>
          <w:sz w:val="24"/>
          <w:szCs w:val="24"/>
          <w:highlight w:val="black"/>
        </w:rPr>
        <w:t xml:space="preserve"> was one description, as it “satirizes the bloods </w:t>
      </w:r>
      <w:proofErr w:type="gramStart"/>
      <w:r w:rsidRPr="0073260A">
        <w:rPr>
          <w:rFonts w:ascii="Arial" w:hAnsi="Arial" w:cs="Arial"/>
          <w:sz w:val="24"/>
          <w:szCs w:val="24"/>
          <w:highlight w:val="black"/>
        </w:rPr>
        <w:t>who</w:t>
      </w:r>
      <w:proofErr w:type="gramEnd"/>
      <w:r w:rsidRPr="0073260A">
        <w:rPr>
          <w:rFonts w:ascii="Arial" w:hAnsi="Arial" w:cs="Arial"/>
          <w:sz w:val="24"/>
          <w:szCs w:val="24"/>
          <w:highlight w:val="black"/>
        </w:rPr>
        <w:t xml:space="preserve"> thrive by selling this or that heirloom, as economic exigency demands.</w:t>
      </w:r>
      <w:r w:rsidRPr="00F6499B">
        <w:rPr>
          <w:rFonts w:ascii="Arial" w:hAnsi="Arial" w:cs="Arial"/>
          <w:sz w:val="24"/>
          <w:szCs w:val="24"/>
        </w:rPr>
        <w:t>”</w:t>
      </w:r>
      <w:r w:rsidRPr="00F6499B">
        <w:rPr>
          <w:rStyle w:val="FootnoteReference"/>
          <w:rFonts w:ascii="Arial" w:hAnsi="Arial" w:cs="Arial"/>
          <w:sz w:val="24"/>
          <w:szCs w:val="24"/>
        </w:rPr>
        <w:footnoteReference w:id="212"/>
      </w:r>
      <w:r w:rsidRPr="00F6499B">
        <w:rPr>
          <w:rFonts w:ascii="Arial" w:hAnsi="Arial" w:cs="Arial"/>
          <w:sz w:val="24"/>
          <w:szCs w:val="24"/>
        </w:rPr>
        <w:t xml:space="preserve"> For Walter Winchell of the </w:t>
      </w:r>
      <w:r w:rsidRPr="00F6499B">
        <w:rPr>
          <w:rFonts w:ascii="Arial" w:hAnsi="Arial" w:cs="Arial"/>
          <w:i/>
          <w:sz w:val="24"/>
          <w:szCs w:val="24"/>
        </w:rPr>
        <w:t>Daily Mirror New York</w:t>
      </w:r>
      <w:r w:rsidRPr="00F6499B">
        <w:rPr>
          <w:rFonts w:ascii="Arial" w:hAnsi="Arial" w:cs="Arial"/>
          <w:sz w:val="24"/>
          <w:szCs w:val="24"/>
        </w:rPr>
        <w:t>, the sketch was so good that it “</w:t>
      </w:r>
      <w:r w:rsidRPr="0073260A">
        <w:rPr>
          <w:rFonts w:ascii="Arial" w:hAnsi="Arial" w:cs="Arial"/>
          <w:sz w:val="24"/>
          <w:szCs w:val="24"/>
          <w:highlight w:val="black"/>
        </w:rPr>
        <w:t xml:space="preserve">appears wasted in </w:t>
      </w:r>
      <w:r w:rsidRPr="0073260A">
        <w:rPr>
          <w:rFonts w:ascii="Arial" w:hAnsi="Arial" w:cs="Arial"/>
          <w:i/>
          <w:sz w:val="24"/>
          <w:szCs w:val="24"/>
          <w:highlight w:val="black"/>
        </w:rPr>
        <w:t>Set to Music</w:t>
      </w:r>
      <w:r w:rsidRPr="00F6499B">
        <w:rPr>
          <w:rFonts w:ascii="Arial" w:hAnsi="Arial" w:cs="Arial"/>
          <w:sz w:val="24"/>
          <w:szCs w:val="24"/>
        </w:rPr>
        <w:t>”</w:t>
      </w:r>
      <w:r w:rsidRPr="00F6499B">
        <w:rPr>
          <w:rStyle w:val="FootnoteReference"/>
          <w:rFonts w:ascii="Arial" w:hAnsi="Arial" w:cs="Arial"/>
          <w:sz w:val="24"/>
          <w:szCs w:val="24"/>
        </w:rPr>
        <w:footnoteReference w:id="213"/>
      </w:r>
      <w:r w:rsidRPr="00F6499B">
        <w:rPr>
          <w:rFonts w:ascii="Arial" w:hAnsi="Arial" w:cs="Arial"/>
          <w:sz w:val="24"/>
          <w:szCs w:val="24"/>
        </w:rPr>
        <w:t xml:space="preserve"> with Coward having written “</w:t>
      </w:r>
      <w:r w:rsidRPr="0073260A">
        <w:rPr>
          <w:rFonts w:ascii="Arial" w:hAnsi="Arial" w:cs="Arial"/>
          <w:sz w:val="24"/>
          <w:szCs w:val="24"/>
          <w:highlight w:val="black"/>
        </w:rPr>
        <w:t>some of his most biting lyrics</w:t>
      </w:r>
      <w:r w:rsidRPr="00F6499B">
        <w:rPr>
          <w:rFonts w:ascii="Arial" w:hAnsi="Arial" w:cs="Arial"/>
          <w:sz w:val="24"/>
          <w:szCs w:val="24"/>
        </w:rPr>
        <w:t>.”</w:t>
      </w:r>
      <w:r w:rsidRPr="00F6499B">
        <w:rPr>
          <w:rStyle w:val="FootnoteReference"/>
          <w:rFonts w:ascii="Arial" w:hAnsi="Arial" w:cs="Arial"/>
          <w:sz w:val="24"/>
          <w:szCs w:val="24"/>
        </w:rPr>
        <w:footnoteReference w:id="214"/>
      </w:r>
      <w:r w:rsidRPr="00F6499B">
        <w:rPr>
          <w:rFonts w:ascii="Arial" w:hAnsi="Arial" w:cs="Arial"/>
          <w:sz w:val="24"/>
          <w:szCs w:val="24"/>
        </w:rPr>
        <w:t xml:space="preserve"> With an impassive response to other sketches, including ‘Three White Feathers’ which was deemed “</w:t>
      </w:r>
      <w:r w:rsidRPr="0073260A">
        <w:rPr>
          <w:rFonts w:ascii="Arial" w:hAnsi="Arial" w:cs="Arial"/>
          <w:sz w:val="24"/>
          <w:szCs w:val="24"/>
          <w:highlight w:val="black"/>
        </w:rPr>
        <w:t>only passable</w:t>
      </w:r>
      <w:r w:rsidRPr="00F6499B">
        <w:rPr>
          <w:rFonts w:ascii="Arial" w:hAnsi="Arial" w:cs="Arial"/>
          <w:sz w:val="24"/>
          <w:szCs w:val="24"/>
        </w:rPr>
        <w:t>”</w:t>
      </w:r>
      <w:r w:rsidRPr="00F6499B">
        <w:rPr>
          <w:rStyle w:val="FootnoteReference"/>
          <w:rFonts w:ascii="Arial" w:hAnsi="Arial" w:cs="Arial"/>
          <w:sz w:val="24"/>
          <w:szCs w:val="24"/>
        </w:rPr>
        <w:footnoteReference w:id="215"/>
      </w:r>
      <w:r w:rsidRPr="00F6499B">
        <w:rPr>
          <w:rFonts w:ascii="Arial" w:hAnsi="Arial" w:cs="Arial"/>
          <w:sz w:val="24"/>
          <w:szCs w:val="24"/>
        </w:rPr>
        <w:t>, the critics’ attentions focused on the sketches featuring Beatrice Lillie, singling ‘Weary of It All’ and ‘Secret Service’ out for specific mention. John Mason Brown acknowledged that with both ‘Weary of It All’ and ‘Secret Service’, Coward had provided Lillie and “</w:t>
      </w:r>
      <w:r w:rsidRPr="0073260A">
        <w:rPr>
          <w:rFonts w:ascii="Arial" w:hAnsi="Arial" w:cs="Arial"/>
          <w:sz w:val="24"/>
          <w:szCs w:val="24"/>
          <w:highlight w:val="black"/>
        </w:rPr>
        <w:t>her associates with some excellent recipes for the brewing of laughter</w:t>
      </w:r>
      <w:r w:rsidRPr="00F6499B">
        <w:rPr>
          <w:rFonts w:ascii="Arial" w:hAnsi="Arial" w:cs="Arial"/>
          <w:sz w:val="24"/>
          <w:szCs w:val="24"/>
        </w:rPr>
        <w:t>”</w:t>
      </w:r>
      <w:r w:rsidRPr="00F6499B">
        <w:rPr>
          <w:rStyle w:val="FootnoteReference"/>
          <w:rFonts w:ascii="Arial" w:hAnsi="Arial" w:cs="Arial"/>
          <w:sz w:val="24"/>
          <w:szCs w:val="24"/>
        </w:rPr>
        <w:footnoteReference w:id="216"/>
      </w:r>
      <w:r w:rsidRPr="00F6499B">
        <w:rPr>
          <w:rFonts w:ascii="Arial" w:hAnsi="Arial" w:cs="Arial"/>
          <w:sz w:val="24"/>
          <w:szCs w:val="24"/>
        </w:rPr>
        <w:t xml:space="preserve"> with the former sketch being described as a “</w:t>
      </w:r>
      <w:r w:rsidRPr="0073260A">
        <w:rPr>
          <w:rFonts w:ascii="Arial" w:hAnsi="Arial" w:cs="Arial"/>
          <w:sz w:val="24"/>
          <w:szCs w:val="24"/>
          <w:highlight w:val="black"/>
        </w:rPr>
        <w:t>masterpiece of comic acting</w:t>
      </w:r>
      <w:r w:rsidRPr="00F6499B">
        <w:rPr>
          <w:rFonts w:ascii="Arial" w:hAnsi="Arial" w:cs="Arial"/>
          <w:sz w:val="24"/>
          <w:szCs w:val="24"/>
        </w:rPr>
        <w:t>”</w:t>
      </w:r>
      <w:r w:rsidRPr="00F6499B">
        <w:rPr>
          <w:rStyle w:val="FootnoteReference"/>
          <w:rFonts w:ascii="Arial" w:hAnsi="Arial" w:cs="Arial"/>
          <w:sz w:val="24"/>
          <w:szCs w:val="24"/>
        </w:rPr>
        <w:footnoteReference w:id="217"/>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ab/>
        <w:t>Aside from ‘Midnight Matinee’ and ‘The Stately Homes of England’, the one other sketch that widely appealed to the critics in the reviews was ‘Mr Carp’. Richard Haydn’s ability to captivate the critics and audiences alike, with his act as a fish imitator which, according to Brooks Atkinson, “</w:t>
      </w:r>
      <w:r w:rsidRPr="0073260A">
        <w:rPr>
          <w:rFonts w:ascii="Arial" w:hAnsi="Arial" w:cs="Arial"/>
          <w:sz w:val="24"/>
          <w:szCs w:val="24"/>
          <w:highlight w:val="black"/>
        </w:rPr>
        <w:t>must now be enshrined in every theatregoer’s memory book</w:t>
      </w:r>
      <w:r w:rsidRPr="00F6499B">
        <w:rPr>
          <w:rFonts w:ascii="Arial" w:hAnsi="Arial" w:cs="Arial"/>
          <w:sz w:val="24"/>
          <w:szCs w:val="24"/>
        </w:rPr>
        <w:t>”</w:t>
      </w:r>
      <w:r w:rsidRPr="00F6499B">
        <w:rPr>
          <w:rStyle w:val="FootnoteReference"/>
          <w:rFonts w:ascii="Arial" w:hAnsi="Arial" w:cs="Arial"/>
          <w:sz w:val="24"/>
          <w:szCs w:val="24"/>
        </w:rPr>
        <w:footnoteReference w:id="218"/>
      </w:r>
      <w:r w:rsidRPr="00F6499B">
        <w:rPr>
          <w:rFonts w:ascii="Arial" w:hAnsi="Arial" w:cs="Arial"/>
          <w:sz w:val="24"/>
          <w:szCs w:val="24"/>
        </w:rPr>
        <w:t xml:space="preserve"> was considered a highlight of </w:t>
      </w:r>
      <w:r w:rsidRPr="00F6499B">
        <w:rPr>
          <w:rFonts w:ascii="Arial" w:hAnsi="Arial" w:cs="Arial"/>
          <w:i/>
          <w:sz w:val="24"/>
          <w:szCs w:val="24"/>
        </w:rPr>
        <w:t>Set to Music</w:t>
      </w:r>
      <w:r w:rsidRPr="00F6499B">
        <w:rPr>
          <w:rFonts w:ascii="Arial" w:hAnsi="Arial" w:cs="Arial"/>
          <w:sz w:val="24"/>
          <w:szCs w:val="24"/>
        </w:rPr>
        <w:t>. Once again, it was Brooks Atkinson who was particularly enthusiastic:</w:t>
      </w:r>
    </w:p>
    <w:p w:rsidR="005D6AF6" w:rsidRPr="00F6499B" w:rsidRDefault="005D6AF6" w:rsidP="005D6AF6">
      <w:pPr>
        <w:spacing w:line="480" w:lineRule="auto"/>
        <w:ind w:left="720"/>
        <w:jc w:val="both"/>
        <w:rPr>
          <w:rFonts w:ascii="Arial" w:hAnsi="Arial" w:cs="Arial"/>
          <w:sz w:val="24"/>
          <w:szCs w:val="24"/>
        </w:rPr>
      </w:pPr>
      <w:r w:rsidRPr="0073260A">
        <w:rPr>
          <w:rFonts w:ascii="Arial" w:hAnsi="Arial" w:cs="Arial"/>
          <w:sz w:val="24"/>
          <w:szCs w:val="24"/>
          <w:highlight w:val="black"/>
        </w:rPr>
        <w:t xml:space="preserve">In a make-up that the Moscow Art Theatre would approve, he appears as Edwin Carp, the phenomenal fish mimic in some demented vaudeville program… It was something to have written the long introduction that </w:t>
      </w:r>
      <w:r w:rsidRPr="0073260A">
        <w:rPr>
          <w:rFonts w:ascii="Arial" w:hAnsi="Arial" w:cs="Arial"/>
          <w:sz w:val="24"/>
          <w:szCs w:val="24"/>
          <w:highlight w:val="black"/>
        </w:rPr>
        <w:lastRenderedPageBreak/>
        <w:t>caricatures the hackneyed literary effusions of dull people, and it is great to be able to master the accent and style of Mr Haydn’s delivery</w:t>
      </w:r>
      <w:r w:rsidRPr="00F6499B">
        <w:rPr>
          <w:rFonts w:ascii="Arial" w:hAnsi="Arial" w:cs="Arial"/>
          <w:sz w:val="24"/>
          <w:szCs w:val="24"/>
        </w:rPr>
        <w:t>.</w:t>
      </w:r>
      <w:r w:rsidRPr="00F6499B">
        <w:rPr>
          <w:rStyle w:val="FootnoteReference"/>
          <w:rFonts w:ascii="Arial" w:hAnsi="Arial" w:cs="Arial"/>
          <w:sz w:val="24"/>
          <w:szCs w:val="24"/>
        </w:rPr>
        <w:footnoteReference w:id="219"/>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Atkinson was not alone in his praise. In a revue in which Coward’s ability to entertain was seemingly questioned, ‘Mr Carp’ is an example of one sketch which did not come under such scrutiny: “</w:t>
      </w:r>
      <w:r w:rsidRPr="0073260A">
        <w:rPr>
          <w:rFonts w:ascii="Arial" w:hAnsi="Arial" w:cs="Arial"/>
          <w:sz w:val="24"/>
          <w:szCs w:val="24"/>
          <w:highlight w:val="black"/>
        </w:rPr>
        <w:t>Mr Haydn, the fish imitator, actually achieves the feat of giving us something fresh in the way of comedy. There is the touch of an English Benchley about his work if you can imagine such a thing, but there is certainly nothing in the way of imitation that he offers</w:t>
      </w:r>
      <w:r w:rsidRPr="00F6499B">
        <w:rPr>
          <w:rFonts w:ascii="Arial" w:hAnsi="Arial" w:cs="Arial"/>
          <w:sz w:val="24"/>
          <w:szCs w:val="24"/>
        </w:rPr>
        <w:t>.”</w:t>
      </w:r>
      <w:r w:rsidRPr="00F6499B">
        <w:rPr>
          <w:rStyle w:val="FootnoteReference"/>
          <w:rFonts w:ascii="Arial" w:hAnsi="Arial" w:cs="Arial"/>
          <w:sz w:val="24"/>
          <w:szCs w:val="24"/>
        </w:rPr>
        <w:footnoteReference w:id="220"/>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ab/>
        <w:t xml:space="preserve">The personal criticisms of Coward translate </w:t>
      </w:r>
      <w:r w:rsidR="007D1B6E">
        <w:rPr>
          <w:rFonts w:ascii="Arial" w:hAnsi="Arial" w:cs="Arial"/>
          <w:sz w:val="24"/>
          <w:szCs w:val="24"/>
        </w:rPr>
        <w:t>into his music and sketches too</w:t>
      </w:r>
      <w:r w:rsidRPr="00F6499B">
        <w:rPr>
          <w:rFonts w:ascii="Arial" w:hAnsi="Arial" w:cs="Arial"/>
          <w:sz w:val="24"/>
          <w:szCs w:val="24"/>
        </w:rPr>
        <w:t>. It would seem the reception was, largely, one of disappointment with a feeling that Coward had struggled with this revue: “</w:t>
      </w:r>
      <w:r w:rsidRPr="0073260A">
        <w:rPr>
          <w:rFonts w:ascii="Arial" w:hAnsi="Arial" w:cs="Arial"/>
          <w:sz w:val="24"/>
          <w:szCs w:val="24"/>
          <w:highlight w:val="black"/>
        </w:rPr>
        <w:t>As for the rest of the program, it would seem that Mr Coward, having exhausted his own mentality and Miss Lillie’s physical strength, looked at his watch and said, ‘Well, we need forty-five minutes more of something – anything.</w:t>
      </w:r>
      <w:r w:rsidRPr="00F6499B">
        <w:rPr>
          <w:rFonts w:ascii="Arial" w:hAnsi="Arial" w:cs="Arial"/>
          <w:sz w:val="24"/>
          <w:szCs w:val="24"/>
        </w:rPr>
        <w:t>”</w:t>
      </w:r>
      <w:r w:rsidRPr="00F6499B">
        <w:rPr>
          <w:rStyle w:val="FootnoteReference"/>
          <w:rFonts w:ascii="Arial" w:hAnsi="Arial" w:cs="Arial"/>
          <w:sz w:val="24"/>
          <w:szCs w:val="24"/>
        </w:rPr>
        <w:footnoteReference w:id="221"/>
      </w:r>
      <w:r w:rsidRPr="00F6499B">
        <w:rPr>
          <w:rFonts w:ascii="Arial" w:hAnsi="Arial" w:cs="Arial"/>
          <w:sz w:val="24"/>
          <w:szCs w:val="24"/>
        </w:rPr>
        <w:t xml:space="preserve"> Considering this last “</w:t>
      </w:r>
      <w:r w:rsidRPr="0073260A">
        <w:rPr>
          <w:rFonts w:ascii="Arial" w:hAnsi="Arial" w:cs="Arial"/>
          <w:sz w:val="24"/>
          <w:szCs w:val="24"/>
          <w:highlight w:val="black"/>
        </w:rPr>
        <w:t>forty-five minutes</w:t>
      </w:r>
      <w:r w:rsidRPr="00F6499B">
        <w:rPr>
          <w:rFonts w:ascii="Arial" w:hAnsi="Arial" w:cs="Arial"/>
          <w:sz w:val="24"/>
          <w:szCs w:val="24"/>
        </w:rPr>
        <w:t xml:space="preserve">” consisted of ‘Secret Service’ and ‘Mr Carp’, not to mention ‘The Party’s Over Now’ (used extensively as the closing number by Coward in his cabaret performances, notably his Café de Paris ones), the comment by Whipple might be considered unjustified. Whilst others are not so forthright with their views, there is a consensus that </w:t>
      </w:r>
      <w:r w:rsidRPr="00F6499B">
        <w:rPr>
          <w:rFonts w:ascii="Arial" w:hAnsi="Arial" w:cs="Arial"/>
          <w:i/>
          <w:sz w:val="24"/>
          <w:szCs w:val="24"/>
        </w:rPr>
        <w:t>Set to Music</w:t>
      </w:r>
      <w:r w:rsidRPr="00F6499B">
        <w:rPr>
          <w:rFonts w:ascii="Arial" w:hAnsi="Arial" w:cs="Arial"/>
          <w:sz w:val="24"/>
          <w:szCs w:val="24"/>
        </w:rPr>
        <w:t xml:space="preserve"> did become repetitive. Richard </w:t>
      </w:r>
      <w:proofErr w:type="spellStart"/>
      <w:r w:rsidRPr="00F6499B">
        <w:rPr>
          <w:rFonts w:ascii="Arial" w:hAnsi="Arial" w:cs="Arial"/>
          <w:sz w:val="24"/>
          <w:szCs w:val="24"/>
        </w:rPr>
        <w:t>Lockridge</w:t>
      </w:r>
      <w:proofErr w:type="spellEnd"/>
      <w:r w:rsidRPr="00F6499B">
        <w:rPr>
          <w:rFonts w:ascii="Arial" w:hAnsi="Arial" w:cs="Arial"/>
          <w:sz w:val="24"/>
          <w:szCs w:val="24"/>
        </w:rPr>
        <w:t>, John Mason and John Anderson for example, all concurred that Coward’s music “</w:t>
      </w:r>
      <w:r w:rsidRPr="0073260A">
        <w:rPr>
          <w:rFonts w:ascii="Arial" w:hAnsi="Arial" w:cs="Arial"/>
          <w:sz w:val="24"/>
          <w:szCs w:val="24"/>
          <w:highlight w:val="black"/>
        </w:rPr>
        <w:t xml:space="preserve">may not be memorable, save for a </w:t>
      </w:r>
      <w:r w:rsidRPr="0073260A">
        <w:rPr>
          <w:rFonts w:ascii="Arial" w:hAnsi="Arial" w:cs="Arial"/>
          <w:sz w:val="24"/>
          <w:szCs w:val="24"/>
          <w:highlight w:val="black"/>
        </w:rPr>
        <w:lastRenderedPageBreak/>
        <w:t>melody or two”</w:t>
      </w:r>
      <w:r w:rsidRPr="0073260A">
        <w:rPr>
          <w:rStyle w:val="FootnoteReference"/>
          <w:rFonts w:ascii="Arial" w:hAnsi="Arial" w:cs="Arial"/>
          <w:sz w:val="24"/>
          <w:szCs w:val="24"/>
          <w:highlight w:val="black"/>
        </w:rPr>
        <w:footnoteReference w:id="222"/>
      </w:r>
      <w:r w:rsidRPr="0073260A">
        <w:rPr>
          <w:rFonts w:ascii="Arial" w:hAnsi="Arial" w:cs="Arial"/>
          <w:sz w:val="24"/>
          <w:szCs w:val="24"/>
          <w:highlight w:val="black"/>
        </w:rPr>
        <w:t xml:space="preserve"> and </w:t>
      </w:r>
      <w:proofErr w:type="gramStart"/>
      <w:r w:rsidRPr="0073260A">
        <w:rPr>
          <w:rFonts w:ascii="Arial" w:hAnsi="Arial" w:cs="Arial"/>
          <w:sz w:val="24"/>
          <w:szCs w:val="24"/>
          <w:highlight w:val="black"/>
        </w:rPr>
        <w:t>was</w:t>
      </w:r>
      <w:proofErr w:type="gramEnd"/>
      <w:r w:rsidRPr="0073260A">
        <w:rPr>
          <w:rFonts w:ascii="Arial" w:hAnsi="Arial" w:cs="Arial"/>
          <w:sz w:val="24"/>
          <w:szCs w:val="24"/>
          <w:highlight w:val="black"/>
        </w:rPr>
        <w:t xml:space="preserve"> “generally reminiscent</w:t>
      </w:r>
      <w:r w:rsidRPr="00F6499B">
        <w:rPr>
          <w:rFonts w:ascii="Arial" w:hAnsi="Arial" w:cs="Arial"/>
          <w:sz w:val="24"/>
          <w:szCs w:val="24"/>
        </w:rPr>
        <w:t>”</w:t>
      </w:r>
      <w:r w:rsidRPr="00F6499B">
        <w:rPr>
          <w:rStyle w:val="FootnoteReference"/>
          <w:rFonts w:ascii="Arial" w:hAnsi="Arial" w:cs="Arial"/>
          <w:sz w:val="24"/>
          <w:szCs w:val="24"/>
        </w:rPr>
        <w:footnoteReference w:id="223"/>
      </w:r>
      <w:r w:rsidRPr="00F6499B">
        <w:rPr>
          <w:rFonts w:ascii="Arial" w:hAnsi="Arial" w:cs="Arial"/>
          <w:sz w:val="24"/>
          <w:szCs w:val="24"/>
        </w:rPr>
        <w:t xml:space="preserve"> with “</w:t>
      </w:r>
      <w:r w:rsidRPr="0073260A">
        <w:rPr>
          <w:rFonts w:ascii="Arial" w:hAnsi="Arial" w:cs="Arial"/>
          <w:sz w:val="24"/>
          <w:szCs w:val="24"/>
          <w:highlight w:val="black"/>
        </w:rPr>
        <w:t>the air of Mr Coward strumming at the piano</w:t>
      </w:r>
      <w:r w:rsidRPr="00F6499B">
        <w:rPr>
          <w:rFonts w:ascii="Arial" w:hAnsi="Arial" w:cs="Arial"/>
          <w:sz w:val="24"/>
          <w:szCs w:val="24"/>
        </w:rPr>
        <w:t>.”</w:t>
      </w:r>
      <w:r w:rsidRPr="00F6499B">
        <w:rPr>
          <w:rStyle w:val="FootnoteReference"/>
          <w:rFonts w:ascii="Arial" w:hAnsi="Arial" w:cs="Arial"/>
          <w:sz w:val="24"/>
          <w:szCs w:val="24"/>
        </w:rPr>
        <w:footnoteReference w:id="224"/>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ab/>
        <w:t xml:space="preserve">It must be noted, however, that Walter Winchell of the </w:t>
      </w:r>
      <w:r w:rsidRPr="00F6499B">
        <w:rPr>
          <w:rFonts w:ascii="Arial" w:hAnsi="Arial" w:cs="Arial"/>
          <w:i/>
          <w:sz w:val="24"/>
          <w:szCs w:val="24"/>
        </w:rPr>
        <w:t>Daily Mirror New York</w:t>
      </w:r>
      <w:r w:rsidRPr="00F6499B">
        <w:rPr>
          <w:rFonts w:ascii="Arial" w:hAnsi="Arial" w:cs="Arial"/>
          <w:sz w:val="24"/>
          <w:szCs w:val="24"/>
        </w:rPr>
        <w:t xml:space="preserve"> held a contrasting view to Whipple – the former believed the second act to be better than the first:</w:t>
      </w:r>
    </w:p>
    <w:p w:rsidR="005D6AF6" w:rsidRPr="00F6499B" w:rsidRDefault="005D6AF6" w:rsidP="005D6AF6">
      <w:pPr>
        <w:spacing w:line="480" w:lineRule="auto"/>
        <w:ind w:left="720"/>
        <w:jc w:val="both"/>
        <w:rPr>
          <w:rFonts w:ascii="Arial" w:hAnsi="Arial" w:cs="Arial"/>
          <w:sz w:val="24"/>
          <w:szCs w:val="24"/>
        </w:rPr>
      </w:pPr>
      <w:r w:rsidRPr="0073260A">
        <w:rPr>
          <w:rFonts w:ascii="Arial" w:hAnsi="Arial" w:cs="Arial"/>
          <w:sz w:val="24"/>
          <w:szCs w:val="24"/>
          <w:highlight w:val="black"/>
        </w:rPr>
        <w:t xml:space="preserve">The first act finale is next, at which the first audience rocked from spasms of laughter. It is one of the funniest treats the theatre has ever enjoyed. It is worth the price of admission. The second section is better. </w:t>
      </w:r>
      <w:proofErr w:type="gramStart"/>
      <w:r w:rsidRPr="0073260A">
        <w:rPr>
          <w:rFonts w:ascii="Arial" w:hAnsi="Arial" w:cs="Arial"/>
          <w:sz w:val="24"/>
          <w:szCs w:val="24"/>
          <w:highlight w:val="black"/>
        </w:rPr>
        <w:t>Perhaps because three of the funnier offerings are bunched together – one after the other</w:t>
      </w:r>
      <w:r w:rsidRPr="00F6499B">
        <w:rPr>
          <w:rFonts w:ascii="Arial" w:hAnsi="Arial" w:cs="Arial"/>
          <w:sz w:val="24"/>
          <w:szCs w:val="24"/>
        </w:rPr>
        <w:t>.”</w:t>
      </w:r>
      <w:proofErr w:type="gramEnd"/>
      <w:r w:rsidRPr="00F6499B">
        <w:rPr>
          <w:rStyle w:val="FootnoteReference"/>
          <w:rFonts w:ascii="Arial" w:hAnsi="Arial" w:cs="Arial"/>
          <w:sz w:val="24"/>
          <w:szCs w:val="24"/>
        </w:rPr>
        <w:footnoteReference w:id="225"/>
      </w:r>
    </w:p>
    <w:p w:rsidR="005D6AF6" w:rsidRPr="00F6499B" w:rsidRDefault="002762F6" w:rsidP="005D6AF6">
      <w:pPr>
        <w:spacing w:line="480" w:lineRule="auto"/>
        <w:jc w:val="both"/>
        <w:rPr>
          <w:rFonts w:ascii="Arial" w:hAnsi="Arial" w:cs="Arial"/>
          <w:sz w:val="24"/>
          <w:szCs w:val="24"/>
        </w:rPr>
      </w:pPr>
      <w:r w:rsidRPr="00F6499B">
        <w:rPr>
          <w:rFonts w:ascii="Arial" w:hAnsi="Arial" w:cs="Arial"/>
          <w:sz w:val="24"/>
          <w:szCs w:val="24"/>
        </w:rPr>
        <w:tab/>
        <w:t>After looking at the general comments made about the show and the criticism of Coward, both personally and towards his music and sketches, it is possible to begin to reaffirm the conclusion already drawn that the adapted sketches for Broadway were flawed and were failing to capture the excitement of the critics. One reason for this could simply be that they did not star Beatrice Lillie because, as we now look at her reception we realise, if not already, that she was far from the problem.</w:t>
      </w:r>
    </w:p>
    <w:p w:rsidR="002762F6" w:rsidRPr="00F6499B" w:rsidRDefault="002762F6" w:rsidP="005D6AF6">
      <w:pPr>
        <w:spacing w:line="480" w:lineRule="auto"/>
        <w:jc w:val="both"/>
        <w:rPr>
          <w:rFonts w:ascii="Arial" w:hAnsi="Arial" w:cs="Arial"/>
          <w:sz w:val="24"/>
          <w:szCs w:val="24"/>
        </w:rPr>
      </w:pPr>
    </w:p>
    <w:p w:rsidR="005D6AF6" w:rsidRPr="0016191F" w:rsidRDefault="005D6AF6" w:rsidP="0016191F">
      <w:pPr>
        <w:pStyle w:val="Subtitle"/>
        <w:rPr>
          <w:rFonts w:asciiTheme="minorBidi" w:hAnsiTheme="minorBidi"/>
          <w:b/>
          <w:bCs/>
          <w:color w:val="auto"/>
          <w:sz w:val="24"/>
          <w:szCs w:val="24"/>
        </w:rPr>
      </w:pPr>
      <w:r w:rsidRPr="0016191F">
        <w:rPr>
          <w:rFonts w:asciiTheme="minorBidi" w:hAnsiTheme="minorBidi"/>
          <w:b/>
          <w:bCs/>
          <w:color w:val="auto"/>
          <w:sz w:val="24"/>
          <w:szCs w:val="24"/>
        </w:rPr>
        <w:t>Beatrice Lillie</w:t>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One phrase probably sums up all of the uncovered reviews on Beatrice Lillie: ‘</w:t>
      </w:r>
      <w:r w:rsidRPr="0073260A">
        <w:rPr>
          <w:rFonts w:ascii="Arial" w:hAnsi="Arial" w:cs="Arial"/>
          <w:sz w:val="24"/>
          <w:szCs w:val="24"/>
          <w:highlight w:val="black"/>
        </w:rPr>
        <w:t>Lillie’s Revue.’</w:t>
      </w:r>
      <w:r w:rsidRPr="00F6499B">
        <w:rPr>
          <w:rStyle w:val="FootnoteReference"/>
          <w:rFonts w:ascii="Arial" w:hAnsi="Arial" w:cs="Arial"/>
          <w:sz w:val="24"/>
          <w:szCs w:val="24"/>
        </w:rPr>
        <w:footnoteReference w:id="226"/>
      </w:r>
      <w:r w:rsidRPr="00F6499B">
        <w:rPr>
          <w:rFonts w:ascii="Arial" w:hAnsi="Arial" w:cs="Arial"/>
          <w:sz w:val="24"/>
          <w:szCs w:val="24"/>
        </w:rPr>
        <w:t xml:space="preserve"> Lillie appears in nine of the nineteen sketches in </w:t>
      </w:r>
      <w:r w:rsidRPr="00F6499B">
        <w:rPr>
          <w:rFonts w:ascii="Arial" w:hAnsi="Arial" w:cs="Arial"/>
          <w:i/>
          <w:sz w:val="24"/>
          <w:szCs w:val="24"/>
        </w:rPr>
        <w:t>Set to Music</w:t>
      </w:r>
      <w:r w:rsidRPr="00F6499B">
        <w:rPr>
          <w:rFonts w:ascii="Arial" w:hAnsi="Arial" w:cs="Arial"/>
          <w:sz w:val="24"/>
          <w:szCs w:val="24"/>
        </w:rPr>
        <w:t>, quite a number and one which did not go unnoticed. Watts Jnr acknowledged how “</w:t>
      </w:r>
      <w:r w:rsidRPr="0073260A">
        <w:rPr>
          <w:rFonts w:ascii="Arial" w:hAnsi="Arial" w:cs="Arial"/>
          <w:sz w:val="24"/>
          <w:szCs w:val="24"/>
          <w:highlight w:val="black"/>
        </w:rPr>
        <w:t xml:space="preserve">usually </w:t>
      </w:r>
      <w:r w:rsidRPr="0073260A">
        <w:rPr>
          <w:rFonts w:ascii="Arial" w:hAnsi="Arial" w:cs="Arial"/>
          <w:sz w:val="24"/>
          <w:szCs w:val="24"/>
          <w:highlight w:val="black"/>
        </w:rPr>
        <w:lastRenderedPageBreak/>
        <w:t>Mr Coward is the most important personage in his own works, whether he appears in them or not…</w:t>
      </w:r>
      <w:r w:rsidRPr="00F6499B">
        <w:rPr>
          <w:rFonts w:ascii="Arial" w:hAnsi="Arial" w:cs="Arial"/>
          <w:sz w:val="24"/>
          <w:szCs w:val="24"/>
        </w:rPr>
        <w:t>”</w:t>
      </w:r>
      <w:r w:rsidRPr="00F6499B">
        <w:rPr>
          <w:rStyle w:val="FootnoteReference"/>
          <w:rFonts w:ascii="Arial" w:hAnsi="Arial" w:cs="Arial"/>
          <w:sz w:val="24"/>
          <w:szCs w:val="24"/>
        </w:rPr>
        <w:footnoteReference w:id="227"/>
      </w:r>
      <w:r w:rsidRPr="00F6499B">
        <w:rPr>
          <w:rFonts w:ascii="Arial" w:hAnsi="Arial" w:cs="Arial"/>
          <w:sz w:val="24"/>
          <w:szCs w:val="24"/>
        </w:rPr>
        <w:t xml:space="preserve"> but in this case, “</w:t>
      </w:r>
      <w:r w:rsidRPr="0073260A">
        <w:rPr>
          <w:rFonts w:ascii="Arial" w:hAnsi="Arial" w:cs="Arial"/>
          <w:sz w:val="24"/>
          <w:szCs w:val="24"/>
          <w:highlight w:val="black"/>
        </w:rPr>
        <w:t>the entire evening is decidedly Miss Lillie’s</w:t>
      </w:r>
      <w:r w:rsidRPr="00F6499B">
        <w:rPr>
          <w:rFonts w:ascii="Arial" w:hAnsi="Arial" w:cs="Arial"/>
          <w:sz w:val="24"/>
          <w:szCs w:val="24"/>
        </w:rPr>
        <w:t>.”</w:t>
      </w:r>
      <w:r w:rsidRPr="00F6499B">
        <w:rPr>
          <w:rStyle w:val="FootnoteReference"/>
          <w:rFonts w:ascii="Arial" w:hAnsi="Arial" w:cs="Arial"/>
          <w:sz w:val="24"/>
          <w:szCs w:val="24"/>
        </w:rPr>
        <w:footnoteReference w:id="228"/>
      </w:r>
      <w:r w:rsidRPr="00F6499B">
        <w:rPr>
          <w:rFonts w:ascii="Arial" w:hAnsi="Arial" w:cs="Arial"/>
          <w:sz w:val="24"/>
          <w:szCs w:val="24"/>
        </w:rPr>
        <w:t xml:space="preserve"> In Chapter 1, there was the discussion based on the press announcement for </w:t>
      </w:r>
      <w:r w:rsidRPr="00F6499B">
        <w:rPr>
          <w:rFonts w:ascii="Arial" w:hAnsi="Arial" w:cs="Arial"/>
          <w:i/>
          <w:sz w:val="24"/>
          <w:szCs w:val="24"/>
        </w:rPr>
        <w:t>Set to Music</w:t>
      </w:r>
      <w:r w:rsidRPr="00F6499B">
        <w:rPr>
          <w:rFonts w:ascii="Arial" w:hAnsi="Arial" w:cs="Arial"/>
          <w:sz w:val="24"/>
          <w:szCs w:val="24"/>
        </w:rPr>
        <w:t xml:space="preserve">, regarding whether Coward wrote the revue specifically for Lillie or not. Whilst a definitive answer cannot, as of yet, be provided, the critics certainly believed so. We have already seen Atkinson’s thoughts, with </w:t>
      </w:r>
      <w:proofErr w:type="spellStart"/>
      <w:r w:rsidRPr="00F6499B">
        <w:rPr>
          <w:rFonts w:ascii="Arial" w:hAnsi="Arial" w:cs="Arial"/>
          <w:sz w:val="24"/>
          <w:szCs w:val="24"/>
        </w:rPr>
        <w:t>Lockridge</w:t>
      </w:r>
      <w:proofErr w:type="spellEnd"/>
      <w:r w:rsidRPr="00F6499B">
        <w:rPr>
          <w:rFonts w:ascii="Arial" w:hAnsi="Arial" w:cs="Arial"/>
          <w:sz w:val="24"/>
          <w:szCs w:val="24"/>
        </w:rPr>
        <w:t xml:space="preserve"> and Mason Brown concurring and they both felt she performed with aplomb. </w:t>
      </w:r>
    </w:p>
    <w:p w:rsidR="005D6AF6" w:rsidRPr="00F6499B" w:rsidRDefault="00F96A9E" w:rsidP="005D6AF6">
      <w:pPr>
        <w:spacing w:line="480" w:lineRule="auto"/>
        <w:ind w:left="720"/>
        <w:jc w:val="both"/>
        <w:rPr>
          <w:rFonts w:ascii="Arial" w:hAnsi="Arial" w:cs="Arial"/>
          <w:sz w:val="24"/>
          <w:szCs w:val="24"/>
        </w:rPr>
      </w:pPr>
      <w:r w:rsidRPr="0073260A">
        <w:rPr>
          <w:rFonts w:ascii="Arial" w:hAnsi="Arial" w:cs="Arial"/>
          <w:sz w:val="24"/>
          <w:szCs w:val="24"/>
          <w:highlight w:val="black"/>
        </w:rPr>
        <w:t>Noël</w:t>
      </w:r>
      <w:r w:rsidR="005D6AF6" w:rsidRPr="0073260A">
        <w:rPr>
          <w:rFonts w:ascii="Arial" w:hAnsi="Arial" w:cs="Arial"/>
          <w:sz w:val="24"/>
          <w:szCs w:val="24"/>
          <w:highlight w:val="black"/>
        </w:rPr>
        <w:t xml:space="preserve"> [sic] Coward wrote her show, and called it </w:t>
      </w:r>
      <w:r w:rsidR="005D6AF6" w:rsidRPr="0073260A">
        <w:rPr>
          <w:rFonts w:ascii="Arial" w:hAnsi="Arial" w:cs="Arial"/>
          <w:i/>
          <w:sz w:val="24"/>
          <w:szCs w:val="24"/>
          <w:highlight w:val="black"/>
        </w:rPr>
        <w:t>Set to Music</w:t>
      </w:r>
      <w:r w:rsidR="005D6AF6" w:rsidRPr="0073260A">
        <w:rPr>
          <w:rFonts w:ascii="Arial" w:hAnsi="Arial" w:cs="Arial"/>
          <w:sz w:val="24"/>
          <w:szCs w:val="24"/>
          <w:highlight w:val="black"/>
        </w:rPr>
        <w:t>, but it is Miss Lillie’s private and particular property from the glad moment of her entrance, side-saddled on a white horse, until the gloomier one of her exit to the lyric assurance that the party’s over now. The party’s over when she leaves, all right.</w:t>
      </w:r>
      <w:r w:rsidR="005D6AF6" w:rsidRPr="00F6499B">
        <w:rPr>
          <w:rFonts w:ascii="Arial" w:hAnsi="Arial" w:cs="Arial"/>
          <w:sz w:val="24"/>
          <w:szCs w:val="24"/>
        </w:rPr>
        <w:t>”</w:t>
      </w:r>
      <w:r w:rsidR="005D6AF6" w:rsidRPr="00F6499B">
        <w:rPr>
          <w:rStyle w:val="FootnoteReference"/>
          <w:rFonts w:ascii="Arial" w:hAnsi="Arial" w:cs="Arial"/>
          <w:sz w:val="24"/>
          <w:szCs w:val="24"/>
        </w:rPr>
        <w:footnoteReference w:id="229"/>
      </w:r>
    </w:p>
    <w:p w:rsidR="005D6AF6" w:rsidRPr="00F6499B" w:rsidRDefault="005D6AF6" w:rsidP="005D6AF6">
      <w:pPr>
        <w:spacing w:line="480" w:lineRule="auto"/>
        <w:jc w:val="both"/>
        <w:rPr>
          <w:rFonts w:ascii="Arial" w:hAnsi="Arial" w:cs="Arial"/>
          <w:sz w:val="24"/>
          <w:szCs w:val="24"/>
        </w:rPr>
      </w:pPr>
      <w:r w:rsidRPr="00F6499B">
        <w:rPr>
          <w:rFonts w:ascii="Arial" w:hAnsi="Arial" w:cs="Arial"/>
          <w:sz w:val="24"/>
          <w:szCs w:val="24"/>
        </w:rPr>
        <w:t xml:space="preserve">John Mason Brown, despite his ambivalent positivity regarding </w:t>
      </w:r>
      <w:r w:rsidRPr="00F6499B">
        <w:rPr>
          <w:rFonts w:ascii="Arial" w:hAnsi="Arial" w:cs="Arial"/>
          <w:i/>
          <w:sz w:val="24"/>
          <w:szCs w:val="24"/>
        </w:rPr>
        <w:t xml:space="preserve">Set to Music </w:t>
      </w:r>
      <w:r w:rsidRPr="00F6499B">
        <w:rPr>
          <w:rFonts w:ascii="Arial" w:hAnsi="Arial" w:cs="Arial"/>
          <w:sz w:val="24"/>
          <w:szCs w:val="24"/>
        </w:rPr>
        <w:t>at times in his review, lavished praise on Lillie:</w:t>
      </w:r>
    </w:p>
    <w:p w:rsidR="005D6AF6" w:rsidRPr="00F6499B" w:rsidRDefault="005D6AF6" w:rsidP="005D6AF6">
      <w:pPr>
        <w:spacing w:line="480" w:lineRule="auto"/>
        <w:ind w:left="720"/>
        <w:jc w:val="both"/>
        <w:rPr>
          <w:rFonts w:ascii="Arial" w:hAnsi="Arial" w:cs="Arial"/>
          <w:sz w:val="24"/>
          <w:szCs w:val="24"/>
        </w:rPr>
      </w:pPr>
      <w:r w:rsidRPr="0073260A">
        <w:rPr>
          <w:rFonts w:ascii="Arial" w:hAnsi="Arial" w:cs="Arial"/>
          <w:sz w:val="24"/>
          <w:szCs w:val="24"/>
          <w:highlight w:val="black"/>
        </w:rPr>
        <w:t xml:space="preserve">If Miss Lillie is kept busy at the Music </w:t>
      </w:r>
      <w:proofErr w:type="gramStart"/>
      <w:r w:rsidRPr="0073260A">
        <w:rPr>
          <w:rFonts w:ascii="Arial" w:hAnsi="Arial" w:cs="Arial"/>
          <w:sz w:val="24"/>
          <w:szCs w:val="24"/>
          <w:highlight w:val="black"/>
        </w:rPr>
        <w:t>Box, that</w:t>
      </w:r>
      <w:proofErr w:type="gramEnd"/>
      <w:r w:rsidRPr="0073260A">
        <w:rPr>
          <w:rFonts w:ascii="Arial" w:hAnsi="Arial" w:cs="Arial"/>
          <w:sz w:val="24"/>
          <w:szCs w:val="24"/>
          <w:highlight w:val="black"/>
        </w:rPr>
        <w:t xml:space="preserve"> is every playgoer’s good fortune. She has never been seen to better advantage than she is in this new and giddy revue which Mr Coward has fashioned for her. From her first uproarious entrance on a white horse as a Valkyrie in a Fragonard boudoir to her final chirps about a </w:t>
      </w:r>
      <w:proofErr w:type="spellStart"/>
      <w:r w:rsidRPr="0073260A">
        <w:rPr>
          <w:rFonts w:ascii="Arial" w:hAnsi="Arial" w:cs="Arial"/>
          <w:sz w:val="24"/>
          <w:szCs w:val="24"/>
          <w:highlight w:val="black"/>
        </w:rPr>
        <w:t>MARvelous</w:t>
      </w:r>
      <w:proofErr w:type="spellEnd"/>
      <w:r w:rsidRPr="0073260A">
        <w:rPr>
          <w:rFonts w:ascii="Arial" w:hAnsi="Arial" w:cs="Arial"/>
          <w:sz w:val="24"/>
          <w:szCs w:val="24"/>
          <w:highlight w:val="black"/>
        </w:rPr>
        <w:t xml:space="preserve"> [sic] party, she is in super-</w:t>
      </w:r>
      <w:proofErr w:type="spellStart"/>
      <w:r w:rsidRPr="0073260A">
        <w:rPr>
          <w:rFonts w:ascii="Arial" w:hAnsi="Arial" w:cs="Arial"/>
          <w:sz w:val="24"/>
          <w:szCs w:val="24"/>
          <w:highlight w:val="black"/>
        </w:rPr>
        <w:t>topnotch</w:t>
      </w:r>
      <w:proofErr w:type="spellEnd"/>
      <w:r w:rsidRPr="0073260A">
        <w:rPr>
          <w:rFonts w:ascii="Arial" w:hAnsi="Arial" w:cs="Arial"/>
          <w:sz w:val="24"/>
          <w:szCs w:val="24"/>
          <w:highlight w:val="black"/>
        </w:rPr>
        <w:t xml:space="preserve"> form…she is at her incomparable best. And what a best it is!</w:t>
      </w:r>
      <w:r w:rsidRPr="00F6499B">
        <w:rPr>
          <w:rStyle w:val="FootnoteReference"/>
          <w:rFonts w:ascii="Arial" w:hAnsi="Arial" w:cs="Arial"/>
          <w:sz w:val="24"/>
          <w:szCs w:val="24"/>
        </w:rPr>
        <w:footnoteReference w:id="230"/>
      </w:r>
    </w:p>
    <w:p w:rsidR="005D6AF6" w:rsidRPr="00F6499B" w:rsidRDefault="005D6AF6" w:rsidP="005D6AF6">
      <w:pPr>
        <w:spacing w:line="480" w:lineRule="auto"/>
        <w:ind w:firstLine="720"/>
        <w:jc w:val="both"/>
        <w:rPr>
          <w:rFonts w:ascii="Arial" w:hAnsi="Arial" w:cs="Arial"/>
          <w:sz w:val="24"/>
          <w:szCs w:val="24"/>
        </w:rPr>
      </w:pPr>
      <w:r w:rsidRPr="00F6499B">
        <w:rPr>
          <w:rFonts w:ascii="Arial" w:hAnsi="Arial" w:cs="Arial"/>
          <w:sz w:val="24"/>
          <w:szCs w:val="24"/>
        </w:rPr>
        <w:t>Strikingly, on the whole, Coward was implicitly praised whilst the critics received Lillie so warmly. For example, Brown also highlighted how “</w:t>
      </w:r>
      <w:r w:rsidRPr="0073260A">
        <w:rPr>
          <w:rFonts w:ascii="Arial" w:hAnsi="Arial" w:cs="Arial"/>
          <w:sz w:val="24"/>
          <w:szCs w:val="24"/>
          <w:highlight w:val="black"/>
        </w:rPr>
        <w:t xml:space="preserve">not only does </w:t>
      </w:r>
      <w:r w:rsidRPr="0073260A">
        <w:rPr>
          <w:rFonts w:ascii="Arial" w:hAnsi="Arial" w:cs="Arial"/>
          <w:sz w:val="24"/>
          <w:szCs w:val="24"/>
          <w:highlight w:val="black"/>
        </w:rPr>
        <w:lastRenderedPageBreak/>
        <w:t>she [Lillie] have on the whole far better materials to work with than she has had of late, but there is a new depth, or if you will, a new joyful acidity to her comment…In each number she manages to draw the cartoon Mr Coward has suggested and become a living character in it”</w:t>
      </w:r>
      <w:r w:rsidRPr="00F6499B">
        <w:rPr>
          <w:rStyle w:val="FootnoteReference"/>
          <w:rFonts w:ascii="Arial" w:hAnsi="Arial" w:cs="Arial"/>
          <w:sz w:val="24"/>
          <w:szCs w:val="24"/>
        </w:rPr>
        <w:footnoteReference w:id="231"/>
      </w:r>
      <w:r w:rsidRPr="00F6499B">
        <w:rPr>
          <w:rFonts w:ascii="Arial" w:hAnsi="Arial" w:cs="Arial"/>
          <w:sz w:val="24"/>
          <w:szCs w:val="24"/>
        </w:rPr>
        <w:t xml:space="preserve"> with Winchell similarly agreeing: “</w:t>
      </w:r>
      <w:r w:rsidRPr="0073260A">
        <w:rPr>
          <w:rFonts w:ascii="Arial" w:hAnsi="Arial" w:cs="Arial"/>
          <w:sz w:val="24"/>
          <w:szCs w:val="24"/>
          <w:highlight w:val="black"/>
        </w:rPr>
        <w:t>The songs in which Mr Coward has endowed the star certainly are the best she has had in a long time. Almost every moment she is on view is hilarious.</w:t>
      </w:r>
      <w:r w:rsidRPr="00F6499B">
        <w:rPr>
          <w:rFonts w:ascii="Arial" w:hAnsi="Arial" w:cs="Arial"/>
          <w:sz w:val="24"/>
          <w:szCs w:val="24"/>
        </w:rPr>
        <w:t>”</w:t>
      </w:r>
      <w:r w:rsidRPr="00F6499B">
        <w:rPr>
          <w:rStyle w:val="FootnoteReference"/>
          <w:rFonts w:ascii="Arial" w:hAnsi="Arial" w:cs="Arial"/>
          <w:sz w:val="24"/>
          <w:szCs w:val="24"/>
        </w:rPr>
        <w:footnoteReference w:id="232"/>
      </w:r>
      <w:r w:rsidRPr="00F6499B">
        <w:rPr>
          <w:rFonts w:ascii="Arial" w:hAnsi="Arial" w:cs="Arial"/>
          <w:sz w:val="24"/>
          <w:szCs w:val="24"/>
        </w:rPr>
        <w:t xml:space="preserve"> These comments show that other remarks labelling Coward to be “</w:t>
      </w:r>
      <w:r w:rsidRPr="0073260A">
        <w:rPr>
          <w:rFonts w:ascii="Arial" w:hAnsi="Arial" w:cs="Arial"/>
          <w:sz w:val="24"/>
          <w:szCs w:val="24"/>
          <w:highlight w:val="black"/>
        </w:rPr>
        <w:t>lazy</w:t>
      </w:r>
      <w:r w:rsidRPr="00F6499B">
        <w:rPr>
          <w:rFonts w:ascii="Arial" w:hAnsi="Arial" w:cs="Arial"/>
          <w:sz w:val="24"/>
          <w:szCs w:val="24"/>
        </w:rPr>
        <w:t>” and “</w:t>
      </w:r>
      <w:r w:rsidRPr="0073260A">
        <w:rPr>
          <w:rFonts w:ascii="Arial" w:hAnsi="Arial" w:cs="Arial"/>
          <w:sz w:val="24"/>
          <w:szCs w:val="24"/>
          <w:highlight w:val="black"/>
        </w:rPr>
        <w:t>lacking vitality</w:t>
      </w:r>
      <w:r w:rsidRPr="00F6499B">
        <w:rPr>
          <w:rFonts w:ascii="Arial" w:hAnsi="Arial" w:cs="Arial"/>
          <w:sz w:val="24"/>
          <w:szCs w:val="24"/>
        </w:rPr>
        <w:t>” are unjustified given his success in writing such material for Beatrice Lillie. It would almost seem as though there were a differentiation between those sketches for Lillie and those written for the rest of the cast. Maybe now we are getting to the crux of the matter.</w:t>
      </w:r>
    </w:p>
    <w:p w:rsidR="005D6AF6" w:rsidRPr="00F6499B" w:rsidRDefault="005D6AF6" w:rsidP="005D6AF6">
      <w:pPr>
        <w:spacing w:line="480" w:lineRule="auto"/>
        <w:ind w:firstLine="720"/>
        <w:jc w:val="both"/>
        <w:rPr>
          <w:rFonts w:ascii="Arial" w:hAnsi="Arial" w:cs="Arial"/>
          <w:sz w:val="24"/>
          <w:szCs w:val="24"/>
        </w:rPr>
      </w:pPr>
      <w:r w:rsidRPr="00F6499B">
        <w:rPr>
          <w:rFonts w:ascii="Arial" w:hAnsi="Arial" w:cs="Arial"/>
          <w:sz w:val="24"/>
          <w:szCs w:val="24"/>
        </w:rPr>
        <w:t xml:space="preserve">Additionally, Lillie’s contribution to </w:t>
      </w:r>
      <w:proofErr w:type="gramStart"/>
      <w:r w:rsidRPr="00F6499B">
        <w:rPr>
          <w:rFonts w:ascii="Arial" w:hAnsi="Arial" w:cs="Arial"/>
          <w:i/>
          <w:sz w:val="24"/>
          <w:szCs w:val="24"/>
        </w:rPr>
        <w:t>Set</w:t>
      </w:r>
      <w:proofErr w:type="gramEnd"/>
      <w:r w:rsidRPr="00F6499B">
        <w:rPr>
          <w:rFonts w:ascii="Arial" w:hAnsi="Arial" w:cs="Arial"/>
          <w:i/>
          <w:sz w:val="24"/>
          <w:szCs w:val="24"/>
        </w:rPr>
        <w:t xml:space="preserve"> to Music</w:t>
      </w:r>
      <w:r w:rsidRPr="00F6499B">
        <w:rPr>
          <w:rFonts w:ascii="Arial" w:hAnsi="Arial" w:cs="Arial"/>
          <w:sz w:val="24"/>
          <w:szCs w:val="24"/>
        </w:rPr>
        <w:t xml:space="preserve"> was deemed so strong that, “</w:t>
      </w:r>
      <w:r w:rsidRPr="0073260A">
        <w:rPr>
          <w:rFonts w:ascii="Arial" w:hAnsi="Arial" w:cs="Arial"/>
          <w:sz w:val="24"/>
          <w:szCs w:val="24"/>
          <w:highlight w:val="black"/>
        </w:rPr>
        <w:t xml:space="preserve">to say that the show without her would be nothing, is to go off into the most fantastic realms of pure theory, as </w:t>
      </w:r>
      <w:r w:rsidRPr="0073260A">
        <w:rPr>
          <w:rFonts w:ascii="Arial" w:hAnsi="Arial" w:cs="Arial"/>
          <w:i/>
          <w:sz w:val="24"/>
          <w:szCs w:val="24"/>
          <w:highlight w:val="black"/>
        </w:rPr>
        <w:t>Set to Music</w:t>
      </w:r>
      <w:r w:rsidRPr="0073260A">
        <w:rPr>
          <w:rFonts w:ascii="Arial" w:hAnsi="Arial" w:cs="Arial"/>
          <w:sz w:val="24"/>
          <w:szCs w:val="24"/>
          <w:highlight w:val="black"/>
        </w:rPr>
        <w:t xml:space="preserve"> most certainly isn’t and couldn’t be without her.</w:t>
      </w:r>
      <w:r w:rsidRPr="00F6499B">
        <w:rPr>
          <w:rFonts w:ascii="Arial" w:hAnsi="Arial" w:cs="Arial"/>
          <w:sz w:val="24"/>
          <w:szCs w:val="24"/>
        </w:rPr>
        <w:t>”</w:t>
      </w:r>
      <w:r w:rsidRPr="00F6499B">
        <w:rPr>
          <w:rStyle w:val="FootnoteReference"/>
          <w:rFonts w:ascii="Arial" w:hAnsi="Arial" w:cs="Arial"/>
          <w:sz w:val="24"/>
          <w:szCs w:val="24"/>
        </w:rPr>
        <w:footnoteReference w:id="233"/>
      </w:r>
      <w:r w:rsidRPr="00F6499B">
        <w:rPr>
          <w:rFonts w:ascii="Arial" w:hAnsi="Arial" w:cs="Arial"/>
          <w:sz w:val="24"/>
          <w:szCs w:val="24"/>
        </w:rPr>
        <w:t xml:space="preserve"> Meanwhile in his review, Anderson announced “</w:t>
      </w:r>
      <w:r w:rsidRPr="0073260A">
        <w:rPr>
          <w:rFonts w:ascii="Arial" w:hAnsi="Arial" w:cs="Arial"/>
          <w:sz w:val="24"/>
          <w:szCs w:val="24"/>
          <w:highlight w:val="black"/>
        </w:rPr>
        <w:t>there is not cause for alarm, since Miss Lillie is on the stage most of the time, and she is the funniest show on the local ticket racks…she is the heart, soul and funny bone of it and she makes it a show that is not to be missed by any playgoer with sense or non-sense. She is the best of the lady clowns, and most of her best – but placed the blame firmly with Coward. Whilst Cambridge saw Lillie “in her most splendidly hard and amusing form</w:t>
      </w:r>
      <w:r w:rsidRPr="00F6499B">
        <w:rPr>
          <w:rFonts w:ascii="Arial" w:hAnsi="Arial" w:cs="Arial"/>
          <w:sz w:val="24"/>
          <w:szCs w:val="24"/>
        </w:rPr>
        <w:t>”</w:t>
      </w:r>
      <w:r w:rsidRPr="00F6499B">
        <w:rPr>
          <w:rStyle w:val="FootnoteReference"/>
          <w:rFonts w:ascii="Arial" w:hAnsi="Arial" w:cs="Arial"/>
          <w:sz w:val="24"/>
          <w:szCs w:val="24"/>
        </w:rPr>
        <w:footnoteReference w:id="234"/>
      </w:r>
      <w:r w:rsidRPr="00F6499B">
        <w:rPr>
          <w:rFonts w:ascii="Arial" w:hAnsi="Arial" w:cs="Arial"/>
          <w:sz w:val="24"/>
          <w:szCs w:val="24"/>
        </w:rPr>
        <w:t xml:space="preserve"> who would be “</w:t>
      </w:r>
      <w:r w:rsidRPr="0073260A">
        <w:rPr>
          <w:rFonts w:ascii="Arial" w:hAnsi="Arial" w:cs="Arial"/>
          <w:sz w:val="24"/>
          <w:szCs w:val="24"/>
          <w:highlight w:val="black"/>
        </w:rPr>
        <w:t xml:space="preserve">chiefly responsible for whatever merit there is in the </w:t>
      </w:r>
      <w:r w:rsidRPr="0073260A">
        <w:rPr>
          <w:rFonts w:ascii="Arial" w:hAnsi="Arial" w:cs="Arial"/>
          <w:sz w:val="24"/>
          <w:szCs w:val="24"/>
          <w:highlight w:val="black"/>
        </w:rPr>
        <w:lastRenderedPageBreak/>
        <w:t>sketches</w:t>
      </w:r>
      <w:r w:rsidRPr="00F6499B">
        <w:rPr>
          <w:rFonts w:ascii="Arial" w:hAnsi="Arial" w:cs="Arial"/>
          <w:sz w:val="24"/>
          <w:szCs w:val="24"/>
        </w:rPr>
        <w:t>”</w:t>
      </w:r>
      <w:r w:rsidRPr="00F6499B">
        <w:rPr>
          <w:rStyle w:val="FootnoteReference"/>
          <w:rFonts w:ascii="Arial" w:hAnsi="Arial" w:cs="Arial"/>
          <w:sz w:val="24"/>
          <w:szCs w:val="24"/>
        </w:rPr>
        <w:footnoteReference w:id="235"/>
      </w:r>
      <w:r w:rsidRPr="00F6499B">
        <w:rPr>
          <w:rFonts w:ascii="Arial" w:hAnsi="Arial" w:cs="Arial"/>
          <w:sz w:val="24"/>
          <w:szCs w:val="24"/>
        </w:rPr>
        <w:t>, Whipple was adamant “</w:t>
      </w:r>
      <w:r w:rsidRPr="0073260A">
        <w:rPr>
          <w:rFonts w:ascii="Arial" w:hAnsi="Arial" w:cs="Arial"/>
          <w:sz w:val="24"/>
          <w:szCs w:val="24"/>
          <w:highlight w:val="black"/>
        </w:rPr>
        <w:t xml:space="preserve">Mr Coward </w:t>
      </w:r>
      <w:proofErr w:type="spellStart"/>
      <w:r w:rsidRPr="0073260A">
        <w:rPr>
          <w:rFonts w:ascii="Arial" w:hAnsi="Arial" w:cs="Arial"/>
          <w:sz w:val="24"/>
          <w:szCs w:val="24"/>
          <w:highlight w:val="black"/>
        </w:rPr>
        <w:t>ain’t</w:t>
      </w:r>
      <w:proofErr w:type="spellEnd"/>
      <w:r w:rsidRPr="0073260A">
        <w:rPr>
          <w:rFonts w:ascii="Arial" w:hAnsi="Arial" w:cs="Arial"/>
          <w:sz w:val="24"/>
          <w:szCs w:val="24"/>
          <w:highlight w:val="black"/>
        </w:rPr>
        <w:t xml:space="preserve"> [sic] done right by our little Bea.</w:t>
      </w:r>
      <w:r w:rsidRPr="00F6499B">
        <w:rPr>
          <w:rFonts w:ascii="Arial" w:hAnsi="Arial" w:cs="Arial"/>
          <w:sz w:val="24"/>
          <w:szCs w:val="24"/>
        </w:rPr>
        <w:t>”</w:t>
      </w:r>
      <w:r w:rsidRPr="00F6499B">
        <w:rPr>
          <w:rStyle w:val="FootnoteReference"/>
          <w:rFonts w:ascii="Arial" w:hAnsi="Arial" w:cs="Arial"/>
          <w:sz w:val="24"/>
          <w:szCs w:val="24"/>
        </w:rPr>
        <w:footnoteReference w:id="236"/>
      </w:r>
    </w:p>
    <w:p w:rsidR="005D6AF6" w:rsidRPr="00F6499B" w:rsidRDefault="00FD4D89" w:rsidP="005D6AF6">
      <w:pPr>
        <w:spacing w:line="480" w:lineRule="auto"/>
        <w:jc w:val="both"/>
        <w:rPr>
          <w:rFonts w:ascii="Arial" w:hAnsi="Arial" w:cs="Arial"/>
          <w:sz w:val="24"/>
          <w:szCs w:val="24"/>
        </w:rPr>
      </w:pPr>
      <w:r w:rsidRPr="00F6499B">
        <w:rPr>
          <w:rFonts w:ascii="Arial" w:hAnsi="Arial" w:cs="Arial"/>
          <w:sz w:val="24"/>
          <w:szCs w:val="24"/>
        </w:rPr>
        <w:tab/>
      </w:r>
      <w:r w:rsidR="00F86E20" w:rsidRPr="00F6499B">
        <w:rPr>
          <w:rFonts w:ascii="Arial" w:hAnsi="Arial" w:cs="Arial"/>
          <w:sz w:val="24"/>
          <w:szCs w:val="24"/>
        </w:rPr>
        <w:t xml:space="preserve">Overall, this chapter has presented us with </w:t>
      </w:r>
      <w:r w:rsidR="004C0E8F" w:rsidRPr="00F6499B">
        <w:rPr>
          <w:rFonts w:ascii="Arial" w:hAnsi="Arial" w:cs="Arial"/>
          <w:sz w:val="24"/>
          <w:szCs w:val="24"/>
        </w:rPr>
        <w:t xml:space="preserve">recurring themes: the critics were largely unimpressed by Coward’s decision to re-use material from </w:t>
      </w:r>
      <w:r w:rsidR="004C0E8F" w:rsidRPr="00F6499B">
        <w:rPr>
          <w:rFonts w:ascii="Arial" w:hAnsi="Arial" w:cs="Arial"/>
          <w:i/>
          <w:sz w:val="24"/>
          <w:szCs w:val="24"/>
        </w:rPr>
        <w:t>Words and Music</w:t>
      </w:r>
      <w:r w:rsidR="004C0E8F" w:rsidRPr="00F6499B">
        <w:rPr>
          <w:rFonts w:ascii="Arial" w:hAnsi="Arial" w:cs="Arial"/>
          <w:sz w:val="24"/>
          <w:szCs w:val="24"/>
        </w:rPr>
        <w:t xml:space="preserve">, they failed to recognise the topical themes in the show, dismissing the revue as merely being entertainment and nothing more and finally, Beatrice Lillie was the “star” of the show. </w:t>
      </w:r>
      <w:r w:rsidR="00C57775" w:rsidRPr="00F6499B">
        <w:rPr>
          <w:rFonts w:ascii="Arial" w:hAnsi="Arial" w:cs="Arial"/>
          <w:sz w:val="24"/>
          <w:szCs w:val="24"/>
        </w:rPr>
        <w:t>Moreover, we can assert that these themes are also interlinked with one another. Additionally, another broader theme to emerge from this chapter is the level of expectation which surrounded the revue and which partly stems from Coward’s “trademark” and “</w:t>
      </w:r>
      <w:r w:rsidR="00F96A9E">
        <w:rPr>
          <w:rFonts w:ascii="Arial" w:hAnsi="Arial" w:cs="Arial"/>
          <w:sz w:val="24"/>
          <w:szCs w:val="24"/>
        </w:rPr>
        <w:t>Noël</w:t>
      </w:r>
      <w:r w:rsidR="00C57775" w:rsidRPr="00F6499B">
        <w:rPr>
          <w:rFonts w:ascii="Arial" w:hAnsi="Arial" w:cs="Arial"/>
          <w:sz w:val="24"/>
          <w:szCs w:val="24"/>
        </w:rPr>
        <w:t xml:space="preserve"> Coward style”.</w:t>
      </w:r>
      <w:r w:rsidR="009D7C49" w:rsidRPr="00F6499B">
        <w:rPr>
          <w:rFonts w:ascii="Arial" w:hAnsi="Arial" w:cs="Arial"/>
          <w:sz w:val="24"/>
          <w:szCs w:val="24"/>
        </w:rPr>
        <w:t xml:space="preserve"> </w:t>
      </w:r>
    </w:p>
    <w:p w:rsidR="009D7C49" w:rsidRPr="00F6499B" w:rsidRDefault="009D7C49" w:rsidP="005D6AF6">
      <w:pPr>
        <w:spacing w:line="480" w:lineRule="auto"/>
        <w:jc w:val="both"/>
        <w:rPr>
          <w:rFonts w:ascii="Arial" w:hAnsi="Arial" w:cs="Arial"/>
          <w:sz w:val="24"/>
          <w:szCs w:val="24"/>
        </w:rPr>
      </w:pPr>
      <w:r w:rsidRPr="00F6499B">
        <w:rPr>
          <w:rFonts w:ascii="Arial" w:hAnsi="Arial" w:cs="Arial"/>
          <w:sz w:val="24"/>
          <w:szCs w:val="24"/>
        </w:rPr>
        <w:tab/>
        <w:t xml:space="preserve">Adapting a show for Broadway and thus creating a new one arguably has the potential to be a problematic scenario. In re-using material from </w:t>
      </w:r>
      <w:r w:rsidRPr="00F6499B">
        <w:rPr>
          <w:rFonts w:ascii="Arial" w:hAnsi="Arial" w:cs="Arial"/>
          <w:i/>
          <w:sz w:val="24"/>
          <w:szCs w:val="24"/>
        </w:rPr>
        <w:t>Words and Music</w:t>
      </w:r>
      <w:r w:rsidRPr="00F6499B">
        <w:rPr>
          <w:rFonts w:ascii="Arial" w:hAnsi="Arial" w:cs="Arial"/>
          <w:sz w:val="24"/>
          <w:szCs w:val="24"/>
        </w:rPr>
        <w:t xml:space="preserve">, the issue of Coward’s perceived “laziness” is compounded. However, Coward’s “trademark” is seemingly equally as problematic. The contrasting views on this issue suggests that </w:t>
      </w:r>
      <w:r w:rsidRPr="00F6499B">
        <w:rPr>
          <w:rFonts w:ascii="Arial" w:hAnsi="Arial" w:cs="Arial"/>
          <w:i/>
          <w:sz w:val="24"/>
          <w:szCs w:val="24"/>
        </w:rPr>
        <w:t>Set to Music</w:t>
      </w:r>
      <w:r w:rsidRPr="00F6499B">
        <w:rPr>
          <w:rFonts w:ascii="Arial" w:hAnsi="Arial" w:cs="Arial"/>
          <w:sz w:val="24"/>
          <w:szCs w:val="24"/>
        </w:rPr>
        <w:t>, to some, was not frivolous enough and not in the typical “</w:t>
      </w:r>
      <w:r w:rsidR="00F96A9E">
        <w:rPr>
          <w:rFonts w:ascii="Arial" w:hAnsi="Arial" w:cs="Arial"/>
          <w:sz w:val="24"/>
          <w:szCs w:val="24"/>
        </w:rPr>
        <w:t>Noël</w:t>
      </w:r>
      <w:r w:rsidRPr="00F6499B">
        <w:rPr>
          <w:rFonts w:ascii="Arial" w:hAnsi="Arial" w:cs="Arial"/>
          <w:sz w:val="24"/>
          <w:szCs w:val="24"/>
        </w:rPr>
        <w:t xml:space="preserve"> Coward style”. If this thread of thought is followed through, then this arguably means, to a certain extent at least, that Coward can be seen to have successfully addressed some of the hard-hitting topics that he had endeavoured to do. Ostensibly, Coward’s “trademark” and the level of expectation that came with a </w:t>
      </w:r>
      <w:r w:rsidR="00F96A9E">
        <w:rPr>
          <w:rFonts w:ascii="Arial" w:hAnsi="Arial" w:cs="Arial"/>
          <w:sz w:val="24"/>
          <w:szCs w:val="24"/>
        </w:rPr>
        <w:t>Noël</w:t>
      </w:r>
      <w:r w:rsidRPr="00F6499B">
        <w:rPr>
          <w:rFonts w:ascii="Arial" w:hAnsi="Arial" w:cs="Arial"/>
          <w:sz w:val="24"/>
          <w:szCs w:val="24"/>
        </w:rPr>
        <w:t xml:space="preserve"> Coward show, was one of the fundamental problems; the other being the inclusion of material from </w:t>
      </w:r>
      <w:r w:rsidRPr="00F6499B">
        <w:rPr>
          <w:rFonts w:ascii="Arial" w:hAnsi="Arial" w:cs="Arial"/>
          <w:i/>
          <w:sz w:val="24"/>
          <w:szCs w:val="24"/>
        </w:rPr>
        <w:t>Words and Music</w:t>
      </w:r>
      <w:r w:rsidRPr="00F6499B">
        <w:rPr>
          <w:rFonts w:ascii="Arial" w:hAnsi="Arial" w:cs="Arial"/>
          <w:sz w:val="24"/>
          <w:szCs w:val="24"/>
        </w:rPr>
        <w:t xml:space="preserve"> rather than the new material written. </w:t>
      </w:r>
    </w:p>
    <w:p w:rsidR="005611FB" w:rsidRPr="00F6499B" w:rsidRDefault="005611FB">
      <w:pPr>
        <w:rPr>
          <w:rFonts w:ascii="Arial" w:hAnsi="Arial" w:cs="Arial"/>
          <w:sz w:val="24"/>
          <w:szCs w:val="24"/>
        </w:rPr>
      </w:pPr>
      <w:r w:rsidRPr="00F6499B">
        <w:rPr>
          <w:rFonts w:ascii="Arial" w:hAnsi="Arial" w:cs="Arial"/>
          <w:sz w:val="24"/>
          <w:szCs w:val="24"/>
        </w:rPr>
        <w:br w:type="page"/>
      </w:r>
    </w:p>
    <w:p w:rsidR="00DB0DB2" w:rsidRPr="00AE3F88" w:rsidRDefault="005611FB" w:rsidP="00AE3F88">
      <w:pPr>
        <w:pStyle w:val="Heading1"/>
        <w:jc w:val="center"/>
        <w:rPr>
          <w:rFonts w:asciiTheme="minorBidi" w:hAnsiTheme="minorBidi" w:cstheme="minorBidi"/>
          <w:b/>
          <w:bCs/>
          <w:u w:val="single"/>
        </w:rPr>
      </w:pPr>
      <w:bookmarkStart w:id="11" w:name="_Toc473708061"/>
      <w:r w:rsidRPr="00AE3F88">
        <w:rPr>
          <w:rFonts w:asciiTheme="minorBidi" w:hAnsiTheme="minorBidi" w:cstheme="minorBidi"/>
          <w:b/>
          <w:bCs/>
          <w:color w:val="auto"/>
          <w:u w:val="single"/>
        </w:rPr>
        <w:lastRenderedPageBreak/>
        <w:t>Conclusion</w:t>
      </w:r>
      <w:bookmarkEnd w:id="11"/>
    </w:p>
    <w:p w:rsidR="00AE3F88" w:rsidRDefault="00AE3F88" w:rsidP="00C3543D">
      <w:pPr>
        <w:spacing w:line="480" w:lineRule="auto"/>
        <w:jc w:val="both"/>
        <w:rPr>
          <w:rFonts w:ascii="Arial" w:hAnsi="Arial" w:cs="Arial"/>
          <w:sz w:val="24"/>
          <w:szCs w:val="24"/>
        </w:rPr>
      </w:pPr>
    </w:p>
    <w:p w:rsidR="005611FB" w:rsidRPr="00F6499B" w:rsidRDefault="004F5775" w:rsidP="00C3543D">
      <w:pPr>
        <w:spacing w:line="480" w:lineRule="auto"/>
        <w:jc w:val="both"/>
        <w:rPr>
          <w:rFonts w:ascii="Arial" w:hAnsi="Arial" w:cs="Arial"/>
          <w:sz w:val="24"/>
          <w:szCs w:val="24"/>
        </w:rPr>
      </w:pPr>
      <w:r w:rsidRPr="00F6499B">
        <w:rPr>
          <w:rFonts w:ascii="Arial" w:hAnsi="Arial" w:cs="Arial"/>
          <w:sz w:val="24"/>
          <w:szCs w:val="24"/>
        </w:rPr>
        <w:t xml:space="preserve">In writing </w:t>
      </w:r>
      <w:r w:rsidRPr="00F6499B">
        <w:rPr>
          <w:rFonts w:ascii="Arial" w:hAnsi="Arial" w:cs="Arial"/>
          <w:i/>
          <w:sz w:val="24"/>
          <w:szCs w:val="24"/>
        </w:rPr>
        <w:t>Set to Music</w:t>
      </w:r>
      <w:r w:rsidRPr="00F6499B">
        <w:rPr>
          <w:rFonts w:ascii="Arial" w:hAnsi="Arial" w:cs="Arial"/>
          <w:sz w:val="24"/>
          <w:szCs w:val="24"/>
        </w:rPr>
        <w:t xml:space="preserve">, Coward was not only writing a musical revue for Broadway and providing entertainment, but he was also addressing social issues. </w:t>
      </w:r>
      <w:r w:rsidR="002A7CC8" w:rsidRPr="00F6499B">
        <w:rPr>
          <w:rFonts w:ascii="Arial" w:hAnsi="Arial" w:cs="Arial"/>
          <w:sz w:val="24"/>
          <w:szCs w:val="24"/>
        </w:rPr>
        <w:t xml:space="preserve">Aside from this, </w:t>
      </w:r>
      <w:r w:rsidR="002A7CC8" w:rsidRPr="00F6499B">
        <w:rPr>
          <w:rFonts w:ascii="Arial" w:hAnsi="Arial" w:cs="Arial"/>
          <w:i/>
          <w:sz w:val="24"/>
          <w:szCs w:val="24"/>
        </w:rPr>
        <w:t>Set to Music</w:t>
      </w:r>
      <w:r w:rsidR="002A7CC8" w:rsidRPr="00F6499B">
        <w:rPr>
          <w:rFonts w:ascii="Arial" w:hAnsi="Arial" w:cs="Arial"/>
          <w:sz w:val="24"/>
          <w:szCs w:val="24"/>
        </w:rPr>
        <w:t xml:space="preserve"> is also significant for </w:t>
      </w:r>
      <w:r w:rsidR="001842A2" w:rsidRPr="00F6499B">
        <w:rPr>
          <w:rFonts w:ascii="Arial" w:hAnsi="Arial" w:cs="Arial"/>
          <w:sz w:val="24"/>
          <w:szCs w:val="24"/>
        </w:rPr>
        <w:t xml:space="preserve">being a series </w:t>
      </w:r>
      <w:r w:rsidR="001C7014" w:rsidRPr="00F6499B">
        <w:rPr>
          <w:rFonts w:ascii="Arial" w:hAnsi="Arial" w:cs="Arial"/>
          <w:sz w:val="24"/>
          <w:szCs w:val="24"/>
        </w:rPr>
        <w:t xml:space="preserve">of </w:t>
      </w:r>
      <w:r w:rsidR="001842A2" w:rsidRPr="00F6499B">
        <w:rPr>
          <w:rFonts w:ascii="Arial" w:hAnsi="Arial" w:cs="Arial"/>
          <w:sz w:val="24"/>
          <w:szCs w:val="24"/>
        </w:rPr>
        <w:t>firsts</w:t>
      </w:r>
      <w:r w:rsidR="002A7CC8" w:rsidRPr="00F6499B">
        <w:rPr>
          <w:rFonts w:ascii="Arial" w:hAnsi="Arial" w:cs="Arial"/>
          <w:sz w:val="24"/>
          <w:szCs w:val="24"/>
        </w:rPr>
        <w:t xml:space="preserve">: </w:t>
      </w:r>
      <w:r w:rsidR="001842A2" w:rsidRPr="00F6499B">
        <w:rPr>
          <w:rFonts w:ascii="Arial" w:hAnsi="Arial" w:cs="Arial"/>
          <w:sz w:val="24"/>
          <w:szCs w:val="24"/>
        </w:rPr>
        <w:t xml:space="preserve">Coward’s first musical adaptation, his first solo Broadway revue and </w:t>
      </w:r>
      <w:r w:rsidR="000C3F9C">
        <w:rPr>
          <w:rFonts w:ascii="Arial" w:hAnsi="Arial" w:cs="Arial"/>
          <w:sz w:val="24"/>
          <w:szCs w:val="24"/>
        </w:rPr>
        <w:t>his</w:t>
      </w:r>
      <w:r w:rsidR="001842A2" w:rsidRPr="00F6499B">
        <w:rPr>
          <w:rFonts w:ascii="Arial" w:hAnsi="Arial" w:cs="Arial"/>
          <w:sz w:val="24"/>
          <w:szCs w:val="24"/>
        </w:rPr>
        <w:t xml:space="preserve"> first show without Cochran. </w:t>
      </w:r>
      <w:r w:rsidR="001C7014" w:rsidRPr="00F6499B">
        <w:rPr>
          <w:rFonts w:ascii="Arial" w:hAnsi="Arial" w:cs="Arial"/>
          <w:sz w:val="24"/>
          <w:szCs w:val="24"/>
        </w:rPr>
        <w:t xml:space="preserve">Consequently, one might argue that this was an ambitious task to undertake and therefore problems were perhaps somewhat inevitable. </w:t>
      </w:r>
    </w:p>
    <w:p w:rsidR="001C7014" w:rsidRPr="00F6499B" w:rsidRDefault="001C7014" w:rsidP="00C3543D">
      <w:pPr>
        <w:spacing w:line="480" w:lineRule="auto"/>
        <w:jc w:val="both"/>
        <w:rPr>
          <w:rFonts w:ascii="Arial" w:hAnsi="Arial" w:cs="Arial"/>
          <w:sz w:val="24"/>
          <w:szCs w:val="24"/>
        </w:rPr>
      </w:pPr>
      <w:r w:rsidRPr="00F6499B">
        <w:rPr>
          <w:rFonts w:ascii="Arial" w:hAnsi="Arial" w:cs="Arial"/>
          <w:sz w:val="24"/>
          <w:szCs w:val="24"/>
        </w:rPr>
        <w:tab/>
      </w:r>
      <w:r w:rsidRPr="00F6499B">
        <w:rPr>
          <w:rFonts w:ascii="Arial" w:hAnsi="Arial" w:cs="Arial"/>
          <w:i/>
          <w:sz w:val="24"/>
          <w:szCs w:val="24"/>
        </w:rPr>
        <w:t>Words and Music</w:t>
      </w:r>
      <w:r w:rsidRPr="00F6499B">
        <w:rPr>
          <w:rFonts w:ascii="Arial" w:hAnsi="Arial" w:cs="Arial"/>
          <w:sz w:val="24"/>
          <w:szCs w:val="24"/>
        </w:rPr>
        <w:t xml:space="preserve"> had also been a first for Coward, as the 1932 show was the first in which he had full control – he directed and wrote the entire show – and </w:t>
      </w:r>
      <w:r w:rsidR="00B24DB3" w:rsidRPr="00F6499B">
        <w:rPr>
          <w:rFonts w:ascii="Arial" w:hAnsi="Arial" w:cs="Arial"/>
          <w:sz w:val="24"/>
          <w:szCs w:val="24"/>
        </w:rPr>
        <w:t xml:space="preserve">so opting to adapt this revue could be seen as an obvious choice. Its critical reception was largely positive and admiring, with the show running for 164 performances. Whilst this does not mean the show should be considered a flop, as this is a respectable number for shows during this time, it was fewer than Coward had hoped for. In many ways, </w:t>
      </w:r>
      <w:r w:rsidR="00B24DB3" w:rsidRPr="00F6499B">
        <w:rPr>
          <w:rFonts w:ascii="Arial" w:hAnsi="Arial" w:cs="Arial"/>
          <w:i/>
          <w:sz w:val="24"/>
          <w:szCs w:val="24"/>
        </w:rPr>
        <w:t>Set to Music</w:t>
      </w:r>
      <w:r w:rsidR="00B24DB3" w:rsidRPr="00F6499B">
        <w:rPr>
          <w:rFonts w:ascii="Arial" w:hAnsi="Arial" w:cs="Arial"/>
          <w:sz w:val="24"/>
          <w:szCs w:val="24"/>
        </w:rPr>
        <w:t xml:space="preserve"> is therefore not only an adaptation, but also an attempt to correct his perceived mistakes with a show that seemingly had a lot of promise. </w:t>
      </w:r>
    </w:p>
    <w:p w:rsidR="00DD55D3" w:rsidRPr="00F6499B" w:rsidRDefault="00DD55D3" w:rsidP="00C3543D">
      <w:pPr>
        <w:spacing w:line="480" w:lineRule="auto"/>
        <w:jc w:val="both"/>
        <w:rPr>
          <w:rFonts w:ascii="Arial" w:hAnsi="Arial" w:cs="Arial"/>
          <w:sz w:val="24"/>
          <w:szCs w:val="24"/>
        </w:rPr>
      </w:pPr>
      <w:r w:rsidRPr="00F6499B">
        <w:rPr>
          <w:rFonts w:ascii="Arial" w:hAnsi="Arial" w:cs="Arial"/>
          <w:sz w:val="24"/>
          <w:szCs w:val="24"/>
        </w:rPr>
        <w:tab/>
        <w:t xml:space="preserve">This </w:t>
      </w:r>
      <w:r w:rsidR="003D07D3">
        <w:rPr>
          <w:rFonts w:ascii="Arial" w:hAnsi="Arial" w:cs="Arial"/>
          <w:sz w:val="24"/>
          <w:szCs w:val="24"/>
        </w:rPr>
        <w:t>study</w:t>
      </w:r>
      <w:r w:rsidRPr="00F6499B">
        <w:rPr>
          <w:rFonts w:ascii="Arial" w:hAnsi="Arial" w:cs="Arial"/>
          <w:sz w:val="24"/>
          <w:szCs w:val="24"/>
        </w:rPr>
        <w:t xml:space="preserve"> has </w:t>
      </w:r>
      <w:r w:rsidR="009F1D95" w:rsidRPr="00F6499B">
        <w:rPr>
          <w:rFonts w:ascii="Arial" w:hAnsi="Arial" w:cs="Arial"/>
          <w:sz w:val="24"/>
          <w:szCs w:val="24"/>
        </w:rPr>
        <w:t>charted</w:t>
      </w:r>
      <w:r w:rsidRPr="00F6499B">
        <w:rPr>
          <w:rFonts w:ascii="Arial" w:hAnsi="Arial" w:cs="Arial"/>
          <w:sz w:val="24"/>
          <w:szCs w:val="24"/>
        </w:rPr>
        <w:t xml:space="preserve"> the revue from its genesis through to its critical reception; in other words, its complete journey, with each chapter building on the previous one. From the outset, it seems that one of the main issues was Beatrice Lillie and to what extent it was going to be the ‘Beatrice Lillie show’. </w:t>
      </w:r>
      <w:r w:rsidR="009F1D95" w:rsidRPr="00F6499B">
        <w:rPr>
          <w:rFonts w:ascii="Arial" w:hAnsi="Arial" w:cs="Arial"/>
          <w:sz w:val="24"/>
          <w:szCs w:val="24"/>
        </w:rPr>
        <w:t xml:space="preserve">The Press Announcement was referenced earlier (for convenience, also see Appendix 15) and it clearly suggests the show is a vehicle for her – Wilson would “present” Lillie in this new show, new sketches would feature her and Lillie’s “supporting cast” would be </w:t>
      </w:r>
      <w:r w:rsidR="009F1D95" w:rsidRPr="00F6499B">
        <w:rPr>
          <w:rFonts w:ascii="Arial" w:hAnsi="Arial" w:cs="Arial"/>
          <w:sz w:val="24"/>
          <w:szCs w:val="24"/>
        </w:rPr>
        <w:lastRenderedPageBreak/>
        <w:t xml:space="preserve">recruited. </w:t>
      </w:r>
      <w:r w:rsidR="001C5690" w:rsidRPr="00F6499B">
        <w:rPr>
          <w:rFonts w:ascii="Arial" w:hAnsi="Arial" w:cs="Arial"/>
          <w:sz w:val="24"/>
          <w:szCs w:val="24"/>
        </w:rPr>
        <w:t>Such a show would not have been unusual – as Andrew Lamb generalised, shows during the 1920s/30s “were often little more than vehicles for individual stars with contrived boy-meets-girl situations and happy endings, songs that were for the most part just catchy tunes with lyrics tagged on and occasional “production numbers”.”</w:t>
      </w:r>
      <w:r w:rsidR="001C5690" w:rsidRPr="00F6499B">
        <w:rPr>
          <w:rStyle w:val="FootnoteReference"/>
          <w:rFonts w:ascii="Arial" w:hAnsi="Arial" w:cs="Arial"/>
          <w:sz w:val="24"/>
          <w:szCs w:val="24"/>
        </w:rPr>
        <w:footnoteReference w:id="237"/>
      </w:r>
    </w:p>
    <w:p w:rsidR="00DD61BF" w:rsidRPr="00F6499B" w:rsidRDefault="00DD61BF" w:rsidP="00C3543D">
      <w:pPr>
        <w:spacing w:line="480" w:lineRule="auto"/>
        <w:jc w:val="both"/>
        <w:rPr>
          <w:rFonts w:ascii="Arial" w:hAnsi="Arial" w:cs="Arial"/>
          <w:sz w:val="24"/>
          <w:szCs w:val="24"/>
        </w:rPr>
      </w:pPr>
      <w:r w:rsidRPr="00F6499B">
        <w:rPr>
          <w:rFonts w:ascii="Arial" w:hAnsi="Arial" w:cs="Arial"/>
          <w:sz w:val="24"/>
          <w:szCs w:val="24"/>
        </w:rPr>
        <w:tab/>
        <w:t xml:space="preserve">In trying to correct the mistake of having no “star” in </w:t>
      </w:r>
      <w:r w:rsidRPr="00F6499B">
        <w:rPr>
          <w:rFonts w:ascii="Arial" w:hAnsi="Arial" w:cs="Arial"/>
          <w:i/>
          <w:sz w:val="24"/>
          <w:szCs w:val="24"/>
        </w:rPr>
        <w:t>Words and Music</w:t>
      </w:r>
      <w:r w:rsidRPr="00F6499B">
        <w:rPr>
          <w:rFonts w:ascii="Arial" w:hAnsi="Arial" w:cs="Arial"/>
          <w:sz w:val="24"/>
          <w:szCs w:val="24"/>
        </w:rPr>
        <w:t xml:space="preserve">, Coward had the dilemma of how to incorporate his American star into his revue. Beatrice Lillie was the obvious choice for the role – they had worked and starred together before in the New York production of </w:t>
      </w:r>
      <w:r w:rsidRPr="00F6499B">
        <w:rPr>
          <w:rFonts w:ascii="Arial" w:hAnsi="Arial" w:cs="Arial"/>
          <w:i/>
          <w:sz w:val="24"/>
          <w:szCs w:val="24"/>
        </w:rPr>
        <w:t>This Year of Grace</w:t>
      </w:r>
      <w:r w:rsidRPr="00F6499B">
        <w:rPr>
          <w:rFonts w:ascii="Arial" w:hAnsi="Arial" w:cs="Arial"/>
          <w:sz w:val="24"/>
          <w:szCs w:val="24"/>
        </w:rPr>
        <w:t xml:space="preserve"> but Lillie had captured Coward’s attention when he first saw her in </w:t>
      </w:r>
      <w:r w:rsidRPr="00F6499B">
        <w:rPr>
          <w:rFonts w:ascii="Arial" w:hAnsi="Arial" w:cs="Arial"/>
          <w:i/>
          <w:sz w:val="24"/>
          <w:szCs w:val="24"/>
        </w:rPr>
        <w:t>Cheep!</w:t>
      </w:r>
      <w:r w:rsidRPr="00F6499B">
        <w:rPr>
          <w:rFonts w:ascii="Arial" w:hAnsi="Arial" w:cs="Arial"/>
          <w:sz w:val="24"/>
          <w:szCs w:val="24"/>
        </w:rPr>
        <w:t xml:space="preserve"> :</w:t>
      </w:r>
    </w:p>
    <w:p w:rsidR="00DD61BF" w:rsidRPr="00F6499B" w:rsidRDefault="00DD61BF" w:rsidP="00DD61BF">
      <w:pPr>
        <w:spacing w:line="480" w:lineRule="auto"/>
        <w:ind w:left="720"/>
        <w:jc w:val="both"/>
        <w:rPr>
          <w:rFonts w:ascii="Arial" w:hAnsi="Arial" w:cs="Arial"/>
          <w:sz w:val="24"/>
          <w:szCs w:val="24"/>
        </w:rPr>
      </w:pPr>
      <w:r w:rsidRPr="00F6499B">
        <w:rPr>
          <w:rFonts w:ascii="Arial" w:hAnsi="Arial" w:cs="Arial"/>
          <w:sz w:val="24"/>
          <w:szCs w:val="24"/>
        </w:rPr>
        <w:t>Miss Lillie, with her high</w:t>
      </w:r>
      <w:r w:rsidR="00E01AE9">
        <w:rPr>
          <w:rFonts w:ascii="Arial" w:hAnsi="Arial" w:cs="Arial"/>
          <w:sz w:val="24"/>
          <w:szCs w:val="24"/>
        </w:rPr>
        <w:t xml:space="preserve"> </w:t>
      </w:r>
      <w:r w:rsidRPr="00F6499B">
        <w:rPr>
          <w:rFonts w:ascii="Arial" w:hAnsi="Arial" w:cs="Arial"/>
          <w:sz w:val="24"/>
          <w:szCs w:val="24"/>
        </w:rPr>
        <w:t>piled auburn hair and a green satin evening gown from the bosom of which protruded a long</w:t>
      </w:r>
      <w:r w:rsidR="00E01AE9">
        <w:rPr>
          <w:rFonts w:ascii="Arial" w:hAnsi="Arial" w:cs="Arial"/>
          <w:sz w:val="24"/>
          <w:szCs w:val="24"/>
        </w:rPr>
        <w:t xml:space="preserve"> </w:t>
      </w:r>
      <w:r w:rsidRPr="00F6499B">
        <w:rPr>
          <w:rFonts w:ascii="Arial" w:hAnsi="Arial" w:cs="Arial"/>
          <w:sz w:val="24"/>
          <w:szCs w:val="24"/>
        </w:rPr>
        <w:t>stemmed chrysanthemum, will stay in my memory forever. She sang, in a piercing soprano, a popular ballad called ‘Bird of Love Divine’, she sang this with apparently the utmost sincerity, but it did just occur to her during the second verse to prop her music up against the chrysanthemum. I believe I was still laughing hours later.</w:t>
      </w:r>
      <w:r w:rsidRPr="00F6499B">
        <w:rPr>
          <w:rStyle w:val="FootnoteReference"/>
          <w:rFonts w:ascii="Arial" w:hAnsi="Arial" w:cs="Arial"/>
          <w:sz w:val="24"/>
          <w:szCs w:val="24"/>
        </w:rPr>
        <w:footnoteReference w:id="238"/>
      </w:r>
    </w:p>
    <w:p w:rsidR="00921833" w:rsidRPr="00F6499B" w:rsidRDefault="00921833" w:rsidP="00921833">
      <w:pPr>
        <w:spacing w:line="480" w:lineRule="auto"/>
        <w:jc w:val="both"/>
        <w:rPr>
          <w:rFonts w:ascii="Arial" w:hAnsi="Arial" w:cs="Arial"/>
          <w:sz w:val="24"/>
          <w:szCs w:val="24"/>
        </w:rPr>
      </w:pPr>
      <w:r w:rsidRPr="00F6499B">
        <w:rPr>
          <w:rFonts w:ascii="Arial" w:hAnsi="Arial" w:cs="Arial"/>
          <w:sz w:val="24"/>
          <w:szCs w:val="24"/>
        </w:rPr>
        <w:t>James Moore argues that she was the critics’ “darling”</w:t>
      </w:r>
      <w:r w:rsidRPr="00F6499B">
        <w:rPr>
          <w:rStyle w:val="FootnoteReference"/>
          <w:rFonts w:ascii="Arial" w:hAnsi="Arial" w:cs="Arial"/>
          <w:sz w:val="24"/>
          <w:szCs w:val="24"/>
        </w:rPr>
        <w:footnoteReference w:id="239"/>
      </w:r>
      <w:r w:rsidRPr="00F6499B">
        <w:rPr>
          <w:rFonts w:ascii="Arial" w:hAnsi="Arial" w:cs="Arial"/>
          <w:sz w:val="24"/>
          <w:szCs w:val="24"/>
        </w:rPr>
        <w:t xml:space="preserve"> before co-starring with Coward and that</w:t>
      </w:r>
      <w:r w:rsidR="003D07D3">
        <w:rPr>
          <w:rFonts w:ascii="Arial" w:hAnsi="Arial" w:cs="Arial"/>
          <w:sz w:val="24"/>
          <w:szCs w:val="24"/>
        </w:rPr>
        <w:t>,</w:t>
      </w:r>
      <w:r w:rsidRPr="00F6499B">
        <w:rPr>
          <w:rFonts w:ascii="Arial" w:hAnsi="Arial" w:cs="Arial"/>
          <w:sz w:val="24"/>
          <w:szCs w:val="24"/>
        </w:rPr>
        <w:t xml:space="preserve"> in retrospect, it is clear that “American authors now contended to provide her with the highly literate kind of material she so ably handled in the intimate British revues.”</w:t>
      </w:r>
      <w:r w:rsidR="00142DA3" w:rsidRPr="00F6499B">
        <w:rPr>
          <w:rStyle w:val="FootnoteReference"/>
          <w:rFonts w:ascii="Arial" w:hAnsi="Arial" w:cs="Arial"/>
          <w:sz w:val="24"/>
          <w:szCs w:val="24"/>
        </w:rPr>
        <w:footnoteReference w:id="240"/>
      </w:r>
      <w:r w:rsidR="00142DA3" w:rsidRPr="00F6499B">
        <w:rPr>
          <w:rFonts w:ascii="Arial" w:hAnsi="Arial" w:cs="Arial"/>
          <w:sz w:val="24"/>
          <w:szCs w:val="24"/>
        </w:rPr>
        <w:t xml:space="preserve"> With this in mind, it is questionable if Lillie was utilised </w:t>
      </w:r>
      <w:r w:rsidR="00142DA3" w:rsidRPr="00F6499B">
        <w:rPr>
          <w:rFonts w:ascii="Arial" w:hAnsi="Arial" w:cs="Arial"/>
          <w:sz w:val="24"/>
          <w:szCs w:val="24"/>
        </w:rPr>
        <w:lastRenderedPageBreak/>
        <w:t>enough or too much</w:t>
      </w:r>
      <w:r w:rsidR="00A07CE3" w:rsidRPr="00F6499B">
        <w:rPr>
          <w:rFonts w:ascii="Arial" w:hAnsi="Arial" w:cs="Arial"/>
          <w:sz w:val="24"/>
          <w:szCs w:val="24"/>
        </w:rPr>
        <w:t>, with Brooks Atkinson’s review headline being: “</w:t>
      </w:r>
      <w:r w:rsidR="00A07CE3" w:rsidRPr="0073260A">
        <w:rPr>
          <w:rFonts w:ascii="Arial" w:hAnsi="Arial" w:cs="Arial"/>
          <w:sz w:val="24"/>
          <w:szCs w:val="24"/>
          <w:highlight w:val="black"/>
        </w:rPr>
        <w:t xml:space="preserve">Beatrice Lillie in </w:t>
      </w:r>
      <w:r w:rsidR="00F96A9E" w:rsidRPr="0073260A">
        <w:rPr>
          <w:rFonts w:ascii="Arial" w:hAnsi="Arial" w:cs="Arial"/>
          <w:sz w:val="24"/>
          <w:szCs w:val="24"/>
          <w:highlight w:val="black"/>
        </w:rPr>
        <w:t>Noël</w:t>
      </w:r>
      <w:r w:rsidR="00A07CE3" w:rsidRPr="0073260A">
        <w:rPr>
          <w:rFonts w:ascii="Arial" w:hAnsi="Arial" w:cs="Arial"/>
          <w:sz w:val="24"/>
          <w:szCs w:val="24"/>
          <w:highlight w:val="black"/>
        </w:rPr>
        <w:t xml:space="preserve"> Coward’s </w:t>
      </w:r>
      <w:proofErr w:type="gramStart"/>
      <w:r w:rsidR="00A07CE3" w:rsidRPr="0073260A">
        <w:rPr>
          <w:rFonts w:ascii="Arial" w:hAnsi="Arial" w:cs="Arial"/>
          <w:i/>
          <w:sz w:val="24"/>
          <w:szCs w:val="24"/>
          <w:highlight w:val="black"/>
        </w:rPr>
        <w:t>Set</w:t>
      </w:r>
      <w:proofErr w:type="gramEnd"/>
      <w:r w:rsidR="00A07CE3" w:rsidRPr="0073260A">
        <w:rPr>
          <w:rFonts w:ascii="Arial" w:hAnsi="Arial" w:cs="Arial"/>
          <w:i/>
          <w:sz w:val="24"/>
          <w:szCs w:val="24"/>
          <w:highlight w:val="black"/>
        </w:rPr>
        <w:t xml:space="preserve"> to Music</w:t>
      </w:r>
      <w:r w:rsidR="00A07CE3" w:rsidRPr="0073260A">
        <w:rPr>
          <w:rFonts w:ascii="Arial" w:hAnsi="Arial" w:cs="Arial"/>
          <w:sz w:val="24"/>
          <w:szCs w:val="24"/>
          <w:highlight w:val="black"/>
        </w:rPr>
        <w:t xml:space="preserve"> With an English Accent</w:t>
      </w:r>
      <w:r w:rsidR="00A07CE3" w:rsidRPr="00F6499B">
        <w:rPr>
          <w:rFonts w:ascii="Arial" w:hAnsi="Arial" w:cs="Arial"/>
          <w:sz w:val="24"/>
          <w:szCs w:val="24"/>
        </w:rPr>
        <w:t>”</w:t>
      </w:r>
      <w:r w:rsidR="00A07CE3" w:rsidRPr="00F6499B">
        <w:rPr>
          <w:rStyle w:val="FootnoteReference"/>
          <w:rFonts w:ascii="Arial" w:hAnsi="Arial" w:cs="Arial"/>
          <w:sz w:val="24"/>
          <w:szCs w:val="24"/>
        </w:rPr>
        <w:footnoteReference w:id="241"/>
      </w:r>
      <w:r w:rsidR="00142DA3" w:rsidRPr="00F6499B">
        <w:rPr>
          <w:rFonts w:ascii="Arial" w:hAnsi="Arial" w:cs="Arial"/>
          <w:sz w:val="24"/>
          <w:szCs w:val="24"/>
        </w:rPr>
        <w:t>. During the course of the adaptation process, although sketches were modified for this new production, the changes were not so drastic that they starred Beatrice Lillie – her starring role was in the new sketches which had been written for her</w:t>
      </w:r>
      <w:r w:rsidR="00A07CE3" w:rsidRPr="00F6499B">
        <w:rPr>
          <w:rFonts w:ascii="Arial" w:hAnsi="Arial" w:cs="Arial"/>
          <w:sz w:val="24"/>
          <w:szCs w:val="24"/>
        </w:rPr>
        <w:t>.</w:t>
      </w:r>
    </w:p>
    <w:p w:rsidR="00A07CE3" w:rsidRPr="00F6499B" w:rsidRDefault="00A07CE3" w:rsidP="00921833">
      <w:pPr>
        <w:spacing w:line="480" w:lineRule="auto"/>
        <w:jc w:val="both"/>
        <w:rPr>
          <w:rFonts w:ascii="Arial" w:hAnsi="Arial" w:cs="Arial"/>
          <w:sz w:val="24"/>
          <w:szCs w:val="24"/>
        </w:rPr>
      </w:pPr>
      <w:r w:rsidRPr="00F6499B">
        <w:rPr>
          <w:rFonts w:ascii="Arial" w:hAnsi="Arial" w:cs="Arial"/>
          <w:sz w:val="24"/>
          <w:szCs w:val="24"/>
        </w:rPr>
        <w:tab/>
        <w:t>It would be inaccurate to identify Beatrice Lillie</w:t>
      </w:r>
      <w:r w:rsidR="00A92F62" w:rsidRPr="00F6499B">
        <w:rPr>
          <w:rFonts w:ascii="Arial" w:hAnsi="Arial" w:cs="Arial"/>
          <w:sz w:val="24"/>
          <w:szCs w:val="24"/>
        </w:rPr>
        <w:t xml:space="preserve"> and her involvement</w:t>
      </w:r>
      <w:r w:rsidRPr="00F6499B">
        <w:rPr>
          <w:rFonts w:ascii="Arial" w:hAnsi="Arial" w:cs="Arial"/>
          <w:sz w:val="24"/>
          <w:szCs w:val="24"/>
        </w:rPr>
        <w:t xml:space="preserve"> as the sol</w:t>
      </w:r>
      <w:r w:rsidR="00741292">
        <w:rPr>
          <w:rFonts w:ascii="Arial" w:hAnsi="Arial" w:cs="Arial"/>
          <w:sz w:val="24"/>
          <w:szCs w:val="24"/>
        </w:rPr>
        <w:t>e</w:t>
      </w:r>
      <w:r w:rsidRPr="00F6499B">
        <w:rPr>
          <w:rFonts w:ascii="Arial" w:hAnsi="Arial" w:cs="Arial"/>
          <w:sz w:val="24"/>
          <w:szCs w:val="24"/>
        </w:rPr>
        <w:t xml:space="preserve"> problem; indeed, other factors must also be taken into account. </w:t>
      </w:r>
      <w:r w:rsidR="001B2DBD" w:rsidRPr="00F6499B">
        <w:rPr>
          <w:rFonts w:ascii="Arial" w:hAnsi="Arial" w:cs="Arial"/>
          <w:sz w:val="24"/>
          <w:szCs w:val="24"/>
        </w:rPr>
        <w:t xml:space="preserve">The critics approached the revue as two separate shows: </w:t>
      </w:r>
      <w:r w:rsidR="001B2DBD" w:rsidRPr="00F6499B">
        <w:rPr>
          <w:rFonts w:ascii="Arial" w:hAnsi="Arial" w:cs="Arial"/>
          <w:i/>
          <w:sz w:val="24"/>
          <w:szCs w:val="24"/>
        </w:rPr>
        <w:t>Words and Music</w:t>
      </w:r>
      <w:r w:rsidR="001B2DBD" w:rsidRPr="00F6499B">
        <w:rPr>
          <w:rFonts w:ascii="Arial" w:hAnsi="Arial" w:cs="Arial"/>
          <w:sz w:val="24"/>
          <w:szCs w:val="24"/>
        </w:rPr>
        <w:t xml:space="preserve"> on Broadway and new sketches for Lillie, as opposed to seeing </w:t>
      </w:r>
      <w:r w:rsidR="001B2DBD" w:rsidRPr="00F6499B">
        <w:rPr>
          <w:rFonts w:ascii="Arial" w:hAnsi="Arial" w:cs="Arial"/>
          <w:i/>
          <w:sz w:val="24"/>
          <w:szCs w:val="24"/>
        </w:rPr>
        <w:t>Set to Music</w:t>
      </w:r>
      <w:r w:rsidR="001B2DBD" w:rsidRPr="00F6499B">
        <w:rPr>
          <w:rFonts w:ascii="Arial" w:hAnsi="Arial" w:cs="Arial"/>
          <w:sz w:val="24"/>
          <w:szCs w:val="24"/>
        </w:rPr>
        <w:t xml:space="preserve"> as one whole show. Coward’s perceived “laziness” in re-using sketches, albeit adapted, suggests that the critics felt detached from these sketches; that they were still not connected enough to the USA and issues that were important to them. </w:t>
      </w:r>
      <w:r w:rsidR="00CC3FB4" w:rsidRPr="00F6499B">
        <w:rPr>
          <w:rFonts w:ascii="Arial" w:hAnsi="Arial" w:cs="Arial"/>
          <w:sz w:val="24"/>
          <w:szCs w:val="24"/>
        </w:rPr>
        <w:t xml:space="preserve">Whilst Brooks Atkinson was enthusiastic about the revue, he acknowledged </w:t>
      </w:r>
      <w:r w:rsidR="00CC3FB4" w:rsidRPr="00F6499B">
        <w:rPr>
          <w:rFonts w:ascii="Arial" w:hAnsi="Arial" w:cs="Arial"/>
          <w:i/>
          <w:sz w:val="24"/>
          <w:szCs w:val="24"/>
        </w:rPr>
        <w:t xml:space="preserve">Set to Music </w:t>
      </w:r>
      <w:r w:rsidR="00CC3FB4" w:rsidRPr="00F6499B">
        <w:rPr>
          <w:rFonts w:ascii="Arial" w:hAnsi="Arial" w:cs="Arial"/>
          <w:sz w:val="24"/>
          <w:szCs w:val="24"/>
        </w:rPr>
        <w:t>as the “</w:t>
      </w:r>
      <w:r w:rsidR="00CC3FB4" w:rsidRPr="0073260A">
        <w:rPr>
          <w:rFonts w:ascii="Arial" w:hAnsi="Arial" w:cs="Arial"/>
          <w:sz w:val="24"/>
          <w:szCs w:val="24"/>
          <w:highlight w:val="black"/>
        </w:rPr>
        <w:t>London revue.</w:t>
      </w:r>
      <w:r w:rsidR="00CC3FB4" w:rsidRPr="00F6499B">
        <w:rPr>
          <w:rFonts w:ascii="Arial" w:hAnsi="Arial" w:cs="Arial"/>
          <w:sz w:val="24"/>
          <w:szCs w:val="24"/>
        </w:rPr>
        <w:t>”</w:t>
      </w:r>
      <w:r w:rsidR="00CC3FB4" w:rsidRPr="00F6499B">
        <w:rPr>
          <w:rStyle w:val="FootnoteReference"/>
          <w:rFonts w:ascii="Arial" w:hAnsi="Arial" w:cs="Arial"/>
          <w:sz w:val="24"/>
          <w:szCs w:val="24"/>
        </w:rPr>
        <w:footnoteReference w:id="242"/>
      </w:r>
      <w:r w:rsidR="00CC3FB4" w:rsidRPr="00F6499B">
        <w:rPr>
          <w:rFonts w:ascii="Arial" w:hAnsi="Arial" w:cs="Arial"/>
          <w:sz w:val="24"/>
          <w:szCs w:val="24"/>
        </w:rPr>
        <w:t xml:space="preserve"> (</w:t>
      </w:r>
      <w:proofErr w:type="gramStart"/>
      <w:r w:rsidR="00CC3FB4" w:rsidRPr="00F6499B">
        <w:rPr>
          <w:rFonts w:ascii="Arial" w:hAnsi="Arial" w:cs="Arial"/>
          <w:sz w:val="24"/>
          <w:szCs w:val="24"/>
        </w:rPr>
        <w:t>before</w:t>
      </w:r>
      <w:proofErr w:type="gramEnd"/>
      <w:r w:rsidR="00CC3FB4" w:rsidRPr="00F6499B">
        <w:rPr>
          <w:rFonts w:ascii="Arial" w:hAnsi="Arial" w:cs="Arial"/>
          <w:sz w:val="24"/>
          <w:szCs w:val="24"/>
        </w:rPr>
        <w:t xml:space="preserve"> adding “…</w:t>
      </w:r>
      <w:r w:rsidR="00CC3FB4" w:rsidRPr="0073260A">
        <w:rPr>
          <w:rFonts w:ascii="Arial" w:hAnsi="Arial" w:cs="Arial"/>
          <w:sz w:val="24"/>
          <w:szCs w:val="24"/>
          <w:highlight w:val="black"/>
        </w:rPr>
        <w:t>Lillie revue comes closer to the mark</w:t>
      </w:r>
      <w:r w:rsidR="00CC3FB4" w:rsidRPr="00F6499B">
        <w:rPr>
          <w:rFonts w:ascii="Arial" w:hAnsi="Arial" w:cs="Arial"/>
          <w:sz w:val="24"/>
          <w:szCs w:val="24"/>
        </w:rPr>
        <w:t xml:space="preserve">.”) </w:t>
      </w:r>
      <w:r w:rsidR="004134D1" w:rsidRPr="00F6499B">
        <w:rPr>
          <w:rFonts w:ascii="Arial" w:hAnsi="Arial" w:cs="Arial"/>
          <w:sz w:val="24"/>
          <w:szCs w:val="24"/>
        </w:rPr>
        <w:t>As the drama critic John Mason Brown commented in 1938, “</w:t>
      </w:r>
      <w:r w:rsidR="004134D1" w:rsidRPr="0073260A">
        <w:rPr>
          <w:rFonts w:ascii="Arial" w:hAnsi="Arial" w:cs="Arial"/>
          <w:sz w:val="24"/>
          <w:szCs w:val="24"/>
          <w:highlight w:val="black"/>
        </w:rPr>
        <w:t>There are now a great many things to be thought about in our musical. They no longer permit us to be pleasantly relaxed. They demand us to be jubilantly alert. Our laughter at them is the surest proof that we are thinking.</w:t>
      </w:r>
      <w:r w:rsidR="004134D1" w:rsidRPr="00F6499B">
        <w:rPr>
          <w:rFonts w:ascii="Arial" w:hAnsi="Arial" w:cs="Arial"/>
          <w:sz w:val="24"/>
          <w:szCs w:val="24"/>
        </w:rPr>
        <w:t>”</w:t>
      </w:r>
      <w:r w:rsidR="004134D1" w:rsidRPr="00F6499B">
        <w:rPr>
          <w:rStyle w:val="FootnoteReference"/>
          <w:rFonts w:ascii="Arial" w:hAnsi="Arial" w:cs="Arial"/>
          <w:sz w:val="24"/>
          <w:szCs w:val="24"/>
        </w:rPr>
        <w:footnoteReference w:id="243"/>
      </w:r>
      <w:r w:rsidR="004134D1" w:rsidRPr="00F6499B">
        <w:rPr>
          <w:rFonts w:ascii="Arial" w:hAnsi="Arial" w:cs="Arial"/>
          <w:sz w:val="24"/>
          <w:szCs w:val="24"/>
        </w:rPr>
        <w:t xml:space="preserve">  </w:t>
      </w:r>
      <w:r w:rsidR="004134D1" w:rsidRPr="00F6499B">
        <w:rPr>
          <w:rFonts w:ascii="Arial" w:hAnsi="Arial" w:cs="Arial"/>
          <w:i/>
          <w:sz w:val="24"/>
          <w:szCs w:val="24"/>
        </w:rPr>
        <w:t xml:space="preserve">Set to Music </w:t>
      </w:r>
      <w:r w:rsidR="004134D1" w:rsidRPr="00F6499B">
        <w:rPr>
          <w:rFonts w:ascii="Arial" w:hAnsi="Arial" w:cs="Arial"/>
          <w:sz w:val="24"/>
          <w:szCs w:val="24"/>
        </w:rPr>
        <w:t xml:space="preserve">followed revues such as </w:t>
      </w:r>
      <w:r w:rsidR="004134D1" w:rsidRPr="00F6499B">
        <w:rPr>
          <w:rFonts w:ascii="Arial" w:hAnsi="Arial" w:cs="Arial"/>
          <w:i/>
          <w:sz w:val="24"/>
          <w:szCs w:val="24"/>
        </w:rPr>
        <w:t>Pins and Needles</w:t>
      </w:r>
      <w:r w:rsidR="00F22CBB" w:rsidRPr="00F6499B">
        <w:rPr>
          <w:rStyle w:val="FootnoteReference"/>
          <w:rFonts w:ascii="Arial" w:hAnsi="Arial" w:cs="Arial"/>
          <w:sz w:val="24"/>
          <w:szCs w:val="24"/>
        </w:rPr>
        <w:footnoteReference w:id="244"/>
      </w:r>
      <w:r w:rsidR="004134D1" w:rsidRPr="00F6499B">
        <w:rPr>
          <w:rFonts w:ascii="Arial" w:hAnsi="Arial" w:cs="Arial"/>
          <w:i/>
          <w:sz w:val="24"/>
          <w:szCs w:val="24"/>
        </w:rPr>
        <w:t xml:space="preserve">, </w:t>
      </w:r>
      <w:r w:rsidR="004134D1" w:rsidRPr="00F6499B">
        <w:rPr>
          <w:rFonts w:ascii="Arial" w:hAnsi="Arial" w:cs="Arial"/>
          <w:sz w:val="24"/>
          <w:szCs w:val="24"/>
        </w:rPr>
        <w:lastRenderedPageBreak/>
        <w:t xml:space="preserve">which is a perfect example; it made people laugh and got them to think. </w:t>
      </w:r>
      <w:r w:rsidR="00F91D47" w:rsidRPr="00F6499B">
        <w:rPr>
          <w:rFonts w:ascii="Arial" w:hAnsi="Arial" w:cs="Arial"/>
          <w:i/>
          <w:sz w:val="24"/>
          <w:szCs w:val="24"/>
        </w:rPr>
        <w:t>Set to Music</w:t>
      </w:r>
      <w:r w:rsidR="00F91D47" w:rsidRPr="00F6499B">
        <w:rPr>
          <w:rFonts w:ascii="Arial" w:hAnsi="Arial" w:cs="Arial"/>
          <w:sz w:val="24"/>
          <w:szCs w:val="24"/>
        </w:rPr>
        <w:t xml:space="preserve"> was unable to resonate with audiences or critics in quite the same way.</w:t>
      </w:r>
      <w:r w:rsidR="00CC3FB4" w:rsidRPr="00F6499B">
        <w:rPr>
          <w:rFonts w:ascii="Arial" w:hAnsi="Arial" w:cs="Arial"/>
          <w:sz w:val="24"/>
          <w:szCs w:val="24"/>
        </w:rPr>
        <w:t xml:space="preserve"> </w:t>
      </w:r>
    </w:p>
    <w:p w:rsidR="00CC3FB4" w:rsidRPr="00F6499B" w:rsidRDefault="00CC3FB4" w:rsidP="00921833">
      <w:pPr>
        <w:spacing w:line="480" w:lineRule="auto"/>
        <w:jc w:val="both"/>
        <w:rPr>
          <w:rFonts w:ascii="Arial" w:hAnsi="Arial" w:cs="Arial"/>
          <w:sz w:val="24"/>
          <w:szCs w:val="24"/>
        </w:rPr>
      </w:pPr>
      <w:r w:rsidRPr="00F6499B">
        <w:rPr>
          <w:rFonts w:ascii="Arial" w:hAnsi="Arial" w:cs="Arial"/>
          <w:sz w:val="24"/>
          <w:szCs w:val="24"/>
        </w:rPr>
        <w:tab/>
        <w:t xml:space="preserve">The reception of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must also be taken into account when considering the mediocre reception of </w:t>
      </w:r>
      <w:r w:rsidRPr="00F6499B">
        <w:rPr>
          <w:rFonts w:ascii="Arial" w:hAnsi="Arial" w:cs="Arial"/>
          <w:i/>
          <w:sz w:val="24"/>
          <w:szCs w:val="24"/>
        </w:rPr>
        <w:t>Set to Music</w:t>
      </w:r>
      <w:r w:rsidRPr="00F6499B">
        <w:rPr>
          <w:rFonts w:ascii="Arial" w:hAnsi="Arial" w:cs="Arial"/>
          <w:sz w:val="24"/>
          <w:szCs w:val="24"/>
        </w:rPr>
        <w:t xml:space="preserve"> by some. Brooks Atkinson’s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review </w:t>
      </w:r>
      <w:r w:rsidR="002324B4" w:rsidRPr="00F6499B">
        <w:rPr>
          <w:rFonts w:ascii="Arial" w:hAnsi="Arial" w:cs="Arial"/>
          <w:sz w:val="24"/>
          <w:szCs w:val="24"/>
        </w:rPr>
        <w:t>describes the opposite of Coward’s revue or anything else that he had written or starred in:</w:t>
      </w:r>
    </w:p>
    <w:p w:rsidR="002324B4" w:rsidRPr="0073260A" w:rsidRDefault="002324B4" w:rsidP="002324B4">
      <w:pPr>
        <w:spacing w:line="480" w:lineRule="auto"/>
        <w:ind w:left="720"/>
        <w:jc w:val="both"/>
        <w:rPr>
          <w:rFonts w:ascii="Arial" w:hAnsi="Arial" w:cs="Arial"/>
          <w:sz w:val="24"/>
          <w:szCs w:val="24"/>
          <w:highlight w:val="black"/>
        </w:rPr>
      </w:pPr>
      <w:r w:rsidRPr="0073260A">
        <w:rPr>
          <w:rFonts w:ascii="Arial" w:hAnsi="Arial" w:cs="Arial"/>
          <w:sz w:val="24"/>
          <w:szCs w:val="24"/>
          <w:highlight w:val="black"/>
        </w:rPr>
        <w:t xml:space="preserve">Anything goes in </w:t>
      </w:r>
      <w:proofErr w:type="spellStart"/>
      <w:r w:rsidRPr="0073260A">
        <w:rPr>
          <w:rFonts w:ascii="Arial" w:hAnsi="Arial" w:cs="Arial"/>
          <w:i/>
          <w:sz w:val="24"/>
          <w:szCs w:val="24"/>
          <w:highlight w:val="black"/>
        </w:rPr>
        <w:t>Hellzapoppin</w:t>
      </w:r>
      <w:proofErr w:type="spellEnd"/>
      <w:r w:rsidRPr="0073260A">
        <w:rPr>
          <w:rFonts w:ascii="Arial" w:hAnsi="Arial" w:cs="Arial"/>
          <w:i/>
          <w:sz w:val="24"/>
          <w:szCs w:val="24"/>
          <w:highlight w:val="black"/>
        </w:rPr>
        <w:t xml:space="preserve"> </w:t>
      </w:r>
      <w:r w:rsidRPr="0073260A">
        <w:rPr>
          <w:rFonts w:ascii="Arial" w:hAnsi="Arial" w:cs="Arial"/>
          <w:sz w:val="24"/>
          <w:szCs w:val="24"/>
          <w:highlight w:val="black"/>
        </w:rPr>
        <w:t>– noise, vulgarity, practical joking – and about every third number is foolish enough for guffawing…</w:t>
      </w:r>
    </w:p>
    <w:p w:rsidR="002324B4" w:rsidRPr="0073260A" w:rsidRDefault="002324B4" w:rsidP="002324B4">
      <w:pPr>
        <w:spacing w:line="480" w:lineRule="auto"/>
        <w:ind w:left="720"/>
        <w:jc w:val="both"/>
        <w:rPr>
          <w:rFonts w:ascii="Arial" w:hAnsi="Arial" w:cs="Arial"/>
          <w:sz w:val="24"/>
          <w:szCs w:val="24"/>
          <w:highlight w:val="black"/>
        </w:rPr>
      </w:pPr>
      <w:r w:rsidRPr="0073260A">
        <w:rPr>
          <w:rFonts w:ascii="Arial" w:hAnsi="Arial" w:cs="Arial"/>
          <w:sz w:val="24"/>
          <w:szCs w:val="24"/>
          <w:highlight w:val="black"/>
        </w:rPr>
        <w:t xml:space="preserve">Probably the entertainment ought to show a higher trace of talent. The taste of </w:t>
      </w:r>
      <w:proofErr w:type="spellStart"/>
      <w:r w:rsidRPr="0073260A">
        <w:rPr>
          <w:rFonts w:ascii="Arial" w:hAnsi="Arial" w:cs="Arial"/>
          <w:i/>
          <w:sz w:val="24"/>
          <w:szCs w:val="24"/>
          <w:highlight w:val="black"/>
        </w:rPr>
        <w:t>Hellzapoppin</w:t>
      </w:r>
      <w:proofErr w:type="spellEnd"/>
      <w:r w:rsidRPr="0073260A">
        <w:rPr>
          <w:rFonts w:ascii="Arial" w:hAnsi="Arial" w:cs="Arial"/>
          <w:i/>
          <w:sz w:val="24"/>
          <w:szCs w:val="24"/>
          <w:highlight w:val="black"/>
        </w:rPr>
        <w:t xml:space="preserve"> </w:t>
      </w:r>
      <w:r w:rsidRPr="0073260A">
        <w:rPr>
          <w:rFonts w:ascii="Arial" w:hAnsi="Arial" w:cs="Arial"/>
          <w:sz w:val="24"/>
          <w:szCs w:val="24"/>
          <w:highlight w:val="black"/>
        </w:rPr>
        <w:t>runs to second rate vaudeville turns, with chorus dancing of no particular consequence and some artful warbling by a pair of damsels sweetly billed as ‘The Starlings’...</w:t>
      </w:r>
    </w:p>
    <w:p w:rsidR="002324B4" w:rsidRPr="00F6499B" w:rsidRDefault="002324B4" w:rsidP="002324B4">
      <w:pPr>
        <w:spacing w:line="480" w:lineRule="auto"/>
        <w:ind w:left="720"/>
        <w:jc w:val="both"/>
        <w:rPr>
          <w:rFonts w:ascii="Arial" w:hAnsi="Arial" w:cs="Arial"/>
          <w:sz w:val="24"/>
          <w:szCs w:val="24"/>
        </w:rPr>
      </w:pPr>
      <w:r w:rsidRPr="0073260A">
        <w:rPr>
          <w:rFonts w:ascii="Arial" w:hAnsi="Arial" w:cs="Arial"/>
          <w:sz w:val="24"/>
          <w:szCs w:val="24"/>
          <w:highlight w:val="black"/>
        </w:rPr>
        <w:t>But this is mainly a helter-skelter assembly of low-comedy gags to an ear-splitting sound accompaniment – some of it ugly, all of it fast</w:t>
      </w:r>
      <w:r w:rsidRPr="00F6499B">
        <w:rPr>
          <w:rFonts w:ascii="Arial" w:hAnsi="Arial" w:cs="Arial"/>
          <w:sz w:val="24"/>
          <w:szCs w:val="24"/>
        </w:rPr>
        <w:t>.</w:t>
      </w:r>
      <w:r w:rsidRPr="00F6499B">
        <w:rPr>
          <w:rStyle w:val="FootnoteReference"/>
          <w:rFonts w:ascii="Arial" w:hAnsi="Arial" w:cs="Arial"/>
          <w:sz w:val="24"/>
          <w:szCs w:val="24"/>
        </w:rPr>
        <w:footnoteReference w:id="245"/>
      </w:r>
    </w:p>
    <w:p w:rsidR="00F91D47" w:rsidRPr="00F6499B" w:rsidRDefault="00C035B9" w:rsidP="00921833">
      <w:pPr>
        <w:spacing w:line="480" w:lineRule="auto"/>
        <w:jc w:val="both"/>
        <w:rPr>
          <w:rFonts w:ascii="Arial" w:hAnsi="Arial" w:cs="Arial"/>
          <w:sz w:val="24"/>
          <w:szCs w:val="24"/>
        </w:rPr>
      </w:pPr>
      <w:r w:rsidRPr="00F6499B">
        <w:rPr>
          <w:rFonts w:ascii="Arial" w:hAnsi="Arial" w:cs="Arial"/>
          <w:sz w:val="24"/>
          <w:szCs w:val="24"/>
        </w:rPr>
        <w:t xml:space="preserve">Although the tone of shows on Broadway had become more restrained after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there was still a level of expectation there, but a </w:t>
      </w:r>
      <w:r w:rsidR="00F96A9E">
        <w:rPr>
          <w:rFonts w:ascii="Arial" w:hAnsi="Arial" w:cs="Arial"/>
          <w:sz w:val="24"/>
          <w:szCs w:val="24"/>
        </w:rPr>
        <w:t>Noël</w:t>
      </w:r>
      <w:r w:rsidRPr="00F6499B">
        <w:rPr>
          <w:rFonts w:ascii="Arial" w:hAnsi="Arial" w:cs="Arial"/>
          <w:sz w:val="24"/>
          <w:szCs w:val="24"/>
        </w:rPr>
        <w:t xml:space="preserve"> Coward revue was never going to be in the same style of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or </w:t>
      </w:r>
      <w:r w:rsidRPr="00F6499B">
        <w:rPr>
          <w:rFonts w:ascii="Arial" w:hAnsi="Arial" w:cs="Arial"/>
          <w:i/>
          <w:sz w:val="24"/>
          <w:szCs w:val="24"/>
        </w:rPr>
        <w:t>Scandals</w:t>
      </w:r>
      <w:r w:rsidRPr="00F6499B">
        <w:rPr>
          <w:rFonts w:ascii="Arial" w:hAnsi="Arial" w:cs="Arial"/>
          <w:sz w:val="24"/>
          <w:szCs w:val="24"/>
        </w:rPr>
        <w:t xml:space="preserve">. That was simply not </w:t>
      </w:r>
      <w:r w:rsidR="00F96A9E">
        <w:rPr>
          <w:rFonts w:ascii="Arial" w:hAnsi="Arial" w:cs="Arial"/>
          <w:sz w:val="24"/>
          <w:szCs w:val="24"/>
        </w:rPr>
        <w:t>Noël</w:t>
      </w:r>
      <w:r w:rsidRPr="00F6499B">
        <w:rPr>
          <w:rFonts w:ascii="Arial" w:hAnsi="Arial" w:cs="Arial"/>
          <w:sz w:val="24"/>
          <w:szCs w:val="24"/>
        </w:rPr>
        <w:t xml:space="preserve"> Coward who, by this point in his career, was becoming the “epitome of Englishness.” Sketches such as ‘Three White Feathers’ which sees a girl describe her ascension up the social leader, and ‘Weary of it All’ which highlights how money and fame does not always buy happiness, are not as degrading as those seen in </w:t>
      </w:r>
      <w:r w:rsidRPr="00F6499B">
        <w:rPr>
          <w:rFonts w:ascii="Arial" w:hAnsi="Arial" w:cs="Arial"/>
          <w:i/>
          <w:sz w:val="24"/>
          <w:szCs w:val="24"/>
        </w:rPr>
        <w:t>Scandals</w:t>
      </w:r>
      <w:r w:rsidRPr="00F6499B">
        <w:rPr>
          <w:rFonts w:ascii="Arial" w:hAnsi="Arial" w:cs="Arial"/>
          <w:sz w:val="24"/>
          <w:szCs w:val="24"/>
        </w:rPr>
        <w:t xml:space="preserve"> for example. Writing “bathroom humour” or having chorus girls sitting on </w:t>
      </w:r>
      <w:r w:rsidRPr="00F6499B">
        <w:rPr>
          <w:rFonts w:ascii="Arial" w:hAnsi="Arial" w:cs="Arial"/>
          <w:sz w:val="24"/>
          <w:szCs w:val="24"/>
        </w:rPr>
        <w:lastRenderedPageBreak/>
        <w:t xml:space="preserve">audience members’ laps would have been abhorrent to him; he was, after all, creating the image of the sophisticated, quintessential English gentleman and audiences would therefore have known that his revues would not have been like </w:t>
      </w:r>
      <w:proofErr w:type="spellStart"/>
      <w:r w:rsidRPr="00F6499B">
        <w:rPr>
          <w:rFonts w:ascii="Arial" w:hAnsi="Arial" w:cs="Arial"/>
          <w:i/>
          <w:sz w:val="24"/>
          <w:szCs w:val="24"/>
        </w:rPr>
        <w:t>Hellzapoppin</w:t>
      </w:r>
      <w:proofErr w:type="spellEnd"/>
      <w:r w:rsidRPr="00F6499B">
        <w:rPr>
          <w:rFonts w:ascii="Arial" w:hAnsi="Arial" w:cs="Arial"/>
          <w:sz w:val="24"/>
          <w:szCs w:val="24"/>
        </w:rPr>
        <w:t xml:space="preserve"> or </w:t>
      </w:r>
      <w:r w:rsidRPr="00F6499B">
        <w:rPr>
          <w:rFonts w:ascii="Arial" w:hAnsi="Arial" w:cs="Arial"/>
          <w:i/>
          <w:sz w:val="24"/>
          <w:szCs w:val="24"/>
        </w:rPr>
        <w:t>Scandals</w:t>
      </w:r>
      <w:r w:rsidRPr="00F6499B">
        <w:rPr>
          <w:rFonts w:ascii="Arial" w:hAnsi="Arial" w:cs="Arial"/>
          <w:sz w:val="24"/>
          <w:szCs w:val="24"/>
        </w:rPr>
        <w:t>.</w:t>
      </w:r>
      <w:r w:rsidR="00270B45" w:rsidRPr="00F6499B">
        <w:rPr>
          <w:rFonts w:ascii="Arial" w:hAnsi="Arial" w:cs="Arial"/>
          <w:sz w:val="24"/>
          <w:szCs w:val="24"/>
        </w:rPr>
        <w:t xml:space="preserve"> In essence, the “</w:t>
      </w:r>
      <w:r w:rsidR="00F96A9E">
        <w:rPr>
          <w:rFonts w:ascii="Arial" w:hAnsi="Arial" w:cs="Arial"/>
          <w:sz w:val="24"/>
          <w:szCs w:val="24"/>
        </w:rPr>
        <w:t>Noël</w:t>
      </w:r>
      <w:r w:rsidR="00270B45" w:rsidRPr="00F6499B">
        <w:rPr>
          <w:rFonts w:ascii="Arial" w:hAnsi="Arial" w:cs="Arial"/>
          <w:sz w:val="24"/>
          <w:szCs w:val="24"/>
        </w:rPr>
        <w:t xml:space="preserve"> Coward trademark” was firmly in place here.</w:t>
      </w:r>
    </w:p>
    <w:p w:rsidR="00270B45" w:rsidRPr="00F6499B" w:rsidRDefault="00E86332" w:rsidP="00921833">
      <w:pPr>
        <w:spacing w:line="480" w:lineRule="auto"/>
        <w:jc w:val="both"/>
        <w:rPr>
          <w:rFonts w:ascii="Arial" w:hAnsi="Arial" w:cs="Arial"/>
          <w:sz w:val="24"/>
          <w:szCs w:val="24"/>
        </w:rPr>
      </w:pPr>
      <w:r w:rsidRPr="00F6499B">
        <w:rPr>
          <w:rFonts w:ascii="Arial" w:hAnsi="Arial" w:cs="Arial"/>
          <w:sz w:val="24"/>
          <w:szCs w:val="24"/>
        </w:rPr>
        <w:tab/>
        <w:t xml:space="preserve">Coward’s “trademark style” and how this is reflected in his works (both musical and dramatic) is a different topic entirely, but the critical reception of </w:t>
      </w:r>
      <w:r w:rsidRPr="00F6499B">
        <w:rPr>
          <w:rFonts w:ascii="Arial" w:hAnsi="Arial" w:cs="Arial"/>
          <w:i/>
          <w:sz w:val="24"/>
          <w:szCs w:val="24"/>
        </w:rPr>
        <w:t>Set to Music</w:t>
      </w:r>
      <w:r w:rsidRPr="00F6499B">
        <w:rPr>
          <w:rFonts w:ascii="Arial" w:hAnsi="Arial" w:cs="Arial"/>
          <w:sz w:val="24"/>
          <w:szCs w:val="24"/>
        </w:rPr>
        <w:t xml:space="preserve"> indicates that it was problematic in this show. However, the contrasting </w:t>
      </w:r>
      <w:proofErr w:type="gramStart"/>
      <w:r w:rsidRPr="00F6499B">
        <w:rPr>
          <w:rFonts w:ascii="Arial" w:hAnsi="Arial" w:cs="Arial"/>
          <w:sz w:val="24"/>
          <w:szCs w:val="24"/>
        </w:rPr>
        <w:t>views on the issue highlights</w:t>
      </w:r>
      <w:proofErr w:type="gramEnd"/>
      <w:r w:rsidRPr="00F6499B">
        <w:rPr>
          <w:rFonts w:ascii="Arial" w:hAnsi="Arial" w:cs="Arial"/>
          <w:sz w:val="24"/>
          <w:szCs w:val="24"/>
        </w:rPr>
        <w:t xml:space="preserve"> how </w:t>
      </w:r>
      <w:r w:rsidRPr="00F6499B">
        <w:rPr>
          <w:rFonts w:ascii="Arial" w:hAnsi="Arial" w:cs="Arial"/>
          <w:i/>
          <w:sz w:val="24"/>
          <w:szCs w:val="24"/>
        </w:rPr>
        <w:t>Set to Music</w:t>
      </w:r>
      <w:r w:rsidRPr="00F6499B">
        <w:rPr>
          <w:rFonts w:ascii="Arial" w:hAnsi="Arial" w:cs="Arial"/>
          <w:sz w:val="24"/>
          <w:szCs w:val="24"/>
        </w:rPr>
        <w:t>, to some, was not frivolous enough and not in the typical “</w:t>
      </w:r>
      <w:r w:rsidR="00F96A9E">
        <w:rPr>
          <w:rFonts w:ascii="Arial" w:hAnsi="Arial" w:cs="Arial"/>
          <w:sz w:val="24"/>
          <w:szCs w:val="24"/>
        </w:rPr>
        <w:t>Noël</w:t>
      </w:r>
      <w:r w:rsidRPr="00F6499B">
        <w:rPr>
          <w:rFonts w:ascii="Arial" w:hAnsi="Arial" w:cs="Arial"/>
          <w:sz w:val="24"/>
          <w:szCs w:val="24"/>
        </w:rPr>
        <w:t xml:space="preserve"> Coward style.” If this thread of thought is followed through, then this arguably means, to a certain extent at least, that Coward can be seen to have successfully address</w:t>
      </w:r>
      <w:r w:rsidR="0002700D" w:rsidRPr="00F6499B">
        <w:rPr>
          <w:rFonts w:ascii="Arial" w:hAnsi="Arial" w:cs="Arial"/>
          <w:sz w:val="24"/>
          <w:szCs w:val="24"/>
        </w:rPr>
        <w:t>ed some o</w:t>
      </w:r>
      <w:r w:rsidRPr="00F6499B">
        <w:rPr>
          <w:rFonts w:ascii="Arial" w:hAnsi="Arial" w:cs="Arial"/>
          <w:sz w:val="24"/>
          <w:szCs w:val="24"/>
        </w:rPr>
        <w:t xml:space="preserve">f the hard-hitting topics that he had endeavoured to do. </w:t>
      </w:r>
    </w:p>
    <w:p w:rsidR="0002700D" w:rsidRPr="00F6499B" w:rsidRDefault="0002700D" w:rsidP="00921833">
      <w:pPr>
        <w:spacing w:line="480" w:lineRule="auto"/>
        <w:jc w:val="both"/>
        <w:rPr>
          <w:rFonts w:ascii="Arial" w:hAnsi="Arial" w:cs="Arial"/>
          <w:sz w:val="24"/>
          <w:szCs w:val="24"/>
        </w:rPr>
      </w:pPr>
      <w:r w:rsidRPr="00F6499B">
        <w:rPr>
          <w:rFonts w:ascii="Arial" w:hAnsi="Arial" w:cs="Arial"/>
          <w:sz w:val="24"/>
          <w:szCs w:val="24"/>
        </w:rPr>
        <w:tab/>
        <w:t xml:space="preserve">To conclude, these problems can be attributed to the level of expectation which surrounded the revue – the idea of a </w:t>
      </w:r>
      <w:r w:rsidR="00F96A9E">
        <w:rPr>
          <w:rFonts w:ascii="Arial" w:hAnsi="Arial" w:cs="Arial"/>
          <w:sz w:val="24"/>
          <w:szCs w:val="24"/>
        </w:rPr>
        <w:t>Noël</w:t>
      </w:r>
      <w:r w:rsidRPr="00F6499B">
        <w:rPr>
          <w:rFonts w:ascii="Arial" w:hAnsi="Arial" w:cs="Arial"/>
          <w:sz w:val="24"/>
          <w:szCs w:val="24"/>
        </w:rPr>
        <w:t xml:space="preserve"> Coward revue, starring Beatrice Lillie and following on from </w:t>
      </w:r>
      <w:proofErr w:type="spellStart"/>
      <w:r w:rsidRPr="00F6499B">
        <w:rPr>
          <w:rFonts w:ascii="Arial" w:hAnsi="Arial" w:cs="Arial"/>
          <w:i/>
          <w:sz w:val="24"/>
          <w:szCs w:val="24"/>
        </w:rPr>
        <w:t>Hellzapoppin</w:t>
      </w:r>
      <w:proofErr w:type="spellEnd"/>
      <w:r w:rsidRPr="00F6499B">
        <w:rPr>
          <w:rFonts w:ascii="Arial" w:hAnsi="Arial" w:cs="Arial"/>
          <w:i/>
          <w:sz w:val="24"/>
          <w:szCs w:val="24"/>
        </w:rPr>
        <w:t xml:space="preserve"> </w:t>
      </w:r>
      <w:r w:rsidRPr="00F6499B">
        <w:rPr>
          <w:rFonts w:ascii="Arial" w:hAnsi="Arial" w:cs="Arial"/>
          <w:sz w:val="24"/>
          <w:szCs w:val="24"/>
        </w:rPr>
        <w:t xml:space="preserve">must have been palpable and, as such, it </w:t>
      </w:r>
      <w:r w:rsidR="001B4F2B">
        <w:rPr>
          <w:rFonts w:ascii="Arial" w:hAnsi="Arial" w:cs="Arial"/>
          <w:sz w:val="24"/>
          <w:szCs w:val="24"/>
        </w:rPr>
        <w:t>can be argued that</w:t>
      </w:r>
      <w:r w:rsidRPr="00F6499B">
        <w:rPr>
          <w:rFonts w:ascii="Arial" w:hAnsi="Arial" w:cs="Arial"/>
          <w:sz w:val="24"/>
          <w:szCs w:val="24"/>
        </w:rPr>
        <w:t xml:space="preserve"> no show was ever going to be able to realistically match this level of expectation and pique the interests of audiences and critics in the long-term. Compounding all of this was Coward’s first attempt at adapting a show specifically for Broadway and it was not a flop. Whilst the show ran for only 129 performances, fewer than </w:t>
      </w:r>
      <w:r w:rsidRPr="00F6499B">
        <w:rPr>
          <w:rFonts w:ascii="Arial" w:hAnsi="Arial" w:cs="Arial"/>
          <w:i/>
          <w:sz w:val="24"/>
          <w:szCs w:val="24"/>
        </w:rPr>
        <w:t>Words and Music</w:t>
      </w:r>
      <w:r w:rsidRPr="00F6499B">
        <w:rPr>
          <w:rFonts w:ascii="Arial" w:hAnsi="Arial" w:cs="Arial"/>
          <w:sz w:val="24"/>
          <w:szCs w:val="24"/>
        </w:rPr>
        <w:t xml:space="preserve"> and less than Coward had hoped for, it was not an embarrassing number considering the economic turmoil which it opened in. </w:t>
      </w:r>
      <w:r w:rsidR="0096008C" w:rsidRPr="00F6499B">
        <w:rPr>
          <w:rFonts w:ascii="Arial" w:hAnsi="Arial" w:cs="Arial"/>
          <w:sz w:val="24"/>
          <w:szCs w:val="24"/>
        </w:rPr>
        <w:t xml:space="preserve">He targeted significant social and economic problems in an intimate style – one in which he offered his opinion on what he was witnessing and encouraged the audiences to </w:t>
      </w:r>
      <w:r w:rsidR="0096008C" w:rsidRPr="00F6499B">
        <w:rPr>
          <w:rFonts w:ascii="Arial" w:hAnsi="Arial" w:cs="Arial"/>
          <w:sz w:val="24"/>
          <w:szCs w:val="24"/>
        </w:rPr>
        <w:lastRenderedPageBreak/>
        <w:t xml:space="preserve">reflect on their own lives as a result of what they were seeing being played out before them. </w:t>
      </w:r>
    </w:p>
    <w:p w:rsidR="00FD423F" w:rsidRPr="00F6499B" w:rsidRDefault="00FD423F" w:rsidP="00921833">
      <w:pPr>
        <w:spacing w:line="480" w:lineRule="auto"/>
        <w:jc w:val="both"/>
        <w:rPr>
          <w:rFonts w:ascii="Arial" w:hAnsi="Arial" w:cs="Arial"/>
          <w:sz w:val="24"/>
          <w:szCs w:val="24"/>
        </w:rPr>
      </w:pPr>
      <w:r w:rsidRPr="00F6499B">
        <w:rPr>
          <w:rFonts w:ascii="Arial" w:hAnsi="Arial" w:cs="Arial"/>
          <w:sz w:val="24"/>
          <w:szCs w:val="24"/>
        </w:rPr>
        <w:tab/>
        <w:t xml:space="preserve">On a broader level and in terms of scholarship on Coward and his musicals, </w:t>
      </w:r>
      <w:r w:rsidRPr="00F6499B">
        <w:rPr>
          <w:rFonts w:ascii="Arial" w:hAnsi="Arial" w:cs="Arial"/>
          <w:i/>
          <w:sz w:val="24"/>
          <w:szCs w:val="24"/>
        </w:rPr>
        <w:t>Set to Music</w:t>
      </w:r>
      <w:r w:rsidRPr="00F6499B">
        <w:rPr>
          <w:rFonts w:ascii="Arial" w:hAnsi="Arial" w:cs="Arial"/>
          <w:sz w:val="24"/>
          <w:szCs w:val="24"/>
        </w:rPr>
        <w:t xml:space="preserve"> is a significant revue, particularly as it was a first on several aspects and at a time when the revue genre was also evolving. </w:t>
      </w:r>
      <w:r w:rsidR="00651DC6" w:rsidRPr="00F6499B">
        <w:rPr>
          <w:rFonts w:ascii="Arial" w:hAnsi="Arial" w:cs="Arial"/>
          <w:sz w:val="24"/>
          <w:szCs w:val="24"/>
        </w:rPr>
        <w:t xml:space="preserve">This is the first time that a </w:t>
      </w:r>
      <w:r w:rsidR="00F96A9E">
        <w:rPr>
          <w:rFonts w:ascii="Arial" w:hAnsi="Arial" w:cs="Arial"/>
          <w:sz w:val="24"/>
          <w:szCs w:val="24"/>
        </w:rPr>
        <w:t>Noël</w:t>
      </w:r>
      <w:r w:rsidR="00651DC6" w:rsidRPr="00F6499B">
        <w:rPr>
          <w:rFonts w:ascii="Arial" w:hAnsi="Arial" w:cs="Arial"/>
          <w:sz w:val="24"/>
          <w:szCs w:val="24"/>
        </w:rPr>
        <w:t xml:space="preserve"> Coward musical adaptation has been discussed and </w:t>
      </w:r>
      <w:r w:rsidR="00651DC6" w:rsidRPr="00F6499B">
        <w:rPr>
          <w:rFonts w:ascii="Arial" w:hAnsi="Arial" w:cs="Arial"/>
          <w:i/>
          <w:sz w:val="24"/>
          <w:szCs w:val="24"/>
        </w:rPr>
        <w:t>Set to Music</w:t>
      </w:r>
      <w:r w:rsidR="00651DC6" w:rsidRPr="00F6499B">
        <w:rPr>
          <w:rFonts w:ascii="Arial" w:hAnsi="Arial" w:cs="Arial"/>
          <w:sz w:val="24"/>
          <w:szCs w:val="24"/>
        </w:rPr>
        <w:t xml:space="preserve"> is an interesting point in which to begin the process of examining his musical works. The 193</w:t>
      </w:r>
      <w:r w:rsidR="001B4F2B">
        <w:rPr>
          <w:rFonts w:ascii="Arial" w:hAnsi="Arial" w:cs="Arial"/>
          <w:sz w:val="24"/>
          <w:szCs w:val="24"/>
        </w:rPr>
        <w:t>9</w:t>
      </w:r>
      <w:r w:rsidR="00651DC6" w:rsidRPr="00F6499B">
        <w:rPr>
          <w:rFonts w:ascii="Arial" w:hAnsi="Arial" w:cs="Arial"/>
          <w:sz w:val="24"/>
          <w:szCs w:val="24"/>
        </w:rPr>
        <w:t xml:space="preserve"> revue is different in that, star pressure and commercial interests would normally have meant that popular songs were continually interpolated into musicals. However, with </w:t>
      </w:r>
      <w:r w:rsidR="00651DC6" w:rsidRPr="00F6499B">
        <w:rPr>
          <w:rFonts w:ascii="Arial" w:hAnsi="Arial" w:cs="Arial"/>
          <w:i/>
          <w:sz w:val="24"/>
          <w:szCs w:val="24"/>
        </w:rPr>
        <w:t>Set to Music</w:t>
      </w:r>
      <w:r w:rsidR="00651DC6" w:rsidRPr="00F6499B">
        <w:rPr>
          <w:rFonts w:ascii="Arial" w:hAnsi="Arial" w:cs="Arial"/>
          <w:sz w:val="24"/>
          <w:szCs w:val="24"/>
        </w:rPr>
        <w:t xml:space="preserve">, Americans were introduced to popular numbers such as ‘Mad </w:t>
      </w:r>
      <w:proofErr w:type="gramStart"/>
      <w:r w:rsidR="00651DC6" w:rsidRPr="00F6499B">
        <w:rPr>
          <w:rFonts w:ascii="Arial" w:hAnsi="Arial" w:cs="Arial"/>
          <w:sz w:val="24"/>
          <w:szCs w:val="24"/>
        </w:rPr>
        <w:t>About</w:t>
      </w:r>
      <w:proofErr w:type="gramEnd"/>
      <w:r w:rsidR="00651DC6" w:rsidRPr="00F6499B">
        <w:rPr>
          <w:rFonts w:ascii="Arial" w:hAnsi="Arial" w:cs="Arial"/>
          <w:sz w:val="24"/>
          <w:szCs w:val="24"/>
        </w:rPr>
        <w:t xml:space="preserve"> the Boy’ and ‘The Party’s Over Now’ – key numbers that were to feature prominently in Coward’s successful cabaret career.</w:t>
      </w:r>
      <w:r w:rsidR="000434A4" w:rsidRPr="00F6499B">
        <w:rPr>
          <w:rFonts w:ascii="Arial" w:hAnsi="Arial" w:cs="Arial"/>
          <w:sz w:val="24"/>
          <w:szCs w:val="24"/>
        </w:rPr>
        <w:t xml:space="preserve"> </w:t>
      </w:r>
    </w:p>
    <w:p w:rsidR="000434A4" w:rsidRPr="00F6499B" w:rsidRDefault="000434A4" w:rsidP="00921833">
      <w:pPr>
        <w:spacing w:line="480" w:lineRule="auto"/>
        <w:jc w:val="both"/>
        <w:rPr>
          <w:rFonts w:ascii="Arial" w:hAnsi="Arial" w:cs="Arial"/>
          <w:sz w:val="24"/>
          <w:szCs w:val="24"/>
        </w:rPr>
      </w:pPr>
      <w:r w:rsidRPr="00F6499B">
        <w:rPr>
          <w:rFonts w:ascii="Arial" w:hAnsi="Arial" w:cs="Arial"/>
          <w:sz w:val="24"/>
          <w:szCs w:val="24"/>
        </w:rPr>
        <w:tab/>
        <w:t>Additionally, this</w:t>
      </w:r>
      <w:r w:rsidR="00096576" w:rsidRPr="00F6499B">
        <w:rPr>
          <w:rFonts w:ascii="Arial" w:hAnsi="Arial" w:cs="Arial"/>
          <w:sz w:val="24"/>
          <w:szCs w:val="24"/>
        </w:rPr>
        <w:t xml:space="preserve"> study</w:t>
      </w:r>
      <w:r w:rsidRPr="00F6499B">
        <w:rPr>
          <w:rFonts w:ascii="Arial" w:hAnsi="Arial" w:cs="Arial"/>
          <w:sz w:val="24"/>
          <w:szCs w:val="24"/>
        </w:rPr>
        <w:t xml:space="preserve"> bridges the gap between the early musical revues and the post-war musicals; it has furthered research on revues which is a marginalised genre in terms of literature on them</w:t>
      </w:r>
      <w:r w:rsidR="00096576" w:rsidRPr="00F6499B">
        <w:rPr>
          <w:rFonts w:ascii="Arial" w:hAnsi="Arial" w:cs="Arial"/>
          <w:sz w:val="24"/>
          <w:szCs w:val="24"/>
        </w:rPr>
        <w:t xml:space="preserve">. As a whole, Coward’s musical theatre output is largely forgotten about. One reason for this is his works do not fit perfectly into one category and this leads to the undervaluing of the output. Just because this is the case, it does not justify </w:t>
      </w:r>
      <w:r w:rsidR="00D1229B" w:rsidRPr="00F6499B">
        <w:rPr>
          <w:rFonts w:ascii="Arial" w:hAnsi="Arial" w:cs="Arial"/>
          <w:sz w:val="24"/>
          <w:szCs w:val="24"/>
        </w:rPr>
        <w:t xml:space="preserve">his five decades of musical theatre being overlooked; </w:t>
      </w:r>
      <w:r w:rsidR="00BB238E" w:rsidRPr="00F6499B">
        <w:rPr>
          <w:rFonts w:ascii="Arial" w:hAnsi="Arial" w:cs="Arial"/>
          <w:i/>
          <w:sz w:val="24"/>
          <w:szCs w:val="24"/>
        </w:rPr>
        <w:t>Set to Music</w:t>
      </w:r>
      <w:r w:rsidR="00BB238E" w:rsidRPr="00F6499B">
        <w:rPr>
          <w:rFonts w:ascii="Arial" w:hAnsi="Arial" w:cs="Arial"/>
          <w:sz w:val="24"/>
          <w:szCs w:val="24"/>
        </w:rPr>
        <w:t xml:space="preserve"> proves that his work is worthy of discussion. </w:t>
      </w:r>
      <w:r w:rsidR="003F0812" w:rsidRPr="00F6499B">
        <w:rPr>
          <w:rFonts w:ascii="Arial" w:hAnsi="Arial" w:cs="Arial"/>
          <w:sz w:val="24"/>
          <w:szCs w:val="24"/>
        </w:rPr>
        <w:t>Whilst Coward himself was somewhat dismissive of his revue work, Moore points out how fundamental Coward was in the Intimate revue and to the American revue during the peak Beatrice Lillie years:</w:t>
      </w:r>
    </w:p>
    <w:p w:rsidR="003F0812" w:rsidRPr="00F6499B" w:rsidRDefault="003F0812" w:rsidP="003F0812">
      <w:pPr>
        <w:spacing w:line="480" w:lineRule="auto"/>
        <w:ind w:left="720"/>
        <w:jc w:val="both"/>
        <w:rPr>
          <w:rFonts w:ascii="Arial" w:hAnsi="Arial" w:cs="Arial"/>
          <w:sz w:val="24"/>
          <w:szCs w:val="24"/>
        </w:rPr>
      </w:pPr>
      <w:r w:rsidRPr="00F6499B">
        <w:rPr>
          <w:rFonts w:ascii="Arial" w:hAnsi="Arial" w:cs="Arial"/>
          <w:sz w:val="24"/>
          <w:szCs w:val="24"/>
        </w:rPr>
        <w:lastRenderedPageBreak/>
        <w:t xml:space="preserve">Although </w:t>
      </w:r>
      <w:proofErr w:type="spellStart"/>
      <w:r w:rsidRPr="00F6499B">
        <w:rPr>
          <w:rFonts w:ascii="Arial" w:hAnsi="Arial" w:cs="Arial"/>
          <w:sz w:val="24"/>
          <w:szCs w:val="24"/>
        </w:rPr>
        <w:t>Charlot’s</w:t>
      </w:r>
      <w:proofErr w:type="spellEnd"/>
      <w:r w:rsidRPr="00F6499B">
        <w:rPr>
          <w:rFonts w:ascii="Arial" w:hAnsi="Arial" w:cs="Arial"/>
          <w:sz w:val="24"/>
          <w:szCs w:val="24"/>
        </w:rPr>
        <w:t xml:space="preserve"> physical presence was unnecessary to the remodelling of American revue, it is hard to imagine the process without Lillie and, on a more occasional basis, </w:t>
      </w:r>
      <w:r w:rsidR="00F96A9E">
        <w:rPr>
          <w:rFonts w:ascii="Arial" w:hAnsi="Arial" w:cs="Arial"/>
          <w:sz w:val="24"/>
          <w:szCs w:val="24"/>
        </w:rPr>
        <w:t>Noël</w:t>
      </w:r>
      <w:r w:rsidRPr="00F6499B">
        <w:rPr>
          <w:rFonts w:ascii="Arial" w:hAnsi="Arial" w:cs="Arial"/>
          <w:sz w:val="24"/>
          <w:szCs w:val="24"/>
        </w:rPr>
        <w:t xml:space="preserve"> Coward.</w:t>
      </w:r>
      <w:r w:rsidRPr="00F6499B">
        <w:rPr>
          <w:rStyle w:val="FootnoteReference"/>
          <w:rFonts w:ascii="Arial" w:hAnsi="Arial" w:cs="Arial"/>
          <w:sz w:val="24"/>
          <w:szCs w:val="24"/>
        </w:rPr>
        <w:footnoteReference w:id="246"/>
      </w:r>
    </w:p>
    <w:p w:rsidR="005D6AF6" w:rsidRPr="00F6499B" w:rsidRDefault="009B466E" w:rsidP="005D6AF6">
      <w:pPr>
        <w:spacing w:line="480" w:lineRule="auto"/>
        <w:jc w:val="both"/>
        <w:rPr>
          <w:rFonts w:ascii="Arial" w:hAnsi="Arial" w:cs="Arial"/>
          <w:sz w:val="24"/>
        </w:rPr>
      </w:pPr>
      <w:r w:rsidRPr="00F6499B">
        <w:rPr>
          <w:rFonts w:ascii="Arial" w:hAnsi="Arial" w:cs="Arial"/>
          <w:sz w:val="24"/>
          <w:szCs w:val="24"/>
        </w:rPr>
        <w:t>Coward was a dominant force within the genre of revue from the 1920s. Moore goes as far as to say that “Lillie, Lawrence, Buchanan and Coward were a kind of culmination – they created an image of revue performance that others copied for the succeeding decades.”</w:t>
      </w:r>
      <w:r w:rsidRPr="00F6499B">
        <w:rPr>
          <w:rStyle w:val="FootnoteReference"/>
          <w:rFonts w:ascii="Arial" w:hAnsi="Arial" w:cs="Arial"/>
          <w:sz w:val="24"/>
          <w:szCs w:val="24"/>
        </w:rPr>
        <w:footnoteReference w:id="247"/>
      </w:r>
      <w:r w:rsidRPr="00F6499B">
        <w:rPr>
          <w:rFonts w:ascii="Arial" w:hAnsi="Arial" w:cs="Arial"/>
          <w:sz w:val="24"/>
          <w:szCs w:val="24"/>
        </w:rPr>
        <w:t xml:space="preserve"> In writing </w:t>
      </w:r>
      <w:r w:rsidRPr="00F6499B">
        <w:rPr>
          <w:rFonts w:ascii="Arial" w:hAnsi="Arial" w:cs="Arial"/>
          <w:i/>
          <w:sz w:val="24"/>
          <w:szCs w:val="24"/>
        </w:rPr>
        <w:t>Set to Music</w:t>
      </w:r>
      <w:r w:rsidRPr="00F6499B">
        <w:rPr>
          <w:rFonts w:ascii="Arial" w:hAnsi="Arial" w:cs="Arial"/>
          <w:sz w:val="24"/>
          <w:szCs w:val="24"/>
        </w:rPr>
        <w:t>, Coward</w:t>
      </w:r>
      <w:r w:rsidR="006E792C" w:rsidRPr="00F6499B">
        <w:rPr>
          <w:rFonts w:ascii="Arial" w:hAnsi="Arial" w:cs="Arial"/>
          <w:sz w:val="24"/>
          <w:szCs w:val="24"/>
        </w:rPr>
        <w:t xml:space="preserve"> adapted his work specifically for an American audience, whilst simultaneously</w:t>
      </w:r>
      <w:r w:rsidRPr="00F6499B">
        <w:rPr>
          <w:rFonts w:ascii="Arial" w:hAnsi="Arial" w:cs="Arial"/>
          <w:sz w:val="24"/>
          <w:szCs w:val="24"/>
        </w:rPr>
        <w:t xml:space="preserve"> continuing the development and maturity of the </w:t>
      </w:r>
      <w:r w:rsidR="00485642">
        <w:rPr>
          <w:rFonts w:ascii="Arial" w:hAnsi="Arial" w:cs="Arial"/>
          <w:sz w:val="24"/>
          <w:szCs w:val="24"/>
        </w:rPr>
        <w:t>i</w:t>
      </w:r>
      <w:r w:rsidRPr="00F6499B">
        <w:rPr>
          <w:rFonts w:ascii="Arial" w:hAnsi="Arial" w:cs="Arial"/>
          <w:sz w:val="24"/>
          <w:szCs w:val="24"/>
        </w:rPr>
        <w:t>ntimate revue</w:t>
      </w:r>
      <w:r w:rsidR="006E792C" w:rsidRPr="00F6499B">
        <w:rPr>
          <w:rFonts w:ascii="Arial" w:hAnsi="Arial" w:cs="Arial"/>
          <w:sz w:val="24"/>
          <w:szCs w:val="24"/>
        </w:rPr>
        <w:t xml:space="preserve">. </w:t>
      </w:r>
    </w:p>
    <w:p w:rsidR="005D6AF6" w:rsidRPr="00F6499B" w:rsidRDefault="005D6AF6" w:rsidP="005D6AF6">
      <w:pPr>
        <w:spacing w:line="480" w:lineRule="auto"/>
        <w:jc w:val="both"/>
        <w:rPr>
          <w:rFonts w:ascii="Arial" w:hAnsi="Arial" w:cs="Arial"/>
          <w:sz w:val="24"/>
        </w:rPr>
      </w:pPr>
    </w:p>
    <w:p w:rsidR="005D6AF6" w:rsidRPr="00F6499B" w:rsidRDefault="005D6AF6" w:rsidP="005D6AF6">
      <w:pPr>
        <w:spacing w:line="480" w:lineRule="auto"/>
        <w:jc w:val="both"/>
        <w:rPr>
          <w:rFonts w:ascii="Arial" w:hAnsi="Arial" w:cs="Arial"/>
          <w:b/>
          <w:sz w:val="24"/>
          <w:u w:val="single"/>
        </w:rPr>
      </w:pPr>
    </w:p>
    <w:p w:rsidR="005D6AF6" w:rsidRPr="00F6499B" w:rsidRDefault="005D6AF6" w:rsidP="005D6AF6">
      <w:pPr>
        <w:spacing w:line="480" w:lineRule="auto"/>
        <w:jc w:val="both"/>
        <w:rPr>
          <w:rFonts w:ascii="Arial" w:hAnsi="Arial" w:cs="Arial"/>
          <w:sz w:val="24"/>
          <w:szCs w:val="24"/>
        </w:rPr>
      </w:pPr>
    </w:p>
    <w:p w:rsidR="00404029" w:rsidRPr="00F6499B" w:rsidRDefault="00404029" w:rsidP="003F6C73">
      <w:pPr>
        <w:spacing w:line="480" w:lineRule="auto"/>
        <w:ind w:firstLine="720"/>
        <w:jc w:val="both"/>
        <w:rPr>
          <w:rFonts w:ascii="Arial" w:hAnsi="Arial" w:cs="Arial"/>
          <w:sz w:val="24"/>
          <w:szCs w:val="24"/>
        </w:rPr>
      </w:pPr>
    </w:p>
    <w:p w:rsidR="006E792C" w:rsidRPr="00F6499B" w:rsidRDefault="006E792C">
      <w:pPr>
        <w:rPr>
          <w:rFonts w:ascii="Arial" w:hAnsi="Arial" w:cs="Arial"/>
          <w:sz w:val="24"/>
          <w:szCs w:val="24"/>
        </w:rPr>
      </w:pPr>
      <w:r w:rsidRPr="00F6499B">
        <w:rPr>
          <w:rFonts w:ascii="Arial" w:hAnsi="Arial" w:cs="Arial"/>
          <w:sz w:val="24"/>
          <w:szCs w:val="24"/>
        </w:rPr>
        <w:br w:type="page"/>
      </w:r>
    </w:p>
    <w:p w:rsidR="006E792C" w:rsidRPr="00AE3F88" w:rsidRDefault="006E792C" w:rsidP="00AE3F88">
      <w:pPr>
        <w:pStyle w:val="Heading1"/>
        <w:jc w:val="center"/>
        <w:rPr>
          <w:rFonts w:asciiTheme="minorBidi" w:hAnsiTheme="minorBidi" w:cstheme="minorBidi"/>
          <w:b/>
          <w:bCs/>
          <w:color w:val="auto"/>
          <w:u w:val="single"/>
        </w:rPr>
      </w:pPr>
      <w:bookmarkStart w:id="12" w:name="_Toc473708062"/>
      <w:r w:rsidRPr="00AE3F88">
        <w:rPr>
          <w:rFonts w:asciiTheme="minorBidi" w:hAnsiTheme="minorBidi" w:cstheme="minorBidi"/>
          <w:b/>
          <w:bCs/>
          <w:color w:val="auto"/>
          <w:u w:val="single"/>
        </w:rPr>
        <w:lastRenderedPageBreak/>
        <w:t>Appendix 1</w:t>
      </w:r>
      <w:bookmarkEnd w:id="12"/>
    </w:p>
    <w:p w:rsidR="006E792C" w:rsidRPr="00F6499B" w:rsidRDefault="006E792C" w:rsidP="006E792C">
      <w:pPr>
        <w:rPr>
          <w:rFonts w:ascii="Arial" w:hAnsi="Arial" w:cs="Arial"/>
          <w:b/>
          <w:sz w:val="24"/>
          <w:u w:val="single"/>
        </w:rPr>
      </w:pPr>
    </w:p>
    <w:p w:rsidR="006E792C" w:rsidRPr="00F6499B" w:rsidRDefault="00F96A9E" w:rsidP="006E792C">
      <w:pPr>
        <w:rPr>
          <w:rFonts w:ascii="Arial" w:hAnsi="Arial" w:cs="Arial"/>
          <w:b/>
          <w:sz w:val="24"/>
          <w:u w:val="single"/>
        </w:rPr>
      </w:pPr>
      <w:r>
        <w:rPr>
          <w:rFonts w:ascii="Arial" w:hAnsi="Arial" w:cs="Arial"/>
          <w:b/>
          <w:sz w:val="24"/>
          <w:u w:val="single"/>
        </w:rPr>
        <w:t>Noël</w:t>
      </w:r>
      <w:r w:rsidR="006E792C" w:rsidRPr="00F6499B">
        <w:rPr>
          <w:rFonts w:ascii="Arial" w:hAnsi="Arial" w:cs="Arial"/>
          <w:b/>
          <w:sz w:val="24"/>
          <w:u w:val="single"/>
        </w:rPr>
        <w:t xml:space="preserve"> Coward on Revues</w:t>
      </w:r>
    </w:p>
    <w:p w:rsidR="006E792C" w:rsidRPr="00F6499B" w:rsidRDefault="006E792C" w:rsidP="006E792C">
      <w:pPr>
        <w:spacing w:line="480" w:lineRule="auto"/>
        <w:jc w:val="both"/>
        <w:rPr>
          <w:rFonts w:ascii="Arial" w:hAnsi="Arial" w:cs="Arial"/>
          <w:sz w:val="24"/>
        </w:rPr>
      </w:pPr>
    </w:p>
    <w:p w:rsidR="006E792C" w:rsidRPr="00F6499B" w:rsidRDefault="006E792C" w:rsidP="006E792C">
      <w:pPr>
        <w:spacing w:line="480" w:lineRule="auto"/>
        <w:jc w:val="both"/>
        <w:rPr>
          <w:rFonts w:ascii="Arial" w:hAnsi="Arial" w:cs="Arial"/>
          <w:sz w:val="24"/>
        </w:rPr>
      </w:pPr>
      <w:r w:rsidRPr="00F6499B">
        <w:rPr>
          <w:rFonts w:ascii="Arial" w:hAnsi="Arial" w:cs="Arial"/>
          <w:sz w:val="24"/>
        </w:rPr>
        <w:t xml:space="preserve">“The art of revue writing is acknowledged by those unfortunates who have had anything to do with as being a very tricky and technical business. Everything has to be condensed to </w:t>
      </w:r>
      <w:proofErr w:type="gramStart"/>
      <w:r w:rsidRPr="00F6499B">
        <w:rPr>
          <w:rFonts w:ascii="Arial" w:hAnsi="Arial" w:cs="Arial"/>
          <w:sz w:val="24"/>
        </w:rPr>
        <w:t>an appalling</w:t>
      </w:r>
      <w:proofErr w:type="gramEnd"/>
      <w:r w:rsidRPr="00F6499B">
        <w:rPr>
          <w:rFonts w:ascii="Arial" w:hAnsi="Arial" w:cs="Arial"/>
          <w:sz w:val="24"/>
        </w:rPr>
        <w:t xml:space="preserve"> brevity. The biggest laugh must be on the last line before the black out. No scene or number should play for more than a few minutes at most, and, above all, the audience must never be kept waiting…</w:t>
      </w:r>
    </w:p>
    <w:p w:rsidR="006E792C" w:rsidRPr="00F6499B" w:rsidRDefault="006E792C" w:rsidP="006E792C">
      <w:pPr>
        <w:spacing w:line="480" w:lineRule="auto"/>
        <w:jc w:val="both"/>
        <w:rPr>
          <w:rFonts w:ascii="Arial" w:hAnsi="Arial" w:cs="Arial"/>
          <w:sz w:val="24"/>
        </w:rPr>
      </w:pPr>
      <w:r w:rsidRPr="00F6499B">
        <w:rPr>
          <w:rFonts w:ascii="Arial" w:hAnsi="Arial" w:cs="Arial"/>
          <w:sz w:val="24"/>
        </w:rPr>
        <w:tab/>
        <w:t xml:space="preserve">The lessons which have to be learned by aspiring revue writers are many and bitter. The bitterest really being the eternal bugbear of ‘running order’… and, however carefully the author may have planned it originally, this sequence is generally completely changed by the time the show reaches dress rehearsal … Another problem… is the successful handling of danger spots. The principal danger spots in Revue are (1) </w:t>
      </w:r>
      <w:proofErr w:type="gramStart"/>
      <w:r w:rsidRPr="00F6499B">
        <w:rPr>
          <w:rFonts w:ascii="Arial" w:hAnsi="Arial" w:cs="Arial"/>
          <w:sz w:val="24"/>
        </w:rPr>
        <w:t>The</w:t>
      </w:r>
      <w:proofErr w:type="gramEnd"/>
      <w:r w:rsidRPr="00F6499B">
        <w:rPr>
          <w:rFonts w:ascii="Arial" w:hAnsi="Arial" w:cs="Arial"/>
          <w:sz w:val="24"/>
        </w:rPr>
        <w:t xml:space="preserve"> opening of the whole show, which must be original and extremely snappy. (2) The sketch immediately following it, which must so convulse the audience that they are warmed up enough to overlook a few slightly weaker items. (3) The finale of the first half. This should essentially be the high spot of the evening so that on the first night the bulk of the audience and the critics can retire to the bars (if not already there) and, glowing with enthusiasm, can drink themselves into an alcoholic stupor for the second half. The fourth danger spot is the strong low-comedy scene, which should be placed as near as possible to the second-half finale and should be strong, low, and very comic indeed.”</w:t>
      </w:r>
      <w:r w:rsidRPr="00F6499B">
        <w:rPr>
          <w:rStyle w:val="FootnoteReference"/>
          <w:rFonts w:ascii="Arial" w:hAnsi="Arial" w:cs="Arial"/>
          <w:sz w:val="24"/>
        </w:rPr>
        <w:footnoteReference w:id="248"/>
      </w:r>
    </w:p>
    <w:p w:rsidR="006E792C" w:rsidRPr="00AE3F88" w:rsidRDefault="006E792C" w:rsidP="00AE3F88">
      <w:pPr>
        <w:pStyle w:val="Heading1"/>
        <w:jc w:val="center"/>
        <w:rPr>
          <w:rFonts w:asciiTheme="minorBidi" w:hAnsiTheme="minorBidi" w:cstheme="minorBidi"/>
          <w:b/>
          <w:bCs/>
          <w:color w:val="auto"/>
          <w:u w:val="single"/>
        </w:rPr>
      </w:pPr>
      <w:r w:rsidRPr="00F6499B">
        <w:rPr>
          <w:sz w:val="24"/>
        </w:rPr>
        <w:br w:type="page"/>
      </w:r>
      <w:bookmarkStart w:id="13" w:name="_Toc473708063"/>
      <w:r w:rsidRPr="00AE3F88">
        <w:rPr>
          <w:rFonts w:asciiTheme="minorBidi" w:hAnsiTheme="minorBidi" w:cstheme="minorBidi"/>
          <w:b/>
          <w:bCs/>
          <w:color w:val="auto"/>
          <w:u w:val="single"/>
        </w:rPr>
        <w:lastRenderedPageBreak/>
        <w:t>Appendix 2</w:t>
      </w:r>
      <w:bookmarkEnd w:id="13"/>
    </w:p>
    <w:p w:rsidR="00AE3F88" w:rsidRDefault="00AE3F88" w:rsidP="006E792C">
      <w:pPr>
        <w:spacing w:line="480" w:lineRule="auto"/>
        <w:jc w:val="both"/>
        <w:rPr>
          <w:rFonts w:ascii="Arial" w:hAnsi="Arial" w:cs="Arial"/>
          <w:b/>
          <w:sz w:val="24"/>
          <w:u w:val="single"/>
        </w:rPr>
      </w:pPr>
    </w:p>
    <w:p w:rsidR="006E792C" w:rsidRPr="00F6499B" w:rsidRDefault="00F96A9E" w:rsidP="006E792C">
      <w:pPr>
        <w:spacing w:line="480" w:lineRule="auto"/>
        <w:jc w:val="both"/>
        <w:rPr>
          <w:rFonts w:ascii="Arial" w:hAnsi="Arial" w:cs="Arial"/>
          <w:b/>
          <w:sz w:val="24"/>
          <w:u w:val="single"/>
        </w:rPr>
      </w:pPr>
      <w:r>
        <w:rPr>
          <w:rFonts w:ascii="Arial" w:hAnsi="Arial" w:cs="Arial"/>
          <w:b/>
          <w:sz w:val="24"/>
          <w:u w:val="single"/>
        </w:rPr>
        <w:t>Noël</w:t>
      </w:r>
      <w:r w:rsidR="006E792C" w:rsidRPr="00F6499B">
        <w:rPr>
          <w:rFonts w:ascii="Arial" w:hAnsi="Arial" w:cs="Arial"/>
          <w:b/>
          <w:sz w:val="24"/>
          <w:u w:val="single"/>
        </w:rPr>
        <w:t xml:space="preserve"> Coward on Revues (1971)</w:t>
      </w:r>
    </w:p>
    <w:p w:rsidR="006E792C" w:rsidRPr="00F6499B" w:rsidRDefault="006E792C" w:rsidP="006E792C">
      <w:pPr>
        <w:spacing w:line="480" w:lineRule="auto"/>
        <w:jc w:val="both"/>
        <w:rPr>
          <w:rFonts w:ascii="Arial" w:hAnsi="Arial" w:cs="Arial"/>
          <w:sz w:val="24"/>
        </w:rPr>
      </w:pPr>
      <w:r w:rsidRPr="00F6499B">
        <w:rPr>
          <w:rFonts w:ascii="Arial" w:hAnsi="Arial" w:cs="Arial"/>
          <w:sz w:val="24"/>
        </w:rPr>
        <w:t>“Writing for revue is a difficult, delicate art, as is directing revue and both these arts seem, in 1971, almost to be lost. A sketch for a revue must be quick, sharp, funny (or sentimental) and to the point, with a good, really good black-out line. Whether the performers are naked or wearing crinolines is quite beside the point; the same rule applies…</w:t>
      </w:r>
    </w:p>
    <w:p w:rsidR="006E792C" w:rsidRPr="00F6499B" w:rsidRDefault="006E792C" w:rsidP="006E792C">
      <w:pPr>
        <w:spacing w:line="480" w:lineRule="auto"/>
        <w:jc w:val="both"/>
        <w:rPr>
          <w:rFonts w:ascii="Arial" w:hAnsi="Arial" w:cs="Arial"/>
          <w:sz w:val="24"/>
        </w:rPr>
      </w:pPr>
      <w:r w:rsidRPr="00F6499B">
        <w:rPr>
          <w:rFonts w:ascii="Arial" w:hAnsi="Arial" w:cs="Arial"/>
          <w:sz w:val="24"/>
        </w:rPr>
        <w:tab/>
        <w:t xml:space="preserve">I first learned about the bugbear, Running Order, that endlessly fascinating and always essential aspect of revue, from Andre </w:t>
      </w:r>
      <w:proofErr w:type="spellStart"/>
      <w:r w:rsidRPr="00F6499B">
        <w:rPr>
          <w:rFonts w:ascii="Arial" w:hAnsi="Arial" w:cs="Arial"/>
          <w:sz w:val="24"/>
        </w:rPr>
        <w:t>Charlot</w:t>
      </w:r>
      <w:proofErr w:type="spellEnd"/>
      <w:r w:rsidRPr="00F6499B">
        <w:rPr>
          <w:rFonts w:ascii="Arial" w:hAnsi="Arial" w:cs="Arial"/>
          <w:sz w:val="24"/>
        </w:rPr>
        <w:t xml:space="preserve"> when I appeared in and wrote much of the material for </w:t>
      </w:r>
      <w:r w:rsidRPr="00F6499B">
        <w:rPr>
          <w:rFonts w:ascii="Arial" w:hAnsi="Arial" w:cs="Arial"/>
          <w:i/>
          <w:sz w:val="24"/>
        </w:rPr>
        <w:t>London Calling</w:t>
      </w:r>
      <w:r w:rsidRPr="00F6499B">
        <w:rPr>
          <w:rFonts w:ascii="Arial" w:hAnsi="Arial" w:cs="Arial"/>
          <w:sz w:val="24"/>
        </w:rPr>
        <w:t xml:space="preserve"> in 1923. He would have the names of all the numbers in the revue printed on separate cards, place them on his desk and then, as though playing Patience, juggle with them and go on moving them about, shifting them again and again until he was satisfied that they were in the right running order. The finale of the first half would already have been agreed upon but all the numbers leading up to it had to build, and build to the number </w:t>
      </w:r>
      <w:r w:rsidRPr="00F6499B">
        <w:rPr>
          <w:rFonts w:ascii="Arial" w:hAnsi="Arial" w:cs="Arial"/>
          <w:i/>
          <w:sz w:val="24"/>
        </w:rPr>
        <w:t>before</w:t>
      </w:r>
      <w:r w:rsidRPr="00F6499B">
        <w:rPr>
          <w:rFonts w:ascii="Arial" w:hAnsi="Arial" w:cs="Arial"/>
          <w:sz w:val="24"/>
        </w:rPr>
        <w:t xml:space="preserve"> the finale and that number, whatever it was, had to be sure-fire. The second number in the second half was, still is, and always will be, terribly important. It has to be so strong, or so funny, or so spectacular or whatever, that the audience, including by then the stragglers from the bar, will settle back comfortably in their seats, happy in the knowledge that the second half is going to be even more brilliant than the first.”</w:t>
      </w:r>
      <w:r w:rsidRPr="00F6499B">
        <w:rPr>
          <w:rStyle w:val="FootnoteReference"/>
          <w:rFonts w:ascii="Arial" w:hAnsi="Arial" w:cs="Arial"/>
          <w:sz w:val="24"/>
        </w:rPr>
        <w:footnoteReference w:id="249"/>
      </w:r>
    </w:p>
    <w:p w:rsidR="006E792C" w:rsidRPr="00F6499B" w:rsidRDefault="006E792C">
      <w:pPr>
        <w:rPr>
          <w:rFonts w:ascii="Arial" w:hAnsi="Arial" w:cs="Arial"/>
          <w:sz w:val="24"/>
        </w:rPr>
      </w:pPr>
    </w:p>
    <w:p w:rsidR="006E792C" w:rsidRPr="00AE3F88" w:rsidRDefault="006E792C" w:rsidP="00AE3F88">
      <w:pPr>
        <w:pStyle w:val="Heading1"/>
        <w:jc w:val="center"/>
        <w:rPr>
          <w:rFonts w:asciiTheme="minorBidi" w:hAnsiTheme="minorBidi" w:cstheme="minorBidi"/>
          <w:b/>
          <w:bCs/>
          <w:color w:val="auto"/>
          <w:u w:val="single"/>
        </w:rPr>
      </w:pPr>
      <w:bookmarkStart w:id="14" w:name="_Toc473708064"/>
      <w:r w:rsidRPr="00AE3F88">
        <w:rPr>
          <w:rFonts w:asciiTheme="minorBidi" w:hAnsiTheme="minorBidi" w:cstheme="minorBidi"/>
          <w:b/>
          <w:bCs/>
          <w:color w:val="auto"/>
          <w:u w:val="single"/>
        </w:rPr>
        <w:lastRenderedPageBreak/>
        <w:t>Appendix 3</w:t>
      </w:r>
      <w:bookmarkEnd w:id="14"/>
    </w:p>
    <w:p w:rsidR="00AE3F88" w:rsidRDefault="00AE3F88" w:rsidP="006E792C">
      <w:pPr>
        <w:spacing w:line="480" w:lineRule="auto"/>
        <w:jc w:val="both"/>
        <w:rPr>
          <w:rFonts w:ascii="Arial" w:hAnsi="Arial" w:cs="Arial"/>
          <w:sz w:val="24"/>
        </w:rPr>
      </w:pPr>
    </w:p>
    <w:p w:rsidR="006E792C" w:rsidRPr="00F6499B" w:rsidRDefault="006E792C" w:rsidP="006E792C">
      <w:pPr>
        <w:spacing w:line="480" w:lineRule="auto"/>
        <w:jc w:val="both"/>
        <w:rPr>
          <w:rFonts w:ascii="Arial" w:hAnsi="Arial" w:cs="Arial"/>
          <w:sz w:val="24"/>
        </w:rPr>
      </w:pPr>
      <w:r w:rsidRPr="00F6499B">
        <w:rPr>
          <w:rFonts w:ascii="Arial" w:hAnsi="Arial" w:cs="Arial"/>
          <w:sz w:val="24"/>
        </w:rPr>
        <w:t>“I believe that the great public by which I’ve lived all these years should not be despised or patronized or forced to accept esoteric ideas in the theatre in the name of culture or social problems or what not. I’m sick of the assumption that plays are “important” only if they deal with some extremely urgent current problem.</w:t>
      </w:r>
    </w:p>
    <w:p w:rsidR="006E792C" w:rsidRPr="00F6499B" w:rsidRDefault="006E792C" w:rsidP="006E792C">
      <w:pPr>
        <w:spacing w:line="480" w:lineRule="auto"/>
        <w:jc w:val="both"/>
        <w:rPr>
          <w:rFonts w:ascii="Arial" w:hAnsi="Arial" w:cs="Arial"/>
          <w:sz w:val="24"/>
        </w:rPr>
      </w:pPr>
      <w:r w:rsidRPr="00F6499B">
        <w:rPr>
          <w:rFonts w:ascii="Arial" w:hAnsi="Arial" w:cs="Arial"/>
          <w:sz w:val="24"/>
        </w:rPr>
        <w:tab/>
      </w:r>
      <w:proofErr w:type="gramStart"/>
      <w:r w:rsidRPr="00F6499B">
        <w:rPr>
          <w:rFonts w:ascii="Arial" w:hAnsi="Arial" w:cs="Arial"/>
          <w:sz w:val="24"/>
        </w:rPr>
        <w:t>Problems?</w:t>
      </w:r>
      <w:proofErr w:type="gramEnd"/>
      <w:r w:rsidRPr="00F6499B">
        <w:rPr>
          <w:rFonts w:ascii="Arial" w:hAnsi="Arial" w:cs="Arial"/>
          <w:sz w:val="24"/>
        </w:rPr>
        <w:t xml:space="preserve"> We live with them all day, every day, </w:t>
      </w:r>
      <w:proofErr w:type="gramStart"/>
      <w:r w:rsidRPr="00F6499B">
        <w:rPr>
          <w:rFonts w:ascii="Arial" w:hAnsi="Arial" w:cs="Arial"/>
          <w:sz w:val="24"/>
        </w:rPr>
        <w:t>all</w:t>
      </w:r>
      <w:proofErr w:type="gramEnd"/>
      <w:r w:rsidRPr="00F6499B">
        <w:rPr>
          <w:rFonts w:ascii="Arial" w:hAnsi="Arial" w:cs="Arial"/>
          <w:sz w:val="24"/>
        </w:rPr>
        <w:t xml:space="preserve"> our lives. Do we have to have them in the theatre every night, too? I was brought up in the belief that the theatre is primarily a place of entertainment.</w:t>
      </w:r>
    </w:p>
    <w:p w:rsidR="006E792C" w:rsidRPr="00F6499B" w:rsidRDefault="006E792C" w:rsidP="006E792C">
      <w:pPr>
        <w:spacing w:line="480" w:lineRule="auto"/>
        <w:jc w:val="both"/>
        <w:rPr>
          <w:rFonts w:ascii="Arial" w:hAnsi="Arial" w:cs="Arial"/>
          <w:sz w:val="24"/>
        </w:rPr>
      </w:pPr>
      <w:r w:rsidRPr="00F6499B">
        <w:rPr>
          <w:rFonts w:ascii="Arial" w:hAnsi="Arial" w:cs="Arial"/>
          <w:sz w:val="24"/>
        </w:rPr>
        <w:tab/>
        <w:t xml:space="preserve">The audience wants to laugh or cry or be amused. </w:t>
      </w:r>
      <w:proofErr w:type="gramStart"/>
      <w:r w:rsidRPr="00F6499B">
        <w:rPr>
          <w:rFonts w:ascii="Arial" w:hAnsi="Arial" w:cs="Arial"/>
          <w:sz w:val="24"/>
        </w:rPr>
        <w:t>Swift entertainment – not strange allegories.”</w:t>
      </w:r>
      <w:proofErr w:type="gramEnd"/>
      <w:r w:rsidRPr="00F6499B">
        <w:rPr>
          <w:rStyle w:val="FootnoteReference"/>
          <w:rFonts w:ascii="Arial" w:hAnsi="Arial" w:cs="Arial"/>
          <w:sz w:val="24"/>
        </w:rPr>
        <w:footnoteReference w:id="250"/>
      </w:r>
    </w:p>
    <w:p w:rsidR="006E792C" w:rsidRPr="00F6499B" w:rsidRDefault="006E792C">
      <w:pPr>
        <w:rPr>
          <w:rFonts w:ascii="Arial" w:hAnsi="Arial" w:cs="Arial"/>
          <w:sz w:val="24"/>
          <w:szCs w:val="24"/>
        </w:rPr>
      </w:pPr>
      <w:r w:rsidRPr="00F6499B">
        <w:rPr>
          <w:rFonts w:ascii="Arial" w:hAnsi="Arial" w:cs="Arial"/>
          <w:sz w:val="24"/>
          <w:szCs w:val="24"/>
        </w:rPr>
        <w:br w:type="page"/>
      </w:r>
    </w:p>
    <w:p w:rsidR="006E792C" w:rsidRPr="00AE3F88" w:rsidRDefault="006E792C" w:rsidP="00AE3F88">
      <w:pPr>
        <w:pStyle w:val="Heading1"/>
        <w:jc w:val="center"/>
        <w:rPr>
          <w:rFonts w:asciiTheme="minorBidi" w:hAnsiTheme="minorBidi" w:cstheme="minorBidi"/>
          <w:b/>
          <w:bCs/>
          <w:color w:val="auto"/>
          <w:u w:val="single"/>
        </w:rPr>
      </w:pPr>
      <w:bookmarkStart w:id="15" w:name="_Toc473708065"/>
      <w:r w:rsidRPr="00AE3F88">
        <w:rPr>
          <w:rFonts w:asciiTheme="minorBidi" w:hAnsiTheme="minorBidi" w:cstheme="minorBidi"/>
          <w:b/>
          <w:bCs/>
          <w:color w:val="auto"/>
          <w:u w:val="single"/>
        </w:rPr>
        <w:lastRenderedPageBreak/>
        <w:t>Appendix 4</w:t>
      </w:r>
      <w:r w:rsidRPr="00AE3F88">
        <w:rPr>
          <w:rStyle w:val="FootnoteReference"/>
          <w:rFonts w:asciiTheme="minorBidi" w:hAnsiTheme="minorBidi" w:cstheme="minorBidi"/>
          <w:b/>
          <w:bCs/>
          <w:color w:val="auto"/>
          <w:u w:val="single"/>
        </w:rPr>
        <w:footnoteReference w:id="251"/>
      </w:r>
      <w:bookmarkEnd w:id="15"/>
    </w:p>
    <w:p w:rsidR="00AE3F88" w:rsidRDefault="00AE3F88" w:rsidP="006E792C">
      <w:pPr>
        <w:spacing w:line="480" w:lineRule="auto"/>
        <w:jc w:val="both"/>
        <w:rPr>
          <w:rFonts w:ascii="Arial" w:hAnsi="Arial" w:cs="Arial"/>
          <w:b/>
          <w:sz w:val="24"/>
          <w:szCs w:val="28"/>
          <w:u w:val="single"/>
        </w:rPr>
      </w:pPr>
    </w:p>
    <w:p w:rsidR="006E792C" w:rsidRPr="00F6499B" w:rsidRDefault="006E792C" w:rsidP="006E792C">
      <w:pPr>
        <w:spacing w:line="480" w:lineRule="auto"/>
        <w:jc w:val="both"/>
        <w:rPr>
          <w:rFonts w:ascii="Arial" w:hAnsi="Arial" w:cs="Arial"/>
          <w:b/>
          <w:i/>
          <w:sz w:val="24"/>
          <w:szCs w:val="28"/>
          <w:u w:val="single"/>
        </w:rPr>
      </w:pPr>
      <w:r w:rsidRPr="00F6499B">
        <w:rPr>
          <w:rFonts w:ascii="Arial" w:hAnsi="Arial" w:cs="Arial"/>
          <w:b/>
          <w:sz w:val="24"/>
          <w:szCs w:val="28"/>
          <w:u w:val="single"/>
        </w:rPr>
        <w:t xml:space="preserve">The success of </w:t>
      </w:r>
      <w:r w:rsidRPr="00F6499B">
        <w:rPr>
          <w:rFonts w:ascii="Arial" w:hAnsi="Arial" w:cs="Arial"/>
          <w:b/>
          <w:i/>
          <w:sz w:val="24"/>
          <w:szCs w:val="28"/>
          <w:u w:val="single"/>
        </w:rPr>
        <w:t>The Ziegfeld Follies</w:t>
      </w:r>
    </w:p>
    <w:p w:rsidR="006E792C" w:rsidRPr="00F6499B" w:rsidRDefault="006E792C" w:rsidP="006E792C">
      <w:pPr>
        <w:pStyle w:val="ListParagraph"/>
        <w:numPr>
          <w:ilvl w:val="0"/>
          <w:numId w:val="5"/>
        </w:numPr>
        <w:spacing w:line="480" w:lineRule="auto"/>
        <w:jc w:val="both"/>
        <w:rPr>
          <w:rFonts w:ascii="Arial" w:hAnsi="Arial" w:cs="Arial"/>
          <w:sz w:val="24"/>
          <w:szCs w:val="28"/>
        </w:rPr>
      </w:pPr>
      <w:r w:rsidRPr="00F6499B">
        <w:rPr>
          <w:rFonts w:ascii="Arial" w:hAnsi="Arial" w:cs="Arial"/>
          <w:sz w:val="24"/>
          <w:szCs w:val="28"/>
        </w:rPr>
        <w:t>The nation was a youthful republic hungry for influence and recognition – populated by a people reaching for status and sophistication.</w:t>
      </w:r>
    </w:p>
    <w:p w:rsidR="006E792C" w:rsidRPr="00F6499B" w:rsidRDefault="006E792C" w:rsidP="006E792C">
      <w:pPr>
        <w:pStyle w:val="ListParagraph"/>
        <w:numPr>
          <w:ilvl w:val="0"/>
          <w:numId w:val="6"/>
        </w:numPr>
        <w:spacing w:line="480" w:lineRule="auto"/>
        <w:jc w:val="both"/>
        <w:rPr>
          <w:rFonts w:ascii="Arial" w:hAnsi="Arial" w:cs="Arial"/>
          <w:sz w:val="24"/>
          <w:szCs w:val="28"/>
        </w:rPr>
      </w:pPr>
      <w:r w:rsidRPr="00F6499B">
        <w:rPr>
          <w:rFonts w:ascii="Arial" w:hAnsi="Arial" w:cs="Arial"/>
          <w:sz w:val="24"/>
          <w:szCs w:val="28"/>
        </w:rPr>
        <w:t>It provided a means of expressing patriotism by frequent scenes and songs celebrating military might.</w:t>
      </w:r>
    </w:p>
    <w:p w:rsidR="006E792C" w:rsidRPr="00F6499B" w:rsidRDefault="006E792C" w:rsidP="006E792C">
      <w:pPr>
        <w:pStyle w:val="ListParagraph"/>
        <w:numPr>
          <w:ilvl w:val="0"/>
          <w:numId w:val="5"/>
        </w:numPr>
        <w:spacing w:line="480" w:lineRule="auto"/>
        <w:jc w:val="both"/>
        <w:rPr>
          <w:rFonts w:ascii="Arial" w:hAnsi="Arial" w:cs="Arial"/>
          <w:sz w:val="24"/>
          <w:szCs w:val="28"/>
        </w:rPr>
      </w:pPr>
      <w:r w:rsidRPr="00F6499B">
        <w:rPr>
          <w:rFonts w:ascii="Arial" w:hAnsi="Arial" w:cs="Arial"/>
          <w:sz w:val="24"/>
          <w:szCs w:val="28"/>
        </w:rPr>
        <w:t>Justified wealth and status by extolling clothes, cars and consumer goods as desirable commodities.</w:t>
      </w:r>
    </w:p>
    <w:p w:rsidR="006E792C" w:rsidRPr="00F6499B" w:rsidRDefault="006E792C" w:rsidP="006E792C">
      <w:pPr>
        <w:pStyle w:val="ListParagraph"/>
        <w:numPr>
          <w:ilvl w:val="0"/>
          <w:numId w:val="5"/>
        </w:numPr>
        <w:spacing w:line="480" w:lineRule="auto"/>
        <w:jc w:val="both"/>
        <w:rPr>
          <w:rFonts w:ascii="Arial" w:hAnsi="Arial" w:cs="Arial"/>
          <w:sz w:val="24"/>
          <w:szCs w:val="28"/>
        </w:rPr>
      </w:pPr>
      <w:r w:rsidRPr="00F6499B">
        <w:rPr>
          <w:rFonts w:ascii="Arial" w:hAnsi="Arial" w:cs="Arial"/>
          <w:sz w:val="24"/>
          <w:szCs w:val="28"/>
        </w:rPr>
        <w:t>Fostered sophistication by extolling knowledge of the arts, travel to exotic lands and the ability to entertain beautiful women.</w:t>
      </w:r>
    </w:p>
    <w:p w:rsidR="006E792C" w:rsidRPr="00F6499B" w:rsidRDefault="006E792C" w:rsidP="006E792C">
      <w:pPr>
        <w:pStyle w:val="ListParagraph"/>
        <w:numPr>
          <w:ilvl w:val="0"/>
          <w:numId w:val="5"/>
        </w:numPr>
        <w:spacing w:line="480" w:lineRule="auto"/>
        <w:jc w:val="both"/>
        <w:rPr>
          <w:rFonts w:ascii="Arial" w:hAnsi="Arial" w:cs="Arial"/>
          <w:sz w:val="24"/>
          <w:szCs w:val="28"/>
        </w:rPr>
      </w:pPr>
      <w:r w:rsidRPr="00F6499B">
        <w:rPr>
          <w:rFonts w:ascii="Arial" w:hAnsi="Arial" w:cs="Arial"/>
          <w:sz w:val="24"/>
          <w:szCs w:val="28"/>
        </w:rPr>
        <w:t>Provided an atmosphere of sensuality coupled with innocence by displaying women in varying stages of undress but had them assume an aloof demeanour.</w:t>
      </w:r>
    </w:p>
    <w:p w:rsidR="006E792C" w:rsidRPr="00F6499B" w:rsidRDefault="006E792C" w:rsidP="006E792C">
      <w:pPr>
        <w:pStyle w:val="ListParagraph"/>
        <w:numPr>
          <w:ilvl w:val="0"/>
          <w:numId w:val="5"/>
        </w:numPr>
        <w:spacing w:line="480" w:lineRule="auto"/>
        <w:jc w:val="both"/>
        <w:rPr>
          <w:rFonts w:ascii="Arial" w:hAnsi="Arial" w:cs="Arial"/>
          <w:sz w:val="24"/>
          <w:szCs w:val="28"/>
        </w:rPr>
      </w:pPr>
      <w:r w:rsidRPr="00F6499B">
        <w:rPr>
          <w:rFonts w:ascii="Arial" w:hAnsi="Arial" w:cs="Arial"/>
          <w:sz w:val="24"/>
          <w:szCs w:val="28"/>
        </w:rPr>
        <w:t>Provided fantasy opportunities for both men and women by portraying women in roles varying from goddess to whore.</w:t>
      </w:r>
    </w:p>
    <w:p w:rsidR="006E792C" w:rsidRPr="00F6499B" w:rsidRDefault="006E792C" w:rsidP="006E792C">
      <w:pPr>
        <w:spacing w:line="480" w:lineRule="auto"/>
        <w:jc w:val="both"/>
        <w:rPr>
          <w:rFonts w:ascii="Arial" w:hAnsi="Arial" w:cs="Arial"/>
          <w:sz w:val="24"/>
          <w:szCs w:val="28"/>
          <w:u w:val="single"/>
        </w:rPr>
      </w:pPr>
    </w:p>
    <w:p w:rsidR="006E792C" w:rsidRPr="00F6499B" w:rsidRDefault="006E792C">
      <w:pPr>
        <w:rPr>
          <w:rFonts w:ascii="Arial" w:hAnsi="Arial" w:cs="Arial"/>
          <w:sz w:val="24"/>
          <w:szCs w:val="24"/>
        </w:rPr>
        <w:sectPr w:rsidR="006E792C" w:rsidRPr="00F6499B" w:rsidSect="002A5FCA">
          <w:footerReference w:type="default" r:id="rId10"/>
          <w:pgSz w:w="11906" w:h="16838"/>
          <w:pgMar w:top="1440" w:right="1440" w:bottom="1440" w:left="1440" w:header="708" w:footer="708" w:gutter="0"/>
          <w:pgNumType w:start="0"/>
          <w:cols w:space="708"/>
          <w:titlePg/>
          <w:docGrid w:linePitch="360"/>
        </w:sectPr>
      </w:pPr>
    </w:p>
    <w:p w:rsidR="006E792C" w:rsidRPr="00AE3F88" w:rsidRDefault="006E792C" w:rsidP="00AE3F88">
      <w:pPr>
        <w:pStyle w:val="Heading1"/>
        <w:jc w:val="center"/>
        <w:rPr>
          <w:rFonts w:asciiTheme="minorBidi" w:hAnsiTheme="minorBidi" w:cstheme="minorBidi"/>
          <w:b/>
          <w:bCs/>
          <w:color w:val="auto"/>
          <w:u w:val="single"/>
        </w:rPr>
      </w:pPr>
      <w:bookmarkStart w:id="16" w:name="_Toc473708066"/>
      <w:r w:rsidRPr="00AE3F88">
        <w:rPr>
          <w:rFonts w:asciiTheme="minorBidi" w:hAnsiTheme="minorBidi" w:cstheme="minorBidi"/>
          <w:b/>
          <w:bCs/>
          <w:color w:val="auto"/>
          <w:u w:val="single"/>
        </w:rPr>
        <w:lastRenderedPageBreak/>
        <w:t>Appendix 5</w:t>
      </w:r>
      <w:bookmarkEnd w:id="16"/>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r w:rsidRPr="00F6499B">
        <w:rPr>
          <w:rFonts w:ascii="Arial" w:hAnsi="Arial" w:cs="Arial"/>
          <w:sz w:val="24"/>
          <w:szCs w:val="24"/>
        </w:rPr>
        <w:t xml:space="preserve">This table outlines the running order for </w:t>
      </w:r>
      <w:r w:rsidRPr="00F6499B">
        <w:rPr>
          <w:rFonts w:ascii="Arial" w:hAnsi="Arial" w:cs="Arial"/>
          <w:i/>
          <w:sz w:val="24"/>
          <w:szCs w:val="24"/>
        </w:rPr>
        <w:t>Set to Music</w:t>
      </w:r>
      <w:r w:rsidRPr="00F6499B">
        <w:rPr>
          <w:rFonts w:ascii="Arial" w:hAnsi="Arial" w:cs="Arial"/>
          <w:sz w:val="24"/>
          <w:szCs w:val="24"/>
        </w:rPr>
        <w:t xml:space="preserve"> at various dates. At present, there are only two scripts available, one of which is undated and the other one is dated 13 February. The scripts</w:t>
      </w:r>
      <w:r w:rsidRPr="00F6499B">
        <w:rPr>
          <w:rStyle w:val="FootnoteReference"/>
          <w:rFonts w:ascii="Arial" w:hAnsi="Arial" w:cs="Arial"/>
          <w:sz w:val="24"/>
          <w:szCs w:val="24"/>
        </w:rPr>
        <w:footnoteReference w:id="252"/>
      </w:r>
      <w:r w:rsidRPr="00F6499B">
        <w:rPr>
          <w:rFonts w:ascii="Arial" w:hAnsi="Arial" w:cs="Arial"/>
          <w:sz w:val="24"/>
          <w:szCs w:val="24"/>
        </w:rPr>
        <w:t xml:space="preserve"> are:</w:t>
      </w:r>
    </w:p>
    <w:p w:rsidR="006E792C" w:rsidRPr="00F6499B" w:rsidRDefault="006E792C" w:rsidP="006E792C">
      <w:pPr>
        <w:pStyle w:val="ListParagraph"/>
        <w:numPr>
          <w:ilvl w:val="0"/>
          <w:numId w:val="9"/>
        </w:numPr>
        <w:jc w:val="both"/>
        <w:rPr>
          <w:rFonts w:ascii="Arial" w:hAnsi="Arial" w:cs="Arial"/>
          <w:sz w:val="24"/>
          <w:szCs w:val="24"/>
        </w:rPr>
      </w:pPr>
      <w:r w:rsidRPr="00F6499B">
        <w:rPr>
          <w:rFonts w:ascii="Arial" w:hAnsi="Arial" w:cs="Arial"/>
          <w:sz w:val="24"/>
          <w:szCs w:val="24"/>
        </w:rPr>
        <w:t xml:space="preserve">GEN MSS MISC Group 3096 Item F6 </w:t>
      </w:r>
      <w:r w:rsidRPr="00F6499B">
        <w:rPr>
          <w:rFonts w:ascii="Arial" w:hAnsi="Arial" w:cs="Arial"/>
          <w:sz w:val="24"/>
          <w:szCs w:val="24"/>
        </w:rPr>
        <w:tab/>
      </w:r>
      <w:r w:rsidRPr="00F6499B">
        <w:rPr>
          <w:rFonts w:ascii="Arial" w:hAnsi="Arial" w:cs="Arial"/>
          <w:sz w:val="24"/>
          <w:szCs w:val="24"/>
        </w:rPr>
        <w:tab/>
      </w:r>
      <w:r w:rsidRPr="00F6499B">
        <w:rPr>
          <w:rFonts w:ascii="Arial" w:hAnsi="Arial" w:cs="Arial"/>
          <w:sz w:val="24"/>
          <w:szCs w:val="24"/>
        </w:rPr>
        <w:tab/>
      </w:r>
      <w:r w:rsidRPr="00F6499B">
        <w:rPr>
          <w:rFonts w:ascii="Arial" w:hAnsi="Arial" w:cs="Arial"/>
          <w:i/>
          <w:sz w:val="24"/>
          <w:szCs w:val="24"/>
        </w:rPr>
        <w:t xml:space="preserve">Set to Music </w:t>
      </w:r>
      <w:r w:rsidRPr="00F6499B">
        <w:rPr>
          <w:rFonts w:ascii="Arial" w:hAnsi="Arial" w:cs="Arial"/>
          <w:sz w:val="24"/>
          <w:szCs w:val="24"/>
        </w:rPr>
        <w:t>typescript [79 pages]</w:t>
      </w:r>
    </w:p>
    <w:p w:rsidR="006E792C" w:rsidRPr="00F6499B" w:rsidRDefault="006E792C" w:rsidP="006E792C">
      <w:pPr>
        <w:pStyle w:val="ListParagraph"/>
        <w:numPr>
          <w:ilvl w:val="0"/>
          <w:numId w:val="9"/>
        </w:numPr>
        <w:jc w:val="both"/>
        <w:rPr>
          <w:rFonts w:ascii="Arial" w:hAnsi="Arial" w:cs="Arial"/>
          <w:sz w:val="24"/>
          <w:szCs w:val="24"/>
        </w:rPr>
      </w:pPr>
      <w:r w:rsidRPr="00F6499B">
        <w:rPr>
          <w:rFonts w:ascii="Arial" w:hAnsi="Arial" w:cs="Arial"/>
          <w:sz w:val="24"/>
          <w:szCs w:val="24"/>
        </w:rPr>
        <w:t xml:space="preserve">GEN MSS MISC Group 3096 Item F7-8-9 </w:t>
      </w:r>
      <w:r w:rsidRPr="00F6499B">
        <w:rPr>
          <w:rFonts w:ascii="Arial" w:hAnsi="Arial" w:cs="Arial"/>
          <w:sz w:val="24"/>
          <w:szCs w:val="24"/>
        </w:rPr>
        <w:tab/>
      </w:r>
      <w:r w:rsidRPr="00F6499B">
        <w:rPr>
          <w:rFonts w:ascii="Arial" w:hAnsi="Arial" w:cs="Arial"/>
          <w:sz w:val="24"/>
          <w:szCs w:val="24"/>
        </w:rPr>
        <w:tab/>
      </w:r>
      <w:r w:rsidRPr="00F6499B">
        <w:rPr>
          <w:rFonts w:ascii="Arial" w:hAnsi="Arial" w:cs="Arial"/>
          <w:i/>
          <w:sz w:val="24"/>
          <w:szCs w:val="24"/>
        </w:rPr>
        <w:t xml:space="preserve">Set to Music </w:t>
      </w:r>
      <w:r w:rsidRPr="00F6499B">
        <w:rPr>
          <w:rFonts w:ascii="Arial" w:hAnsi="Arial" w:cs="Arial"/>
          <w:sz w:val="24"/>
          <w:szCs w:val="24"/>
        </w:rPr>
        <w:t>typescript [157 pages]</w:t>
      </w:r>
      <w:r w:rsidRPr="00F6499B">
        <w:rPr>
          <w:rFonts w:ascii="Arial" w:hAnsi="Arial" w:cs="Arial"/>
          <w:sz w:val="24"/>
          <w:szCs w:val="24"/>
        </w:rPr>
        <w:tab/>
      </w:r>
      <w:r w:rsidRPr="00F6499B">
        <w:rPr>
          <w:rFonts w:ascii="Arial" w:hAnsi="Arial" w:cs="Arial"/>
          <w:sz w:val="24"/>
          <w:szCs w:val="24"/>
        </w:rPr>
        <w:tab/>
        <w:t>Property plot and annotated script</w:t>
      </w:r>
      <w:r w:rsidRPr="00F6499B">
        <w:rPr>
          <w:rFonts w:ascii="Arial" w:hAnsi="Arial" w:cs="Arial"/>
          <w:sz w:val="24"/>
          <w:szCs w:val="24"/>
        </w:rPr>
        <w:tab/>
      </w: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r w:rsidRPr="00F6499B">
        <w:rPr>
          <w:rFonts w:ascii="Arial" w:hAnsi="Arial" w:cs="Arial"/>
          <w:sz w:val="24"/>
          <w:szCs w:val="24"/>
        </w:rPr>
        <w:t>Although there are no scripts for the other dates, the running orders are located within the Property Plot in GEN MSS MISC Group 3096 Item F7-8-9</w:t>
      </w: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p>
    <w:tbl>
      <w:tblPr>
        <w:tblStyle w:val="TableGrid"/>
        <w:tblW w:w="0" w:type="auto"/>
        <w:tblLook w:val="04A0" w:firstRow="1" w:lastRow="0" w:firstColumn="1" w:lastColumn="0" w:noHBand="0" w:noVBand="1"/>
      </w:tblPr>
      <w:tblGrid>
        <w:gridCol w:w="2471"/>
        <w:gridCol w:w="2123"/>
        <w:gridCol w:w="2409"/>
        <w:gridCol w:w="2268"/>
        <w:gridCol w:w="2174"/>
        <w:gridCol w:w="2126"/>
      </w:tblGrid>
      <w:tr w:rsidR="006E792C" w:rsidRPr="00F6499B" w:rsidTr="009A6274">
        <w:tc>
          <w:tcPr>
            <w:tcW w:w="2471" w:type="dxa"/>
          </w:tcPr>
          <w:p w:rsidR="006E792C" w:rsidRPr="00F6499B" w:rsidRDefault="006E792C" w:rsidP="009A6274">
            <w:pPr>
              <w:jc w:val="center"/>
              <w:rPr>
                <w:rFonts w:ascii="Arial" w:hAnsi="Arial" w:cs="Arial"/>
                <w:b/>
                <w:sz w:val="24"/>
                <w:szCs w:val="24"/>
              </w:rPr>
            </w:pPr>
            <w:r w:rsidRPr="00F6499B">
              <w:rPr>
                <w:rFonts w:ascii="Arial" w:hAnsi="Arial" w:cs="Arial"/>
                <w:b/>
                <w:sz w:val="24"/>
                <w:szCs w:val="24"/>
              </w:rPr>
              <w:t>Script</w:t>
            </w:r>
          </w:p>
          <w:p w:rsidR="006E792C" w:rsidRPr="00F6499B" w:rsidRDefault="006E792C" w:rsidP="009A6274">
            <w:pPr>
              <w:jc w:val="center"/>
              <w:rPr>
                <w:rFonts w:ascii="Arial" w:hAnsi="Arial" w:cs="Arial"/>
                <w:b/>
                <w:sz w:val="24"/>
                <w:szCs w:val="24"/>
              </w:rPr>
            </w:pPr>
          </w:p>
          <w:p w:rsidR="006E792C" w:rsidRPr="00F6499B" w:rsidRDefault="006E792C" w:rsidP="009A6274">
            <w:pPr>
              <w:jc w:val="center"/>
              <w:rPr>
                <w:rFonts w:ascii="Arial" w:hAnsi="Arial" w:cs="Arial"/>
                <w:b/>
                <w:sz w:val="24"/>
                <w:szCs w:val="24"/>
              </w:rPr>
            </w:pPr>
            <w:r w:rsidRPr="00F6499B">
              <w:rPr>
                <w:rFonts w:ascii="Arial" w:hAnsi="Arial" w:cs="Arial"/>
                <w:b/>
                <w:sz w:val="24"/>
                <w:szCs w:val="24"/>
              </w:rPr>
              <w:t>(Undated)</w:t>
            </w:r>
          </w:p>
          <w:p w:rsidR="006E792C" w:rsidRPr="00F6499B" w:rsidRDefault="006E792C" w:rsidP="009A6274">
            <w:pPr>
              <w:jc w:val="center"/>
              <w:rPr>
                <w:rFonts w:ascii="Arial" w:hAnsi="Arial" w:cs="Arial"/>
                <w:b/>
                <w:sz w:val="24"/>
                <w:szCs w:val="24"/>
              </w:rPr>
            </w:pPr>
          </w:p>
          <w:p w:rsidR="006E792C" w:rsidRPr="00F6499B" w:rsidRDefault="006E792C" w:rsidP="009A6274">
            <w:pPr>
              <w:jc w:val="center"/>
              <w:rPr>
                <w:rFonts w:ascii="Arial" w:hAnsi="Arial" w:cs="Arial"/>
                <w:sz w:val="20"/>
                <w:szCs w:val="20"/>
              </w:rPr>
            </w:pPr>
            <w:r w:rsidRPr="00F6499B">
              <w:rPr>
                <w:rFonts w:ascii="Arial" w:hAnsi="Arial" w:cs="Arial"/>
                <w:b/>
                <w:sz w:val="20"/>
                <w:szCs w:val="20"/>
              </w:rPr>
              <w:t>GEN MSS MISC  Group 3096 Item F6</w:t>
            </w:r>
          </w:p>
        </w:tc>
        <w:tc>
          <w:tcPr>
            <w:tcW w:w="2032" w:type="dxa"/>
          </w:tcPr>
          <w:p w:rsidR="006E792C" w:rsidRPr="00F6499B" w:rsidRDefault="006E792C" w:rsidP="009A6274">
            <w:pPr>
              <w:jc w:val="center"/>
              <w:rPr>
                <w:rFonts w:ascii="Arial" w:hAnsi="Arial" w:cs="Arial"/>
                <w:b/>
                <w:sz w:val="24"/>
                <w:szCs w:val="24"/>
              </w:rPr>
            </w:pPr>
            <w:r w:rsidRPr="00F6499B">
              <w:rPr>
                <w:rFonts w:ascii="Arial" w:hAnsi="Arial" w:cs="Arial"/>
                <w:b/>
                <w:sz w:val="24"/>
                <w:szCs w:val="24"/>
              </w:rPr>
              <w:t>New York</w:t>
            </w:r>
          </w:p>
          <w:p w:rsidR="006E792C" w:rsidRPr="00F6499B" w:rsidRDefault="006E792C" w:rsidP="009A6274">
            <w:pPr>
              <w:jc w:val="both"/>
              <w:rPr>
                <w:rFonts w:ascii="Arial" w:hAnsi="Arial" w:cs="Arial"/>
                <w:sz w:val="24"/>
                <w:szCs w:val="24"/>
              </w:rPr>
            </w:pPr>
          </w:p>
          <w:p w:rsidR="006E792C" w:rsidRPr="00F6499B" w:rsidRDefault="006E792C" w:rsidP="009A6274">
            <w:pPr>
              <w:jc w:val="center"/>
              <w:rPr>
                <w:rFonts w:ascii="Arial" w:hAnsi="Arial" w:cs="Arial"/>
                <w:b/>
                <w:sz w:val="24"/>
                <w:szCs w:val="24"/>
              </w:rPr>
            </w:pPr>
            <w:r w:rsidRPr="00F6499B">
              <w:rPr>
                <w:rFonts w:ascii="Arial" w:hAnsi="Arial" w:cs="Arial"/>
                <w:b/>
                <w:sz w:val="24"/>
                <w:szCs w:val="24"/>
              </w:rPr>
              <w:t>(Undated)</w:t>
            </w:r>
          </w:p>
        </w:tc>
        <w:tc>
          <w:tcPr>
            <w:tcW w:w="2409" w:type="dxa"/>
          </w:tcPr>
          <w:p w:rsidR="006E792C" w:rsidRPr="00F6499B" w:rsidRDefault="006E792C" w:rsidP="009A6274">
            <w:pPr>
              <w:jc w:val="center"/>
              <w:rPr>
                <w:rFonts w:ascii="Arial" w:hAnsi="Arial" w:cs="Arial"/>
                <w:b/>
                <w:sz w:val="24"/>
                <w:szCs w:val="24"/>
              </w:rPr>
            </w:pPr>
            <w:r w:rsidRPr="00F6499B">
              <w:rPr>
                <w:rFonts w:ascii="Arial" w:hAnsi="Arial" w:cs="Arial"/>
                <w:b/>
                <w:sz w:val="24"/>
                <w:szCs w:val="24"/>
              </w:rPr>
              <w:t>4 February</w:t>
            </w:r>
          </w:p>
        </w:tc>
        <w:tc>
          <w:tcPr>
            <w:tcW w:w="2268" w:type="dxa"/>
          </w:tcPr>
          <w:p w:rsidR="006E792C" w:rsidRPr="00F6499B" w:rsidRDefault="006E792C" w:rsidP="009A6274">
            <w:pPr>
              <w:jc w:val="center"/>
              <w:rPr>
                <w:rFonts w:ascii="Arial" w:hAnsi="Arial" w:cs="Arial"/>
                <w:b/>
                <w:sz w:val="24"/>
                <w:szCs w:val="24"/>
              </w:rPr>
            </w:pPr>
            <w:r w:rsidRPr="00F6499B">
              <w:rPr>
                <w:rFonts w:ascii="Arial" w:hAnsi="Arial" w:cs="Arial"/>
                <w:b/>
                <w:sz w:val="24"/>
                <w:szCs w:val="24"/>
              </w:rPr>
              <w:t>4 February</w:t>
            </w:r>
          </w:p>
          <w:p w:rsidR="006E792C" w:rsidRPr="00F6499B" w:rsidRDefault="006E792C" w:rsidP="009A6274">
            <w:pPr>
              <w:jc w:val="both"/>
              <w:rPr>
                <w:rFonts w:ascii="Arial" w:hAnsi="Arial" w:cs="Arial"/>
                <w:b/>
                <w:sz w:val="24"/>
                <w:szCs w:val="24"/>
              </w:rPr>
            </w:pPr>
          </w:p>
          <w:p w:rsidR="006E792C" w:rsidRPr="00F6499B" w:rsidRDefault="006E792C" w:rsidP="009A6274">
            <w:pPr>
              <w:jc w:val="center"/>
              <w:rPr>
                <w:rFonts w:ascii="Arial" w:hAnsi="Arial" w:cs="Arial"/>
                <w:b/>
                <w:sz w:val="24"/>
                <w:szCs w:val="24"/>
              </w:rPr>
            </w:pPr>
            <w:r w:rsidRPr="00F6499B">
              <w:rPr>
                <w:rFonts w:ascii="Arial" w:hAnsi="Arial" w:cs="Arial"/>
                <w:b/>
                <w:sz w:val="24"/>
                <w:szCs w:val="24"/>
              </w:rPr>
              <w:t>Act 2 Revised</w:t>
            </w:r>
          </w:p>
          <w:p w:rsidR="006E792C" w:rsidRPr="00F6499B" w:rsidRDefault="006E792C" w:rsidP="009A6274">
            <w:pPr>
              <w:jc w:val="both"/>
              <w:rPr>
                <w:rFonts w:ascii="Arial" w:hAnsi="Arial" w:cs="Arial"/>
                <w:b/>
                <w:sz w:val="24"/>
                <w:szCs w:val="24"/>
              </w:rPr>
            </w:pPr>
          </w:p>
          <w:p w:rsidR="006E792C" w:rsidRPr="00F6499B" w:rsidRDefault="006E792C" w:rsidP="009A6274">
            <w:pPr>
              <w:jc w:val="center"/>
              <w:rPr>
                <w:rFonts w:ascii="Arial" w:hAnsi="Arial" w:cs="Arial"/>
                <w:b/>
                <w:sz w:val="24"/>
                <w:szCs w:val="24"/>
              </w:rPr>
            </w:pPr>
            <w:r w:rsidRPr="00F6499B">
              <w:rPr>
                <w:rFonts w:ascii="Arial" w:hAnsi="Arial" w:cs="Arial"/>
                <w:b/>
                <w:sz w:val="24"/>
                <w:szCs w:val="24"/>
              </w:rPr>
              <w:t>(Handwritten)</w:t>
            </w:r>
          </w:p>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center"/>
              <w:rPr>
                <w:rFonts w:ascii="Arial" w:hAnsi="Arial" w:cs="Arial"/>
                <w:b/>
                <w:sz w:val="24"/>
                <w:szCs w:val="24"/>
              </w:rPr>
            </w:pPr>
            <w:r w:rsidRPr="00F6499B">
              <w:rPr>
                <w:rFonts w:ascii="Arial" w:hAnsi="Arial" w:cs="Arial"/>
                <w:b/>
                <w:sz w:val="24"/>
                <w:szCs w:val="24"/>
              </w:rPr>
              <w:t>9 February</w:t>
            </w:r>
          </w:p>
        </w:tc>
        <w:tc>
          <w:tcPr>
            <w:tcW w:w="2126" w:type="dxa"/>
          </w:tcPr>
          <w:p w:rsidR="006E792C" w:rsidRPr="00F6499B" w:rsidRDefault="006E792C" w:rsidP="009A6274">
            <w:pPr>
              <w:jc w:val="center"/>
              <w:rPr>
                <w:rFonts w:ascii="Arial" w:hAnsi="Arial" w:cs="Arial"/>
                <w:b/>
                <w:sz w:val="24"/>
                <w:szCs w:val="24"/>
              </w:rPr>
            </w:pPr>
            <w:r w:rsidRPr="00F6499B">
              <w:rPr>
                <w:rFonts w:ascii="Arial" w:hAnsi="Arial" w:cs="Arial"/>
                <w:b/>
                <w:sz w:val="24"/>
                <w:szCs w:val="24"/>
              </w:rPr>
              <w:t>13 Feb - Eve</w:t>
            </w:r>
          </w:p>
          <w:p w:rsidR="006E792C" w:rsidRPr="00F6499B" w:rsidRDefault="006E792C" w:rsidP="009A6274">
            <w:pPr>
              <w:jc w:val="both"/>
              <w:rPr>
                <w:rFonts w:ascii="Arial" w:hAnsi="Arial" w:cs="Arial"/>
                <w:sz w:val="24"/>
                <w:szCs w:val="24"/>
              </w:rPr>
            </w:pPr>
          </w:p>
          <w:p w:rsidR="006E792C" w:rsidRPr="00F6499B" w:rsidRDefault="006E792C" w:rsidP="009A6274">
            <w:pPr>
              <w:jc w:val="center"/>
              <w:rPr>
                <w:rFonts w:ascii="Arial" w:hAnsi="Arial" w:cs="Arial"/>
                <w:b/>
                <w:sz w:val="20"/>
                <w:szCs w:val="20"/>
              </w:rPr>
            </w:pPr>
            <w:r w:rsidRPr="00F6499B">
              <w:rPr>
                <w:rFonts w:ascii="Arial" w:hAnsi="Arial" w:cs="Arial"/>
                <w:b/>
                <w:sz w:val="20"/>
                <w:szCs w:val="20"/>
              </w:rPr>
              <w:t>GEN MSS MISC Group 3096 Item F7-8-9</w:t>
            </w:r>
          </w:p>
          <w:p w:rsidR="006E792C" w:rsidRPr="00F6499B" w:rsidRDefault="006E792C" w:rsidP="009A6274">
            <w:pPr>
              <w:jc w:val="center"/>
              <w:rPr>
                <w:rFonts w:ascii="Arial" w:hAnsi="Arial" w:cs="Arial"/>
                <w:b/>
                <w:sz w:val="20"/>
                <w:szCs w:val="20"/>
              </w:rPr>
            </w:pPr>
          </w:p>
        </w:tc>
      </w:tr>
      <w:tr w:rsidR="006E792C" w:rsidRPr="00F6499B" w:rsidTr="009A6274">
        <w:tc>
          <w:tcPr>
            <w:tcW w:w="2471"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1</w:t>
            </w:r>
          </w:p>
          <w:p w:rsidR="006E792C" w:rsidRPr="00F6499B" w:rsidRDefault="006E792C" w:rsidP="009A6274">
            <w:pPr>
              <w:jc w:val="both"/>
              <w:rPr>
                <w:rFonts w:ascii="Arial" w:hAnsi="Arial" w:cs="Arial"/>
                <w:b/>
                <w:sz w:val="24"/>
                <w:szCs w:val="24"/>
              </w:rPr>
            </w:pPr>
          </w:p>
        </w:tc>
        <w:tc>
          <w:tcPr>
            <w:tcW w:w="2032"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1</w:t>
            </w:r>
          </w:p>
        </w:tc>
        <w:tc>
          <w:tcPr>
            <w:tcW w:w="2409"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1</w:t>
            </w:r>
          </w:p>
        </w:tc>
        <w:tc>
          <w:tcPr>
            <w:tcW w:w="2268" w:type="dxa"/>
          </w:tcPr>
          <w:p w:rsidR="006E792C" w:rsidRPr="00F6499B" w:rsidRDefault="006E792C" w:rsidP="009A6274">
            <w:pPr>
              <w:jc w:val="both"/>
              <w:rPr>
                <w:rFonts w:ascii="Arial" w:hAnsi="Arial" w:cs="Arial"/>
                <w:b/>
                <w:sz w:val="24"/>
                <w:szCs w:val="24"/>
              </w:rPr>
            </w:pPr>
          </w:p>
        </w:tc>
        <w:tc>
          <w:tcPr>
            <w:tcW w:w="2174"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1</w:t>
            </w:r>
          </w:p>
        </w:tc>
        <w:tc>
          <w:tcPr>
            <w:tcW w:w="2126"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1</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Fragonard</w:t>
            </w:r>
          </w:p>
          <w:p w:rsidR="006E792C" w:rsidRPr="00F6499B" w:rsidRDefault="006E792C" w:rsidP="009A6274">
            <w:pPr>
              <w:jc w:val="both"/>
              <w:rPr>
                <w:rFonts w:ascii="Arial" w:hAnsi="Arial" w:cs="Arial"/>
                <w:sz w:val="24"/>
                <w:szCs w:val="24"/>
              </w:rPr>
            </w:pP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Fragonard</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Fragonard</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Fragonard</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Fragonard</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p w:rsidR="006E792C" w:rsidRPr="00F6499B" w:rsidRDefault="006E792C" w:rsidP="009A6274">
            <w:pPr>
              <w:jc w:val="both"/>
              <w:rPr>
                <w:rFonts w:ascii="Arial" w:hAnsi="Arial" w:cs="Arial"/>
                <w:sz w:val="24"/>
                <w:szCs w:val="24"/>
              </w:rPr>
            </w:pP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Fairy Whispers</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 xml:space="preserve">Mad About the Boy </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Cinema</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Society</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Pantry</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Harlem</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School Girl (Miss Lillie</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 xml:space="preserve">Mad About the Boy </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trike/>
                <w:sz w:val="24"/>
                <w:szCs w:val="24"/>
              </w:rPr>
              <w:t>Cinema</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Society</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Pantry</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Harlem</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School Girl (Miss Lillie)</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 xml:space="preserve">Mad About the Boy </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Cinema</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Society</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Pantry</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Harlem</w:t>
            </w:r>
          </w:p>
          <w:p w:rsidR="006E792C" w:rsidRPr="00F6499B" w:rsidRDefault="006E792C" w:rsidP="006E792C">
            <w:pPr>
              <w:pStyle w:val="ListParagraph"/>
              <w:numPr>
                <w:ilvl w:val="0"/>
                <w:numId w:val="8"/>
              </w:numPr>
              <w:jc w:val="both"/>
              <w:rPr>
                <w:rFonts w:ascii="Arial" w:hAnsi="Arial" w:cs="Arial"/>
                <w:sz w:val="24"/>
                <w:szCs w:val="24"/>
              </w:rPr>
            </w:pPr>
            <w:r w:rsidRPr="00F6499B">
              <w:rPr>
                <w:rFonts w:ascii="Arial" w:hAnsi="Arial" w:cs="Arial"/>
                <w:sz w:val="24"/>
                <w:szCs w:val="24"/>
              </w:rPr>
              <w:t>School Girl (Miss Lillie)</w:t>
            </w:r>
          </w:p>
          <w:p w:rsidR="006E792C" w:rsidRPr="00F6499B" w:rsidRDefault="006E792C" w:rsidP="006E792C">
            <w:pPr>
              <w:pStyle w:val="ListParagraph"/>
              <w:numPr>
                <w:ilvl w:val="0"/>
                <w:numId w:val="8"/>
              </w:num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 About the Boy</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Society</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Pantry</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Harlem</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School Girl (Miss Lillie)</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Pastimes</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Tennis</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Bridge</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Pastimes</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Tennis</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Bridge</w:t>
            </w:r>
          </w:p>
          <w:p w:rsidR="006E792C" w:rsidRPr="00F6499B" w:rsidRDefault="006E792C" w:rsidP="006E792C">
            <w:pPr>
              <w:pStyle w:val="ListParagraph"/>
              <w:numPr>
                <w:ilvl w:val="0"/>
                <w:numId w:val="7"/>
              </w:num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Pastimes</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Tennis</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Bridge</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 About the Boy</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Society Woman</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School Girl</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t>Cockney Maid</w:t>
            </w:r>
          </w:p>
          <w:p w:rsidR="006E792C" w:rsidRPr="00F6499B" w:rsidRDefault="006E792C" w:rsidP="006E792C">
            <w:pPr>
              <w:pStyle w:val="ListParagraph"/>
              <w:numPr>
                <w:ilvl w:val="0"/>
                <w:numId w:val="7"/>
              </w:numPr>
              <w:jc w:val="both"/>
              <w:rPr>
                <w:rFonts w:ascii="Arial" w:hAnsi="Arial" w:cs="Arial"/>
                <w:sz w:val="24"/>
                <w:szCs w:val="24"/>
              </w:rPr>
            </w:pPr>
            <w:r w:rsidRPr="00F6499B">
              <w:rPr>
                <w:rFonts w:ascii="Arial" w:hAnsi="Arial" w:cs="Arial"/>
                <w:sz w:val="24"/>
                <w:szCs w:val="24"/>
              </w:rPr>
              <w:lastRenderedPageBreak/>
              <w:t>Business Man</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lastRenderedPageBreak/>
              <w:t>Weary of it All</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Weary of it All</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Weary of it All</w:t>
            </w:r>
          </w:p>
          <w:p w:rsidR="006E792C" w:rsidRPr="00F6499B" w:rsidRDefault="006E792C" w:rsidP="009A6274">
            <w:p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Weary of it All</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lastRenderedPageBreak/>
              <w:t>Stately Homes</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p w:rsidR="006E792C" w:rsidRPr="00F6499B" w:rsidRDefault="006E792C" w:rsidP="009A6274">
            <w:p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Marvellous Party</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Madame Dines Alone</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Madame Dines Alone</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Madame Dines Alone</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Madame Dines Alone</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Never Again</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Never Again</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Never Again</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Never Again</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Never Again</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Madame Dines Alone</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Midnight Matinee</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Midnight Matinee</w:t>
            </w: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Midnight Matinee</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Midnight Matinee</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Midnight Matinee</w:t>
            </w:r>
          </w:p>
        </w:tc>
        <w:tc>
          <w:tcPr>
            <w:tcW w:w="2032" w:type="dxa"/>
          </w:tcPr>
          <w:p w:rsidR="006E792C" w:rsidRPr="00F6499B" w:rsidRDefault="006E792C" w:rsidP="009A6274">
            <w:pPr>
              <w:jc w:val="both"/>
              <w:rPr>
                <w:rFonts w:ascii="Arial" w:hAnsi="Arial" w:cs="Arial"/>
                <w:sz w:val="24"/>
                <w:szCs w:val="24"/>
              </w:rPr>
            </w:pP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p>
        </w:tc>
        <w:tc>
          <w:tcPr>
            <w:tcW w:w="2268" w:type="dxa"/>
          </w:tcPr>
          <w:p w:rsidR="006E792C" w:rsidRPr="00F6499B" w:rsidRDefault="006E792C" w:rsidP="009A6274">
            <w:pPr>
              <w:jc w:val="both"/>
              <w:rPr>
                <w:rFonts w:ascii="Arial" w:hAnsi="Arial" w:cs="Arial"/>
                <w:sz w:val="24"/>
                <w:szCs w:val="24"/>
              </w:rPr>
            </w:pPr>
          </w:p>
        </w:tc>
        <w:tc>
          <w:tcPr>
            <w:tcW w:w="2174" w:type="dxa"/>
          </w:tcPr>
          <w:p w:rsidR="006E792C" w:rsidRPr="00F6499B" w:rsidRDefault="006E792C" w:rsidP="009A6274">
            <w:p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p>
        </w:tc>
      </w:tr>
      <w:tr w:rsidR="006E792C" w:rsidRPr="00F6499B" w:rsidTr="009A6274">
        <w:tc>
          <w:tcPr>
            <w:tcW w:w="2471"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2</w:t>
            </w:r>
          </w:p>
        </w:tc>
        <w:tc>
          <w:tcPr>
            <w:tcW w:w="2032"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2</w:t>
            </w:r>
          </w:p>
          <w:p w:rsidR="006E792C" w:rsidRPr="00F6499B" w:rsidRDefault="006E792C" w:rsidP="009A6274">
            <w:pPr>
              <w:jc w:val="both"/>
              <w:rPr>
                <w:rFonts w:ascii="Arial" w:hAnsi="Arial" w:cs="Arial"/>
                <w:b/>
                <w:sz w:val="24"/>
                <w:szCs w:val="24"/>
              </w:rPr>
            </w:pPr>
          </w:p>
        </w:tc>
        <w:tc>
          <w:tcPr>
            <w:tcW w:w="2409"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2</w:t>
            </w:r>
          </w:p>
        </w:tc>
        <w:tc>
          <w:tcPr>
            <w:tcW w:w="2268"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2</w:t>
            </w:r>
          </w:p>
        </w:tc>
        <w:tc>
          <w:tcPr>
            <w:tcW w:w="2174"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2</w:t>
            </w:r>
          </w:p>
        </w:tc>
        <w:tc>
          <w:tcPr>
            <w:tcW w:w="2126" w:type="dxa"/>
          </w:tcPr>
          <w:p w:rsidR="006E792C" w:rsidRPr="00F6499B" w:rsidRDefault="006E792C" w:rsidP="009A6274">
            <w:pPr>
              <w:jc w:val="both"/>
              <w:rPr>
                <w:rFonts w:ascii="Arial" w:hAnsi="Arial" w:cs="Arial"/>
                <w:b/>
                <w:sz w:val="24"/>
                <w:szCs w:val="24"/>
              </w:rPr>
            </w:pPr>
            <w:r w:rsidRPr="00F6499B">
              <w:rPr>
                <w:rFonts w:ascii="Arial" w:hAnsi="Arial" w:cs="Arial"/>
                <w:b/>
                <w:sz w:val="24"/>
                <w:szCs w:val="24"/>
              </w:rPr>
              <w:t>Act 2</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p w:rsidR="006E792C" w:rsidRPr="00F6499B" w:rsidRDefault="006E792C" w:rsidP="009A6274">
            <w:p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Children of the Ritz</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Three White Feathers</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Three White Feathers</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Three White Feathers</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Three White Feathers</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Three White Feathers</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Three White Feathers</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Mr. Carp</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Mr. Carp</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Rug of Persia</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Rug of Persia</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Secret Service</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Secret Service</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Secret Service</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Marvellous Party</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Weary of it All</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Stately Homes</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Secret Service</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Marvellous Party</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Rug of Persia</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Marvellous Party</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Mr. Carp</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Secret Service</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Mr. Carp</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Mr. Carp</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Mr. Carp</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Secret Service</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Marvellous Party</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Rug of Persia</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Marvellous Party</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Rug of Persia</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lastRenderedPageBreak/>
              <w:t>Debutantes</w:t>
            </w:r>
          </w:p>
        </w:tc>
        <w:tc>
          <w:tcPr>
            <w:tcW w:w="2032"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The Party’s Over Now</w:t>
            </w: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The Party’s Over Now</w:t>
            </w: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Debutantes</w:t>
            </w:r>
          </w:p>
        </w:tc>
        <w:tc>
          <w:tcPr>
            <w:tcW w:w="2174"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The Party’s Over Now</w:t>
            </w:r>
          </w:p>
        </w:tc>
        <w:tc>
          <w:tcPr>
            <w:tcW w:w="2126"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The Party’s Over Now</w:t>
            </w:r>
          </w:p>
        </w:tc>
      </w:tr>
      <w:tr w:rsidR="006E792C" w:rsidRPr="00F6499B" w:rsidTr="009A6274">
        <w:tc>
          <w:tcPr>
            <w:tcW w:w="2471"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Party’s Over Now</w:t>
            </w:r>
          </w:p>
        </w:tc>
        <w:tc>
          <w:tcPr>
            <w:tcW w:w="2032" w:type="dxa"/>
          </w:tcPr>
          <w:p w:rsidR="006E792C" w:rsidRPr="00F6499B" w:rsidRDefault="006E792C" w:rsidP="009A6274">
            <w:pPr>
              <w:jc w:val="both"/>
              <w:rPr>
                <w:rFonts w:ascii="Arial" w:hAnsi="Arial" w:cs="Arial"/>
                <w:sz w:val="24"/>
                <w:szCs w:val="24"/>
              </w:rPr>
            </w:pPr>
          </w:p>
          <w:p w:rsidR="006E792C" w:rsidRPr="00F6499B" w:rsidRDefault="006E792C" w:rsidP="009A6274">
            <w:pPr>
              <w:jc w:val="both"/>
              <w:rPr>
                <w:rFonts w:ascii="Arial" w:hAnsi="Arial" w:cs="Arial"/>
                <w:sz w:val="24"/>
                <w:szCs w:val="24"/>
              </w:rPr>
            </w:pPr>
          </w:p>
        </w:tc>
        <w:tc>
          <w:tcPr>
            <w:tcW w:w="2409" w:type="dxa"/>
          </w:tcPr>
          <w:p w:rsidR="006E792C" w:rsidRPr="00F6499B" w:rsidRDefault="006E792C" w:rsidP="009A6274">
            <w:pPr>
              <w:jc w:val="both"/>
              <w:rPr>
                <w:rFonts w:ascii="Arial" w:hAnsi="Arial" w:cs="Arial"/>
                <w:sz w:val="24"/>
                <w:szCs w:val="24"/>
              </w:rPr>
            </w:pPr>
          </w:p>
        </w:tc>
        <w:tc>
          <w:tcPr>
            <w:tcW w:w="2268" w:type="dxa"/>
          </w:tcPr>
          <w:p w:rsidR="006E792C" w:rsidRPr="00F6499B" w:rsidRDefault="006E792C" w:rsidP="009A6274">
            <w:pPr>
              <w:jc w:val="both"/>
              <w:rPr>
                <w:rFonts w:ascii="Arial" w:hAnsi="Arial" w:cs="Arial"/>
                <w:sz w:val="24"/>
                <w:szCs w:val="24"/>
              </w:rPr>
            </w:pPr>
            <w:r w:rsidRPr="00F6499B">
              <w:rPr>
                <w:rFonts w:ascii="Arial" w:hAnsi="Arial" w:cs="Arial"/>
                <w:sz w:val="24"/>
                <w:szCs w:val="24"/>
              </w:rPr>
              <w:t>The Party’s Over Now</w:t>
            </w:r>
          </w:p>
        </w:tc>
        <w:tc>
          <w:tcPr>
            <w:tcW w:w="2174" w:type="dxa"/>
          </w:tcPr>
          <w:p w:rsidR="006E792C" w:rsidRPr="00F6499B" w:rsidRDefault="006E792C" w:rsidP="009A6274">
            <w:pPr>
              <w:jc w:val="both"/>
              <w:rPr>
                <w:rFonts w:ascii="Arial" w:hAnsi="Arial" w:cs="Arial"/>
                <w:sz w:val="24"/>
                <w:szCs w:val="24"/>
              </w:rPr>
            </w:pPr>
          </w:p>
        </w:tc>
        <w:tc>
          <w:tcPr>
            <w:tcW w:w="2126" w:type="dxa"/>
          </w:tcPr>
          <w:p w:rsidR="006E792C" w:rsidRPr="00F6499B" w:rsidRDefault="006E792C" w:rsidP="009A6274">
            <w:pPr>
              <w:jc w:val="both"/>
              <w:rPr>
                <w:rFonts w:ascii="Arial" w:hAnsi="Arial" w:cs="Arial"/>
                <w:sz w:val="24"/>
                <w:szCs w:val="24"/>
              </w:rPr>
            </w:pPr>
          </w:p>
        </w:tc>
      </w:tr>
    </w:tbl>
    <w:p w:rsidR="006E792C" w:rsidRPr="00F6499B" w:rsidRDefault="006E792C" w:rsidP="006E792C">
      <w:pPr>
        <w:jc w:val="both"/>
        <w:rPr>
          <w:rFonts w:ascii="Arial" w:hAnsi="Arial" w:cs="Arial"/>
          <w:sz w:val="24"/>
          <w:szCs w:val="24"/>
        </w:rPr>
      </w:pPr>
    </w:p>
    <w:p w:rsidR="006E792C" w:rsidRPr="00F6499B" w:rsidRDefault="006E792C">
      <w:pPr>
        <w:rPr>
          <w:rFonts w:ascii="Arial" w:hAnsi="Arial" w:cs="Arial"/>
          <w:sz w:val="24"/>
          <w:szCs w:val="24"/>
        </w:rPr>
        <w:sectPr w:rsidR="006E792C" w:rsidRPr="00F6499B" w:rsidSect="006E792C">
          <w:pgSz w:w="16838" w:h="11906" w:orient="landscape"/>
          <w:pgMar w:top="1440" w:right="1440" w:bottom="1440" w:left="1440" w:header="708" w:footer="708" w:gutter="0"/>
          <w:cols w:space="708"/>
          <w:docGrid w:linePitch="360"/>
        </w:sectPr>
      </w:pPr>
    </w:p>
    <w:p w:rsidR="006E792C" w:rsidRPr="00AE3F88" w:rsidRDefault="006E792C" w:rsidP="00AE3F88">
      <w:pPr>
        <w:pStyle w:val="Heading1"/>
        <w:jc w:val="center"/>
        <w:rPr>
          <w:rFonts w:asciiTheme="minorBidi" w:hAnsiTheme="minorBidi" w:cstheme="minorBidi"/>
          <w:b/>
          <w:bCs/>
          <w:color w:val="auto"/>
          <w:u w:val="single"/>
        </w:rPr>
      </w:pPr>
      <w:bookmarkStart w:id="17" w:name="_Toc473708067"/>
      <w:r w:rsidRPr="00AE3F88">
        <w:rPr>
          <w:rFonts w:asciiTheme="minorBidi" w:hAnsiTheme="minorBidi" w:cstheme="minorBidi"/>
          <w:b/>
          <w:bCs/>
          <w:color w:val="auto"/>
          <w:u w:val="single"/>
        </w:rPr>
        <w:lastRenderedPageBreak/>
        <w:t>Appendix 6</w:t>
      </w:r>
      <w:bookmarkEnd w:id="17"/>
    </w:p>
    <w:p w:rsidR="00AE3F88" w:rsidRDefault="00AE3F88"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r w:rsidRPr="00F6499B">
        <w:rPr>
          <w:rFonts w:ascii="Arial" w:hAnsi="Arial" w:cs="Arial"/>
          <w:sz w:val="24"/>
          <w:szCs w:val="24"/>
        </w:rPr>
        <w:t xml:space="preserve">This table provides an outline for Act 1 of the </w:t>
      </w:r>
      <w:r w:rsidRPr="00F6499B">
        <w:rPr>
          <w:rFonts w:ascii="Arial" w:hAnsi="Arial" w:cs="Arial"/>
          <w:i/>
          <w:sz w:val="24"/>
          <w:szCs w:val="24"/>
        </w:rPr>
        <w:t xml:space="preserve">Set to Music </w:t>
      </w:r>
      <w:r w:rsidRPr="00F6499B">
        <w:rPr>
          <w:rFonts w:ascii="Arial" w:hAnsi="Arial" w:cs="Arial"/>
          <w:sz w:val="24"/>
          <w:szCs w:val="24"/>
        </w:rPr>
        <w:t>undated script, GEN MSS MISC Group 3096 Item F6.</w:t>
      </w: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gridCol w:w="3671"/>
        <w:gridCol w:w="3024"/>
      </w:tblGrid>
      <w:tr w:rsidR="006E792C" w:rsidRPr="00F6499B" w:rsidTr="009A6274">
        <w:tc>
          <w:tcPr>
            <w:tcW w:w="1985"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Scene</w:t>
            </w:r>
          </w:p>
        </w:tc>
        <w:tc>
          <w:tcPr>
            <w:tcW w:w="3543"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Sketch</w:t>
            </w:r>
          </w:p>
        </w:tc>
        <w:tc>
          <w:tcPr>
            <w:tcW w:w="3671"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Characters</w:t>
            </w:r>
          </w:p>
        </w:tc>
        <w:tc>
          <w:tcPr>
            <w:tcW w:w="3024"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Song/Dance</w:t>
            </w:r>
          </w:p>
        </w:tc>
      </w:tr>
      <w:tr w:rsidR="006E792C" w:rsidRPr="0017060F"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1</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A Fragonard Impression</w:t>
            </w:r>
          </w:p>
        </w:tc>
        <w:tc>
          <w:tcPr>
            <w:tcW w:w="3671" w:type="dxa"/>
          </w:tcPr>
          <w:p w:rsidR="006E792C" w:rsidRPr="006A488B" w:rsidRDefault="006E792C" w:rsidP="009A6274">
            <w:pPr>
              <w:spacing w:after="0" w:line="240" w:lineRule="auto"/>
              <w:jc w:val="both"/>
              <w:rPr>
                <w:rFonts w:ascii="Arial" w:hAnsi="Arial" w:cs="Arial"/>
                <w:sz w:val="24"/>
                <w:szCs w:val="24"/>
                <w:lang w:val="fr-FR"/>
              </w:rPr>
            </w:pPr>
            <w:r w:rsidRPr="006A488B">
              <w:rPr>
                <w:rFonts w:ascii="Arial" w:hAnsi="Arial" w:cs="Arial"/>
                <w:sz w:val="24"/>
                <w:szCs w:val="24"/>
                <w:lang w:val="fr-FR"/>
              </w:rPr>
              <w:t xml:space="preserve">A </w:t>
            </w:r>
            <w:proofErr w:type="spellStart"/>
            <w:r w:rsidRPr="006A488B">
              <w:rPr>
                <w:rFonts w:ascii="Arial" w:hAnsi="Arial" w:cs="Arial"/>
                <w:sz w:val="24"/>
                <w:szCs w:val="24"/>
                <w:lang w:val="fr-FR"/>
              </w:rPr>
              <w:t>young</w:t>
            </w:r>
            <w:proofErr w:type="spellEnd"/>
            <w:r w:rsidRPr="006A488B">
              <w:rPr>
                <w:rFonts w:ascii="Arial" w:hAnsi="Arial" w:cs="Arial"/>
                <w:sz w:val="24"/>
                <w:szCs w:val="24"/>
                <w:lang w:val="fr-FR"/>
              </w:rPr>
              <w:t xml:space="preserve"> singer, Lisette, Tiger Plon </w:t>
            </w:r>
            <w:proofErr w:type="spellStart"/>
            <w:r w:rsidRPr="006A488B">
              <w:rPr>
                <w:rFonts w:ascii="Arial" w:hAnsi="Arial" w:cs="Arial"/>
                <w:sz w:val="24"/>
                <w:szCs w:val="24"/>
                <w:lang w:val="fr-FR"/>
              </w:rPr>
              <w:t>Plon</w:t>
            </w:r>
            <w:proofErr w:type="spellEnd"/>
            <w:r w:rsidRPr="006A488B">
              <w:rPr>
                <w:rFonts w:ascii="Arial" w:hAnsi="Arial" w:cs="Arial"/>
                <w:sz w:val="24"/>
                <w:szCs w:val="24"/>
                <w:lang w:val="fr-FR"/>
              </w:rPr>
              <w:t xml:space="preserve">,  La Marquise De </w:t>
            </w:r>
            <w:proofErr w:type="spellStart"/>
            <w:r w:rsidRPr="006A488B">
              <w:rPr>
                <w:rFonts w:ascii="Arial" w:hAnsi="Arial" w:cs="Arial"/>
                <w:sz w:val="24"/>
                <w:szCs w:val="24"/>
                <w:lang w:val="fr-FR"/>
              </w:rPr>
              <w:t>Sauriole</w:t>
            </w:r>
            <w:proofErr w:type="spellEnd"/>
            <w:r w:rsidRPr="006A488B">
              <w:rPr>
                <w:rFonts w:ascii="Arial" w:hAnsi="Arial" w:cs="Arial"/>
                <w:sz w:val="24"/>
                <w:szCs w:val="24"/>
                <w:lang w:val="fr-FR"/>
              </w:rPr>
              <w:t>,  Monsieur l’Abbe, Blanche &amp; Germaine</w:t>
            </w:r>
          </w:p>
        </w:tc>
        <w:tc>
          <w:tcPr>
            <w:tcW w:w="3024" w:type="dxa"/>
          </w:tcPr>
          <w:p w:rsidR="006E792C" w:rsidRPr="006A488B" w:rsidRDefault="006E792C" w:rsidP="009A6274">
            <w:pPr>
              <w:spacing w:after="0" w:line="240" w:lineRule="auto"/>
              <w:jc w:val="both"/>
              <w:rPr>
                <w:rFonts w:ascii="Arial" w:hAnsi="Arial" w:cs="Arial"/>
                <w:sz w:val="24"/>
                <w:szCs w:val="24"/>
                <w:lang w:val="fr-FR"/>
              </w:rPr>
            </w:pP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2</w:t>
            </w:r>
          </w:p>
        </w:tc>
        <w:tc>
          <w:tcPr>
            <w:tcW w:w="3543"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c>
          <w:tcPr>
            <w:tcW w:w="367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3 Coloured Girls</w:t>
            </w:r>
          </w:p>
        </w:tc>
        <w:tc>
          <w:tcPr>
            <w:tcW w:w="3024"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w:t>
            </w:r>
            <w:proofErr w:type="spellStart"/>
            <w:r w:rsidRPr="00F6499B">
              <w:rPr>
                <w:rFonts w:ascii="Arial" w:hAnsi="Arial" w:cs="Arial"/>
                <w:sz w:val="24"/>
                <w:szCs w:val="24"/>
              </w:rPr>
              <w:t>Débutantes</w:t>
            </w:r>
            <w:proofErr w:type="spellEnd"/>
            <w:r w:rsidRPr="00F6499B">
              <w:rPr>
                <w:rFonts w:ascii="Arial" w:hAnsi="Arial" w:cs="Arial"/>
                <w:sz w:val="24"/>
                <w:szCs w:val="24"/>
              </w:rPr>
              <w:t>’</w:t>
            </w: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3</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Fairy Whispers</w:t>
            </w:r>
          </w:p>
        </w:tc>
        <w:tc>
          <w:tcPr>
            <w:tcW w:w="367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Narrator, Betty, Fairy, Singer &amp;</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Roger </w:t>
            </w:r>
          </w:p>
        </w:tc>
        <w:tc>
          <w:tcPr>
            <w:tcW w:w="3024" w:type="dxa"/>
          </w:tcPr>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4</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Children of the Ritz</w:t>
            </w:r>
          </w:p>
        </w:tc>
        <w:tc>
          <w:tcPr>
            <w:tcW w:w="367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Show Girls</w:t>
            </w:r>
          </w:p>
        </w:tc>
        <w:tc>
          <w:tcPr>
            <w:tcW w:w="3024" w:type="dxa"/>
          </w:tcPr>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5</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Mad About the Boy</w:t>
            </w:r>
          </w:p>
        </w:tc>
        <w:tc>
          <w:tcPr>
            <w:tcW w:w="367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Society Woman, Her Friend, School Girl, Her Younger Sister, Servant Girl, Business Man &amp; Secretary </w:t>
            </w:r>
          </w:p>
        </w:tc>
        <w:tc>
          <w:tcPr>
            <w:tcW w:w="3024"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‘Mad About the Boy’</w:t>
            </w: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6</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Stately Homes</w:t>
            </w:r>
          </w:p>
        </w:tc>
        <w:tc>
          <w:tcPr>
            <w:tcW w:w="3671" w:type="dxa"/>
          </w:tcPr>
          <w:p w:rsidR="006E792C" w:rsidRPr="00F6499B" w:rsidRDefault="006E792C" w:rsidP="009A6274">
            <w:pPr>
              <w:spacing w:after="0" w:line="240" w:lineRule="auto"/>
              <w:jc w:val="both"/>
              <w:rPr>
                <w:rFonts w:ascii="Arial" w:hAnsi="Arial" w:cs="Arial"/>
                <w:sz w:val="24"/>
                <w:szCs w:val="24"/>
              </w:rPr>
            </w:pPr>
          </w:p>
        </w:tc>
        <w:tc>
          <w:tcPr>
            <w:tcW w:w="3024"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‘Stately Homes of England’</w:t>
            </w: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7</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Marvellous Party</w:t>
            </w:r>
          </w:p>
        </w:tc>
        <w:tc>
          <w:tcPr>
            <w:tcW w:w="3671" w:type="dxa"/>
          </w:tcPr>
          <w:p w:rsidR="006E792C" w:rsidRPr="00F6499B" w:rsidRDefault="006E792C" w:rsidP="009A6274">
            <w:pPr>
              <w:spacing w:after="0" w:line="240" w:lineRule="auto"/>
              <w:jc w:val="both"/>
              <w:rPr>
                <w:rFonts w:ascii="Arial" w:hAnsi="Arial" w:cs="Arial"/>
                <w:sz w:val="24"/>
                <w:szCs w:val="24"/>
              </w:rPr>
            </w:pPr>
          </w:p>
        </w:tc>
        <w:tc>
          <w:tcPr>
            <w:tcW w:w="3024"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‘Marvellous Party’</w:t>
            </w: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8</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Never Again</w:t>
            </w:r>
          </w:p>
        </w:tc>
        <w:tc>
          <w:tcPr>
            <w:tcW w:w="367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Off Stage: Dancer, Show Girls &amp; Men</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p>
        </w:tc>
        <w:tc>
          <w:tcPr>
            <w:tcW w:w="3024"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‘Never Again’</w:t>
            </w: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9</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Madame Dines Alone</w:t>
            </w:r>
          </w:p>
        </w:tc>
        <w:tc>
          <w:tcPr>
            <w:tcW w:w="3671" w:type="dxa"/>
          </w:tcPr>
          <w:p w:rsidR="006E792C" w:rsidRPr="00F6499B" w:rsidRDefault="006E792C" w:rsidP="009A6274">
            <w:pPr>
              <w:spacing w:after="0" w:line="240" w:lineRule="auto"/>
              <w:jc w:val="both"/>
              <w:rPr>
                <w:rFonts w:ascii="Arial" w:hAnsi="Arial" w:cs="Arial"/>
                <w:sz w:val="24"/>
                <w:szCs w:val="24"/>
              </w:rPr>
            </w:pPr>
          </w:p>
        </w:tc>
        <w:tc>
          <w:tcPr>
            <w:tcW w:w="3024" w:type="dxa"/>
          </w:tcPr>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9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10</w:t>
            </w:r>
          </w:p>
        </w:tc>
        <w:tc>
          <w:tcPr>
            <w:tcW w:w="3543"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Midnight Matinee</w:t>
            </w:r>
          </w:p>
        </w:tc>
        <w:tc>
          <w:tcPr>
            <w:tcW w:w="3671"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Viscountess</w:t>
            </w:r>
            <w:proofErr w:type="spellEnd"/>
            <w:r w:rsidRPr="00F6499B">
              <w:rPr>
                <w:rFonts w:ascii="Arial" w:hAnsi="Arial" w:cs="Arial"/>
                <w:sz w:val="24"/>
                <w:szCs w:val="24"/>
              </w:rPr>
              <w:t xml:space="preserve"> Hogan, Lady Millicent Headley, The Marchioness of </w:t>
            </w:r>
            <w:proofErr w:type="spellStart"/>
            <w:r w:rsidRPr="00F6499B">
              <w:rPr>
                <w:rFonts w:ascii="Arial" w:hAnsi="Arial" w:cs="Arial"/>
                <w:sz w:val="24"/>
                <w:szCs w:val="24"/>
              </w:rPr>
              <w:t>Lemworth</w:t>
            </w:r>
            <w:proofErr w:type="spellEnd"/>
            <w:r w:rsidRPr="00F6499B">
              <w:rPr>
                <w:rFonts w:ascii="Arial" w:hAnsi="Arial" w:cs="Arial"/>
                <w:sz w:val="24"/>
                <w:szCs w:val="24"/>
              </w:rPr>
              <w:t xml:space="preserve">, The Hon. Mrs. Douglas </w:t>
            </w:r>
            <w:proofErr w:type="spellStart"/>
            <w:r w:rsidRPr="00F6499B">
              <w:rPr>
                <w:rFonts w:ascii="Arial" w:hAnsi="Arial" w:cs="Arial"/>
                <w:sz w:val="24"/>
                <w:szCs w:val="24"/>
              </w:rPr>
              <w:t>Draycott</w:t>
            </w:r>
            <w:proofErr w:type="spellEnd"/>
            <w:r w:rsidRPr="00F6499B">
              <w:rPr>
                <w:rFonts w:ascii="Arial" w:hAnsi="Arial" w:cs="Arial"/>
                <w:sz w:val="24"/>
                <w:szCs w:val="24"/>
              </w:rPr>
              <w:t xml:space="preserve">, </w:t>
            </w:r>
            <w:r w:rsidRPr="00F6499B">
              <w:rPr>
                <w:rFonts w:ascii="Arial" w:hAnsi="Arial" w:cs="Arial"/>
                <w:sz w:val="24"/>
                <w:szCs w:val="24"/>
              </w:rPr>
              <w:lastRenderedPageBreak/>
              <w:t>Miss Esme Ponting, Miss Spence, The Lady &amp; Mrs. F. N. J. Wilson.</w:t>
            </w:r>
          </w:p>
          <w:p w:rsidR="006E792C" w:rsidRPr="00F6499B" w:rsidRDefault="006E792C" w:rsidP="009A6274">
            <w:pPr>
              <w:spacing w:after="0" w:line="240" w:lineRule="auto"/>
              <w:jc w:val="both"/>
              <w:rPr>
                <w:rFonts w:ascii="Arial" w:hAnsi="Arial" w:cs="Arial"/>
                <w:sz w:val="24"/>
                <w:szCs w:val="24"/>
                <w:u w:val="single"/>
              </w:rPr>
            </w:pPr>
            <w:r w:rsidRPr="00F6499B">
              <w:rPr>
                <w:rFonts w:ascii="Arial" w:hAnsi="Arial" w:cs="Arial"/>
                <w:sz w:val="24"/>
                <w:szCs w:val="24"/>
                <w:u w:val="single"/>
              </w:rPr>
              <w:t>Scene Characters:</w:t>
            </w:r>
          </w:p>
          <w:p w:rsidR="006E792C" w:rsidRPr="00F6499B" w:rsidRDefault="006E792C" w:rsidP="009A6274">
            <w:pPr>
              <w:spacing w:after="0" w:line="240" w:lineRule="auto"/>
              <w:jc w:val="both"/>
              <w:rPr>
                <w:rFonts w:ascii="Arial" w:hAnsi="Arial" w:cs="Arial"/>
                <w:sz w:val="24"/>
                <w:szCs w:val="24"/>
                <w:u w:val="single"/>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Marchioness of </w:t>
            </w:r>
            <w:proofErr w:type="spellStart"/>
            <w:r w:rsidRPr="00F6499B">
              <w:rPr>
                <w:rFonts w:ascii="Arial" w:hAnsi="Arial" w:cs="Arial"/>
                <w:sz w:val="24"/>
                <w:szCs w:val="24"/>
              </w:rPr>
              <w:t>Lemworth</w:t>
            </w:r>
            <w:proofErr w:type="spellEnd"/>
            <w:r w:rsidRPr="00F6499B">
              <w:rPr>
                <w:rFonts w:ascii="Arial" w:hAnsi="Arial" w:cs="Arial"/>
                <w:sz w:val="24"/>
                <w:szCs w:val="24"/>
              </w:rPr>
              <w:t xml:space="preserve"> – Nell Gwynn</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Hon. Mrs. Douglas </w:t>
            </w:r>
            <w:proofErr w:type="spellStart"/>
            <w:r w:rsidRPr="00F6499B">
              <w:rPr>
                <w:rFonts w:ascii="Arial" w:hAnsi="Arial" w:cs="Arial"/>
                <w:sz w:val="24"/>
                <w:szCs w:val="24"/>
              </w:rPr>
              <w:t>Draycott</w:t>
            </w:r>
            <w:proofErr w:type="spellEnd"/>
            <w:r w:rsidRPr="00F6499B">
              <w:rPr>
                <w:rFonts w:ascii="Arial" w:hAnsi="Arial" w:cs="Arial"/>
                <w:sz w:val="24"/>
                <w:szCs w:val="24"/>
              </w:rPr>
              <w:t xml:space="preserve"> – Salome</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Miss Esme Ponting – Marie Antoinette</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Lady </w:t>
            </w:r>
            <w:proofErr w:type="spellStart"/>
            <w:r w:rsidRPr="00F6499B">
              <w:rPr>
                <w:rFonts w:ascii="Arial" w:hAnsi="Arial" w:cs="Arial"/>
                <w:sz w:val="24"/>
                <w:szCs w:val="24"/>
              </w:rPr>
              <w:t>Eleanour</w:t>
            </w:r>
            <w:proofErr w:type="spellEnd"/>
            <w:r w:rsidRPr="00F6499B">
              <w:rPr>
                <w:rFonts w:ascii="Arial" w:hAnsi="Arial" w:cs="Arial"/>
                <w:sz w:val="24"/>
                <w:szCs w:val="24"/>
              </w:rPr>
              <w:t xml:space="preserve"> </w:t>
            </w:r>
            <w:proofErr w:type="spellStart"/>
            <w:r w:rsidRPr="00F6499B">
              <w:rPr>
                <w:rFonts w:ascii="Arial" w:hAnsi="Arial" w:cs="Arial"/>
                <w:sz w:val="24"/>
                <w:szCs w:val="24"/>
              </w:rPr>
              <w:t>Sherrel</w:t>
            </w:r>
            <w:proofErr w:type="spellEnd"/>
            <w:r w:rsidRPr="00F6499B">
              <w:rPr>
                <w:rFonts w:ascii="Arial" w:hAnsi="Arial" w:cs="Arial"/>
                <w:sz w:val="24"/>
                <w:szCs w:val="24"/>
              </w:rPr>
              <w:t xml:space="preserve"> – Court Lady – </w:t>
            </w:r>
            <w:r w:rsidRPr="00F6499B">
              <w:rPr>
                <w:rFonts w:ascii="Arial" w:hAnsi="Arial" w:cs="Arial"/>
                <w:strike/>
                <w:sz w:val="24"/>
                <w:szCs w:val="24"/>
              </w:rPr>
              <w:t>Helen Bennett</w:t>
            </w:r>
            <w:r w:rsidRPr="00F6499B">
              <w:rPr>
                <w:rFonts w:ascii="Arial" w:hAnsi="Arial" w:cs="Arial"/>
                <w:sz w:val="24"/>
                <w:szCs w:val="24"/>
              </w:rPr>
              <w:t xml:space="preserve"> Ann Graham</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Miss Rebecca </w:t>
            </w:r>
            <w:proofErr w:type="spellStart"/>
            <w:r w:rsidRPr="00F6499B">
              <w:rPr>
                <w:rFonts w:ascii="Arial" w:hAnsi="Arial" w:cs="Arial"/>
                <w:sz w:val="24"/>
                <w:szCs w:val="24"/>
              </w:rPr>
              <w:t>Mosenthorpe</w:t>
            </w:r>
            <w:proofErr w:type="spellEnd"/>
            <w:r w:rsidRPr="00F6499B">
              <w:rPr>
                <w:rFonts w:ascii="Arial" w:hAnsi="Arial" w:cs="Arial"/>
                <w:sz w:val="24"/>
                <w:szCs w:val="24"/>
              </w:rPr>
              <w:t xml:space="preserve"> – Court Lady – Laurie Douglas</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Lady Patricia </w:t>
            </w:r>
            <w:proofErr w:type="spellStart"/>
            <w:r w:rsidRPr="00F6499B">
              <w:rPr>
                <w:rFonts w:ascii="Arial" w:hAnsi="Arial" w:cs="Arial"/>
                <w:sz w:val="24"/>
                <w:szCs w:val="24"/>
              </w:rPr>
              <w:t>Gainton</w:t>
            </w:r>
            <w:proofErr w:type="spellEnd"/>
            <w:r w:rsidRPr="00F6499B">
              <w:rPr>
                <w:rFonts w:ascii="Arial" w:hAnsi="Arial" w:cs="Arial"/>
                <w:sz w:val="24"/>
                <w:szCs w:val="24"/>
              </w:rPr>
              <w:t xml:space="preserve"> – Little Page [child]</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Hon. Julian </w:t>
            </w:r>
            <w:proofErr w:type="spellStart"/>
            <w:r w:rsidRPr="00F6499B">
              <w:rPr>
                <w:rFonts w:ascii="Arial" w:hAnsi="Arial" w:cs="Arial"/>
                <w:sz w:val="24"/>
                <w:szCs w:val="24"/>
              </w:rPr>
              <w:t>Forrage</w:t>
            </w:r>
            <w:proofErr w:type="spellEnd"/>
            <w:r w:rsidRPr="00F6499B">
              <w:rPr>
                <w:rFonts w:ascii="Arial" w:hAnsi="Arial" w:cs="Arial"/>
                <w:sz w:val="24"/>
                <w:szCs w:val="24"/>
              </w:rPr>
              <w:t xml:space="preserve"> – Little Page [child]</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Miss Spence – Joan of Arc</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Lady </w:t>
            </w:r>
            <w:proofErr w:type="spellStart"/>
            <w:r w:rsidRPr="00F6499B">
              <w:rPr>
                <w:rFonts w:ascii="Arial" w:hAnsi="Arial" w:cs="Arial"/>
                <w:sz w:val="24"/>
                <w:szCs w:val="24"/>
              </w:rPr>
              <w:t>Westmorsham</w:t>
            </w:r>
            <w:proofErr w:type="spellEnd"/>
            <w:r w:rsidRPr="00F6499B">
              <w:rPr>
                <w:rFonts w:ascii="Arial" w:hAnsi="Arial" w:cs="Arial"/>
                <w:sz w:val="24"/>
                <w:szCs w:val="24"/>
              </w:rPr>
              <w:t xml:space="preserve"> – Lady Godiva</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Mrs. F. N. J. Wilson – (Announcer) Lady </w:t>
            </w:r>
            <w:proofErr w:type="spellStart"/>
            <w:r w:rsidRPr="00F6499B">
              <w:rPr>
                <w:rFonts w:ascii="Arial" w:hAnsi="Arial" w:cs="Arial"/>
                <w:sz w:val="24"/>
                <w:szCs w:val="24"/>
              </w:rPr>
              <w:t>Blessington</w:t>
            </w:r>
            <w:proofErr w:type="spellEnd"/>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Mr. Stuart </w:t>
            </w:r>
            <w:proofErr w:type="spellStart"/>
            <w:r w:rsidRPr="00F6499B">
              <w:rPr>
                <w:rFonts w:ascii="Arial" w:hAnsi="Arial" w:cs="Arial"/>
                <w:sz w:val="24"/>
                <w:szCs w:val="24"/>
              </w:rPr>
              <w:t>Ingleby</w:t>
            </w:r>
            <w:proofErr w:type="spellEnd"/>
            <w:r w:rsidRPr="00F6499B">
              <w:rPr>
                <w:rFonts w:ascii="Arial" w:hAnsi="Arial" w:cs="Arial"/>
                <w:sz w:val="24"/>
                <w:szCs w:val="24"/>
              </w:rPr>
              <w:t xml:space="preserve"> – Richard Haydn</w:t>
            </w:r>
          </w:p>
          <w:p w:rsidR="006E792C" w:rsidRPr="00F6499B" w:rsidRDefault="006E792C" w:rsidP="009A6274">
            <w:pPr>
              <w:spacing w:after="0" w:line="240" w:lineRule="auto"/>
              <w:jc w:val="both"/>
              <w:rPr>
                <w:rFonts w:ascii="Arial" w:hAnsi="Arial" w:cs="Arial"/>
                <w:strike/>
                <w:sz w:val="24"/>
                <w:szCs w:val="24"/>
              </w:rPr>
            </w:pPr>
            <w:r w:rsidRPr="00F6499B">
              <w:rPr>
                <w:rFonts w:ascii="Arial" w:hAnsi="Arial" w:cs="Arial"/>
                <w:sz w:val="24"/>
                <w:szCs w:val="24"/>
              </w:rPr>
              <w:t xml:space="preserve">2 Angels – Mary Ann </w:t>
            </w:r>
            <w:proofErr w:type="spellStart"/>
            <w:r w:rsidRPr="00F6499B">
              <w:rPr>
                <w:rFonts w:ascii="Arial" w:hAnsi="Arial" w:cs="Arial"/>
                <w:sz w:val="24"/>
                <w:szCs w:val="24"/>
              </w:rPr>
              <w:t>Carr</w:t>
            </w:r>
            <w:proofErr w:type="spellEnd"/>
          </w:p>
          <w:p w:rsidR="006E792C" w:rsidRPr="00F6499B" w:rsidRDefault="006E792C" w:rsidP="009A6274">
            <w:pPr>
              <w:spacing w:after="0" w:line="240" w:lineRule="auto"/>
              <w:jc w:val="both"/>
              <w:rPr>
                <w:rFonts w:ascii="Arial" w:hAnsi="Arial" w:cs="Arial"/>
                <w:sz w:val="24"/>
                <w:szCs w:val="24"/>
              </w:rPr>
            </w:pPr>
          </w:p>
        </w:tc>
        <w:tc>
          <w:tcPr>
            <w:tcW w:w="3024" w:type="dxa"/>
          </w:tcPr>
          <w:p w:rsidR="006E792C" w:rsidRPr="00F6499B" w:rsidRDefault="006E792C" w:rsidP="009A6274">
            <w:pPr>
              <w:spacing w:after="0" w:line="240" w:lineRule="auto"/>
              <w:jc w:val="both"/>
              <w:rPr>
                <w:rFonts w:ascii="Arial" w:hAnsi="Arial" w:cs="Arial"/>
                <w:sz w:val="24"/>
                <w:szCs w:val="24"/>
              </w:rPr>
            </w:pPr>
          </w:p>
        </w:tc>
      </w:tr>
    </w:tbl>
    <w:p w:rsidR="006E792C" w:rsidRPr="00F6499B" w:rsidRDefault="006E792C" w:rsidP="006E792C">
      <w:pPr>
        <w:rPr>
          <w:rFonts w:ascii="Arial" w:hAnsi="Arial" w:cs="Arial"/>
          <w:b/>
          <w:sz w:val="28"/>
          <w:szCs w:val="28"/>
          <w:u w:val="single"/>
        </w:rPr>
      </w:pPr>
    </w:p>
    <w:p w:rsidR="006E792C" w:rsidRPr="00F6499B" w:rsidRDefault="006E792C">
      <w:pPr>
        <w:rPr>
          <w:rFonts w:ascii="Arial" w:hAnsi="Arial" w:cs="Arial"/>
          <w:sz w:val="24"/>
          <w:szCs w:val="24"/>
        </w:rPr>
      </w:pPr>
    </w:p>
    <w:p w:rsidR="006E792C" w:rsidRPr="00F6499B" w:rsidRDefault="006E792C">
      <w:pPr>
        <w:rPr>
          <w:rFonts w:ascii="Arial" w:hAnsi="Arial" w:cs="Arial"/>
          <w:sz w:val="24"/>
          <w:szCs w:val="24"/>
        </w:rPr>
        <w:sectPr w:rsidR="006E792C" w:rsidRPr="00F6499B" w:rsidSect="006E792C">
          <w:pgSz w:w="16838" w:h="11906" w:orient="landscape"/>
          <w:pgMar w:top="1440" w:right="1440" w:bottom="1440" w:left="1440" w:header="708" w:footer="708" w:gutter="0"/>
          <w:cols w:space="708"/>
          <w:docGrid w:linePitch="360"/>
        </w:sectPr>
      </w:pPr>
    </w:p>
    <w:p w:rsidR="006E792C" w:rsidRPr="00AE3F88" w:rsidRDefault="006E792C" w:rsidP="00AE3F88">
      <w:pPr>
        <w:pStyle w:val="Heading1"/>
        <w:jc w:val="center"/>
        <w:rPr>
          <w:rFonts w:asciiTheme="minorBidi" w:hAnsiTheme="minorBidi" w:cstheme="minorBidi"/>
          <w:b/>
          <w:bCs/>
          <w:color w:val="auto"/>
          <w:u w:val="single"/>
        </w:rPr>
      </w:pPr>
      <w:bookmarkStart w:id="18" w:name="_Toc473708068"/>
      <w:r w:rsidRPr="00AE3F88">
        <w:rPr>
          <w:rFonts w:asciiTheme="minorBidi" w:hAnsiTheme="minorBidi" w:cstheme="minorBidi"/>
          <w:b/>
          <w:bCs/>
          <w:color w:val="auto"/>
          <w:u w:val="single"/>
        </w:rPr>
        <w:lastRenderedPageBreak/>
        <w:t>Appendix 7</w:t>
      </w:r>
      <w:bookmarkEnd w:id="18"/>
    </w:p>
    <w:p w:rsidR="00AE3F88" w:rsidRDefault="00AE3F88"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r w:rsidRPr="00F6499B">
        <w:rPr>
          <w:rFonts w:ascii="Arial" w:hAnsi="Arial" w:cs="Arial"/>
          <w:sz w:val="24"/>
          <w:szCs w:val="24"/>
        </w:rPr>
        <w:t xml:space="preserve">This table provides an outline for Act 1 of the </w:t>
      </w:r>
      <w:r w:rsidRPr="00F6499B">
        <w:rPr>
          <w:rFonts w:ascii="Arial" w:hAnsi="Arial" w:cs="Arial"/>
          <w:i/>
          <w:sz w:val="24"/>
          <w:szCs w:val="24"/>
        </w:rPr>
        <w:t xml:space="preserve">Set to Music </w:t>
      </w:r>
      <w:r w:rsidRPr="00F6499B">
        <w:rPr>
          <w:rFonts w:ascii="Arial" w:hAnsi="Arial" w:cs="Arial"/>
          <w:sz w:val="24"/>
          <w:szCs w:val="24"/>
        </w:rPr>
        <w:t>script dated 13 February, GEN MSS MISC Group 3096 Item F-7-8-9.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69"/>
        <w:gridCol w:w="4536"/>
        <w:gridCol w:w="4143"/>
      </w:tblGrid>
      <w:tr w:rsidR="006E792C" w:rsidRPr="00F6499B" w:rsidTr="009A6274">
        <w:tc>
          <w:tcPr>
            <w:tcW w:w="1526"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Scene</w:t>
            </w:r>
          </w:p>
        </w:tc>
        <w:tc>
          <w:tcPr>
            <w:tcW w:w="3969"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Sketch</w:t>
            </w:r>
          </w:p>
        </w:tc>
        <w:tc>
          <w:tcPr>
            <w:tcW w:w="4536"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Characters</w:t>
            </w:r>
          </w:p>
        </w:tc>
        <w:tc>
          <w:tcPr>
            <w:tcW w:w="4143"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Song/Dance</w:t>
            </w:r>
          </w:p>
        </w:tc>
      </w:tr>
      <w:tr w:rsidR="006E792C" w:rsidRPr="0017060F"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1</w:t>
            </w:r>
          </w:p>
        </w:tc>
        <w:tc>
          <w:tcPr>
            <w:tcW w:w="3969" w:type="dxa"/>
          </w:tcPr>
          <w:p w:rsidR="006E792C" w:rsidRPr="00F6499B" w:rsidRDefault="006E792C" w:rsidP="009A6274">
            <w:pPr>
              <w:spacing w:after="0" w:line="240" w:lineRule="auto"/>
              <w:rPr>
                <w:rFonts w:ascii="Arial" w:hAnsi="Arial" w:cs="Arial"/>
              </w:rPr>
            </w:pPr>
            <w:r w:rsidRPr="00F6499B">
              <w:rPr>
                <w:rFonts w:ascii="Arial" w:hAnsi="Arial" w:cs="Arial"/>
              </w:rPr>
              <w:t>A Fragonard Impression</w:t>
            </w:r>
          </w:p>
        </w:tc>
        <w:tc>
          <w:tcPr>
            <w:tcW w:w="4536" w:type="dxa"/>
          </w:tcPr>
          <w:p w:rsidR="006E792C" w:rsidRPr="006A488B" w:rsidRDefault="006E792C" w:rsidP="009A6274">
            <w:pPr>
              <w:spacing w:after="0" w:line="240" w:lineRule="auto"/>
              <w:rPr>
                <w:rFonts w:ascii="Arial" w:hAnsi="Arial" w:cs="Arial"/>
                <w:lang w:val="fr-FR"/>
              </w:rPr>
            </w:pPr>
            <w:r w:rsidRPr="006A488B">
              <w:rPr>
                <w:rFonts w:ascii="Arial" w:hAnsi="Arial" w:cs="Arial"/>
                <w:lang w:val="fr-FR"/>
              </w:rPr>
              <w:t xml:space="preserve">24 </w:t>
            </w:r>
            <w:proofErr w:type="spellStart"/>
            <w:r w:rsidRPr="006A488B">
              <w:rPr>
                <w:rFonts w:ascii="Arial" w:hAnsi="Arial" w:cs="Arial"/>
                <w:lang w:val="fr-FR"/>
              </w:rPr>
              <w:t>principals</w:t>
            </w:r>
            <w:proofErr w:type="spellEnd"/>
          </w:p>
          <w:p w:rsidR="006E792C" w:rsidRPr="006A488B" w:rsidRDefault="006E792C" w:rsidP="009A6274">
            <w:pPr>
              <w:spacing w:after="0" w:line="240" w:lineRule="auto"/>
              <w:rPr>
                <w:rFonts w:ascii="Arial" w:hAnsi="Arial" w:cs="Arial"/>
                <w:lang w:val="fr-FR"/>
              </w:rPr>
            </w:pPr>
          </w:p>
          <w:p w:rsidR="006E792C" w:rsidRPr="006A488B" w:rsidRDefault="006E792C" w:rsidP="009A6274">
            <w:pPr>
              <w:spacing w:after="0" w:line="240" w:lineRule="auto"/>
              <w:jc w:val="both"/>
              <w:rPr>
                <w:rFonts w:ascii="Arial" w:hAnsi="Arial" w:cs="Arial"/>
                <w:sz w:val="24"/>
                <w:szCs w:val="24"/>
                <w:lang w:val="fr-FR"/>
              </w:rPr>
            </w:pPr>
            <w:r w:rsidRPr="006A488B">
              <w:rPr>
                <w:rFonts w:ascii="Arial" w:hAnsi="Arial" w:cs="Arial"/>
                <w:sz w:val="24"/>
                <w:szCs w:val="24"/>
                <w:lang w:val="fr-FR"/>
              </w:rPr>
              <w:t xml:space="preserve">A Young Singer, Lisette, Tiger Plon </w:t>
            </w:r>
            <w:proofErr w:type="spellStart"/>
            <w:r w:rsidRPr="006A488B">
              <w:rPr>
                <w:rFonts w:ascii="Arial" w:hAnsi="Arial" w:cs="Arial"/>
                <w:sz w:val="24"/>
                <w:szCs w:val="24"/>
                <w:lang w:val="fr-FR"/>
              </w:rPr>
              <w:t>Plon</w:t>
            </w:r>
            <w:proofErr w:type="spellEnd"/>
            <w:r w:rsidRPr="006A488B">
              <w:rPr>
                <w:rFonts w:ascii="Arial" w:hAnsi="Arial" w:cs="Arial"/>
                <w:sz w:val="24"/>
                <w:szCs w:val="24"/>
                <w:lang w:val="fr-FR"/>
              </w:rPr>
              <w:t xml:space="preserve">, La Marquise De </w:t>
            </w:r>
            <w:proofErr w:type="spellStart"/>
            <w:r w:rsidRPr="006A488B">
              <w:rPr>
                <w:rFonts w:ascii="Arial" w:hAnsi="Arial" w:cs="Arial"/>
                <w:sz w:val="24"/>
                <w:szCs w:val="24"/>
                <w:lang w:val="fr-FR"/>
              </w:rPr>
              <w:t>Sauriole</w:t>
            </w:r>
            <w:proofErr w:type="spellEnd"/>
            <w:r w:rsidRPr="006A488B">
              <w:rPr>
                <w:rFonts w:ascii="Arial" w:hAnsi="Arial" w:cs="Arial"/>
                <w:sz w:val="24"/>
                <w:szCs w:val="24"/>
                <w:lang w:val="fr-FR"/>
              </w:rPr>
              <w:t xml:space="preserve">, Monsieur l’Abbe, Blanche, Germaine, </w:t>
            </w:r>
            <w:proofErr w:type="spellStart"/>
            <w:r w:rsidRPr="006A488B">
              <w:rPr>
                <w:rFonts w:ascii="Arial" w:hAnsi="Arial" w:cs="Arial"/>
                <w:sz w:val="24"/>
                <w:szCs w:val="24"/>
                <w:lang w:val="fr-FR"/>
              </w:rPr>
              <w:t>Eugenie</w:t>
            </w:r>
            <w:proofErr w:type="spellEnd"/>
            <w:r w:rsidRPr="006A488B">
              <w:rPr>
                <w:rFonts w:ascii="Arial" w:hAnsi="Arial" w:cs="Arial"/>
                <w:sz w:val="24"/>
                <w:szCs w:val="24"/>
                <w:lang w:val="fr-FR"/>
              </w:rPr>
              <w:t xml:space="preserve"> &amp; Giselle</w:t>
            </w:r>
          </w:p>
          <w:p w:rsidR="006E792C" w:rsidRPr="006A488B" w:rsidRDefault="006E792C" w:rsidP="009A6274">
            <w:pPr>
              <w:spacing w:after="0" w:line="240" w:lineRule="auto"/>
              <w:jc w:val="both"/>
              <w:rPr>
                <w:rFonts w:ascii="Arial" w:hAnsi="Arial" w:cs="Arial"/>
                <w:lang w:val="fr-FR"/>
              </w:rPr>
            </w:pPr>
          </w:p>
        </w:tc>
        <w:tc>
          <w:tcPr>
            <w:tcW w:w="4143" w:type="dxa"/>
          </w:tcPr>
          <w:p w:rsidR="006E792C" w:rsidRPr="006A488B" w:rsidRDefault="006E792C" w:rsidP="009A6274">
            <w:pPr>
              <w:spacing w:after="0" w:line="240" w:lineRule="auto"/>
              <w:rPr>
                <w:rFonts w:ascii="Arial" w:hAnsi="Arial" w:cs="Arial"/>
                <w:lang w:val="fr-FR"/>
              </w:rPr>
            </w:pP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2</w:t>
            </w:r>
          </w:p>
        </w:tc>
        <w:tc>
          <w:tcPr>
            <w:tcW w:w="3969" w:type="dxa"/>
          </w:tcPr>
          <w:p w:rsidR="006E792C" w:rsidRPr="00F6499B" w:rsidRDefault="006E792C" w:rsidP="009A6274">
            <w:pPr>
              <w:spacing w:after="0" w:line="240" w:lineRule="auto"/>
              <w:rPr>
                <w:rFonts w:ascii="Arial" w:hAnsi="Arial" w:cs="Arial"/>
              </w:rPr>
            </w:pPr>
            <w:proofErr w:type="spellStart"/>
            <w:r w:rsidRPr="00F6499B">
              <w:rPr>
                <w:rFonts w:ascii="Arial" w:hAnsi="Arial" w:cs="Arial"/>
                <w:sz w:val="24"/>
                <w:szCs w:val="24"/>
              </w:rPr>
              <w:t>Débutantes</w:t>
            </w:r>
            <w:proofErr w:type="spellEnd"/>
          </w:p>
        </w:tc>
        <w:tc>
          <w:tcPr>
            <w:tcW w:w="4536" w:type="dxa"/>
          </w:tcPr>
          <w:p w:rsidR="006E792C" w:rsidRPr="00F6499B" w:rsidRDefault="006E792C" w:rsidP="009A6274">
            <w:pPr>
              <w:spacing w:after="0" w:line="240" w:lineRule="auto"/>
              <w:rPr>
                <w:rFonts w:ascii="Arial" w:hAnsi="Arial" w:cs="Arial"/>
              </w:rPr>
            </w:pPr>
            <w:r w:rsidRPr="00F6499B">
              <w:rPr>
                <w:rFonts w:ascii="Arial" w:hAnsi="Arial" w:cs="Arial"/>
              </w:rPr>
              <w:t xml:space="preserve">3 </w:t>
            </w:r>
            <w:proofErr w:type="spellStart"/>
            <w:r w:rsidRPr="00F6499B">
              <w:rPr>
                <w:rFonts w:ascii="Arial" w:hAnsi="Arial" w:cs="Arial"/>
              </w:rPr>
              <w:t>Colored</w:t>
            </w:r>
            <w:proofErr w:type="spellEnd"/>
            <w:r w:rsidRPr="00F6499B">
              <w:rPr>
                <w:rFonts w:ascii="Arial" w:hAnsi="Arial" w:cs="Arial"/>
              </w:rPr>
              <w:t xml:space="preserve"> Girls</w:t>
            </w:r>
          </w:p>
          <w:p w:rsidR="006E792C" w:rsidRPr="00F6499B" w:rsidRDefault="006E792C" w:rsidP="009A6274">
            <w:pPr>
              <w:spacing w:after="0" w:line="240" w:lineRule="auto"/>
              <w:rPr>
                <w:rFonts w:ascii="Arial" w:hAnsi="Arial" w:cs="Arial"/>
              </w:rPr>
            </w:pPr>
          </w:p>
        </w:tc>
        <w:tc>
          <w:tcPr>
            <w:tcW w:w="4143" w:type="dxa"/>
          </w:tcPr>
          <w:p w:rsidR="006E792C" w:rsidRPr="00F6499B" w:rsidRDefault="006E792C" w:rsidP="009A6274">
            <w:pPr>
              <w:spacing w:after="0" w:line="240" w:lineRule="auto"/>
              <w:rPr>
                <w:rFonts w:ascii="Arial" w:hAnsi="Arial" w:cs="Arial"/>
              </w:rPr>
            </w:pPr>
            <w:r w:rsidRPr="00F6499B">
              <w:rPr>
                <w:rFonts w:ascii="Arial" w:hAnsi="Arial" w:cs="Arial"/>
                <w:sz w:val="24"/>
                <w:szCs w:val="24"/>
              </w:rPr>
              <w:t>‘</w:t>
            </w:r>
            <w:proofErr w:type="spellStart"/>
            <w:r w:rsidRPr="00F6499B">
              <w:rPr>
                <w:rFonts w:ascii="Arial" w:hAnsi="Arial" w:cs="Arial"/>
                <w:sz w:val="24"/>
                <w:szCs w:val="24"/>
              </w:rPr>
              <w:t>Débutantes</w:t>
            </w:r>
            <w:proofErr w:type="spellEnd"/>
            <w:r w:rsidRPr="00F6499B">
              <w:rPr>
                <w:rFonts w:ascii="Arial" w:hAnsi="Arial" w:cs="Arial"/>
                <w:sz w:val="24"/>
                <w:szCs w:val="24"/>
              </w:rPr>
              <w:t>’</w:t>
            </w: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3</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Mad About the Boy</w:t>
            </w:r>
          </w:p>
        </w:tc>
        <w:tc>
          <w:tcPr>
            <w:tcW w:w="4536" w:type="dxa"/>
          </w:tcPr>
          <w:p w:rsidR="006E792C" w:rsidRPr="00F6499B" w:rsidRDefault="006E792C" w:rsidP="009A6274">
            <w:pPr>
              <w:spacing w:after="0" w:line="240" w:lineRule="auto"/>
              <w:rPr>
                <w:rFonts w:ascii="Arial" w:hAnsi="Arial" w:cs="Arial"/>
              </w:rPr>
            </w:pPr>
            <w:r w:rsidRPr="00F6499B">
              <w:rPr>
                <w:rFonts w:ascii="Arial" w:hAnsi="Arial" w:cs="Arial"/>
              </w:rPr>
              <w:t xml:space="preserve">Society Woman, Her Friend, Servant Girl, </w:t>
            </w:r>
            <w:proofErr w:type="spellStart"/>
            <w:r w:rsidRPr="00F6499B">
              <w:rPr>
                <w:rFonts w:ascii="Arial" w:hAnsi="Arial" w:cs="Arial"/>
              </w:rPr>
              <w:t>Colored</w:t>
            </w:r>
            <w:proofErr w:type="spellEnd"/>
            <w:r w:rsidRPr="00F6499B">
              <w:rPr>
                <w:rFonts w:ascii="Arial" w:hAnsi="Arial" w:cs="Arial"/>
              </w:rPr>
              <w:t xml:space="preserve"> Girl, School Girl &amp; Her Younger Sister</w:t>
            </w:r>
          </w:p>
          <w:p w:rsidR="006E792C" w:rsidRPr="00F6499B" w:rsidRDefault="006E792C" w:rsidP="009A6274">
            <w:pPr>
              <w:spacing w:after="0" w:line="240" w:lineRule="auto"/>
              <w:rPr>
                <w:rFonts w:ascii="Arial" w:hAnsi="Arial" w:cs="Arial"/>
              </w:rPr>
            </w:pPr>
          </w:p>
        </w:tc>
        <w:tc>
          <w:tcPr>
            <w:tcW w:w="4143"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‘Mad About the Boy’</w:t>
            </w: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4</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 xml:space="preserve">Our British Pastimes by Herbert </w:t>
            </w:r>
            <w:proofErr w:type="spellStart"/>
            <w:r w:rsidRPr="00F6499B">
              <w:rPr>
                <w:rFonts w:ascii="Arial" w:hAnsi="Arial" w:cs="Arial"/>
                <w:sz w:val="24"/>
                <w:szCs w:val="24"/>
              </w:rPr>
              <w:t>Farjeon</w:t>
            </w:r>
            <w:proofErr w:type="spellEnd"/>
          </w:p>
          <w:p w:rsidR="006E792C" w:rsidRPr="00F6499B" w:rsidRDefault="006E792C" w:rsidP="009A6274">
            <w:pPr>
              <w:spacing w:after="0" w:line="240" w:lineRule="auto"/>
              <w:rPr>
                <w:rFonts w:ascii="Arial" w:hAnsi="Arial" w:cs="Arial"/>
                <w:sz w:val="24"/>
                <w:szCs w:val="24"/>
              </w:rPr>
            </w:pPr>
          </w:p>
        </w:tc>
        <w:tc>
          <w:tcPr>
            <w:tcW w:w="4536" w:type="dxa"/>
          </w:tcPr>
          <w:p w:rsidR="006E792C" w:rsidRPr="00F6499B" w:rsidRDefault="006E792C" w:rsidP="009A6274">
            <w:pPr>
              <w:spacing w:after="0" w:line="240" w:lineRule="auto"/>
              <w:rPr>
                <w:rFonts w:ascii="Arial" w:hAnsi="Arial" w:cs="Arial"/>
              </w:rPr>
            </w:pPr>
          </w:p>
        </w:tc>
        <w:tc>
          <w:tcPr>
            <w:tcW w:w="4143" w:type="dxa"/>
          </w:tcPr>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5</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Weary of it All</w:t>
            </w:r>
          </w:p>
        </w:tc>
        <w:tc>
          <w:tcPr>
            <w:tcW w:w="4536"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Lord </w:t>
            </w:r>
            <w:proofErr w:type="spellStart"/>
            <w:r w:rsidRPr="00F6499B">
              <w:rPr>
                <w:rFonts w:ascii="Arial" w:hAnsi="Arial" w:cs="Arial"/>
                <w:sz w:val="24"/>
                <w:szCs w:val="24"/>
              </w:rPr>
              <w:t>Bitchette</w:t>
            </w:r>
            <w:proofErr w:type="spellEnd"/>
            <w:r w:rsidRPr="00F6499B">
              <w:rPr>
                <w:rFonts w:ascii="Arial" w:hAnsi="Arial" w:cs="Arial"/>
                <w:sz w:val="24"/>
                <w:szCs w:val="24"/>
              </w:rPr>
              <w:t xml:space="preserve">, Daisy, a dresser, Elmer Von Robespierre, Henry </w:t>
            </w:r>
            <w:proofErr w:type="spellStart"/>
            <w:r w:rsidRPr="00F6499B">
              <w:rPr>
                <w:rFonts w:ascii="Arial" w:hAnsi="Arial" w:cs="Arial"/>
                <w:sz w:val="24"/>
                <w:szCs w:val="24"/>
              </w:rPr>
              <w:t>Beardworth</w:t>
            </w:r>
            <w:proofErr w:type="spellEnd"/>
            <w:r w:rsidRPr="00F6499B">
              <w:rPr>
                <w:rFonts w:ascii="Arial" w:hAnsi="Arial" w:cs="Arial"/>
                <w:sz w:val="24"/>
                <w:szCs w:val="24"/>
              </w:rPr>
              <w:t xml:space="preserve"> &amp; Marion Day </w:t>
            </w:r>
          </w:p>
          <w:p w:rsidR="006E792C" w:rsidRPr="00F6499B" w:rsidRDefault="006E792C" w:rsidP="009A6274">
            <w:pPr>
              <w:spacing w:after="0" w:line="240" w:lineRule="auto"/>
              <w:jc w:val="both"/>
              <w:rPr>
                <w:rFonts w:ascii="Arial" w:hAnsi="Arial" w:cs="Arial"/>
              </w:rPr>
            </w:pPr>
          </w:p>
        </w:tc>
        <w:tc>
          <w:tcPr>
            <w:tcW w:w="4143"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‘So Weary of it All’</w:t>
            </w: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6</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Children of the Ritz</w:t>
            </w:r>
          </w:p>
        </w:tc>
        <w:tc>
          <w:tcPr>
            <w:tcW w:w="4536"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Show Girls</w:t>
            </w:r>
          </w:p>
        </w:tc>
        <w:tc>
          <w:tcPr>
            <w:tcW w:w="4143"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‘Children of the Ritz’</w:t>
            </w: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7</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Madame Dines Alone</w:t>
            </w:r>
          </w:p>
          <w:p w:rsidR="006E792C" w:rsidRPr="00F6499B" w:rsidRDefault="006E792C" w:rsidP="009A6274">
            <w:pPr>
              <w:spacing w:after="0" w:line="240" w:lineRule="auto"/>
              <w:rPr>
                <w:rFonts w:ascii="Arial" w:hAnsi="Arial" w:cs="Arial"/>
                <w:sz w:val="24"/>
                <w:szCs w:val="24"/>
              </w:rPr>
            </w:pPr>
          </w:p>
        </w:tc>
        <w:tc>
          <w:tcPr>
            <w:tcW w:w="4536"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Mrs Joan </w:t>
            </w:r>
            <w:proofErr w:type="spellStart"/>
            <w:r w:rsidRPr="00F6499B">
              <w:rPr>
                <w:rFonts w:ascii="Arial" w:hAnsi="Arial" w:cs="Arial"/>
                <w:sz w:val="24"/>
                <w:szCs w:val="24"/>
              </w:rPr>
              <w:t>Illsworth</w:t>
            </w:r>
            <w:proofErr w:type="spellEnd"/>
            <w:r w:rsidRPr="00F6499B">
              <w:rPr>
                <w:rFonts w:ascii="Arial" w:hAnsi="Arial" w:cs="Arial"/>
                <w:sz w:val="24"/>
                <w:szCs w:val="24"/>
              </w:rPr>
              <w:t>-Poindexter &amp; Withers</w:t>
            </w:r>
          </w:p>
        </w:tc>
        <w:tc>
          <w:tcPr>
            <w:tcW w:w="4143" w:type="dxa"/>
          </w:tcPr>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t>8</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Never Again</w:t>
            </w:r>
          </w:p>
        </w:tc>
        <w:tc>
          <w:tcPr>
            <w:tcW w:w="4536"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Singers and dancers off-stage</w:t>
            </w:r>
          </w:p>
        </w:tc>
        <w:tc>
          <w:tcPr>
            <w:tcW w:w="4143"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‘Never Again’</w:t>
            </w: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rPr>
            </w:pPr>
            <w:r w:rsidRPr="00F6499B">
              <w:rPr>
                <w:rFonts w:ascii="Arial" w:hAnsi="Arial" w:cs="Arial"/>
              </w:rPr>
              <w:lastRenderedPageBreak/>
              <w:t>9</w:t>
            </w:r>
          </w:p>
        </w:tc>
        <w:tc>
          <w:tcPr>
            <w:tcW w:w="3969"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Midnight Matinee</w:t>
            </w:r>
          </w:p>
        </w:tc>
        <w:tc>
          <w:tcPr>
            <w:tcW w:w="4536"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Viscountess</w:t>
            </w:r>
            <w:proofErr w:type="spellEnd"/>
            <w:r w:rsidRPr="00F6499B">
              <w:rPr>
                <w:rFonts w:ascii="Arial" w:hAnsi="Arial" w:cs="Arial"/>
                <w:sz w:val="24"/>
                <w:szCs w:val="24"/>
              </w:rPr>
              <w:t xml:space="preserve"> Hogan, Lady Millicent Headley, </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Marchioness of </w:t>
            </w:r>
            <w:proofErr w:type="spellStart"/>
            <w:r w:rsidRPr="00F6499B">
              <w:rPr>
                <w:rFonts w:ascii="Arial" w:hAnsi="Arial" w:cs="Arial"/>
                <w:sz w:val="24"/>
                <w:szCs w:val="24"/>
              </w:rPr>
              <w:t>Lemworth</w:t>
            </w:r>
            <w:proofErr w:type="spellEnd"/>
            <w:r w:rsidRPr="00F6499B">
              <w:rPr>
                <w:rFonts w:ascii="Arial" w:hAnsi="Arial" w:cs="Arial"/>
                <w:sz w:val="24"/>
                <w:szCs w:val="24"/>
              </w:rPr>
              <w:t xml:space="preserve">, The Hon. Mrs. Douglas </w:t>
            </w:r>
            <w:proofErr w:type="spellStart"/>
            <w:r w:rsidRPr="00F6499B">
              <w:rPr>
                <w:rFonts w:ascii="Arial" w:hAnsi="Arial" w:cs="Arial"/>
                <w:sz w:val="24"/>
                <w:szCs w:val="24"/>
              </w:rPr>
              <w:t>Draycott</w:t>
            </w:r>
            <w:proofErr w:type="spellEnd"/>
            <w:r w:rsidRPr="00F6499B">
              <w:rPr>
                <w:rFonts w:ascii="Arial" w:hAnsi="Arial" w:cs="Arial"/>
                <w:sz w:val="24"/>
                <w:szCs w:val="24"/>
              </w:rPr>
              <w:t xml:space="preserve">, Miss Esme Ponting, Miss Spence, The Lady </w:t>
            </w:r>
            <w:proofErr w:type="spellStart"/>
            <w:r w:rsidRPr="00F6499B">
              <w:rPr>
                <w:rFonts w:ascii="Arial" w:hAnsi="Arial" w:cs="Arial"/>
                <w:sz w:val="24"/>
                <w:szCs w:val="24"/>
              </w:rPr>
              <w:t>Westmorsham</w:t>
            </w:r>
            <w:proofErr w:type="spellEnd"/>
            <w:r w:rsidRPr="00F6499B">
              <w:rPr>
                <w:rFonts w:ascii="Arial" w:hAnsi="Arial" w:cs="Arial"/>
                <w:sz w:val="24"/>
                <w:szCs w:val="24"/>
              </w:rPr>
              <w:t xml:space="preserve"> &amp; Mrs. F. N. J. Wilson.</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u w:val="single"/>
              </w:rPr>
            </w:pPr>
            <w:r w:rsidRPr="00F6499B">
              <w:rPr>
                <w:rFonts w:ascii="Arial" w:hAnsi="Arial" w:cs="Arial"/>
                <w:sz w:val="24"/>
                <w:szCs w:val="24"/>
                <w:u w:val="single"/>
              </w:rPr>
              <w:t>Character List</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Mrs. Rowntree (Organiser) – Beatrice Lillie</w:t>
            </w:r>
          </w:p>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Viscountess</w:t>
            </w:r>
            <w:proofErr w:type="spellEnd"/>
            <w:r w:rsidRPr="00F6499B">
              <w:rPr>
                <w:rFonts w:ascii="Arial" w:hAnsi="Arial" w:cs="Arial"/>
                <w:sz w:val="24"/>
                <w:szCs w:val="24"/>
              </w:rPr>
              <w:t xml:space="preserve"> Hogan – Diane de Poitiers</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Lady Millicent Headley – Cleopatra</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Marchioness of </w:t>
            </w:r>
            <w:proofErr w:type="spellStart"/>
            <w:r w:rsidRPr="00F6499B">
              <w:rPr>
                <w:rFonts w:ascii="Arial" w:hAnsi="Arial" w:cs="Arial"/>
                <w:sz w:val="24"/>
                <w:szCs w:val="24"/>
              </w:rPr>
              <w:t>Lemworth</w:t>
            </w:r>
            <w:proofErr w:type="spellEnd"/>
            <w:r w:rsidRPr="00F6499B">
              <w:rPr>
                <w:rFonts w:ascii="Arial" w:hAnsi="Arial" w:cs="Arial"/>
                <w:sz w:val="24"/>
                <w:szCs w:val="24"/>
              </w:rPr>
              <w:t xml:space="preserve"> – Nell Gwynn</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Hon. Mrs. Douglas </w:t>
            </w:r>
            <w:proofErr w:type="spellStart"/>
            <w:r w:rsidRPr="00F6499B">
              <w:rPr>
                <w:rFonts w:ascii="Arial" w:hAnsi="Arial" w:cs="Arial"/>
                <w:sz w:val="24"/>
                <w:szCs w:val="24"/>
              </w:rPr>
              <w:t>Draycott</w:t>
            </w:r>
            <w:proofErr w:type="spellEnd"/>
            <w:r w:rsidRPr="00F6499B">
              <w:rPr>
                <w:rFonts w:ascii="Arial" w:hAnsi="Arial" w:cs="Arial"/>
                <w:sz w:val="24"/>
                <w:szCs w:val="24"/>
              </w:rPr>
              <w:t xml:space="preserve"> – Salome</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Miss Esme Ponting – Marie Antoinette</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Lady </w:t>
            </w:r>
            <w:proofErr w:type="spellStart"/>
            <w:r w:rsidRPr="00F6499B">
              <w:rPr>
                <w:rFonts w:ascii="Arial" w:hAnsi="Arial" w:cs="Arial"/>
                <w:sz w:val="24"/>
                <w:szCs w:val="24"/>
              </w:rPr>
              <w:t>Eleanour</w:t>
            </w:r>
            <w:proofErr w:type="spellEnd"/>
            <w:r w:rsidRPr="00F6499B">
              <w:rPr>
                <w:rFonts w:ascii="Arial" w:hAnsi="Arial" w:cs="Arial"/>
                <w:sz w:val="24"/>
                <w:szCs w:val="24"/>
              </w:rPr>
              <w:t xml:space="preserve"> </w:t>
            </w:r>
            <w:proofErr w:type="spellStart"/>
            <w:r w:rsidRPr="00F6499B">
              <w:rPr>
                <w:rFonts w:ascii="Arial" w:hAnsi="Arial" w:cs="Arial"/>
                <w:sz w:val="24"/>
                <w:szCs w:val="24"/>
              </w:rPr>
              <w:t>Sherrel</w:t>
            </w:r>
            <w:proofErr w:type="spellEnd"/>
            <w:r w:rsidRPr="00F6499B">
              <w:rPr>
                <w:rFonts w:ascii="Arial" w:hAnsi="Arial" w:cs="Arial"/>
                <w:sz w:val="24"/>
                <w:szCs w:val="24"/>
              </w:rPr>
              <w:t xml:space="preserve"> – Court Lady – </w:t>
            </w:r>
            <w:r w:rsidRPr="00F6499B">
              <w:rPr>
                <w:rFonts w:ascii="Arial" w:hAnsi="Arial" w:cs="Arial"/>
                <w:strike/>
                <w:sz w:val="24"/>
                <w:szCs w:val="24"/>
              </w:rPr>
              <w:t>Helen Bennett</w:t>
            </w:r>
            <w:r w:rsidRPr="00F6499B">
              <w:rPr>
                <w:rFonts w:ascii="Arial" w:hAnsi="Arial" w:cs="Arial"/>
                <w:sz w:val="24"/>
                <w:szCs w:val="24"/>
              </w:rPr>
              <w:t xml:space="preserve"> Ann Graham</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Miss Rebecca </w:t>
            </w:r>
            <w:proofErr w:type="spellStart"/>
            <w:r w:rsidRPr="00F6499B">
              <w:rPr>
                <w:rFonts w:ascii="Arial" w:hAnsi="Arial" w:cs="Arial"/>
                <w:sz w:val="24"/>
                <w:szCs w:val="24"/>
              </w:rPr>
              <w:t>Mosenthorpe</w:t>
            </w:r>
            <w:proofErr w:type="spellEnd"/>
            <w:r w:rsidRPr="00F6499B">
              <w:rPr>
                <w:rFonts w:ascii="Arial" w:hAnsi="Arial" w:cs="Arial"/>
                <w:sz w:val="24"/>
                <w:szCs w:val="24"/>
              </w:rPr>
              <w:t xml:space="preserve"> – Court Lady – Laurie Douglas</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Lady Patricia </w:t>
            </w:r>
            <w:proofErr w:type="spellStart"/>
            <w:r w:rsidRPr="00F6499B">
              <w:rPr>
                <w:rFonts w:ascii="Arial" w:hAnsi="Arial" w:cs="Arial"/>
                <w:sz w:val="24"/>
                <w:szCs w:val="24"/>
              </w:rPr>
              <w:t>Gainton</w:t>
            </w:r>
            <w:proofErr w:type="spellEnd"/>
            <w:r w:rsidRPr="00F6499B">
              <w:rPr>
                <w:rFonts w:ascii="Arial" w:hAnsi="Arial" w:cs="Arial"/>
                <w:sz w:val="24"/>
                <w:szCs w:val="24"/>
              </w:rPr>
              <w:t xml:space="preserve"> – Little Page [child]</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Hon. Julian </w:t>
            </w:r>
            <w:proofErr w:type="spellStart"/>
            <w:r w:rsidRPr="00F6499B">
              <w:rPr>
                <w:rFonts w:ascii="Arial" w:hAnsi="Arial" w:cs="Arial"/>
                <w:sz w:val="24"/>
                <w:szCs w:val="24"/>
              </w:rPr>
              <w:t>Forrage</w:t>
            </w:r>
            <w:proofErr w:type="spellEnd"/>
            <w:r w:rsidRPr="00F6499B">
              <w:rPr>
                <w:rFonts w:ascii="Arial" w:hAnsi="Arial" w:cs="Arial"/>
                <w:sz w:val="24"/>
                <w:szCs w:val="24"/>
              </w:rPr>
              <w:t xml:space="preserve"> – Little Page [child]</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Miss Spence – Joan of Arc</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Lady </w:t>
            </w:r>
            <w:proofErr w:type="spellStart"/>
            <w:r w:rsidRPr="00F6499B">
              <w:rPr>
                <w:rFonts w:ascii="Arial" w:hAnsi="Arial" w:cs="Arial"/>
                <w:sz w:val="24"/>
                <w:szCs w:val="24"/>
              </w:rPr>
              <w:t>Westmorsham</w:t>
            </w:r>
            <w:proofErr w:type="spellEnd"/>
            <w:r w:rsidRPr="00F6499B">
              <w:rPr>
                <w:rFonts w:ascii="Arial" w:hAnsi="Arial" w:cs="Arial"/>
                <w:sz w:val="24"/>
                <w:szCs w:val="24"/>
              </w:rPr>
              <w:t xml:space="preserve"> – Lady Godiva</w:t>
            </w: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Mrs. F. N. J. Wilson – (Announcer) Lady </w:t>
            </w:r>
            <w:proofErr w:type="spellStart"/>
            <w:r w:rsidRPr="00F6499B">
              <w:rPr>
                <w:rFonts w:ascii="Arial" w:hAnsi="Arial" w:cs="Arial"/>
                <w:sz w:val="24"/>
                <w:szCs w:val="24"/>
              </w:rPr>
              <w:t>Blessington</w:t>
            </w:r>
            <w:proofErr w:type="spellEnd"/>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Mr. Stuart </w:t>
            </w:r>
            <w:proofErr w:type="spellStart"/>
            <w:r w:rsidRPr="00F6499B">
              <w:rPr>
                <w:rFonts w:ascii="Arial" w:hAnsi="Arial" w:cs="Arial"/>
                <w:sz w:val="24"/>
                <w:szCs w:val="24"/>
              </w:rPr>
              <w:t>Ingleby</w:t>
            </w:r>
            <w:proofErr w:type="spellEnd"/>
            <w:r w:rsidRPr="00F6499B">
              <w:rPr>
                <w:rFonts w:ascii="Arial" w:hAnsi="Arial" w:cs="Arial"/>
                <w:sz w:val="24"/>
                <w:szCs w:val="24"/>
              </w:rPr>
              <w:t xml:space="preserve"> – Richard Haydn</w:t>
            </w:r>
          </w:p>
          <w:p w:rsidR="006E792C" w:rsidRPr="00F6499B" w:rsidRDefault="006E792C" w:rsidP="009A6274">
            <w:pPr>
              <w:spacing w:after="0" w:line="240" w:lineRule="auto"/>
              <w:jc w:val="both"/>
              <w:rPr>
                <w:rFonts w:ascii="Arial" w:hAnsi="Arial" w:cs="Arial"/>
                <w:strike/>
                <w:sz w:val="24"/>
                <w:szCs w:val="24"/>
              </w:rPr>
            </w:pPr>
            <w:r w:rsidRPr="00F6499B">
              <w:rPr>
                <w:rFonts w:ascii="Arial" w:hAnsi="Arial" w:cs="Arial"/>
                <w:strike/>
                <w:sz w:val="24"/>
                <w:szCs w:val="24"/>
              </w:rPr>
              <w:t xml:space="preserve">2 Angels – Mary Ann </w:t>
            </w:r>
            <w:proofErr w:type="spellStart"/>
            <w:r w:rsidRPr="00F6499B">
              <w:rPr>
                <w:rFonts w:ascii="Arial" w:hAnsi="Arial" w:cs="Arial"/>
                <w:strike/>
                <w:sz w:val="24"/>
                <w:szCs w:val="24"/>
              </w:rPr>
              <w:t>Carr</w:t>
            </w:r>
            <w:proofErr w:type="spellEnd"/>
          </w:p>
          <w:p w:rsidR="006E792C" w:rsidRPr="00F6499B" w:rsidRDefault="006E792C" w:rsidP="009A6274">
            <w:pPr>
              <w:spacing w:after="0" w:line="240" w:lineRule="auto"/>
              <w:jc w:val="both"/>
              <w:rPr>
                <w:rFonts w:ascii="Arial" w:hAnsi="Arial" w:cs="Arial"/>
                <w:sz w:val="24"/>
                <w:szCs w:val="24"/>
              </w:rPr>
            </w:pPr>
          </w:p>
        </w:tc>
        <w:tc>
          <w:tcPr>
            <w:tcW w:w="4143" w:type="dxa"/>
          </w:tcPr>
          <w:p w:rsidR="006E792C" w:rsidRPr="00F6499B" w:rsidRDefault="006E792C" w:rsidP="009A6274">
            <w:pPr>
              <w:spacing w:after="0" w:line="240" w:lineRule="auto"/>
              <w:rPr>
                <w:rFonts w:ascii="Arial" w:hAnsi="Arial" w:cs="Arial"/>
                <w:sz w:val="24"/>
                <w:szCs w:val="24"/>
              </w:rPr>
            </w:pPr>
          </w:p>
          <w:p w:rsidR="006E792C" w:rsidRPr="00F6499B" w:rsidRDefault="006E792C" w:rsidP="009A6274">
            <w:pPr>
              <w:spacing w:after="0" w:line="240" w:lineRule="auto"/>
              <w:rPr>
                <w:rFonts w:ascii="Arial" w:hAnsi="Arial" w:cs="Arial"/>
                <w:sz w:val="24"/>
                <w:szCs w:val="24"/>
              </w:rPr>
            </w:pPr>
          </w:p>
        </w:tc>
      </w:tr>
    </w:tbl>
    <w:p w:rsidR="006E792C" w:rsidRPr="00AE3F88" w:rsidRDefault="006E792C" w:rsidP="00AE3F88">
      <w:pPr>
        <w:pStyle w:val="Heading1"/>
        <w:jc w:val="center"/>
        <w:rPr>
          <w:rFonts w:asciiTheme="minorBidi" w:hAnsiTheme="minorBidi" w:cstheme="minorBidi"/>
          <w:b/>
          <w:bCs/>
          <w:color w:val="auto"/>
          <w:u w:val="single"/>
        </w:rPr>
      </w:pPr>
      <w:bookmarkStart w:id="19" w:name="_Toc473708069"/>
      <w:r w:rsidRPr="00AE3F88">
        <w:rPr>
          <w:rFonts w:asciiTheme="minorBidi" w:hAnsiTheme="minorBidi" w:cstheme="minorBidi"/>
          <w:b/>
          <w:bCs/>
          <w:color w:val="auto"/>
          <w:u w:val="single"/>
        </w:rPr>
        <w:lastRenderedPageBreak/>
        <w:t>Appendix 8</w:t>
      </w:r>
      <w:bookmarkEnd w:id="19"/>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r w:rsidRPr="00F6499B">
        <w:rPr>
          <w:rFonts w:ascii="Arial" w:hAnsi="Arial" w:cs="Arial"/>
          <w:sz w:val="24"/>
          <w:szCs w:val="24"/>
        </w:rPr>
        <w:t xml:space="preserve">This table provides an outline for Act 2 of the </w:t>
      </w:r>
      <w:r w:rsidRPr="00F6499B">
        <w:rPr>
          <w:rFonts w:ascii="Arial" w:hAnsi="Arial" w:cs="Arial"/>
          <w:i/>
          <w:sz w:val="24"/>
          <w:szCs w:val="24"/>
        </w:rPr>
        <w:t xml:space="preserve">Set to Music </w:t>
      </w:r>
      <w:r w:rsidRPr="00F6499B">
        <w:rPr>
          <w:rFonts w:ascii="Arial" w:hAnsi="Arial" w:cs="Arial"/>
          <w:sz w:val="24"/>
          <w:szCs w:val="24"/>
        </w:rPr>
        <w:t>undated script, GEN MSS MISC Group 3096 Item F6.</w:t>
      </w:r>
    </w:p>
    <w:p w:rsidR="006E792C" w:rsidRPr="00F6499B" w:rsidRDefault="006E792C" w:rsidP="006E792C">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961"/>
        <w:gridCol w:w="3860"/>
      </w:tblGrid>
      <w:tr w:rsidR="006E792C" w:rsidRPr="00F6499B" w:rsidTr="009A6274">
        <w:tc>
          <w:tcPr>
            <w:tcW w:w="1668"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Scene</w:t>
            </w:r>
          </w:p>
        </w:tc>
        <w:tc>
          <w:tcPr>
            <w:tcW w:w="3685"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Sketch</w:t>
            </w:r>
          </w:p>
          <w:p w:rsidR="006E792C" w:rsidRPr="00F6499B" w:rsidRDefault="006E792C" w:rsidP="009A6274">
            <w:pPr>
              <w:spacing w:after="0" w:line="240" w:lineRule="auto"/>
              <w:jc w:val="both"/>
              <w:rPr>
                <w:rFonts w:ascii="Arial" w:hAnsi="Arial" w:cs="Arial"/>
                <w:sz w:val="24"/>
                <w:szCs w:val="24"/>
              </w:rPr>
            </w:pPr>
          </w:p>
        </w:tc>
        <w:tc>
          <w:tcPr>
            <w:tcW w:w="4961"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Characters</w:t>
            </w:r>
          </w:p>
        </w:tc>
        <w:tc>
          <w:tcPr>
            <w:tcW w:w="3860"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Song/Dance</w:t>
            </w: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1</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Children of the Ritz</w:t>
            </w:r>
          </w:p>
          <w:p w:rsidR="006E792C" w:rsidRPr="00F6499B" w:rsidRDefault="006E792C" w:rsidP="009A6274">
            <w:pPr>
              <w:spacing w:after="0" w:line="240" w:lineRule="auto"/>
              <w:jc w:val="both"/>
              <w:rPr>
                <w:rFonts w:ascii="Arial" w:hAnsi="Arial" w:cs="Arial"/>
                <w:sz w:val="24"/>
                <w:szCs w:val="24"/>
              </w:rPr>
            </w:pP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Show Girls</w:t>
            </w:r>
          </w:p>
        </w:tc>
        <w:tc>
          <w:tcPr>
            <w:tcW w:w="3860" w:type="dxa"/>
          </w:tcPr>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2</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Three White Feathers</w:t>
            </w: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He &amp; She</w:t>
            </w:r>
          </w:p>
        </w:tc>
        <w:tc>
          <w:tcPr>
            <w:tcW w:w="3860"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‘Three White Feathers’</w:t>
            </w:r>
          </w:p>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3</w:t>
            </w:r>
          </w:p>
        </w:tc>
        <w:tc>
          <w:tcPr>
            <w:tcW w:w="3685"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Débutantes</w:t>
            </w:r>
            <w:proofErr w:type="spellEnd"/>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3 Coloured Girls</w:t>
            </w:r>
          </w:p>
        </w:tc>
        <w:tc>
          <w:tcPr>
            <w:tcW w:w="3860"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w:t>
            </w:r>
            <w:proofErr w:type="spellStart"/>
            <w:r w:rsidRPr="00F6499B">
              <w:rPr>
                <w:rFonts w:ascii="Arial" w:hAnsi="Arial" w:cs="Arial"/>
                <w:sz w:val="24"/>
                <w:szCs w:val="24"/>
              </w:rPr>
              <w:t>Débutantes</w:t>
            </w:r>
            <w:proofErr w:type="spellEnd"/>
            <w:r w:rsidRPr="00F6499B">
              <w:rPr>
                <w:rFonts w:ascii="Arial" w:hAnsi="Arial" w:cs="Arial"/>
                <w:sz w:val="24"/>
                <w:szCs w:val="24"/>
              </w:rPr>
              <w:t>’</w:t>
            </w:r>
          </w:p>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4</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Rug of Persia</w:t>
            </w:r>
          </w:p>
        </w:tc>
        <w:tc>
          <w:tcPr>
            <w:tcW w:w="4961" w:type="dxa"/>
          </w:tcPr>
          <w:p w:rsidR="006E792C" w:rsidRPr="00F6499B" w:rsidRDefault="006E792C" w:rsidP="009A6274">
            <w:pPr>
              <w:spacing w:after="0" w:line="240" w:lineRule="auto"/>
              <w:jc w:val="both"/>
              <w:rPr>
                <w:rFonts w:ascii="Arial" w:hAnsi="Arial" w:cs="Arial"/>
                <w:sz w:val="24"/>
                <w:szCs w:val="24"/>
              </w:rPr>
            </w:pPr>
          </w:p>
        </w:tc>
        <w:tc>
          <w:tcPr>
            <w:tcW w:w="3860" w:type="dxa"/>
          </w:tcPr>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5</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Stately Homes [2]</w:t>
            </w: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4 un-named characters</w:t>
            </w:r>
          </w:p>
        </w:tc>
        <w:tc>
          <w:tcPr>
            <w:tcW w:w="3860"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‘The Stately Homes of England’</w:t>
            </w:r>
          </w:p>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6</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Weary of it All</w:t>
            </w: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Lord </w:t>
            </w:r>
            <w:proofErr w:type="spellStart"/>
            <w:r w:rsidRPr="00F6499B">
              <w:rPr>
                <w:rFonts w:ascii="Arial" w:hAnsi="Arial" w:cs="Arial"/>
                <w:sz w:val="24"/>
                <w:szCs w:val="24"/>
              </w:rPr>
              <w:t>Bitchette</w:t>
            </w:r>
            <w:proofErr w:type="spellEnd"/>
            <w:r w:rsidRPr="00F6499B">
              <w:rPr>
                <w:rFonts w:ascii="Arial" w:hAnsi="Arial" w:cs="Arial"/>
                <w:sz w:val="24"/>
                <w:szCs w:val="24"/>
              </w:rPr>
              <w:t xml:space="preserve">, Daisy, a dresser, Elmer Von Robespierre, Henry </w:t>
            </w:r>
            <w:proofErr w:type="spellStart"/>
            <w:r w:rsidRPr="00F6499B">
              <w:rPr>
                <w:rFonts w:ascii="Arial" w:hAnsi="Arial" w:cs="Arial"/>
                <w:sz w:val="24"/>
                <w:szCs w:val="24"/>
              </w:rPr>
              <w:t>Beardworth</w:t>
            </w:r>
            <w:proofErr w:type="spellEnd"/>
            <w:r w:rsidRPr="00F6499B">
              <w:rPr>
                <w:rFonts w:ascii="Arial" w:hAnsi="Arial" w:cs="Arial"/>
                <w:sz w:val="24"/>
                <w:szCs w:val="24"/>
              </w:rPr>
              <w:t xml:space="preserve"> &amp; Marion Day </w:t>
            </w:r>
          </w:p>
          <w:p w:rsidR="006E792C" w:rsidRPr="00F6499B" w:rsidRDefault="006E792C" w:rsidP="009A6274">
            <w:pPr>
              <w:spacing w:after="0" w:line="240" w:lineRule="auto"/>
              <w:jc w:val="both"/>
              <w:rPr>
                <w:rFonts w:ascii="Arial" w:hAnsi="Arial" w:cs="Arial"/>
                <w:sz w:val="24"/>
                <w:szCs w:val="24"/>
              </w:rPr>
            </w:pPr>
          </w:p>
        </w:tc>
        <w:tc>
          <w:tcPr>
            <w:tcW w:w="3860"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‘So Weary of it All’</w:t>
            </w: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7</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Mr Carp</w:t>
            </w: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Edwin Carp</w:t>
            </w:r>
          </w:p>
        </w:tc>
        <w:tc>
          <w:tcPr>
            <w:tcW w:w="3860" w:type="dxa"/>
          </w:tcPr>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8</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Secret Service</w:t>
            </w: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Countess, Madame </w:t>
            </w:r>
            <w:proofErr w:type="spellStart"/>
            <w:r w:rsidRPr="00F6499B">
              <w:rPr>
                <w:rFonts w:ascii="Arial" w:hAnsi="Arial" w:cs="Arial"/>
                <w:sz w:val="24"/>
                <w:szCs w:val="24"/>
              </w:rPr>
              <w:t>Moule</w:t>
            </w:r>
            <w:proofErr w:type="spellEnd"/>
            <w:r w:rsidRPr="00F6499B">
              <w:rPr>
                <w:rFonts w:ascii="Arial" w:hAnsi="Arial" w:cs="Arial"/>
                <w:sz w:val="24"/>
                <w:szCs w:val="24"/>
              </w:rPr>
              <w:t xml:space="preserve">, </w:t>
            </w:r>
            <w:proofErr w:type="spellStart"/>
            <w:r w:rsidRPr="00F6499B">
              <w:rPr>
                <w:rFonts w:ascii="Arial" w:hAnsi="Arial" w:cs="Arial"/>
                <w:sz w:val="24"/>
                <w:szCs w:val="24"/>
              </w:rPr>
              <w:t>Zizi</w:t>
            </w:r>
            <w:proofErr w:type="spellEnd"/>
            <w:r w:rsidRPr="00F6499B">
              <w:rPr>
                <w:rFonts w:ascii="Arial" w:hAnsi="Arial" w:cs="Arial"/>
                <w:sz w:val="24"/>
                <w:szCs w:val="24"/>
              </w:rPr>
              <w:t>, Leopold Rosen, 1</w:t>
            </w:r>
            <w:r w:rsidRPr="00F6499B">
              <w:rPr>
                <w:rFonts w:ascii="Arial" w:hAnsi="Arial" w:cs="Arial"/>
                <w:sz w:val="24"/>
                <w:szCs w:val="24"/>
                <w:vertAlign w:val="superscript"/>
              </w:rPr>
              <w:t>st</w:t>
            </w:r>
            <w:r w:rsidRPr="00F6499B">
              <w:rPr>
                <w:rFonts w:ascii="Arial" w:hAnsi="Arial" w:cs="Arial"/>
                <w:sz w:val="24"/>
                <w:szCs w:val="24"/>
              </w:rPr>
              <w:t xml:space="preserve"> Officer, 2</w:t>
            </w:r>
            <w:r w:rsidRPr="00F6499B">
              <w:rPr>
                <w:rFonts w:ascii="Arial" w:hAnsi="Arial" w:cs="Arial"/>
                <w:sz w:val="24"/>
                <w:szCs w:val="24"/>
                <w:vertAlign w:val="superscript"/>
              </w:rPr>
              <w:t>nd</w:t>
            </w:r>
            <w:r w:rsidRPr="00F6499B">
              <w:rPr>
                <w:rFonts w:ascii="Arial" w:hAnsi="Arial" w:cs="Arial"/>
                <w:sz w:val="24"/>
                <w:szCs w:val="24"/>
              </w:rPr>
              <w:t xml:space="preserve"> Officer, Maurice, Cello Player, Fritz, Serge &amp; Ivan </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3 extras at a table</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Other Guests, etc.</w:t>
            </w:r>
          </w:p>
        </w:tc>
        <w:tc>
          <w:tcPr>
            <w:tcW w:w="3860" w:type="dxa"/>
          </w:tcPr>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lastRenderedPageBreak/>
              <w:t>9</w:t>
            </w:r>
          </w:p>
        </w:tc>
        <w:tc>
          <w:tcPr>
            <w:tcW w:w="3685"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Débutantes</w:t>
            </w:r>
            <w:proofErr w:type="spellEnd"/>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(Prelude to Finale)</w:t>
            </w:r>
          </w:p>
          <w:p w:rsidR="006E792C" w:rsidRPr="00F6499B" w:rsidRDefault="006E792C" w:rsidP="009A6274">
            <w:pPr>
              <w:spacing w:after="0" w:line="240" w:lineRule="auto"/>
              <w:jc w:val="both"/>
              <w:rPr>
                <w:rFonts w:ascii="Arial" w:hAnsi="Arial" w:cs="Arial"/>
                <w:sz w:val="24"/>
                <w:szCs w:val="24"/>
              </w:rPr>
            </w:pPr>
          </w:p>
        </w:tc>
        <w:tc>
          <w:tcPr>
            <w:tcW w:w="4961"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Colored</w:t>
            </w:r>
            <w:proofErr w:type="spellEnd"/>
            <w:r w:rsidRPr="00F6499B">
              <w:rPr>
                <w:rFonts w:ascii="Arial" w:hAnsi="Arial" w:cs="Arial"/>
                <w:sz w:val="24"/>
                <w:szCs w:val="24"/>
              </w:rPr>
              <w:t xml:space="preserve"> Girls</w:t>
            </w:r>
          </w:p>
        </w:tc>
        <w:tc>
          <w:tcPr>
            <w:tcW w:w="3860"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w:t>
            </w:r>
            <w:proofErr w:type="spellStart"/>
            <w:r w:rsidRPr="00F6499B">
              <w:rPr>
                <w:rFonts w:ascii="Arial" w:hAnsi="Arial" w:cs="Arial"/>
                <w:sz w:val="24"/>
                <w:szCs w:val="24"/>
              </w:rPr>
              <w:t>Débutantes</w:t>
            </w:r>
            <w:proofErr w:type="spellEnd"/>
            <w:r w:rsidRPr="00F6499B">
              <w:rPr>
                <w:rFonts w:ascii="Arial" w:hAnsi="Arial" w:cs="Arial"/>
                <w:sz w:val="24"/>
                <w:szCs w:val="24"/>
              </w:rPr>
              <w:t>’</w:t>
            </w:r>
          </w:p>
          <w:p w:rsidR="006E792C" w:rsidRPr="00F6499B" w:rsidRDefault="006E792C" w:rsidP="009A6274">
            <w:pPr>
              <w:spacing w:after="0" w:line="240" w:lineRule="auto"/>
              <w:jc w:val="both"/>
              <w:rPr>
                <w:rFonts w:ascii="Arial" w:hAnsi="Arial" w:cs="Arial"/>
                <w:sz w:val="24"/>
                <w:szCs w:val="24"/>
              </w:rPr>
            </w:pPr>
          </w:p>
        </w:tc>
      </w:tr>
      <w:tr w:rsidR="006E792C" w:rsidRPr="00F6499B" w:rsidTr="009A6274">
        <w:tc>
          <w:tcPr>
            <w:tcW w:w="1668"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10</w:t>
            </w:r>
          </w:p>
        </w:tc>
        <w:tc>
          <w:tcPr>
            <w:tcW w:w="3685"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Finale</w:t>
            </w:r>
          </w:p>
        </w:tc>
        <w:tc>
          <w:tcPr>
            <w:tcW w:w="496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Young Girl, Young Man, Hostess, Leonora, Lady Skeffington &amp; Lord Skeffington </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Full Company</w:t>
            </w:r>
          </w:p>
          <w:p w:rsidR="006E792C" w:rsidRPr="00F6499B" w:rsidRDefault="006E792C" w:rsidP="009A6274">
            <w:pPr>
              <w:spacing w:after="0" w:line="240" w:lineRule="auto"/>
              <w:jc w:val="both"/>
              <w:rPr>
                <w:rFonts w:ascii="Arial" w:hAnsi="Arial" w:cs="Arial"/>
                <w:sz w:val="24"/>
                <w:szCs w:val="24"/>
              </w:rPr>
            </w:pPr>
          </w:p>
        </w:tc>
        <w:tc>
          <w:tcPr>
            <w:tcW w:w="3860"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‘The Party’s Over Now’</w:t>
            </w:r>
          </w:p>
        </w:tc>
      </w:tr>
    </w:tbl>
    <w:p w:rsidR="006E792C" w:rsidRPr="00F6499B" w:rsidRDefault="006E792C" w:rsidP="006E792C">
      <w:pPr>
        <w:jc w:val="both"/>
        <w:rPr>
          <w:rFonts w:ascii="Arial" w:hAnsi="Arial" w:cs="Arial"/>
          <w:sz w:val="24"/>
          <w:szCs w:val="24"/>
        </w:rPr>
      </w:pPr>
    </w:p>
    <w:p w:rsidR="006E792C" w:rsidRPr="00F6499B" w:rsidRDefault="006E792C" w:rsidP="006E792C">
      <w:pPr>
        <w:rPr>
          <w:rFonts w:ascii="Arial" w:hAnsi="Arial" w:cs="Arial"/>
        </w:rPr>
      </w:pPr>
    </w:p>
    <w:p w:rsidR="006E792C" w:rsidRPr="00F6499B" w:rsidRDefault="006E792C">
      <w:pPr>
        <w:rPr>
          <w:rFonts w:ascii="Arial" w:hAnsi="Arial" w:cs="Arial"/>
          <w:sz w:val="24"/>
          <w:szCs w:val="24"/>
        </w:rPr>
        <w:sectPr w:rsidR="006E792C" w:rsidRPr="00F6499B" w:rsidSect="006E792C">
          <w:pgSz w:w="16838" w:h="11906" w:orient="landscape"/>
          <w:pgMar w:top="1440" w:right="1440" w:bottom="1440" w:left="1440" w:header="708" w:footer="708" w:gutter="0"/>
          <w:cols w:space="708"/>
          <w:docGrid w:linePitch="360"/>
        </w:sectPr>
      </w:pPr>
    </w:p>
    <w:p w:rsidR="006E792C" w:rsidRPr="00AE3F88" w:rsidRDefault="006E792C" w:rsidP="00AE3F88">
      <w:pPr>
        <w:pStyle w:val="Heading1"/>
        <w:jc w:val="center"/>
        <w:rPr>
          <w:rFonts w:asciiTheme="minorBidi" w:hAnsiTheme="minorBidi" w:cstheme="minorBidi"/>
          <w:b/>
          <w:bCs/>
          <w:color w:val="auto"/>
          <w:u w:val="single"/>
        </w:rPr>
      </w:pPr>
      <w:bookmarkStart w:id="20" w:name="_Toc473708070"/>
      <w:r w:rsidRPr="00AE3F88">
        <w:rPr>
          <w:rFonts w:asciiTheme="minorBidi" w:hAnsiTheme="minorBidi" w:cstheme="minorBidi"/>
          <w:b/>
          <w:bCs/>
          <w:color w:val="auto"/>
          <w:u w:val="single"/>
        </w:rPr>
        <w:lastRenderedPageBreak/>
        <w:t>Appendix 9</w:t>
      </w:r>
      <w:bookmarkEnd w:id="20"/>
    </w:p>
    <w:p w:rsidR="006E792C" w:rsidRPr="00F6499B" w:rsidRDefault="006E792C" w:rsidP="006E792C">
      <w:pPr>
        <w:jc w:val="both"/>
        <w:rPr>
          <w:rFonts w:ascii="Arial" w:hAnsi="Arial" w:cs="Arial"/>
          <w:sz w:val="24"/>
          <w:szCs w:val="24"/>
        </w:rPr>
      </w:pPr>
    </w:p>
    <w:p w:rsidR="006E792C" w:rsidRPr="00F6499B" w:rsidRDefault="006E792C" w:rsidP="006E792C">
      <w:pPr>
        <w:jc w:val="both"/>
        <w:rPr>
          <w:rFonts w:ascii="Arial" w:hAnsi="Arial" w:cs="Arial"/>
          <w:sz w:val="24"/>
          <w:szCs w:val="24"/>
        </w:rPr>
      </w:pPr>
      <w:r w:rsidRPr="00F6499B">
        <w:rPr>
          <w:rFonts w:ascii="Arial" w:hAnsi="Arial" w:cs="Arial"/>
          <w:sz w:val="24"/>
          <w:szCs w:val="24"/>
        </w:rPr>
        <w:t xml:space="preserve">This table provides an outline for Act 2 of the </w:t>
      </w:r>
      <w:r w:rsidRPr="00F6499B">
        <w:rPr>
          <w:rFonts w:ascii="Arial" w:hAnsi="Arial" w:cs="Arial"/>
          <w:i/>
          <w:sz w:val="24"/>
          <w:szCs w:val="24"/>
        </w:rPr>
        <w:t xml:space="preserve">Set to Music </w:t>
      </w:r>
      <w:r w:rsidRPr="00F6499B">
        <w:rPr>
          <w:rFonts w:ascii="Arial" w:hAnsi="Arial" w:cs="Arial"/>
          <w:sz w:val="24"/>
          <w:szCs w:val="24"/>
        </w:rPr>
        <w:t>annotated script dated 13 February, GEN MSS MISC Group 3096 Item F-7-8-9.</w:t>
      </w:r>
    </w:p>
    <w:p w:rsidR="006E792C" w:rsidRPr="00F6499B" w:rsidRDefault="006E792C" w:rsidP="006E792C">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4111"/>
        <w:gridCol w:w="4710"/>
      </w:tblGrid>
      <w:tr w:rsidR="006E792C" w:rsidRPr="00F6499B" w:rsidTr="009A6274">
        <w:tc>
          <w:tcPr>
            <w:tcW w:w="1526"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Scene</w:t>
            </w:r>
          </w:p>
          <w:p w:rsidR="006E792C" w:rsidRPr="00F6499B" w:rsidRDefault="006E792C" w:rsidP="009A6274">
            <w:pPr>
              <w:spacing w:after="0" w:line="240" w:lineRule="auto"/>
              <w:rPr>
                <w:rFonts w:ascii="Arial" w:hAnsi="Arial" w:cs="Arial"/>
                <w:sz w:val="24"/>
                <w:szCs w:val="24"/>
              </w:rPr>
            </w:pPr>
          </w:p>
        </w:tc>
        <w:tc>
          <w:tcPr>
            <w:tcW w:w="3827"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Sketch</w:t>
            </w:r>
          </w:p>
        </w:tc>
        <w:tc>
          <w:tcPr>
            <w:tcW w:w="4111"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Characters</w:t>
            </w:r>
          </w:p>
        </w:tc>
        <w:tc>
          <w:tcPr>
            <w:tcW w:w="4710" w:type="dxa"/>
          </w:tcPr>
          <w:p w:rsidR="006E792C" w:rsidRPr="00F6499B" w:rsidRDefault="006E792C" w:rsidP="009A6274">
            <w:pPr>
              <w:spacing w:after="0" w:line="240" w:lineRule="auto"/>
              <w:jc w:val="center"/>
              <w:rPr>
                <w:rFonts w:ascii="Arial" w:hAnsi="Arial" w:cs="Arial"/>
                <w:b/>
                <w:sz w:val="24"/>
                <w:szCs w:val="24"/>
              </w:rPr>
            </w:pPr>
            <w:r w:rsidRPr="00F6499B">
              <w:rPr>
                <w:rFonts w:ascii="Arial" w:hAnsi="Arial" w:cs="Arial"/>
                <w:b/>
                <w:sz w:val="24"/>
                <w:szCs w:val="24"/>
              </w:rPr>
              <w:t>Song/Dance</w:t>
            </w: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1</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Children of the Ritz</w:t>
            </w:r>
          </w:p>
          <w:p w:rsidR="006E792C" w:rsidRPr="00F6499B" w:rsidRDefault="006E792C" w:rsidP="009A6274">
            <w:pPr>
              <w:spacing w:after="0" w:line="240" w:lineRule="auto"/>
              <w:rPr>
                <w:rFonts w:ascii="Arial" w:hAnsi="Arial" w:cs="Arial"/>
                <w:sz w:val="24"/>
                <w:szCs w:val="24"/>
              </w:rPr>
            </w:pPr>
          </w:p>
        </w:tc>
        <w:tc>
          <w:tcPr>
            <w:tcW w:w="4111"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Show Girls</w:t>
            </w: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‘Children of the Ritz’</w:t>
            </w: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2</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Three White Feathers</w:t>
            </w:r>
          </w:p>
        </w:tc>
        <w:tc>
          <w:tcPr>
            <w:tcW w:w="4111"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He &amp; She</w:t>
            </w: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‘Three White Feathers’</w:t>
            </w: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3</w:t>
            </w:r>
          </w:p>
        </w:tc>
        <w:tc>
          <w:tcPr>
            <w:tcW w:w="3827" w:type="dxa"/>
          </w:tcPr>
          <w:p w:rsidR="006E792C" w:rsidRPr="00F6499B" w:rsidRDefault="006E792C" w:rsidP="009A6274">
            <w:pPr>
              <w:spacing w:after="0" w:line="240" w:lineRule="auto"/>
              <w:rPr>
                <w:rFonts w:ascii="Arial" w:hAnsi="Arial" w:cs="Arial"/>
                <w:sz w:val="24"/>
                <w:szCs w:val="24"/>
              </w:rPr>
            </w:pPr>
            <w:proofErr w:type="spellStart"/>
            <w:r w:rsidRPr="00F6499B">
              <w:rPr>
                <w:rFonts w:ascii="Arial" w:hAnsi="Arial" w:cs="Arial"/>
                <w:sz w:val="24"/>
                <w:szCs w:val="24"/>
              </w:rPr>
              <w:t>Débutantes</w:t>
            </w:r>
            <w:proofErr w:type="spellEnd"/>
          </w:p>
        </w:tc>
        <w:tc>
          <w:tcPr>
            <w:tcW w:w="4111"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 xml:space="preserve">3 </w:t>
            </w:r>
            <w:proofErr w:type="spellStart"/>
            <w:r w:rsidRPr="00F6499B">
              <w:rPr>
                <w:rFonts w:ascii="Arial" w:hAnsi="Arial" w:cs="Arial"/>
                <w:sz w:val="24"/>
                <w:szCs w:val="24"/>
              </w:rPr>
              <w:t>Colored</w:t>
            </w:r>
            <w:proofErr w:type="spellEnd"/>
            <w:r w:rsidRPr="00F6499B">
              <w:rPr>
                <w:rFonts w:ascii="Arial" w:hAnsi="Arial" w:cs="Arial"/>
                <w:sz w:val="24"/>
                <w:szCs w:val="24"/>
              </w:rPr>
              <w:t xml:space="preserve"> Girls</w:t>
            </w: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w:t>
            </w:r>
            <w:proofErr w:type="spellStart"/>
            <w:r w:rsidRPr="00F6499B">
              <w:rPr>
                <w:rFonts w:ascii="Arial" w:hAnsi="Arial" w:cs="Arial"/>
                <w:sz w:val="24"/>
                <w:szCs w:val="24"/>
              </w:rPr>
              <w:t>Débutantes</w:t>
            </w:r>
            <w:proofErr w:type="spellEnd"/>
            <w:r w:rsidRPr="00F6499B">
              <w:rPr>
                <w:rFonts w:ascii="Arial" w:hAnsi="Arial" w:cs="Arial"/>
                <w:sz w:val="24"/>
                <w:szCs w:val="24"/>
              </w:rPr>
              <w:t>’</w:t>
            </w: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4</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Secret Service</w:t>
            </w:r>
          </w:p>
        </w:tc>
        <w:tc>
          <w:tcPr>
            <w:tcW w:w="411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The Countess, Madame </w:t>
            </w:r>
            <w:proofErr w:type="spellStart"/>
            <w:r w:rsidRPr="00F6499B">
              <w:rPr>
                <w:rFonts w:ascii="Arial" w:hAnsi="Arial" w:cs="Arial"/>
                <w:sz w:val="24"/>
                <w:szCs w:val="24"/>
              </w:rPr>
              <w:t>Moule</w:t>
            </w:r>
            <w:proofErr w:type="spellEnd"/>
            <w:r w:rsidRPr="00F6499B">
              <w:rPr>
                <w:rFonts w:ascii="Arial" w:hAnsi="Arial" w:cs="Arial"/>
                <w:sz w:val="24"/>
                <w:szCs w:val="24"/>
              </w:rPr>
              <w:t xml:space="preserve">, </w:t>
            </w:r>
            <w:proofErr w:type="spellStart"/>
            <w:r w:rsidRPr="00F6499B">
              <w:rPr>
                <w:rFonts w:ascii="Arial" w:hAnsi="Arial" w:cs="Arial"/>
                <w:sz w:val="24"/>
                <w:szCs w:val="24"/>
              </w:rPr>
              <w:t>Zizi</w:t>
            </w:r>
            <w:proofErr w:type="spellEnd"/>
            <w:r w:rsidRPr="00F6499B">
              <w:rPr>
                <w:rFonts w:ascii="Arial" w:hAnsi="Arial" w:cs="Arial"/>
                <w:sz w:val="24"/>
                <w:szCs w:val="24"/>
              </w:rPr>
              <w:t>, Leopold Rosen, 1</w:t>
            </w:r>
            <w:r w:rsidRPr="00F6499B">
              <w:rPr>
                <w:rFonts w:ascii="Arial" w:hAnsi="Arial" w:cs="Arial"/>
                <w:sz w:val="24"/>
                <w:szCs w:val="24"/>
                <w:vertAlign w:val="superscript"/>
              </w:rPr>
              <w:t>st</w:t>
            </w:r>
            <w:r w:rsidRPr="00F6499B">
              <w:rPr>
                <w:rFonts w:ascii="Arial" w:hAnsi="Arial" w:cs="Arial"/>
                <w:sz w:val="24"/>
                <w:szCs w:val="24"/>
              </w:rPr>
              <w:t xml:space="preserve"> Officer, 2</w:t>
            </w:r>
            <w:r w:rsidRPr="00F6499B">
              <w:rPr>
                <w:rFonts w:ascii="Arial" w:hAnsi="Arial" w:cs="Arial"/>
                <w:sz w:val="24"/>
                <w:szCs w:val="24"/>
                <w:vertAlign w:val="superscript"/>
              </w:rPr>
              <w:t>nd</w:t>
            </w:r>
            <w:r w:rsidRPr="00F6499B">
              <w:rPr>
                <w:rFonts w:ascii="Arial" w:hAnsi="Arial" w:cs="Arial"/>
                <w:sz w:val="24"/>
                <w:szCs w:val="24"/>
              </w:rPr>
              <w:t xml:space="preserve"> Officer, Maurice, Cello Player, </w:t>
            </w:r>
            <w:proofErr w:type="spellStart"/>
            <w:r w:rsidRPr="00F6499B">
              <w:rPr>
                <w:rFonts w:ascii="Arial" w:hAnsi="Arial" w:cs="Arial"/>
                <w:sz w:val="24"/>
                <w:szCs w:val="24"/>
              </w:rPr>
              <w:t>Pritz</w:t>
            </w:r>
            <w:proofErr w:type="spellEnd"/>
            <w:r w:rsidRPr="00F6499B">
              <w:rPr>
                <w:rFonts w:ascii="Arial" w:hAnsi="Arial" w:cs="Arial"/>
                <w:sz w:val="24"/>
                <w:szCs w:val="24"/>
              </w:rPr>
              <w:t xml:space="preserve">, Serge &amp; Ivan </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3 Extras at an extra table</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Other Guests, etc.</w:t>
            </w:r>
          </w:p>
          <w:p w:rsidR="006E792C" w:rsidRPr="00F6499B" w:rsidRDefault="006E792C" w:rsidP="009A6274">
            <w:pPr>
              <w:spacing w:after="0" w:line="240" w:lineRule="auto"/>
              <w:rPr>
                <w:rFonts w:ascii="Arial" w:hAnsi="Arial" w:cs="Arial"/>
                <w:sz w:val="24"/>
                <w:szCs w:val="24"/>
              </w:rPr>
            </w:pPr>
          </w:p>
        </w:tc>
        <w:tc>
          <w:tcPr>
            <w:tcW w:w="4710" w:type="dxa"/>
          </w:tcPr>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5</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The Stately Homes of England</w:t>
            </w:r>
          </w:p>
        </w:tc>
        <w:tc>
          <w:tcPr>
            <w:tcW w:w="411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Quartet of 4 men</w:t>
            </w: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‘The Stately Homes of England’</w:t>
            </w: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6</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Marvellous Party</w:t>
            </w:r>
          </w:p>
        </w:tc>
        <w:tc>
          <w:tcPr>
            <w:tcW w:w="411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Un-named character portrayed by Beatrice Lillie</w:t>
            </w:r>
          </w:p>
          <w:p w:rsidR="006E792C" w:rsidRPr="00F6499B" w:rsidRDefault="006E792C" w:rsidP="009A6274">
            <w:pPr>
              <w:spacing w:after="0" w:line="240" w:lineRule="auto"/>
              <w:jc w:val="both"/>
              <w:rPr>
                <w:rFonts w:ascii="Arial" w:hAnsi="Arial" w:cs="Arial"/>
                <w:sz w:val="24"/>
                <w:szCs w:val="24"/>
              </w:rPr>
            </w:pP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‘Marvellous Party’</w:t>
            </w: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7</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Mr Carp</w:t>
            </w:r>
          </w:p>
        </w:tc>
        <w:tc>
          <w:tcPr>
            <w:tcW w:w="411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Edwin Carp</w:t>
            </w:r>
          </w:p>
        </w:tc>
        <w:tc>
          <w:tcPr>
            <w:tcW w:w="4710" w:type="dxa"/>
          </w:tcPr>
          <w:p w:rsidR="006E792C" w:rsidRPr="00F6499B" w:rsidRDefault="006E792C" w:rsidP="009A6274">
            <w:pPr>
              <w:spacing w:after="0" w:line="240" w:lineRule="auto"/>
              <w:rPr>
                <w:rFonts w:ascii="Arial" w:hAnsi="Arial" w:cs="Arial"/>
                <w:sz w:val="24"/>
                <w:szCs w:val="24"/>
              </w:rPr>
            </w:pPr>
          </w:p>
          <w:p w:rsidR="006E792C" w:rsidRPr="00F6499B" w:rsidRDefault="006E792C" w:rsidP="009A6274">
            <w:pPr>
              <w:spacing w:after="0" w:line="240" w:lineRule="auto"/>
              <w:rPr>
                <w:rFonts w:ascii="Arial" w:hAnsi="Arial" w:cs="Arial"/>
                <w:sz w:val="24"/>
                <w:szCs w:val="24"/>
              </w:rPr>
            </w:pP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lastRenderedPageBreak/>
              <w:t>8</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Rug of Persia</w:t>
            </w:r>
          </w:p>
        </w:tc>
        <w:tc>
          <w:tcPr>
            <w:tcW w:w="4111" w:type="dxa"/>
          </w:tcPr>
          <w:p w:rsidR="006E792C" w:rsidRPr="00F6499B" w:rsidRDefault="006E792C" w:rsidP="009A6274">
            <w:pPr>
              <w:spacing w:after="0" w:line="240" w:lineRule="auto"/>
              <w:jc w:val="both"/>
              <w:rPr>
                <w:rFonts w:ascii="Arial" w:hAnsi="Arial" w:cs="Arial"/>
                <w:sz w:val="24"/>
                <w:szCs w:val="24"/>
              </w:rPr>
            </w:pPr>
            <w:proofErr w:type="spellStart"/>
            <w:r w:rsidRPr="00F6499B">
              <w:rPr>
                <w:rFonts w:ascii="Arial" w:hAnsi="Arial" w:cs="Arial"/>
                <w:sz w:val="24"/>
                <w:szCs w:val="24"/>
              </w:rPr>
              <w:t>Marsinah</w:t>
            </w:r>
            <w:proofErr w:type="spellEnd"/>
            <w:r w:rsidRPr="00F6499B">
              <w:rPr>
                <w:rFonts w:ascii="Arial" w:hAnsi="Arial" w:cs="Arial"/>
                <w:sz w:val="24"/>
                <w:szCs w:val="24"/>
              </w:rPr>
              <w:t xml:space="preserve">, 7 wives, 4 eunuchs &amp; 1 </w:t>
            </w:r>
            <w:proofErr w:type="spellStart"/>
            <w:r w:rsidRPr="00F6499B">
              <w:rPr>
                <w:rFonts w:ascii="Arial" w:hAnsi="Arial" w:cs="Arial"/>
                <w:sz w:val="24"/>
                <w:szCs w:val="24"/>
              </w:rPr>
              <w:t>colored</w:t>
            </w:r>
            <w:proofErr w:type="spellEnd"/>
            <w:r w:rsidRPr="00F6499B">
              <w:rPr>
                <w:rFonts w:ascii="Arial" w:hAnsi="Arial" w:cs="Arial"/>
                <w:sz w:val="24"/>
                <w:szCs w:val="24"/>
              </w:rPr>
              <w:t xml:space="preserve"> boy</w:t>
            </w:r>
          </w:p>
          <w:p w:rsidR="006E792C" w:rsidRPr="00F6499B" w:rsidRDefault="006E792C" w:rsidP="009A6274">
            <w:pPr>
              <w:spacing w:after="0" w:line="240" w:lineRule="auto"/>
              <w:jc w:val="both"/>
              <w:rPr>
                <w:rFonts w:ascii="Arial" w:hAnsi="Arial" w:cs="Arial"/>
                <w:sz w:val="24"/>
                <w:szCs w:val="24"/>
              </w:rPr>
            </w:pP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‘Rug of Persia’</w:t>
            </w:r>
          </w:p>
        </w:tc>
      </w:tr>
      <w:tr w:rsidR="006E792C" w:rsidRPr="00F6499B" w:rsidTr="009A6274">
        <w:tc>
          <w:tcPr>
            <w:tcW w:w="1526"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9</w:t>
            </w:r>
          </w:p>
        </w:tc>
        <w:tc>
          <w:tcPr>
            <w:tcW w:w="3827"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Finale</w:t>
            </w:r>
          </w:p>
        </w:tc>
        <w:tc>
          <w:tcPr>
            <w:tcW w:w="4111" w:type="dxa"/>
          </w:tcPr>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 xml:space="preserve">Young Girl, Hostess &amp; [handwritten onto list] Miss Lillie  </w:t>
            </w:r>
          </w:p>
          <w:p w:rsidR="006E792C" w:rsidRPr="00F6499B" w:rsidRDefault="006E792C" w:rsidP="009A6274">
            <w:pPr>
              <w:spacing w:after="0" w:line="240" w:lineRule="auto"/>
              <w:jc w:val="both"/>
              <w:rPr>
                <w:rFonts w:ascii="Arial" w:hAnsi="Arial" w:cs="Arial"/>
                <w:sz w:val="24"/>
                <w:szCs w:val="24"/>
              </w:rPr>
            </w:pPr>
          </w:p>
          <w:p w:rsidR="006E792C" w:rsidRPr="00F6499B" w:rsidRDefault="006E792C" w:rsidP="009A6274">
            <w:pPr>
              <w:spacing w:after="0" w:line="240" w:lineRule="auto"/>
              <w:jc w:val="both"/>
              <w:rPr>
                <w:rFonts w:ascii="Arial" w:hAnsi="Arial" w:cs="Arial"/>
                <w:sz w:val="24"/>
                <w:szCs w:val="24"/>
              </w:rPr>
            </w:pPr>
            <w:r w:rsidRPr="00F6499B">
              <w:rPr>
                <w:rFonts w:ascii="Arial" w:hAnsi="Arial" w:cs="Arial"/>
                <w:sz w:val="24"/>
                <w:szCs w:val="24"/>
              </w:rPr>
              <w:t>Full Company</w:t>
            </w:r>
          </w:p>
          <w:p w:rsidR="006E792C" w:rsidRPr="00F6499B" w:rsidRDefault="006E792C" w:rsidP="009A6274">
            <w:pPr>
              <w:spacing w:after="0" w:line="240" w:lineRule="auto"/>
              <w:jc w:val="both"/>
              <w:rPr>
                <w:rFonts w:ascii="Arial" w:hAnsi="Arial" w:cs="Arial"/>
                <w:sz w:val="24"/>
                <w:szCs w:val="24"/>
              </w:rPr>
            </w:pPr>
          </w:p>
        </w:tc>
        <w:tc>
          <w:tcPr>
            <w:tcW w:w="4710" w:type="dxa"/>
          </w:tcPr>
          <w:p w:rsidR="006E792C" w:rsidRPr="00F6499B" w:rsidRDefault="006E792C" w:rsidP="009A6274">
            <w:pPr>
              <w:spacing w:after="0" w:line="240" w:lineRule="auto"/>
              <w:rPr>
                <w:rFonts w:ascii="Arial" w:hAnsi="Arial" w:cs="Arial"/>
                <w:sz w:val="24"/>
                <w:szCs w:val="24"/>
              </w:rPr>
            </w:pPr>
            <w:r w:rsidRPr="00F6499B">
              <w:rPr>
                <w:rFonts w:ascii="Arial" w:hAnsi="Arial" w:cs="Arial"/>
                <w:sz w:val="24"/>
                <w:szCs w:val="24"/>
              </w:rPr>
              <w:t>‘The Party’s Over Now’</w:t>
            </w:r>
          </w:p>
        </w:tc>
      </w:tr>
    </w:tbl>
    <w:p w:rsidR="006E792C" w:rsidRPr="00F6499B" w:rsidRDefault="006E792C" w:rsidP="006E792C">
      <w:pPr>
        <w:rPr>
          <w:rFonts w:ascii="Arial" w:hAnsi="Arial" w:cs="Arial"/>
          <w:sz w:val="24"/>
          <w:szCs w:val="24"/>
        </w:rPr>
      </w:pPr>
    </w:p>
    <w:p w:rsidR="006E792C" w:rsidRPr="00F6499B" w:rsidRDefault="006E792C">
      <w:pPr>
        <w:rPr>
          <w:rFonts w:ascii="Arial" w:hAnsi="Arial" w:cs="Arial"/>
          <w:sz w:val="24"/>
          <w:szCs w:val="24"/>
        </w:rPr>
        <w:sectPr w:rsidR="006E792C" w:rsidRPr="00F6499B" w:rsidSect="006E792C">
          <w:pgSz w:w="16838" w:h="11906" w:orient="landscape"/>
          <w:pgMar w:top="1440" w:right="1440" w:bottom="1440" w:left="1440" w:header="708" w:footer="708" w:gutter="0"/>
          <w:cols w:space="708"/>
          <w:docGrid w:linePitch="360"/>
        </w:sectPr>
      </w:pPr>
    </w:p>
    <w:p w:rsidR="00CF5C66" w:rsidRPr="00AE3F88" w:rsidRDefault="00CF5C66" w:rsidP="00AE3F88">
      <w:pPr>
        <w:pStyle w:val="Heading1"/>
        <w:jc w:val="center"/>
        <w:rPr>
          <w:rFonts w:asciiTheme="minorBidi" w:hAnsiTheme="minorBidi" w:cstheme="minorBidi"/>
          <w:b/>
          <w:bCs/>
          <w:color w:val="auto"/>
          <w:u w:val="single"/>
        </w:rPr>
      </w:pPr>
      <w:bookmarkStart w:id="21" w:name="_Toc473708071"/>
      <w:r w:rsidRPr="00AE3F88">
        <w:rPr>
          <w:rFonts w:asciiTheme="minorBidi" w:hAnsiTheme="minorBidi" w:cstheme="minorBidi"/>
          <w:b/>
          <w:bCs/>
          <w:color w:val="auto"/>
          <w:u w:val="single"/>
        </w:rPr>
        <w:lastRenderedPageBreak/>
        <w:t>Appendix 10</w:t>
      </w:r>
      <w:bookmarkEnd w:id="21"/>
    </w:p>
    <w:p w:rsidR="00CF5C66" w:rsidRPr="00F6499B" w:rsidRDefault="00CF5C66" w:rsidP="00CF5C66">
      <w:pPr>
        <w:jc w:val="both"/>
        <w:rPr>
          <w:rFonts w:ascii="Arial" w:hAnsi="Arial" w:cs="Arial"/>
          <w:b/>
          <w:sz w:val="24"/>
        </w:rPr>
      </w:pPr>
    </w:p>
    <w:p w:rsidR="00CF5C66" w:rsidRPr="00F6499B" w:rsidRDefault="00CF5C66" w:rsidP="00CF5C66">
      <w:pPr>
        <w:jc w:val="both"/>
        <w:rPr>
          <w:rFonts w:ascii="Arial" w:hAnsi="Arial" w:cs="Arial"/>
          <w:b/>
          <w:sz w:val="24"/>
        </w:rPr>
      </w:pPr>
      <w:r w:rsidRPr="00F6499B">
        <w:rPr>
          <w:rFonts w:ascii="Arial" w:hAnsi="Arial" w:cs="Arial"/>
          <w:b/>
          <w:sz w:val="24"/>
        </w:rPr>
        <w:t>Refrain sung by the Business Man</w:t>
      </w:r>
    </w:p>
    <w:p w:rsidR="00CF5C66" w:rsidRPr="00F6499B" w:rsidRDefault="00CF5C66" w:rsidP="00CF5C66">
      <w:pPr>
        <w:jc w:val="both"/>
        <w:rPr>
          <w:rFonts w:ascii="Arial" w:hAnsi="Arial" w:cs="Arial"/>
          <w:b/>
          <w:sz w:val="24"/>
        </w:rPr>
      </w:pPr>
    </w:p>
    <w:p w:rsidR="00CF5C66" w:rsidRPr="0073260A" w:rsidRDefault="00CF5C66" w:rsidP="00CF5C66">
      <w:pPr>
        <w:spacing w:line="480" w:lineRule="auto"/>
        <w:jc w:val="both"/>
        <w:rPr>
          <w:rFonts w:ascii="Arial" w:hAnsi="Arial" w:cs="Arial"/>
          <w:sz w:val="24"/>
          <w:highlight w:val="black"/>
        </w:rPr>
      </w:pPr>
      <w:r w:rsidRPr="00F6499B">
        <w:rPr>
          <w:rFonts w:ascii="Arial" w:hAnsi="Arial" w:cs="Arial"/>
          <w:sz w:val="24"/>
        </w:rPr>
        <w:t>‘</w:t>
      </w:r>
      <w:r w:rsidRPr="0073260A">
        <w:rPr>
          <w:rFonts w:ascii="Arial" w:hAnsi="Arial" w:cs="Arial"/>
          <w:sz w:val="24"/>
          <w:highlight w:val="black"/>
        </w:rPr>
        <w:t>Mad about the boy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I know it’s silly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But I’m mad about the boy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And even Doctor Freund cannot explain</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Those vexing dreams</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I’ve had about the boy.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When I told my wife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She said</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‘I never heard such nonsense in my life!’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Her lack of sympathy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Embarrassed me</w:t>
      </w:r>
    </w:p>
    <w:p w:rsidR="00CF5C66" w:rsidRPr="0073260A" w:rsidRDefault="00CF5C66" w:rsidP="00CF5C66">
      <w:pPr>
        <w:spacing w:line="480" w:lineRule="auto"/>
        <w:jc w:val="both"/>
        <w:rPr>
          <w:rFonts w:ascii="Arial" w:hAnsi="Arial" w:cs="Arial"/>
          <w:sz w:val="24"/>
          <w:highlight w:val="black"/>
        </w:rPr>
      </w:pPr>
      <w:proofErr w:type="gramStart"/>
      <w:r w:rsidRPr="0073260A">
        <w:rPr>
          <w:rFonts w:ascii="Arial" w:hAnsi="Arial" w:cs="Arial"/>
          <w:sz w:val="24"/>
          <w:highlight w:val="black"/>
        </w:rPr>
        <w:t>And made me frankly glad about the boy.</w:t>
      </w:r>
      <w:proofErr w:type="gramEnd"/>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My doctor can’t advise me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He’d help me if he could</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Three times he’s tried to psychoanalyse me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But it’s just no good</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lastRenderedPageBreak/>
        <w:t>People I employ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Have the impertinence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To call me Myrna Loy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I rise above it</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Frankly love it</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‘Cos I’m absolutely</w:t>
      </w:r>
    </w:p>
    <w:p w:rsidR="00CF5C66" w:rsidRPr="00F6499B" w:rsidRDefault="00CF5C66" w:rsidP="00CF5C66">
      <w:pPr>
        <w:spacing w:line="480" w:lineRule="auto"/>
        <w:jc w:val="both"/>
        <w:rPr>
          <w:rFonts w:ascii="Arial" w:hAnsi="Arial" w:cs="Arial"/>
          <w:sz w:val="24"/>
        </w:rPr>
      </w:pPr>
      <w:r w:rsidRPr="0073260A">
        <w:rPr>
          <w:rFonts w:ascii="Arial" w:hAnsi="Arial" w:cs="Arial"/>
          <w:sz w:val="24"/>
          <w:highlight w:val="black"/>
        </w:rPr>
        <w:t>MAD ABOUT THE BOY!</w:t>
      </w:r>
      <w:r w:rsidRPr="00F6499B">
        <w:rPr>
          <w:rFonts w:ascii="Arial" w:hAnsi="Arial" w:cs="Arial"/>
          <w:sz w:val="24"/>
        </w:rPr>
        <w:t>’</w:t>
      </w:r>
      <w:r w:rsidRPr="00F6499B">
        <w:rPr>
          <w:rStyle w:val="FootnoteReference"/>
          <w:rFonts w:ascii="Arial" w:hAnsi="Arial" w:cs="Arial"/>
          <w:sz w:val="24"/>
        </w:rPr>
        <w:footnoteReference w:id="253"/>
      </w:r>
    </w:p>
    <w:p w:rsidR="00CF5C66" w:rsidRPr="00F6499B" w:rsidRDefault="00CF5C66">
      <w:pPr>
        <w:rPr>
          <w:rFonts w:ascii="Arial" w:hAnsi="Arial" w:cs="Arial"/>
          <w:sz w:val="24"/>
          <w:szCs w:val="24"/>
        </w:rPr>
        <w:sectPr w:rsidR="00CF5C66" w:rsidRPr="00F6499B" w:rsidSect="00CF5C66">
          <w:pgSz w:w="11906" w:h="16838"/>
          <w:pgMar w:top="1440" w:right="1440" w:bottom="1440" w:left="1440" w:header="708" w:footer="708" w:gutter="0"/>
          <w:cols w:space="708"/>
          <w:docGrid w:linePitch="360"/>
        </w:sectPr>
      </w:pPr>
    </w:p>
    <w:p w:rsidR="00CF5C66" w:rsidRPr="00AE3F88" w:rsidRDefault="00CF5C66" w:rsidP="00AE3F88">
      <w:pPr>
        <w:pStyle w:val="Heading1"/>
        <w:jc w:val="center"/>
        <w:rPr>
          <w:rFonts w:asciiTheme="minorBidi" w:hAnsiTheme="minorBidi" w:cstheme="minorBidi"/>
          <w:b/>
          <w:bCs/>
          <w:color w:val="auto"/>
          <w:u w:val="single"/>
        </w:rPr>
      </w:pPr>
      <w:bookmarkStart w:id="22" w:name="_Toc473708072"/>
      <w:r w:rsidRPr="00AE3F88">
        <w:rPr>
          <w:rFonts w:asciiTheme="minorBidi" w:hAnsiTheme="minorBidi" w:cstheme="minorBidi"/>
          <w:b/>
          <w:bCs/>
          <w:color w:val="auto"/>
          <w:u w:val="single"/>
        </w:rPr>
        <w:lastRenderedPageBreak/>
        <w:t>Appendix 11: The additional verse and refrain in ‘The Stately Homes of England’</w:t>
      </w:r>
      <w:bookmarkEnd w:id="22"/>
    </w:p>
    <w:p w:rsidR="00CF5C66" w:rsidRPr="00F6499B" w:rsidRDefault="00CF5C66" w:rsidP="00CF5C66">
      <w:pPr>
        <w:spacing w:line="480" w:lineRule="auto"/>
        <w:jc w:val="both"/>
        <w:rPr>
          <w:rFonts w:ascii="Arial" w:hAnsi="Arial" w:cs="Arial"/>
          <w:b/>
          <w:u w:val="single"/>
        </w:rPr>
      </w:pPr>
    </w:p>
    <w:p w:rsidR="00CF5C66" w:rsidRPr="00F6499B" w:rsidRDefault="00CF5C66" w:rsidP="00CF5C66">
      <w:pPr>
        <w:spacing w:line="480" w:lineRule="auto"/>
        <w:jc w:val="both"/>
        <w:rPr>
          <w:rFonts w:ascii="Arial" w:hAnsi="Arial" w:cs="Arial"/>
          <w:b/>
          <w:sz w:val="24"/>
          <w:u w:val="single"/>
        </w:rPr>
      </w:pPr>
      <w:r w:rsidRPr="00F6499B">
        <w:rPr>
          <w:rFonts w:ascii="Arial" w:hAnsi="Arial" w:cs="Arial"/>
          <w:b/>
          <w:sz w:val="24"/>
          <w:u w:val="single"/>
        </w:rPr>
        <w:t>Verse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Lord Elderly, Lord </w:t>
      </w:r>
      <w:proofErr w:type="spellStart"/>
      <w:r w:rsidRPr="0073260A">
        <w:rPr>
          <w:rFonts w:ascii="Arial" w:hAnsi="Arial" w:cs="Arial"/>
          <w:sz w:val="24"/>
          <w:highlight w:val="black"/>
        </w:rPr>
        <w:t>Borrowmere</w:t>
      </w:r>
      <w:proofErr w:type="spellEnd"/>
      <w:r w:rsidRPr="0073260A">
        <w:rPr>
          <w:rFonts w:ascii="Arial" w:hAnsi="Arial" w:cs="Arial"/>
          <w:sz w:val="24"/>
          <w:highlight w:val="black"/>
        </w:rPr>
        <w:t>,</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Lord </w:t>
      </w:r>
      <w:proofErr w:type="spellStart"/>
      <w:r w:rsidRPr="0073260A">
        <w:rPr>
          <w:rFonts w:ascii="Arial" w:hAnsi="Arial" w:cs="Arial"/>
          <w:sz w:val="24"/>
          <w:highlight w:val="black"/>
        </w:rPr>
        <w:t>Sickert</w:t>
      </w:r>
      <w:proofErr w:type="spellEnd"/>
      <w:r w:rsidRPr="0073260A">
        <w:rPr>
          <w:rFonts w:ascii="Arial" w:hAnsi="Arial" w:cs="Arial"/>
          <w:sz w:val="24"/>
          <w:highlight w:val="black"/>
        </w:rPr>
        <w:t xml:space="preserve"> and Lord Camp,</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Behold us in our hours of ease</w:t>
      </w:r>
    </w:p>
    <w:p w:rsidR="00CF5C66" w:rsidRPr="0073260A" w:rsidRDefault="00CF5C66" w:rsidP="00CF5C66">
      <w:pPr>
        <w:spacing w:line="480" w:lineRule="auto"/>
        <w:jc w:val="both"/>
        <w:rPr>
          <w:rFonts w:ascii="Arial" w:hAnsi="Arial" w:cs="Arial"/>
          <w:sz w:val="24"/>
          <w:highlight w:val="black"/>
        </w:rPr>
      </w:pPr>
      <w:proofErr w:type="gramStart"/>
      <w:r w:rsidRPr="0073260A">
        <w:rPr>
          <w:rFonts w:ascii="Arial" w:hAnsi="Arial" w:cs="Arial"/>
          <w:sz w:val="24"/>
          <w:highlight w:val="black"/>
        </w:rPr>
        <w:t>Uncertain, coy and hard to please.</w:t>
      </w:r>
      <w:proofErr w:type="gramEnd"/>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Reading in </w:t>
      </w:r>
      <w:proofErr w:type="spellStart"/>
      <w:r w:rsidRPr="0073260A">
        <w:rPr>
          <w:rFonts w:ascii="Arial" w:hAnsi="Arial" w:cs="Arial"/>
          <w:sz w:val="24"/>
          <w:highlight w:val="black"/>
        </w:rPr>
        <w:t>Debrett</w:t>
      </w:r>
      <w:proofErr w:type="spellEnd"/>
      <w:r w:rsidRPr="0073260A">
        <w:rPr>
          <w:rFonts w:ascii="Arial" w:hAnsi="Arial" w:cs="Arial"/>
          <w:sz w:val="24"/>
          <w:highlight w:val="black"/>
        </w:rPr>
        <w:t xml:space="preserve"> of us</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This fine Patrician </w:t>
      </w:r>
      <w:proofErr w:type="spellStart"/>
      <w:r w:rsidRPr="0073260A">
        <w:rPr>
          <w:rFonts w:ascii="Arial" w:hAnsi="Arial" w:cs="Arial"/>
          <w:sz w:val="24"/>
          <w:highlight w:val="black"/>
        </w:rPr>
        <w:t>quartette</w:t>
      </w:r>
      <w:proofErr w:type="spellEnd"/>
      <w:r w:rsidRPr="0073260A">
        <w:rPr>
          <w:rFonts w:ascii="Arial" w:hAnsi="Arial" w:cs="Arial"/>
          <w:sz w:val="24"/>
          <w:highlight w:val="black"/>
        </w:rPr>
        <w:t xml:space="preserve"> [sic] of us</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We can feel extremely proud</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Our ancient lineage we can trace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Back to the cradle of the Race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Before those beastly Roman bowmen</w:t>
      </w:r>
    </w:p>
    <w:p w:rsidR="00CF5C66" w:rsidRPr="0073260A" w:rsidRDefault="00CF5C66" w:rsidP="00CF5C66">
      <w:pPr>
        <w:spacing w:line="480" w:lineRule="auto"/>
        <w:jc w:val="both"/>
        <w:rPr>
          <w:rFonts w:ascii="Arial" w:hAnsi="Arial" w:cs="Arial"/>
          <w:sz w:val="24"/>
          <w:highlight w:val="black"/>
        </w:rPr>
      </w:pPr>
      <w:proofErr w:type="gramStart"/>
      <w:r w:rsidRPr="0073260A">
        <w:rPr>
          <w:rFonts w:ascii="Arial" w:hAnsi="Arial" w:cs="Arial"/>
          <w:sz w:val="24"/>
          <w:highlight w:val="black"/>
        </w:rPr>
        <w:t>Bitched</w:t>
      </w:r>
      <w:proofErr w:type="gramEnd"/>
      <w:r w:rsidRPr="0073260A">
        <w:rPr>
          <w:rFonts w:ascii="Arial" w:hAnsi="Arial" w:cs="Arial"/>
          <w:sz w:val="24"/>
          <w:highlight w:val="black"/>
        </w:rPr>
        <w:t xml:space="preserve"> our local </w:t>
      </w:r>
      <w:proofErr w:type="spellStart"/>
      <w:r w:rsidRPr="0073260A">
        <w:rPr>
          <w:rFonts w:ascii="Arial" w:hAnsi="Arial" w:cs="Arial"/>
          <w:sz w:val="24"/>
          <w:highlight w:val="black"/>
        </w:rPr>
        <w:t>Yoemen</w:t>
      </w:r>
      <w:proofErr w:type="spellEnd"/>
      <w:r w:rsidRPr="0073260A">
        <w:rPr>
          <w:rFonts w:ascii="Arial" w:hAnsi="Arial" w:cs="Arial"/>
          <w:sz w:val="24"/>
          <w:highlight w:val="black"/>
        </w:rPr>
        <w:t>.</w:t>
      </w:r>
    </w:p>
    <w:p w:rsidR="00CF5C66" w:rsidRPr="0073260A" w:rsidRDefault="00CF5C66" w:rsidP="00CF5C66">
      <w:pPr>
        <w:spacing w:line="480" w:lineRule="auto"/>
        <w:jc w:val="both"/>
        <w:rPr>
          <w:rFonts w:ascii="Arial" w:hAnsi="Arial" w:cs="Arial"/>
          <w:sz w:val="24"/>
          <w:highlight w:val="black"/>
        </w:rPr>
      </w:pPr>
      <w:proofErr w:type="spellStart"/>
      <w:r w:rsidRPr="0073260A">
        <w:rPr>
          <w:rFonts w:ascii="Arial" w:hAnsi="Arial" w:cs="Arial"/>
          <w:sz w:val="24"/>
          <w:highlight w:val="black"/>
        </w:rPr>
        <w:t>Tho</w:t>
      </w:r>
      <w:proofErr w:type="spellEnd"/>
      <w:r w:rsidRPr="0073260A">
        <w:rPr>
          <w:rFonts w:ascii="Arial" w:hAnsi="Arial" w:cs="Arial"/>
          <w:sz w:val="24"/>
          <w:highlight w:val="black"/>
        </w:rPr>
        <w:t>’ the new democracy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May pain the old Aristocracy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We’ve not wined nor cried aloud </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Under the </w:t>
      </w:r>
      <w:proofErr w:type="spellStart"/>
      <w:r w:rsidRPr="0073260A">
        <w:rPr>
          <w:rFonts w:ascii="Arial" w:hAnsi="Arial" w:cs="Arial"/>
          <w:sz w:val="24"/>
          <w:highlight w:val="black"/>
        </w:rPr>
        <w:t>bludgeonings</w:t>
      </w:r>
      <w:proofErr w:type="spellEnd"/>
      <w:r w:rsidRPr="0073260A">
        <w:rPr>
          <w:rFonts w:ascii="Arial" w:hAnsi="Arial" w:cs="Arial"/>
          <w:sz w:val="24"/>
          <w:highlight w:val="black"/>
        </w:rPr>
        <w:t xml:space="preserve"> of chance what will be will be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Our heads will still be – </w:t>
      </w:r>
    </w:p>
    <w:p w:rsidR="00CF5C66" w:rsidRPr="00F6499B" w:rsidRDefault="00CF5C66" w:rsidP="00CF5C66">
      <w:pPr>
        <w:spacing w:line="480" w:lineRule="auto"/>
        <w:jc w:val="both"/>
        <w:rPr>
          <w:rFonts w:ascii="Arial" w:hAnsi="Arial" w:cs="Arial"/>
          <w:sz w:val="24"/>
        </w:rPr>
      </w:pPr>
      <w:r w:rsidRPr="0073260A">
        <w:rPr>
          <w:rFonts w:ascii="Arial" w:hAnsi="Arial" w:cs="Arial"/>
          <w:sz w:val="24"/>
          <w:highlight w:val="black"/>
        </w:rPr>
        <w:lastRenderedPageBreak/>
        <w:t>Bloody but quite unbowed!</w:t>
      </w:r>
    </w:p>
    <w:p w:rsidR="00CF5C66" w:rsidRPr="00F6499B" w:rsidRDefault="00CF5C66" w:rsidP="00CF5C66">
      <w:pPr>
        <w:spacing w:line="480" w:lineRule="auto"/>
        <w:jc w:val="both"/>
        <w:rPr>
          <w:rFonts w:ascii="Arial" w:hAnsi="Arial" w:cs="Arial"/>
          <w:sz w:val="24"/>
        </w:rPr>
      </w:pPr>
    </w:p>
    <w:p w:rsidR="00CF5C66" w:rsidRPr="00F6499B" w:rsidRDefault="00CF5C66" w:rsidP="00CF5C66">
      <w:pPr>
        <w:spacing w:line="480" w:lineRule="auto"/>
        <w:jc w:val="both"/>
        <w:rPr>
          <w:rFonts w:ascii="Arial" w:hAnsi="Arial" w:cs="Arial"/>
          <w:b/>
          <w:sz w:val="24"/>
          <w:u w:val="single"/>
        </w:rPr>
      </w:pPr>
      <w:r w:rsidRPr="00F6499B">
        <w:rPr>
          <w:rFonts w:ascii="Arial" w:hAnsi="Arial" w:cs="Arial"/>
          <w:b/>
          <w:sz w:val="24"/>
          <w:u w:val="single"/>
        </w:rPr>
        <w:t xml:space="preserve">Refrain </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The Stately Homes of England</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In valley, dale and glen</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Produce young men</w:t>
      </w:r>
    </w:p>
    <w:p w:rsidR="00CF5C66" w:rsidRPr="0073260A" w:rsidRDefault="00CF5C66" w:rsidP="00CF5C66">
      <w:pPr>
        <w:spacing w:line="480" w:lineRule="auto"/>
        <w:jc w:val="both"/>
        <w:rPr>
          <w:rFonts w:ascii="Arial" w:hAnsi="Arial" w:cs="Arial"/>
          <w:sz w:val="24"/>
          <w:highlight w:val="black"/>
        </w:rPr>
      </w:pPr>
      <w:proofErr w:type="spellStart"/>
      <w:r w:rsidRPr="0073260A">
        <w:rPr>
          <w:rFonts w:ascii="Arial" w:hAnsi="Arial" w:cs="Arial"/>
          <w:sz w:val="24"/>
          <w:highlight w:val="black"/>
        </w:rPr>
        <w:t>Tho</w:t>
      </w:r>
      <w:proofErr w:type="spellEnd"/>
      <w:r w:rsidRPr="0073260A">
        <w:rPr>
          <w:rFonts w:ascii="Arial" w:hAnsi="Arial" w:cs="Arial"/>
          <w:sz w:val="24"/>
          <w:highlight w:val="black"/>
        </w:rPr>
        <w:t>’ our mental equipment may be slight</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And we barely distinguish left from right</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We are quite </w:t>
      </w:r>
      <w:proofErr w:type="spellStart"/>
      <w:r w:rsidRPr="0073260A">
        <w:rPr>
          <w:rFonts w:ascii="Arial" w:hAnsi="Arial" w:cs="Arial"/>
          <w:sz w:val="24"/>
          <w:highlight w:val="black"/>
        </w:rPr>
        <w:t>prepar’d</w:t>
      </w:r>
      <w:proofErr w:type="spellEnd"/>
      <w:r w:rsidRPr="0073260A">
        <w:rPr>
          <w:rFonts w:ascii="Arial" w:hAnsi="Arial" w:cs="Arial"/>
          <w:sz w:val="24"/>
          <w:highlight w:val="black"/>
        </w:rPr>
        <w:t xml:space="preserve"> to fight for our principles</w:t>
      </w:r>
    </w:p>
    <w:p w:rsidR="00CF5C66" w:rsidRPr="0073260A" w:rsidRDefault="00CF5C66" w:rsidP="00CF5C66">
      <w:pPr>
        <w:spacing w:line="480" w:lineRule="auto"/>
        <w:jc w:val="both"/>
        <w:rPr>
          <w:rFonts w:ascii="Arial" w:hAnsi="Arial" w:cs="Arial"/>
          <w:sz w:val="24"/>
          <w:highlight w:val="black"/>
        </w:rPr>
      </w:pPr>
      <w:proofErr w:type="spellStart"/>
      <w:r w:rsidRPr="0073260A">
        <w:rPr>
          <w:rFonts w:ascii="Arial" w:hAnsi="Arial" w:cs="Arial"/>
          <w:sz w:val="24"/>
          <w:highlight w:val="black"/>
        </w:rPr>
        <w:t>Tho</w:t>
      </w:r>
      <w:proofErr w:type="spellEnd"/>
      <w:r w:rsidRPr="0073260A">
        <w:rPr>
          <w:rFonts w:ascii="Arial" w:hAnsi="Arial" w:cs="Arial"/>
          <w:sz w:val="24"/>
          <w:highlight w:val="black"/>
        </w:rPr>
        <w:t>’ none of us know so far</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 xml:space="preserve">What they really are – </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Our duty to the Nation</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It’s only fair to state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Lies not in procreation</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But what we procreate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And so we can cry</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With kindling eye</w:t>
      </w:r>
    </w:p>
    <w:p w:rsidR="00CF5C66" w:rsidRPr="0073260A" w:rsidRDefault="00CF5C66" w:rsidP="00CF5C66">
      <w:pPr>
        <w:spacing w:line="480" w:lineRule="auto"/>
        <w:jc w:val="both"/>
        <w:rPr>
          <w:rFonts w:ascii="Arial" w:hAnsi="Arial" w:cs="Arial"/>
          <w:sz w:val="24"/>
          <w:highlight w:val="black"/>
        </w:rPr>
      </w:pPr>
      <w:r w:rsidRPr="0073260A">
        <w:rPr>
          <w:rFonts w:ascii="Arial" w:hAnsi="Arial" w:cs="Arial"/>
          <w:sz w:val="24"/>
          <w:highlight w:val="black"/>
        </w:rPr>
        <w:t>As to married life we go</w:t>
      </w:r>
    </w:p>
    <w:p w:rsidR="00CF5C66" w:rsidRPr="00F6499B" w:rsidRDefault="00CF5C66" w:rsidP="00CF5C66">
      <w:pPr>
        <w:spacing w:line="480" w:lineRule="auto"/>
        <w:jc w:val="both"/>
        <w:rPr>
          <w:rFonts w:ascii="Arial" w:hAnsi="Arial" w:cs="Arial"/>
          <w:sz w:val="24"/>
        </w:rPr>
      </w:pPr>
      <w:r w:rsidRPr="0073260A">
        <w:rPr>
          <w:rFonts w:ascii="Arial" w:hAnsi="Arial" w:cs="Arial"/>
          <w:sz w:val="24"/>
          <w:highlight w:val="black"/>
        </w:rPr>
        <w:t xml:space="preserve">What </w:t>
      </w:r>
      <w:proofErr w:type="spellStart"/>
      <w:r w:rsidRPr="0073260A">
        <w:rPr>
          <w:rFonts w:ascii="Arial" w:hAnsi="Arial" w:cs="Arial"/>
          <w:sz w:val="24"/>
          <w:highlight w:val="black"/>
        </w:rPr>
        <w:t>ho</w:t>
      </w:r>
      <w:proofErr w:type="spellEnd"/>
      <w:r w:rsidRPr="0073260A">
        <w:rPr>
          <w:rFonts w:ascii="Arial" w:hAnsi="Arial" w:cs="Arial"/>
          <w:sz w:val="24"/>
          <w:highlight w:val="black"/>
        </w:rPr>
        <w:t xml:space="preserve">! </w:t>
      </w:r>
      <w:proofErr w:type="gramStart"/>
      <w:r w:rsidRPr="0073260A">
        <w:rPr>
          <w:rFonts w:ascii="Arial" w:hAnsi="Arial" w:cs="Arial"/>
          <w:sz w:val="24"/>
          <w:highlight w:val="black"/>
        </w:rPr>
        <w:t>for</w:t>
      </w:r>
      <w:proofErr w:type="gramEnd"/>
      <w:r w:rsidRPr="0073260A">
        <w:rPr>
          <w:rFonts w:ascii="Arial" w:hAnsi="Arial" w:cs="Arial"/>
          <w:sz w:val="24"/>
          <w:highlight w:val="black"/>
        </w:rPr>
        <w:t xml:space="preserve"> the Stately Homes of England!</w:t>
      </w:r>
    </w:p>
    <w:p w:rsidR="00CF5C66" w:rsidRPr="00F6499B" w:rsidRDefault="00CF5C66" w:rsidP="00CF5C66">
      <w:pPr>
        <w:spacing w:line="480" w:lineRule="auto"/>
        <w:jc w:val="both"/>
        <w:rPr>
          <w:rFonts w:ascii="Arial" w:hAnsi="Arial" w:cs="Arial"/>
          <w:sz w:val="24"/>
        </w:rPr>
      </w:pPr>
      <w:r w:rsidRPr="00F6499B">
        <w:rPr>
          <w:rFonts w:ascii="Arial" w:hAnsi="Arial" w:cs="Arial"/>
          <w:sz w:val="24"/>
          <w:szCs w:val="24"/>
        </w:rPr>
        <w:lastRenderedPageBreak/>
        <w:t xml:space="preserve">For the purpose of looking at this musical number, the source being used is the sheet music from </w:t>
      </w:r>
      <w:proofErr w:type="spellStart"/>
      <w:r w:rsidRPr="00AE3F88">
        <w:rPr>
          <w:rFonts w:ascii="Arial" w:hAnsi="Arial" w:cs="Arial"/>
          <w:i/>
          <w:iCs/>
          <w:sz w:val="24"/>
          <w:szCs w:val="24"/>
        </w:rPr>
        <w:t>Operette</w:t>
      </w:r>
      <w:proofErr w:type="spellEnd"/>
      <w:r w:rsidRPr="00F6499B">
        <w:rPr>
          <w:rFonts w:ascii="Arial" w:hAnsi="Arial" w:cs="Arial"/>
          <w:sz w:val="24"/>
          <w:szCs w:val="24"/>
        </w:rPr>
        <w:t xml:space="preserve">, due to there being no known surviving copies of the revised version for </w:t>
      </w:r>
      <w:r w:rsidRPr="00F6499B">
        <w:rPr>
          <w:rFonts w:ascii="Arial" w:hAnsi="Arial" w:cs="Arial"/>
          <w:i/>
          <w:sz w:val="24"/>
          <w:szCs w:val="24"/>
        </w:rPr>
        <w:t>Set to Music.</w:t>
      </w:r>
      <w:r w:rsidRPr="00F6499B">
        <w:rPr>
          <w:rFonts w:ascii="Arial" w:hAnsi="Arial" w:cs="Arial"/>
          <w:sz w:val="24"/>
          <w:szCs w:val="24"/>
        </w:rPr>
        <w:t xml:space="preserve"> As such, it does not include any of this additional material, due it to being removed early on in the run. The additional material appears to have been written specifically for </w:t>
      </w:r>
      <w:r w:rsidRPr="00F6499B">
        <w:rPr>
          <w:rFonts w:ascii="Arial" w:hAnsi="Arial" w:cs="Arial"/>
          <w:i/>
          <w:sz w:val="24"/>
          <w:szCs w:val="24"/>
        </w:rPr>
        <w:t>Set to Music</w:t>
      </w:r>
      <w:r w:rsidRPr="00F6499B">
        <w:rPr>
          <w:rFonts w:ascii="Arial" w:hAnsi="Arial" w:cs="Arial"/>
          <w:sz w:val="24"/>
          <w:szCs w:val="24"/>
        </w:rPr>
        <w:t>, but the number was then removed again. Its thematic content is much the same as the other verses and refrains, but with stronger emphasis on patriotism, “</w:t>
      </w:r>
      <w:r w:rsidRPr="0073260A">
        <w:rPr>
          <w:rFonts w:ascii="Arial" w:hAnsi="Arial" w:cs="Arial"/>
          <w:sz w:val="24"/>
          <w:szCs w:val="24"/>
          <w:highlight w:val="black"/>
        </w:rPr>
        <w:t>We can feel extremely proud / Our lineage we can trace / Back to the cradle of the Race…/ Our duty to the Nation / It’s only fair to state / Lies not in procreation / But what we procreate</w:t>
      </w:r>
      <w:r w:rsidRPr="00F6499B">
        <w:rPr>
          <w:rFonts w:ascii="Arial" w:hAnsi="Arial" w:cs="Arial"/>
          <w:sz w:val="24"/>
          <w:szCs w:val="24"/>
        </w:rPr>
        <w:t>.”</w:t>
      </w:r>
      <w:r w:rsidRPr="00F6499B">
        <w:rPr>
          <w:rStyle w:val="FootnoteReference"/>
          <w:rFonts w:ascii="Arial" w:hAnsi="Arial" w:cs="Arial"/>
          <w:sz w:val="24"/>
          <w:szCs w:val="24"/>
        </w:rPr>
        <w:footnoteReference w:id="254"/>
      </w:r>
    </w:p>
    <w:p w:rsidR="00CF5C66" w:rsidRPr="00F6499B" w:rsidRDefault="00CF5C66">
      <w:pPr>
        <w:rPr>
          <w:rFonts w:ascii="Arial" w:hAnsi="Arial" w:cs="Arial"/>
          <w:sz w:val="24"/>
          <w:szCs w:val="24"/>
        </w:rPr>
        <w:sectPr w:rsidR="00CF5C66" w:rsidRPr="00F6499B" w:rsidSect="00CF5C66">
          <w:pgSz w:w="11906" w:h="16838"/>
          <w:pgMar w:top="1440" w:right="1440" w:bottom="1440" w:left="1440" w:header="708" w:footer="708" w:gutter="0"/>
          <w:cols w:space="708"/>
          <w:docGrid w:linePitch="360"/>
        </w:sectPr>
      </w:pPr>
    </w:p>
    <w:p w:rsidR="00CF5C66" w:rsidRPr="00DF51B2" w:rsidRDefault="00CF5C66" w:rsidP="00DF51B2">
      <w:pPr>
        <w:pStyle w:val="Heading1"/>
        <w:jc w:val="center"/>
        <w:rPr>
          <w:rFonts w:asciiTheme="minorBidi" w:hAnsiTheme="minorBidi" w:cstheme="minorBidi"/>
          <w:b/>
          <w:bCs/>
          <w:color w:val="auto"/>
          <w:u w:val="single"/>
        </w:rPr>
      </w:pPr>
      <w:bookmarkStart w:id="23" w:name="_Toc473708073"/>
      <w:r w:rsidRPr="00DF51B2">
        <w:rPr>
          <w:rFonts w:asciiTheme="minorBidi" w:hAnsiTheme="minorBidi" w:cstheme="minorBidi"/>
          <w:b/>
          <w:bCs/>
          <w:color w:val="auto"/>
          <w:u w:val="single"/>
        </w:rPr>
        <w:lastRenderedPageBreak/>
        <w:t>Appendix 12: The additional refrain in ‘Never Again’</w:t>
      </w:r>
      <w:bookmarkEnd w:id="23"/>
    </w:p>
    <w:p w:rsidR="00CF5C66" w:rsidRPr="00F6499B" w:rsidRDefault="00CF5C66" w:rsidP="00CF5C66">
      <w:pPr>
        <w:spacing w:line="480" w:lineRule="auto"/>
        <w:jc w:val="both"/>
        <w:rPr>
          <w:rFonts w:ascii="Arial" w:hAnsi="Arial" w:cs="Arial"/>
          <w:sz w:val="24"/>
          <w:szCs w:val="28"/>
        </w:rPr>
      </w:pP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This is love</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Admit that this is love</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 xml:space="preserve">Don’t take the risk of being just one more </w:t>
      </w:r>
      <w:proofErr w:type="gramStart"/>
      <w:r w:rsidRPr="0073260A">
        <w:rPr>
          <w:rFonts w:ascii="Arial" w:hAnsi="Arial" w:cs="Arial"/>
          <w:sz w:val="24"/>
          <w:szCs w:val="28"/>
          <w:highlight w:val="black"/>
        </w:rPr>
        <w:t>who</w:t>
      </w:r>
      <w:proofErr w:type="gramEnd"/>
      <w:r w:rsidRPr="0073260A">
        <w:rPr>
          <w:rFonts w:ascii="Arial" w:hAnsi="Arial" w:cs="Arial"/>
          <w:sz w:val="24"/>
          <w:szCs w:val="28"/>
          <w:highlight w:val="black"/>
        </w:rPr>
        <w:t xml:space="preserve"> misses love</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Don’t quench this flame my dear</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It’s such a charming game</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That must be played my dear</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Don’t be afraid my dear</w:t>
      </w:r>
    </w:p>
    <w:p w:rsidR="00CF5C66" w:rsidRPr="0073260A" w:rsidRDefault="00CF5C66" w:rsidP="00CF5C66">
      <w:pPr>
        <w:spacing w:line="480" w:lineRule="auto"/>
        <w:jc w:val="both"/>
        <w:rPr>
          <w:rFonts w:ascii="Arial" w:hAnsi="Arial" w:cs="Arial"/>
          <w:sz w:val="24"/>
          <w:szCs w:val="28"/>
          <w:highlight w:val="black"/>
        </w:rPr>
      </w:pPr>
      <w:proofErr w:type="spellStart"/>
      <w:r w:rsidRPr="0073260A">
        <w:rPr>
          <w:rFonts w:ascii="Arial" w:hAnsi="Arial" w:cs="Arial"/>
          <w:sz w:val="24"/>
          <w:szCs w:val="28"/>
          <w:highlight w:val="black"/>
        </w:rPr>
        <w:t>Tho</w:t>
      </w:r>
      <w:proofErr w:type="spellEnd"/>
      <w:r w:rsidRPr="0073260A">
        <w:rPr>
          <w:rFonts w:ascii="Arial" w:hAnsi="Arial" w:cs="Arial"/>
          <w:sz w:val="24"/>
          <w:szCs w:val="28"/>
          <w:highlight w:val="black"/>
        </w:rPr>
        <w:t>’ it may be prove to be false or sublime</w:t>
      </w:r>
    </w:p>
    <w:p w:rsidR="00CF5C66" w:rsidRPr="0073260A" w:rsidRDefault="00CF5C66" w:rsidP="00CF5C66">
      <w:pPr>
        <w:spacing w:line="480" w:lineRule="auto"/>
        <w:jc w:val="both"/>
        <w:rPr>
          <w:rFonts w:ascii="Arial" w:hAnsi="Arial" w:cs="Arial"/>
          <w:sz w:val="24"/>
          <w:szCs w:val="28"/>
          <w:highlight w:val="black"/>
        </w:rPr>
      </w:pPr>
      <w:proofErr w:type="spellStart"/>
      <w:r w:rsidRPr="0073260A">
        <w:rPr>
          <w:rFonts w:ascii="Arial" w:hAnsi="Arial" w:cs="Arial"/>
          <w:sz w:val="24"/>
          <w:szCs w:val="28"/>
          <w:highlight w:val="black"/>
        </w:rPr>
        <w:t>Tho</w:t>
      </w:r>
      <w:proofErr w:type="spellEnd"/>
      <w:r w:rsidRPr="0073260A">
        <w:rPr>
          <w:rFonts w:ascii="Arial" w:hAnsi="Arial" w:cs="Arial"/>
          <w:sz w:val="24"/>
          <w:szCs w:val="28"/>
          <w:highlight w:val="black"/>
        </w:rPr>
        <w:t>’ it may last just a moment in time</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Give in to it</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There’s no great sin to it</w:t>
      </w:r>
    </w:p>
    <w:p w:rsidR="00CF5C66" w:rsidRPr="0073260A" w:rsidRDefault="00CF5C66" w:rsidP="00CF5C66">
      <w:pPr>
        <w:spacing w:line="480" w:lineRule="auto"/>
        <w:jc w:val="both"/>
        <w:rPr>
          <w:rFonts w:ascii="Arial" w:hAnsi="Arial" w:cs="Arial"/>
          <w:sz w:val="24"/>
          <w:szCs w:val="28"/>
          <w:highlight w:val="black"/>
        </w:rPr>
      </w:pPr>
      <w:r w:rsidRPr="0073260A">
        <w:rPr>
          <w:rFonts w:ascii="Arial" w:hAnsi="Arial" w:cs="Arial"/>
          <w:sz w:val="24"/>
          <w:szCs w:val="28"/>
          <w:highlight w:val="black"/>
        </w:rPr>
        <w:t>Life’s pretty short my dear</w:t>
      </w:r>
    </w:p>
    <w:p w:rsidR="00CF5C66" w:rsidRPr="00F6499B" w:rsidRDefault="00CF5C66" w:rsidP="00CF5C66">
      <w:pPr>
        <w:spacing w:line="480" w:lineRule="auto"/>
        <w:jc w:val="both"/>
        <w:rPr>
          <w:rFonts w:ascii="Arial" w:hAnsi="Arial" w:cs="Arial"/>
          <w:sz w:val="24"/>
          <w:szCs w:val="28"/>
        </w:rPr>
      </w:pPr>
      <w:r w:rsidRPr="0073260A">
        <w:rPr>
          <w:rFonts w:ascii="Arial" w:hAnsi="Arial" w:cs="Arial"/>
          <w:sz w:val="24"/>
          <w:szCs w:val="28"/>
          <w:highlight w:val="black"/>
        </w:rPr>
        <w:t>Why not be caught my dear?</w:t>
      </w:r>
    </w:p>
    <w:p w:rsidR="00CF5C66" w:rsidRPr="00F6499B" w:rsidRDefault="00CF5C66" w:rsidP="004402A8">
      <w:pPr>
        <w:spacing w:line="480" w:lineRule="auto"/>
        <w:jc w:val="both"/>
        <w:rPr>
          <w:rFonts w:ascii="Arial" w:hAnsi="Arial" w:cs="Arial"/>
          <w:sz w:val="24"/>
          <w:szCs w:val="24"/>
        </w:rPr>
        <w:sectPr w:rsidR="00CF5C66" w:rsidRPr="00F6499B" w:rsidSect="00CF5C66">
          <w:pgSz w:w="11906" w:h="16838"/>
          <w:pgMar w:top="1440" w:right="1440" w:bottom="1440" w:left="1440" w:header="708" w:footer="708" w:gutter="0"/>
          <w:cols w:space="708"/>
          <w:docGrid w:linePitch="360"/>
        </w:sectPr>
      </w:pPr>
    </w:p>
    <w:p w:rsidR="00CF5C66" w:rsidRPr="00DF51B2" w:rsidRDefault="00CF5C66" w:rsidP="00DF51B2">
      <w:pPr>
        <w:pStyle w:val="Heading1"/>
        <w:jc w:val="center"/>
        <w:rPr>
          <w:rFonts w:asciiTheme="minorBidi" w:hAnsiTheme="minorBidi" w:cstheme="minorBidi"/>
          <w:b/>
          <w:bCs/>
          <w:color w:val="auto"/>
          <w:u w:val="single"/>
        </w:rPr>
      </w:pPr>
      <w:bookmarkStart w:id="24" w:name="_Toc473708074"/>
      <w:r w:rsidRPr="00DF51B2">
        <w:rPr>
          <w:rFonts w:asciiTheme="minorBidi" w:hAnsiTheme="minorBidi" w:cstheme="minorBidi"/>
          <w:b/>
          <w:bCs/>
          <w:color w:val="auto"/>
          <w:u w:val="single"/>
        </w:rPr>
        <w:lastRenderedPageBreak/>
        <w:t>Appendix 13: Refrains 2 and 5 of ‘I Went to a Marvellous Party’</w:t>
      </w:r>
      <w:bookmarkEnd w:id="24"/>
    </w:p>
    <w:p w:rsidR="00CF5C66" w:rsidRPr="00F6499B" w:rsidRDefault="00CF5C66" w:rsidP="00CF5C66">
      <w:pPr>
        <w:spacing w:line="480" w:lineRule="auto"/>
        <w:jc w:val="both"/>
        <w:rPr>
          <w:rFonts w:ascii="Arial" w:hAnsi="Arial" w:cs="Arial"/>
          <w:b/>
          <w:sz w:val="24"/>
          <w:szCs w:val="24"/>
        </w:rPr>
      </w:pPr>
    </w:p>
    <w:p w:rsidR="00CF5C66" w:rsidRPr="00F6499B" w:rsidRDefault="00CF5C66" w:rsidP="00CF5C66">
      <w:pPr>
        <w:spacing w:line="480" w:lineRule="auto"/>
        <w:jc w:val="both"/>
        <w:rPr>
          <w:rFonts w:ascii="Arial" w:hAnsi="Arial" w:cs="Arial"/>
          <w:b/>
          <w:sz w:val="24"/>
          <w:szCs w:val="24"/>
        </w:rPr>
      </w:pPr>
      <w:r w:rsidRPr="00F6499B">
        <w:rPr>
          <w:rFonts w:ascii="Arial" w:hAnsi="Arial" w:cs="Arial"/>
          <w:b/>
          <w:sz w:val="24"/>
          <w:szCs w:val="24"/>
        </w:rPr>
        <w:t>Refrain 2</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I went to a marvellous party</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 xml:space="preserve">With </w:t>
      </w:r>
      <w:proofErr w:type="spellStart"/>
      <w:r w:rsidRPr="0073260A">
        <w:rPr>
          <w:rFonts w:ascii="Arial" w:hAnsi="Arial" w:cs="Arial"/>
          <w:sz w:val="24"/>
          <w:szCs w:val="24"/>
          <w:highlight w:val="black"/>
        </w:rPr>
        <w:t>Nounou</w:t>
      </w:r>
      <w:proofErr w:type="spellEnd"/>
      <w:r w:rsidRPr="0073260A">
        <w:rPr>
          <w:rFonts w:ascii="Arial" w:hAnsi="Arial" w:cs="Arial"/>
          <w:sz w:val="24"/>
          <w:szCs w:val="24"/>
          <w:highlight w:val="black"/>
        </w:rPr>
        <w:t xml:space="preserve"> and Nada and Nell</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It was in the fresh air</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And we went as we were</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 xml:space="preserve">And we stayed as we were which </w:t>
      </w:r>
      <w:proofErr w:type="gramStart"/>
      <w:r w:rsidRPr="0073260A">
        <w:rPr>
          <w:rFonts w:ascii="Arial" w:hAnsi="Arial" w:cs="Arial"/>
          <w:sz w:val="24"/>
          <w:szCs w:val="24"/>
          <w:highlight w:val="black"/>
        </w:rPr>
        <w:t>was hell</w:t>
      </w:r>
      <w:proofErr w:type="gramEnd"/>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Poor Grace started singing at midnight</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 xml:space="preserve">And </w:t>
      </w:r>
      <w:proofErr w:type="spellStart"/>
      <w:proofErr w:type="gramStart"/>
      <w:r w:rsidRPr="0073260A">
        <w:rPr>
          <w:rFonts w:ascii="Arial" w:hAnsi="Arial" w:cs="Arial"/>
          <w:sz w:val="24"/>
          <w:szCs w:val="24"/>
          <w:highlight w:val="black"/>
        </w:rPr>
        <w:t>did’nt</w:t>
      </w:r>
      <w:proofErr w:type="spellEnd"/>
      <w:r w:rsidRPr="0073260A">
        <w:rPr>
          <w:rFonts w:ascii="Arial" w:hAnsi="Arial" w:cs="Arial"/>
          <w:sz w:val="24"/>
          <w:szCs w:val="24"/>
          <w:highlight w:val="black"/>
        </w:rPr>
        <w:t xml:space="preserve"> [sic] stop</w:t>
      </w:r>
      <w:proofErr w:type="gramEnd"/>
      <w:r w:rsidRPr="0073260A">
        <w:rPr>
          <w:rFonts w:ascii="Arial" w:hAnsi="Arial" w:cs="Arial"/>
          <w:sz w:val="24"/>
          <w:szCs w:val="24"/>
          <w:highlight w:val="black"/>
        </w:rPr>
        <w:t xml:space="preserve"> ‘till four</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We knew that the excitement was bound to begin</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 xml:space="preserve">When Laura got blind on </w:t>
      </w:r>
      <w:proofErr w:type="spellStart"/>
      <w:r w:rsidRPr="0073260A">
        <w:rPr>
          <w:rFonts w:ascii="Arial" w:hAnsi="Arial" w:cs="Arial"/>
          <w:sz w:val="24"/>
          <w:szCs w:val="24"/>
          <w:highlight w:val="black"/>
        </w:rPr>
        <w:t>Dubonnet</w:t>
      </w:r>
      <w:proofErr w:type="spellEnd"/>
      <w:r w:rsidRPr="0073260A">
        <w:rPr>
          <w:rFonts w:ascii="Arial" w:hAnsi="Arial" w:cs="Arial"/>
          <w:sz w:val="24"/>
          <w:szCs w:val="24"/>
          <w:highlight w:val="black"/>
        </w:rPr>
        <w:t xml:space="preserve"> and Gin</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And scratched her veneer on a Cartier pin</w:t>
      </w:r>
    </w:p>
    <w:p w:rsidR="00CF5C66" w:rsidRPr="00F6499B" w:rsidRDefault="00CF5C66" w:rsidP="00CF5C66">
      <w:pPr>
        <w:spacing w:line="480" w:lineRule="auto"/>
        <w:jc w:val="both"/>
        <w:rPr>
          <w:rFonts w:ascii="Arial" w:hAnsi="Arial" w:cs="Arial"/>
          <w:sz w:val="24"/>
          <w:szCs w:val="24"/>
        </w:rPr>
      </w:pPr>
      <w:r w:rsidRPr="0073260A">
        <w:rPr>
          <w:rFonts w:ascii="Arial" w:hAnsi="Arial" w:cs="Arial"/>
          <w:sz w:val="24"/>
          <w:szCs w:val="24"/>
          <w:highlight w:val="black"/>
        </w:rPr>
        <w:t xml:space="preserve">I </w:t>
      </w:r>
      <w:proofErr w:type="spellStart"/>
      <w:r w:rsidRPr="0073260A">
        <w:rPr>
          <w:rFonts w:ascii="Arial" w:hAnsi="Arial" w:cs="Arial"/>
          <w:sz w:val="24"/>
          <w:szCs w:val="24"/>
          <w:highlight w:val="black"/>
        </w:rPr>
        <w:t>could’nt</w:t>
      </w:r>
      <w:proofErr w:type="spellEnd"/>
      <w:r w:rsidRPr="0073260A">
        <w:rPr>
          <w:rFonts w:ascii="Arial" w:hAnsi="Arial" w:cs="Arial"/>
          <w:sz w:val="24"/>
          <w:szCs w:val="24"/>
          <w:highlight w:val="black"/>
        </w:rPr>
        <w:t xml:space="preserve"> [sic] have liked it more.</w:t>
      </w:r>
    </w:p>
    <w:p w:rsidR="00CF5C66" w:rsidRPr="00F6499B" w:rsidRDefault="00CF5C66" w:rsidP="00CF5C66">
      <w:pPr>
        <w:spacing w:line="480" w:lineRule="auto"/>
        <w:jc w:val="both"/>
        <w:rPr>
          <w:rFonts w:ascii="Arial" w:hAnsi="Arial" w:cs="Arial"/>
          <w:sz w:val="24"/>
          <w:szCs w:val="24"/>
        </w:rPr>
      </w:pPr>
    </w:p>
    <w:p w:rsidR="00CF5C66" w:rsidRPr="00F6499B" w:rsidRDefault="00CF5C66" w:rsidP="00CF5C66">
      <w:pPr>
        <w:spacing w:line="480" w:lineRule="auto"/>
        <w:jc w:val="both"/>
        <w:rPr>
          <w:rFonts w:ascii="Arial" w:hAnsi="Arial" w:cs="Arial"/>
          <w:b/>
          <w:sz w:val="24"/>
          <w:szCs w:val="24"/>
        </w:rPr>
      </w:pPr>
      <w:r w:rsidRPr="00F6499B">
        <w:rPr>
          <w:rFonts w:ascii="Arial" w:hAnsi="Arial" w:cs="Arial"/>
          <w:b/>
          <w:sz w:val="24"/>
          <w:szCs w:val="24"/>
        </w:rPr>
        <w:t>Refrain 5</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I’ve been to a marvellous party</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We played a most wonderful game</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Maureen disappeared</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lastRenderedPageBreak/>
        <w:t>And came back in a beard</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And we all had to guess at her name</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We talked about politics madly</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And Niki was all for a war</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He said “I give Russia her seven year plan</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And I give you that Hitler’s a maddening man”</w:t>
      </w:r>
    </w:p>
    <w:p w:rsidR="00CF5C66" w:rsidRPr="0073260A" w:rsidRDefault="00CF5C66" w:rsidP="00CF5C66">
      <w:pPr>
        <w:spacing w:line="480" w:lineRule="auto"/>
        <w:jc w:val="both"/>
        <w:rPr>
          <w:rFonts w:ascii="Arial" w:hAnsi="Arial" w:cs="Arial"/>
          <w:sz w:val="24"/>
          <w:szCs w:val="24"/>
          <w:highlight w:val="black"/>
        </w:rPr>
      </w:pPr>
      <w:r w:rsidRPr="0073260A">
        <w:rPr>
          <w:rFonts w:ascii="Arial" w:hAnsi="Arial" w:cs="Arial"/>
          <w:sz w:val="24"/>
          <w:szCs w:val="24"/>
          <w:highlight w:val="black"/>
        </w:rPr>
        <w:t>Then Jane got the giggles and gave me Japan!</w:t>
      </w:r>
    </w:p>
    <w:p w:rsidR="00CF5C66" w:rsidRPr="00F6499B" w:rsidRDefault="00CF5C66" w:rsidP="00CF5C66">
      <w:pPr>
        <w:spacing w:line="480" w:lineRule="auto"/>
        <w:jc w:val="both"/>
        <w:rPr>
          <w:rFonts w:ascii="Arial" w:hAnsi="Arial" w:cs="Arial"/>
          <w:sz w:val="24"/>
          <w:szCs w:val="24"/>
        </w:rPr>
      </w:pPr>
      <w:r w:rsidRPr="0073260A">
        <w:rPr>
          <w:rFonts w:ascii="Arial" w:hAnsi="Arial" w:cs="Arial"/>
          <w:sz w:val="24"/>
          <w:szCs w:val="24"/>
          <w:highlight w:val="black"/>
        </w:rPr>
        <w:t xml:space="preserve">I </w:t>
      </w:r>
      <w:proofErr w:type="spellStart"/>
      <w:r w:rsidRPr="0073260A">
        <w:rPr>
          <w:rFonts w:ascii="Arial" w:hAnsi="Arial" w:cs="Arial"/>
          <w:sz w:val="24"/>
          <w:szCs w:val="24"/>
          <w:highlight w:val="black"/>
        </w:rPr>
        <w:t>could’nt</w:t>
      </w:r>
      <w:proofErr w:type="spellEnd"/>
      <w:r w:rsidRPr="0073260A">
        <w:rPr>
          <w:rFonts w:ascii="Arial" w:hAnsi="Arial" w:cs="Arial"/>
          <w:sz w:val="24"/>
          <w:szCs w:val="24"/>
          <w:highlight w:val="black"/>
        </w:rPr>
        <w:t xml:space="preserve"> [sic] have liked it more.</w:t>
      </w:r>
    </w:p>
    <w:p w:rsidR="00CF5C66" w:rsidRPr="00F6499B" w:rsidRDefault="00CF5C66" w:rsidP="00CF5C66">
      <w:pPr>
        <w:spacing w:line="480" w:lineRule="auto"/>
        <w:jc w:val="both"/>
        <w:rPr>
          <w:rFonts w:ascii="Arial" w:hAnsi="Arial" w:cs="Arial"/>
          <w:sz w:val="24"/>
          <w:szCs w:val="24"/>
        </w:rPr>
      </w:pPr>
    </w:p>
    <w:p w:rsidR="00CF5C66" w:rsidRPr="00F6499B" w:rsidRDefault="00CF5C66" w:rsidP="00CF5C66">
      <w:pPr>
        <w:spacing w:line="480" w:lineRule="auto"/>
        <w:jc w:val="both"/>
        <w:rPr>
          <w:rFonts w:ascii="Arial" w:hAnsi="Arial" w:cs="Arial"/>
          <w:sz w:val="24"/>
          <w:szCs w:val="24"/>
        </w:rPr>
      </w:pPr>
    </w:p>
    <w:p w:rsidR="00CF5C66" w:rsidRPr="00F6499B" w:rsidRDefault="00CF5C66" w:rsidP="004402A8">
      <w:pPr>
        <w:spacing w:line="480" w:lineRule="auto"/>
        <w:jc w:val="both"/>
        <w:rPr>
          <w:rFonts w:ascii="Arial" w:hAnsi="Arial" w:cs="Arial"/>
          <w:sz w:val="24"/>
          <w:szCs w:val="24"/>
        </w:rPr>
        <w:sectPr w:rsidR="00CF5C66" w:rsidRPr="00F6499B" w:rsidSect="00CF5C66">
          <w:pgSz w:w="11906" w:h="16838"/>
          <w:pgMar w:top="1440" w:right="1440" w:bottom="1440" w:left="1440" w:header="708" w:footer="708" w:gutter="0"/>
          <w:cols w:space="708"/>
          <w:docGrid w:linePitch="360"/>
        </w:sectPr>
      </w:pPr>
    </w:p>
    <w:p w:rsidR="00CF5C66" w:rsidRPr="00DF51B2" w:rsidRDefault="00CF5C66" w:rsidP="00DF51B2">
      <w:pPr>
        <w:pStyle w:val="Heading1"/>
        <w:jc w:val="center"/>
        <w:rPr>
          <w:rFonts w:asciiTheme="minorBidi" w:hAnsiTheme="minorBidi" w:cstheme="minorBidi"/>
          <w:b/>
          <w:bCs/>
          <w:color w:val="auto"/>
          <w:u w:val="single"/>
        </w:rPr>
      </w:pPr>
      <w:bookmarkStart w:id="25" w:name="_Toc473708075"/>
      <w:r w:rsidRPr="00DF51B2">
        <w:rPr>
          <w:rFonts w:asciiTheme="minorBidi" w:hAnsiTheme="minorBidi" w:cstheme="minorBidi"/>
          <w:b/>
          <w:bCs/>
          <w:color w:val="auto"/>
          <w:u w:val="single"/>
        </w:rPr>
        <w:lastRenderedPageBreak/>
        <w:t xml:space="preserve">Appendix 14: ‘I </w:t>
      </w:r>
      <w:proofErr w:type="gramStart"/>
      <w:r w:rsidRPr="00DF51B2">
        <w:rPr>
          <w:rFonts w:asciiTheme="minorBidi" w:hAnsiTheme="minorBidi" w:cstheme="minorBidi"/>
          <w:b/>
          <w:bCs/>
          <w:color w:val="auto"/>
          <w:u w:val="single"/>
        </w:rPr>
        <w:t>Went</w:t>
      </w:r>
      <w:proofErr w:type="gramEnd"/>
      <w:r w:rsidRPr="00DF51B2">
        <w:rPr>
          <w:rFonts w:asciiTheme="minorBidi" w:hAnsiTheme="minorBidi" w:cstheme="minorBidi"/>
          <w:b/>
          <w:bCs/>
          <w:color w:val="auto"/>
          <w:u w:val="single"/>
        </w:rPr>
        <w:t xml:space="preserve"> to a Marvellous Party’ and ‘I’ve Been to a Marvellous Party’</w:t>
      </w:r>
      <w:bookmarkEnd w:id="25"/>
    </w:p>
    <w:p w:rsidR="00DF51B2" w:rsidRDefault="00DF51B2" w:rsidP="00CF5C66">
      <w:pPr>
        <w:spacing w:line="480" w:lineRule="auto"/>
        <w:jc w:val="both"/>
        <w:rPr>
          <w:rFonts w:ascii="Arial" w:hAnsi="Arial" w:cs="Arial"/>
          <w:sz w:val="24"/>
        </w:rPr>
      </w:pPr>
    </w:p>
    <w:p w:rsidR="00CF5C66" w:rsidRPr="00F6499B" w:rsidRDefault="00CF5C66" w:rsidP="00CF5C66">
      <w:pPr>
        <w:spacing w:line="480" w:lineRule="auto"/>
        <w:jc w:val="both"/>
        <w:rPr>
          <w:rFonts w:ascii="Arial" w:hAnsi="Arial" w:cs="Arial"/>
          <w:sz w:val="24"/>
        </w:rPr>
      </w:pPr>
      <w:r w:rsidRPr="00F6499B">
        <w:rPr>
          <w:rFonts w:ascii="Arial" w:hAnsi="Arial" w:cs="Arial"/>
          <w:sz w:val="24"/>
        </w:rPr>
        <w:t>The confusion between the two musical numbers is an</w:t>
      </w:r>
      <w:r w:rsidRPr="00F6499B">
        <w:rPr>
          <w:rFonts w:ascii="Arial" w:hAnsi="Arial" w:cs="Arial"/>
          <w:sz w:val="24"/>
          <w:szCs w:val="24"/>
        </w:rPr>
        <w:t xml:space="preserve"> issue that arose in 1965 when Coward himself mistakenly referred to this number with the incorrect title of ‘I’ve Been to a Marvellous Party’ and it has continued since, even occurring on archival inventories and finding aids, including the </w:t>
      </w:r>
      <w:r w:rsidR="00F96A9E">
        <w:rPr>
          <w:rFonts w:ascii="Arial" w:hAnsi="Arial" w:cs="Arial"/>
          <w:sz w:val="24"/>
          <w:szCs w:val="24"/>
        </w:rPr>
        <w:t>Noël</w:t>
      </w:r>
      <w:r w:rsidRPr="00F6499B">
        <w:rPr>
          <w:rFonts w:ascii="Arial" w:hAnsi="Arial" w:cs="Arial"/>
          <w:sz w:val="24"/>
          <w:szCs w:val="24"/>
        </w:rPr>
        <w:t xml:space="preserve"> Coward Archive held at the Cadbury Research Library, University of Birmingham.</w:t>
      </w:r>
      <w:r w:rsidRPr="00F6499B">
        <w:rPr>
          <w:rStyle w:val="FootnoteReference"/>
          <w:rFonts w:ascii="Arial" w:hAnsi="Arial" w:cs="Arial"/>
          <w:sz w:val="24"/>
          <w:szCs w:val="24"/>
        </w:rPr>
        <w:footnoteReference w:id="255"/>
      </w:r>
      <w:r w:rsidRPr="00F6499B">
        <w:rPr>
          <w:rFonts w:ascii="Arial" w:hAnsi="Arial" w:cs="Arial"/>
          <w:sz w:val="24"/>
          <w:szCs w:val="24"/>
        </w:rPr>
        <w:t xml:space="preserve"> The former is the title of a musical number in </w:t>
      </w:r>
      <w:r w:rsidRPr="00F6499B">
        <w:rPr>
          <w:rFonts w:ascii="Arial" w:hAnsi="Arial" w:cs="Arial"/>
          <w:i/>
          <w:sz w:val="24"/>
          <w:szCs w:val="24"/>
        </w:rPr>
        <w:t>The Girl Who Came to Supper</w:t>
      </w:r>
      <w:r w:rsidRPr="00F6499B">
        <w:rPr>
          <w:rFonts w:ascii="Arial" w:hAnsi="Arial" w:cs="Arial"/>
          <w:sz w:val="24"/>
          <w:szCs w:val="24"/>
        </w:rPr>
        <w:t xml:space="preserve"> and only features in </w:t>
      </w:r>
      <w:r w:rsidRPr="00F6499B">
        <w:rPr>
          <w:rFonts w:ascii="Arial" w:hAnsi="Arial" w:cs="Arial"/>
          <w:i/>
          <w:sz w:val="24"/>
          <w:szCs w:val="24"/>
        </w:rPr>
        <w:t>Set to Music</w:t>
      </w:r>
      <w:r w:rsidRPr="00F6499B">
        <w:rPr>
          <w:rFonts w:ascii="Arial" w:hAnsi="Arial" w:cs="Arial"/>
          <w:sz w:val="24"/>
          <w:szCs w:val="24"/>
        </w:rPr>
        <w:t xml:space="preserve"> as the opening line of Refrain 2 and the cut Refrain 5 of ‘I Went to a Marvellous Party’. The nature of the number is very different too, highlighted through the music alone: whilst the former is a comedy number, the latter is a waltz. ‘I Went to a Marvellous Party’ is a sketch that simply describes the events and enjoyment of the “marvellous party.” </w:t>
      </w:r>
    </w:p>
    <w:p w:rsidR="00CF5C66" w:rsidRPr="00F6499B" w:rsidRDefault="00CF5C66" w:rsidP="00CF5C66">
      <w:pPr>
        <w:spacing w:line="480" w:lineRule="auto"/>
        <w:jc w:val="both"/>
        <w:rPr>
          <w:rFonts w:ascii="Arial" w:hAnsi="Arial" w:cs="Arial"/>
          <w:sz w:val="24"/>
        </w:rPr>
      </w:pPr>
    </w:p>
    <w:p w:rsidR="00CF5C66" w:rsidRPr="00F6499B" w:rsidRDefault="00CF5C66" w:rsidP="004402A8">
      <w:pPr>
        <w:spacing w:line="480" w:lineRule="auto"/>
        <w:jc w:val="both"/>
        <w:rPr>
          <w:rFonts w:ascii="Arial" w:hAnsi="Arial" w:cs="Arial"/>
          <w:sz w:val="24"/>
          <w:szCs w:val="24"/>
        </w:rPr>
        <w:sectPr w:rsidR="00CF5C66" w:rsidRPr="00F6499B" w:rsidSect="00CF5C66">
          <w:pgSz w:w="11906" w:h="16838"/>
          <w:pgMar w:top="1440" w:right="1440" w:bottom="1440" w:left="1440" w:header="708" w:footer="708" w:gutter="0"/>
          <w:cols w:space="708"/>
          <w:docGrid w:linePitch="360"/>
        </w:sectPr>
      </w:pPr>
    </w:p>
    <w:p w:rsidR="00CF5C66" w:rsidRPr="00DF51B2" w:rsidRDefault="00CF5C66" w:rsidP="00DF51B2">
      <w:pPr>
        <w:pStyle w:val="Heading1"/>
        <w:jc w:val="center"/>
        <w:rPr>
          <w:rFonts w:asciiTheme="minorBidi" w:hAnsiTheme="minorBidi" w:cstheme="minorBidi"/>
          <w:b/>
          <w:bCs/>
          <w:i/>
          <w:color w:val="auto"/>
          <w:u w:val="single"/>
        </w:rPr>
      </w:pPr>
      <w:bookmarkStart w:id="26" w:name="_Toc473708076"/>
      <w:r w:rsidRPr="00DF51B2">
        <w:rPr>
          <w:rFonts w:asciiTheme="minorBidi" w:hAnsiTheme="minorBidi" w:cstheme="minorBidi"/>
          <w:b/>
          <w:bCs/>
          <w:color w:val="auto"/>
          <w:u w:val="single"/>
        </w:rPr>
        <w:lastRenderedPageBreak/>
        <w:t xml:space="preserve">Appendix 15: Press Announcement for </w:t>
      </w:r>
      <w:r w:rsidRPr="00DF51B2">
        <w:rPr>
          <w:rFonts w:asciiTheme="minorBidi" w:hAnsiTheme="minorBidi" w:cstheme="minorBidi"/>
          <w:b/>
          <w:bCs/>
          <w:i/>
          <w:color w:val="auto"/>
          <w:u w:val="single"/>
        </w:rPr>
        <w:t>Set to Music</w:t>
      </w:r>
      <w:bookmarkEnd w:id="26"/>
    </w:p>
    <w:p w:rsidR="00CF5C66" w:rsidRPr="00F6499B" w:rsidRDefault="00CF5C66" w:rsidP="00CF5C66">
      <w:pPr>
        <w:spacing w:line="480" w:lineRule="auto"/>
        <w:ind w:left="720"/>
        <w:jc w:val="both"/>
        <w:rPr>
          <w:rFonts w:ascii="Arial" w:hAnsi="Arial" w:cs="Arial"/>
          <w:sz w:val="24"/>
          <w:szCs w:val="24"/>
        </w:rPr>
      </w:pPr>
    </w:p>
    <w:p w:rsidR="00CF5C66" w:rsidRPr="00F6499B" w:rsidRDefault="00CF5C66" w:rsidP="00CF5C66">
      <w:pPr>
        <w:spacing w:line="480" w:lineRule="auto"/>
        <w:ind w:left="720"/>
        <w:jc w:val="both"/>
        <w:rPr>
          <w:rFonts w:ascii="Arial" w:hAnsi="Arial" w:cs="Arial"/>
          <w:sz w:val="24"/>
          <w:szCs w:val="24"/>
        </w:rPr>
      </w:pPr>
      <w:r w:rsidRPr="0073260A">
        <w:rPr>
          <w:rFonts w:ascii="Arial" w:hAnsi="Arial" w:cs="Arial"/>
          <w:sz w:val="24"/>
          <w:szCs w:val="24"/>
          <w:highlight w:val="black"/>
        </w:rPr>
        <w:t xml:space="preserve">Mr John. C. Wilson announces that he will present Miss Beatrice Lillie in a new Intimate Revue by </w:t>
      </w:r>
      <w:r w:rsidR="00F96A9E" w:rsidRPr="0073260A">
        <w:rPr>
          <w:rFonts w:ascii="Arial" w:hAnsi="Arial" w:cs="Arial"/>
          <w:sz w:val="24"/>
          <w:szCs w:val="24"/>
          <w:highlight w:val="black"/>
        </w:rPr>
        <w:t>Noël</w:t>
      </w:r>
      <w:r w:rsidRPr="0073260A">
        <w:rPr>
          <w:rFonts w:ascii="Arial" w:hAnsi="Arial" w:cs="Arial"/>
          <w:sz w:val="24"/>
          <w:szCs w:val="24"/>
          <w:highlight w:val="black"/>
        </w:rPr>
        <w:t xml:space="preserve"> [sic] Coward this autumn. This Revue as yet untitled will be composed partly of new items especially written for Miss Lillie, and partly of certain numbers </w:t>
      </w:r>
      <w:r w:rsidRPr="0073260A">
        <w:rPr>
          <w:rFonts w:ascii="Arial" w:hAnsi="Arial" w:cs="Arial"/>
          <w:strike/>
          <w:sz w:val="24"/>
          <w:szCs w:val="24"/>
          <w:highlight w:val="black"/>
        </w:rPr>
        <w:t xml:space="preserve">and sketches </w:t>
      </w:r>
      <w:r w:rsidRPr="0073260A">
        <w:rPr>
          <w:rFonts w:ascii="Arial" w:hAnsi="Arial" w:cs="Arial"/>
          <w:sz w:val="24"/>
          <w:szCs w:val="24"/>
          <w:highlight w:val="black"/>
        </w:rPr>
        <w:t xml:space="preserve">used in previous Coward </w:t>
      </w:r>
      <w:r w:rsidRPr="0073260A">
        <w:rPr>
          <w:rFonts w:ascii="Arial" w:hAnsi="Arial" w:cs="Arial"/>
          <w:strike/>
          <w:sz w:val="24"/>
          <w:szCs w:val="24"/>
          <w:highlight w:val="black"/>
        </w:rPr>
        <w:t xml:space="preserve">Revues </w:t>
      </w:r>
      <w:r w:rsidRPr="0073260A">
        <w:rPr>
          <w:rFonts w:ascii="Arial" w:hAnsi="Arial" w:cs="Arial"/>
          <w:sz w:val="24"/>
          <w:szCs w:val="24"/>
          <w:highlight w:val="black"/>
        </w:rPr>
        <w:t>Musicals in London but never seen in this country. Miss Lillie’s immediate supporting cast will be recruited in England, especially for sketches and items requiring English artists and the balance of the company engaged on Broadway. Mr. Coward will come over personally to direct the production which is scheduled to open out of town about the end of November and come into New York around Christmas at a theatre not yet selected. Mr. Harry Kaufman, who was to have presented Miss Lillie this season, will have a financial interest in Mr. Wilson’s production.</w:t>
      </w:r>
      <w:r w:rsidRPr="0073260A">
        <w:rPr>
          <w:rStyle w:val="FootnoteReference"/>
          <w:rFonts w:ascii="Arial" w:hAnsi="Arial" w:cs="Arial"/>
          <w:sz w:val="24"/>
          <w:szCs w:val="24"/>
        </w:rPr>
        <w:footnoteReference w:id="256"/>
      </w:r>
    </w:p>
    <w:p w:rsidR="00CF5C66" w:rsidRPr="00F6499B" w:rsidRDefault="00CF5C66" w:rsidP="00CF5C66">
      <w:pPr>
        <w:rPr>
          <w:rFonts w:ascii="Arial" w:hAnsi="Arial" w:cs="Arial"/>
        </w:rPr>
      </w:pPr>
    </w:p>
    <w:p w:rsidR="00CF5C66" w:rsidRPr="00F6499B" w:rsidRDefault="00CF5C66" w:rsidP="004402A8">
      <w:pPr>
        <w:spacing w:line="480" w:lineRule="auto"/>
        <w:jc w:val="both"/>
        <w:rPr>
          <w:rFonts w:ascii="Arial" w:hAnsi="Arial" w:cs="Arial"/>
          <w:sz w:val="24"/>
          <w:szCs w:val="24"/>
        </w:rPr>
        <w:sectPr w:rsidR="00CF5C66" w:rsidRPr="00F6499B" w:rsidSect="00CF5C66">
          <w:pgSz w:w="11906" w:h="16838"/>
          <w:pgMar w:top="1440" w:right="1440" w:bottom="1440" w:left="1440" w:header="708" w:footer="708" w:gutter="0"/>
          <w:cols w:space="708"/>
          <w:docGrid w:linePitch="360"/>
        </w:sectPr>
      </w:pPr>
    </w:p>
    <w:p w:rsidR="00CF5C66" w:rsidRPr="00DF51B2" w:rsidRDefault="00CF5C66" w:rsidP="00DF51B2">
      <w:pPr>
        <w:pStyle w:val="Heading1"/>
        <w:jc w:val="center"/>
        <w:rPr>
          <w:rFonts w:asciiTheme="minorBidi" w:hAnsiTheme="minorBidi" w:cstheme="minorBidi"/>
          <w:b/>
          <w:bCs/>
          <w:color w:val="auto"/>
          <w:u w:val="single"/>
        </w:rPr>
      </w:pPr>
      <w:bookmarkStart w:id="27" w:name="_Toc473708077"/>
      <w:r w:rsidRPr="00DF51B2">
        <w:rPr>
          <w:rFonts w:asciiTheme="minorBidi" w:hAnsiTheme="minorBidi" w:cstheme="minorBidi"/>
          <w:b/>
          <w:bCs/>
          <w:color w:val="auto"/>
          <w:u w:val="single"/>
        </w:rPr>
        <w:lastRenderedPageBreak/>
        <w:t>Bibliography</w:t>
      </w:r>
      <w:bookmarkEnd w:id="27"/>
    </w:p>
    <w:p w:rsidR="00CF5C66" w:rsidRPr="00F6499B" w:rsidRDefault="00CF5C66" w:rsidP="00CF5C66">
      <w:pPr>
        <w:spacing w:line="480" w:lineRule="auto"/>
        <w:jc w:val="both"/>
        <w:rPr>
          <w:rFonts w:ascii="Arial" w:hAnsi="Arial" w:cs="Arial"/>
          <w:b/>
          <w:sz w:val="24"/>
          <w:szCs w:val="24"/>
        </w:rPr>
      </w:pPr>
    </w:p>
    <w:p w:rsidR="00CF5C66" w:rsidRPr="00F6499B" w:rsidRDefault="00CF5C66" w:rsidP="00CF5C66">
      <w:pPr>
        <w:spacing w:line="480" w:lineRule="auto"/>
        <w:jc w:val="both"/>
        <w:rPr>
          <w:rFonts w:ascii="Arial" w:hAnsi="Arial" w:cs="Arial"/>
          <w:b/>
          <w:sz w:val="24"/>
          <w:szCs w:val="24"/>
        </w:rPr>
      </w:pPr>
      <w:r w:rsidRPr="00F6499B">
        <w:rPr>
          <w:rFonts w:ascii="Arial" w:hAnsi="Arial" w:cs="Arial"/>
          <w:b/>
          <w:sz w:val="24"/>
          <w:szCs w:val="24"/>
        </w:rPr>
        <w:t>Published Script</w:t>
      </w:r>
    </w:p>
    <w:p w:rsidR="00CF5C66" w:rsidRPr="00F6499B" w:rsidRDefault="00CF5C66"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 xml:space="preserve">Noël. </w:t>
      </w:r>
      <w:proofErr w:type="gramStart"/>
      <w:r w:rsidRPr="00F6499B">
        <w:rPr>
          <w:rFonts w:ascii="Arial" w:hAnsi="Arial" w:cs="Arial"/>
          <w:i/>
          <w:sz w:val="24"/>
          <w:szCs w:val="24"/>
        </w:rPr>
        <w:t>Words and Music</w:t>
      </w:r>
      <w:r w:rsidRPr="00F6499B">
        <w:rPr>
          <w:rFonts w:ascii="Arial" w:hAnsi="Arial" w:cs="Arial"/>
          <w:sz w:val="24"/>
          <w:szCs w:val="24"/>
        </w:rPr>
        <w:t>.</w:t>
      </w:r>
      <w:proofErr w:type="gramEnd"/>
      <w:r w:rsidRPr="00F6499B">
        <w:rPr>
          <w:rFonts w:ascii="Arial" w:hAnsi="Arial" w:cs="Arial"/>
          <w:sz w:val="24"/>
          <w:szCs w:val="24"/>
        </w:rPr>
        <w:t xml:space="preserve"> </w:t>
      </w:r>
      <w:bookmarkStart w:id="28" w:name="_GoBack"/>
      <w:bookmarkEnd w:id="28"/>
    </w:p>
    <w:p w:rsidR="00CF5C66" w:rsidRPr="00F6499B" w:rsidRDefault="00CF5C66" w:rsidP="00CF5C66">
      <w:pPr>
        <w:spacing w:line="480" w:lineRule="auto"/>
        <w:jc w:val="both"/>
        <w:rPr>
          <w:rFonts w:ascii="Arial" w:hAnsi="Arial" w:cs="Arial"/>
          <w:b/>
          <w:sz w:val="24"/>
          <w:szCs w:val="24"/>
        </w:rPr>
      </w:pPr>
    </w:p>
    <w:p w:rsidR="00CF5C66" w:rsidRPr="00F6499B" w:rsidRDefault="00CF5C66" w:rsidP="00CF5C66">
      <w:pPr>
        <w:spacing w:line="480" w:lineRule="auto"/>
        <w:jc w:val="both"/>
        <w:rPr>
          <w:rFonts w:ascii="Arial" w:hAnsi="Arial" w:cs="Arial"/>
          <w:b/>
          <w:sz w:val="24"/>
          <w:szCs w:val="24"/>
        </w:rPr>
      </w:pPr>
      <w:r w:rsidRPr="00F6499B">
        <w:rPr>
          <w:rFonts w:ascii="Arial" w:hAnsi="Arial" w:cs="Arial"/>
          <w:b/>
          <w:sz w:val="24"/>
          <w:szCs w:val="24"/>
        </w:rPr>
        <w:t>Unpublished Scripts</w:t>
      </w:r>
    </w:p>
    <w:p w:rsidR="00CF5C66" w:rsidRPr="00F6499B" w:rsidRDefault="00CF5C66"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 xml:space="preserve">Noël. </w:t>
      </w:r>
      <w:r w:rsidRPr="00F6499B">
        <w:rPr>
          <w:rFonts w:ascii="Arial" w:hAnsi="Arial" w:cs="Arial"/>
          <w:i/>
          <w:sz w:val="24"/>
          <w:szCs w:val="24"/>
        </w:rPr>
        <w:t>Set to Music</w:t>
      </w:r>
      <w:r w:rsidRPr="00F6499B">
        <w:rPr>
          <w:rFonts w:ascii="Arial" w:hAnsi="Arial" w:cs="Arial"/>
          <w:sz w:val="24"/>
          <w:szCs w:val="24"/>
        </w:rPr>
        <w:t xml:space="preserve">. </w:t>
      </w:r>
      <w:r w:rsidR="003D07D3">
        <w:rPr>
          <w:rFonts w:ascii="Arial" w:hAnsi="Arial" w:cs="Arial"/>
          <w:sz w:val="24"/>
          <w:szCs w:val="24"/>
        </w:rPr>
        <w:t>[</w:t>
      </w:r>
      <w:proofErr w:type="gramStart"/>
      <w:r w:rsidR="003D07D3">
        <w:rPr>
          <w:rFonts w:ascii="Arial" w:hAnsi="Arial" w:cs="Arial"/>
          <w:sz w:val="24"/>
          <w:szCs w:val="24"/>
        </w:rPr>
        <w:t>undated</w:t>
      </w:r>
      <w:proofErr w:type="gramEnd"/>
      <w:r w:rsidR="003D07D3">
        <w:rPr>
          <w:rFonts w:ascii="Arial" w:hAnsi="Arial" w:cs="Arial"/>
          <w:sz w:val="24"/>
          <w:szCs w:val="24"/>
        </w:rPr>
        <w:t>]</w:t>
      </w:r>
    </w:p>
    <w:p w:rsidR="00CF5C66" w:rsidRPr="00F6499B" w:rsidRDefault="00CF5C66"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 xml:space="preserve">Noël. </w:t>
      </w:r>
      <w:r w:rsidRPr="00F6499B">
        <w:rPr>
          <w:rFonts w:ascii="Arial" w:hAnsi="Arial" w:cs="Arial"/>
          <w:i/>
          <w:sz w:val="24"/>
          <w:szCs w:val="24"/>
        </w:rPr>
        <w:t>Set to Music</w:t>
      </w:r>
      <w:r w:rsidRPr="00F6499B">
        <w:rPr>
          <w:rFonts w:ascii="Arial" w:hAnsi="Arial" w:cs="Arial"/>
          <w:sz w:val="24"/>
          <w:szCs w:val="24"/>
        </w:rPr>
        <w:t xml:space="preserve">. </w:t>
      </w:r>
      <w:r w:rsidR="003D07D3">
        <w:rPr>
          <w:rFonts w:ascii="Arial" w:hAnsi="Arial" w:cs="Arial"/>
          <w:sz w:val="24"/>
          <w:szCs w:val="24"/>
        </w:rPr>
        <w:t>[</w:t>
      </w:r>
      <w:proofErr w:type="gramStart"/>
      <w:r w:rsidR="003D07D3">
        <w:rPr>
          <w:rFonts w:ascii="Arial" w:hAnsi="Arial" w:cs="Arial"/>
          <w:sz w:val="24"/>
          <w:szCs w:val="24"/>
        </w:rPr>
        <w:t>dated</w:t>
      </w:r>
      <w:proofErr w:type="gramEnd"/>
      <w:r w:rsidR="003D07D3">
        <w:rPr>
          <w:rFonts w:ascii="Arial" w:hAnsi="Arial" w:cs="Arial"/>
          <w:sz w:val="24"/>
          <w:szCs w:val="24"/>
        </w:rPr>
        <w:t xml:space="preserve"> 13 February 1938]</w:t>
      </w:r>
    </w:p>
    <w:p w:rsidR="00CF5C66" w:rsidRPr="00F6499B" w:rsidRDefault="00CF5C66" w:rsidP="00CF5C66">
      <w:pPr>
        <w:spacing w:line="480" w:lineRule="auto"/>
        <w:jc w:val="both"/>
        <w:rPr>
          <w:rFonts w:ascii="Arial" w:hAnsi="Arial" w:cs="Arial"/>
          <w:b/>
          <w:sz w:val="24"/>
          <w:szCs w:val="24"/>
        </w:rPr>
      </w:pPr>
    </w:p>
    <w:p w:rsidR="00CF5C66" w:rsidRPr="00F6499B" w:rsidRDefault="00CF5C66" w:rsidP="00CF5C66">
      <w:pPr>
        <w:spacing w:line="480" w:lineRule="auto"/>
        <w:jc w:val="both"/>
        <w:rPr>
          <w:rFonts w:ascii="Arial" w:hAnsi="Arial" w:cs="Arial"/>
          <w:b/>
          <w:sz w:val="24"/>
          <w:szCs w:val="24"/>
        </w:rPr>
      </w:pPr>
      <w:r w:rsidRPr="00F6499B">
        <w:rPr>
          <w:rFonts w:ascii="Arial" w:hAnsi="Arial" w:cs="Arial"/>
          <w:b/>
          <w:sz w:val="24"/>
          <w:szCs w:val="24"/>
        </w:rPr>
        <w:t>Secondary Literature</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Adams, James </w:t>
      </w:r>
      <w:proofErr w:type="spellStart"/>
      <w:r w:rsidRPr="00F6499B">
        <w:rPr>
          <w:rFonts w:ascii="Arial" w:hAnsi="Arial" w:cs="Arial"/>
          <w:sz w:val="24"/>
          <w:szCs w:val="24"/>
        </w:rPr>
        <w:t>Truslow</w:t>
      </w:r>
      <w:proofErr w:type="spellEnd"/>
      <w:r w:rsidRPr="00F6499B">
        <w:rPr>
          <w:rFonts w:ascii="Arial" w:hAnsi="Arial" w:cs="Arial"/>
          <w:sz w:val="24"/>
          <w:szCs w:val="24"/>
        </w:rPr>
        <w:t xml:space="preserve">. </w:t>
      </w:r>
      <w:proofErr w:type="gramStart"/>
      <w:r w:rsidRPr="00F6499B">
        <w:rPr>
          <w:rFonts w:ascii="Arial" w:hAnsi="Arial" w:cs="Arial"/>
          <w:i/>
          <w:sz w:val="24"/>
          <w:szCs w:val="24"/>
        </w:rPr>
        <w:t>The Epic of America</w:t>
      </w:r>
      <w:r w:rsidRPr="00F6499B">
        <w:rPr>
          <w:rFonts w:ascii="Arial" w:hAnsi="Arial" w:cs="Arial"/>
          <w:sz w:val="24"/>
          <w:szCs w:val="24"/>
        </w:rPr>
        <w:t>.</w:t>
      </w:r>
      <w:proofErr w:type="gramEnd"/>
      <w:r w:rsidRPr="00F6499B">
        <w:rPr>
          <w:rFonts w:ascii="Arial" w:hAnsi="Arial" w:cs="Arial"/>
          <w:sz w:val="24"/>
          <w:szCs w:val="24"/>
        </w:rPr>
        <w:t xml:space="preserve"> London: George Routledge and Sons Ltd, 1933.</w:t>
      </w:r>
    </w:p>
    <w:p w:rsidR="00CF5C66" w:rsidRPr="00F6499B" w:rsidRDefault="00CF5C66" w:rsidP="00CF5C66">
      <w:pPr>
        <w:spacing w:line="480" w:lineRule="auto"/>
        <w:jc w:val="both"/>
        <w:rPr>
          <w:rFonts w:ascii="Arial" w:hAnsi="Arial" w:cs="Arial"/>
          <w:sz w:val="24"/>
          <w:szCs w:val="24"/>
        </w:rPr>
      </w:pPr>
      <w:proofErr w:type="gramStart"/>
      <w:r w:rsidRPr="00F6499B">
        <w:rPr>
          <w:rFonts w:ascii="Arial" w:hAnsi="Arial" w:cs="Arial"/>
          <w:sz w:val="24"/>
          <w:szCs w:val="24"/>
        </w:rPr>
        <w:t>Aldgate, Anthony and Robertson, James.</w:t>
      </w:r>
      <w:proofErr w:type="gramEnd"/>
      <w:r w:rsidRPr="00F6499B">
        <w:rPr>
          <w:rFonts w:ascii="Arial" w:hAnsi="Arial" w:cs="Arial"/>
          <w:sz w:val="24"/>
          <w:szCs w:val="24"/>
        </w:rPr>
        <w:t xml:space="preserve"> C. </w:t>
      </w:r>
      <w:r w:rsidRPr="00F6499B">
        <w:rPr>
          <w:rFonts w:ascii="Arial" w:hAnsi="Arial" w:cs="Arial"/>
          <w:i/>
          <w:sz w:val="24"/>
          <w:szCs w:val="24"/>
        </w:rPr>
        <w:t>Censorship in Theatre and Cinema</w:t>
      </w:r>
      <w:r w:rsidRPr="00F6499B">
        <w:rPr>
          <w:rFonts w:ascii="Arial" w:hAnsi="Arial" w:cs="Arial"/>
          <w:sz w:val="24"/>
          <w:szCs w:val="24"/>
        </w:rPr>
        <w:t xml:space="preserve">. UK: Edinburgh University Press, 2005. </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Baumgartner, Frank. </w:t>
      </w:r>
      <w:proofErr w:type="gramStart"/>
      <w:r w:rsidRPr="00F6499B">
        <w:rPr>
          <w:rFonts w:ascii="Arial" w:hAnsi="Arial" w:cs="Arial"/>
          <w:sz w:val="24"/>
          <w:szCs w:val="24"/>
        </w:rPr>
        <w:t>R. and Jones, Bryan.</w:t>
      </w:r>
      <w:proofErr w:type="gramEnd"/>
      <w:r w:rsidRPr="00F6499B">
        <w:rPr>
          <w:rFonts w:ascii="Arial" w:hAnsi="Arial" w:cs="Arial"/>
          <w:sz w:val="24"/>
          <w:szCs w:val="24"/>
        </w:rPr>
        <w:t xml:space="preserve"> D. </w:t>
      </w:r>
      <w:r w:rsidRPr="00F6499B">
        <w:rPr>
          <w:rFonts w:ascii="Arial" w:hAnsi="Arial" w:cs="Arial"/>
          <w:i/>
          <w:sz w:val="24"/>
          <w:szCs w:val="24"/>
        </w:rPr>
        <w:t>Agendas and Instability in American Politics</w:t>
      </w:r>
      <w:r w:rsidRPr="00F6499B">
        <w:rPr>
          <w:rFonts w:ascii="Arial" w:hAnsi="Arial" w:cs="Arial"/>
          <w:sz w:val="24"/>
          <w:szCs w:val="24"/>
        </w:rPr>
        <w:t xml:space="preserve">. Chicago: University of Chicago Press, 1993. </w:t>
      </w:r>
    </w:p>
    <w:p w:rsidR="00CF5C66" w:rsidRPr="00F6499B" w:rsidRDefault="00CF5C66" w:rsidP="00CF5C66">
      <w:pPr>
        <w:spacing w:line="480" w:lineRule="auto"/>
        <w:jc w:val="both"/>
        <w:rPr>
          <w:rFonts w:ascii="Arial" w:hAnsi="Arial" w:cs="Arial"/>
          <w:sz w:val="24"/>
          <w:szCs w:val="24"/>
        </w:rPr>
      </w:pPr>
      <w:proofErr w:type="spellStart"/>
      <w:r w:rsidRPr="00F6499B">
        <w:rPr>
          <w:rFonts w:ascii="Arial" w:hAnsi="Arial" w:cs="Arial"/>
          <w:sz w:val="24"/>
          <w:szCs w:val="24"/>
        </w:rPr>
        <w:t>Bordman</w:t>
      </w:r>
      <w:proofErr w:type="spellEnd"/>
      <w:r w:rsidRPr="00F6499B">
        <w:rPr>
          <w:rFonts w:ascii="Arial" w:hAnsi="Arial" w:cs="Arial"/>
          <w:sz w:val="24"/>
          <w:szCs w:val="24"/>
        </w:rPr>
        <w:t xml:space="preserve">, Gerald with updates by Norton, Richard. </w:t>
      </w:r>
      <w:r w:rsidRPr="00F6499B">
        <w:rPr>
          <w:rFonts w:ascii="Arial" w:hAnsi="Arial" w:cs="Arial"/>
          <w:i/>
          <w:sz w:val="24"/>
          <w:szCs w:val="24"/>
        </w:rPr>
        <w:t>American Musical Theatre: A Chronicle.</w:t>
      </w:r>
      <w:r w:rsidRPr="00F6499B">
        <w:rPr>
          <w:rFonts w:ascii="Arial" w:hAnsi="Arial" w:cs="Arial"/>
          <w:sz w:val="24"/>
          <w:szCs w:val="24"/>
        </w:rPr>
        <w:t xml:space="preserve"> USA: Oxford University Press, 2010.</w:t>
      </w:r>
    </w:p>
    <w:p w:rsidR="00CF5C66" w:rsidRPr="00F6499B" w:rsidRDefault="00CF5C66" w:rsidP="00CF5C66">
      <w:pPr>
        <w:spacing w:line="480" w:lineRule="auto"/>
        <w:jc w:val="both"/>
        <w:rPr>
          <w:rFonts w:ascii="Arial" w:hAnsi="Arial" w:cs="Arial"/>
          <w:sz w:val="24"/>
          <w:szCs w:val="24"/>
        </w:rPr>
      </w:pPr>
      <w:proofErr w:type="spellStart"/>
      <w:r w:rsidRPr="00F6499B">
        <w:rPr>
          <w:rFonts w:ascii="Arial" w:hAnsi="Arial" w:cs="Arial"/>
          <w:sz w:val="24"/>
          <w:szCs w:val="24"/>
        </w:rPr>
        <w:t>Brookeman</w:t>
      </w:r>
      <w:proofErr w:type="spellEnd"/>
      <w:r w:rsidRPr="00F6499B">
        <w:rPr>
          <w:rFonts w:ascii="Arial" w:hAnsi="Arial" w:cs="Arial"/>
          <w:sz w:val="24"/>
          <w:szCs w:val="24"/>
        </w:rPr>
        <w:t xml:space="preserve">, Christopher, </w:t>
      </w:r>
      <w:r w:rsidRPr="00F6499B">
        <w:rPr>
          <w:rFonts w:ascii="Arial" w:hAnsi="Arial" w:cs="Arial"/>
          <w:i/>
          <w:sz w:val="24"/>
          <w:szCs w:val="24"/>
        </w:rPr>
        <w:t xml:space="preserve">American Culture and Society </w:t>
      </w:r>
      <w:proofErr w:type="gramStart"/>
      <w:r w:rsidRPr="00F6499B">
        <w:rPr>
          <w:rFonts w:ascii="Arial" w:hAnsi="Arial" w:cs="Arial"/>
          <w:i/>
          <w:sz w:val="24"/>
          <w:szCs w:val="24"/>
        </w:rPr>
        <w:t>Since</w:t>
      </w:r>
      <w:proofErr w:type="gramEnd"/>
      <w:r w:rsidRPr="00F6499B">
        <w:rPr>
          <w:rFonts w:ascii="Arial" w:hAnsi="Arial" w:cs="Arial"/>
          <w:i/>
          <w:sz w:val="24"/>
          <w:szCs w:val="24"/>
        </w:rPr>
        <w:t xml:space="preserve"> the 1930s</w:t>
      </w:r>
      <w:r w:rsidRPr="00F6499B">
        <w:rPr>
          <w:rFonts w:ascii="Arial" w:hAnsi="Arial" w:cs="Arial"/>
          <w:sz w:val="24"/>
          <w:szCs w:val="24"/>
        </w:rPr>
        <w:t>. London: Macmillan Publishers Ltd, 1984.</w:t>
      </w:r>
    </w:p>
    <w:p w:rsidR="00CF5C66" w:rsidRPr="00F6499B"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sz w:val="24"/>
          <w:szCs w:val="24"/>
        </w:rPr>
        <w:lastRenderedPageBreak/>
        <w:t xml:space="preserve">Castle, Charles. </w:t>
      </w:r>
      <w:proofErr w:type="gramStart"/>
      <w:r w:rsidRPr="00F6499B">
        <w:rPr>
          <w:rFonts w:ascii="Arial" w:hAnsi="Arial" w:cs="Arial"/>
          <w:i/>
          <w:sz w:val="24"/>
          <w:szCs w:val="24"/>
        </w:rPr>
        <w:t>Noël</w:t>
      </w:r>
      <w:r w:rsidRPr="00F6499B">
        <w:rPr>
          <w:rFonts w:ascii="Arial" w:hAnsi="Arial" w:cs="Arial"/>
          <w:sz w:val="24"/>
          <w:szCs w:val="24"/>
        </w:rPr>
        <w:t>.</w:t>
      </w:r>
      <w:proofErr w:type="gramEnd"/>
      <w:r w:rsidRPr="00F6499B">
        <w:rPr>
          <w:rFonts w:ascii="Arial" w:hAnsi="Arial" w:cs="Arial"/>
          <w:sz w:val="24"/>
          <w:szCs w:val="24"/>
        </w:rPr>
        <w:t xml:space="preserve"> London: Abacus, Sphere Books, 1972.</w:t>
      </w:r>
    </w:p>
    <w:p w:rsidR="00CF5C66" w:rsidRDefault="00CF5C66"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Citron, Stephen. </w:t>
      </w:r>
      <w:r w:rsidRPr="00F6499B">
        <w:rPr>
          <w:rFonts w:ascii="Arial" w:hAnsi="Arial" w:cs="Arial"/>
          <w:i/>
          <w:sz w:val="24"/>
          <w:szCs w:val="24"/>
        </w:rPr>
        <w:t>Noël &amp; Cole: The Sophisticates</w:t>
      </w:r>
      <w:r w:rsidRPr="00F6499B">
        <w:rPr>
          <w:rFonts w:ascii="Arial" w:hAnsi="Arial" w:cs="Arial"/>
          <w:sz w:val="24"/>
          <w:szCs w:val="24"/>
        </w:rPr>
        <w:t>. London: Sinclair-Stevenson, 1992.</w:t>
      </w:r>
    </w:p>
    <w:p w:rsidR="00F42DEC" w:rsidRPr="00F42DEC" w:rsidRDefault="00F42DEC" w:rsidP="00CF5C66">
      <w:pPr>
        <w:spacing w:line="480" w:lineRule="auto"/>
        <w:jc w:val="both"/>
        <w:rPr>
          <w:rFonts w:ascii="Arial" w:hAnsi="Arial" w:cs="Arial"/>
          <w:color w:val="000000"/>
          <w:sz w:val="24"/>
          <w:szCs w:val="24"/>
          <w:shd w:val="clear" w:color="auto" w:fill="FFFFFF"/>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Noël</w:t>
      </w:r>
      <w:r>
        <w:rPr>
          <w:rFonts w:ascii="Arial" w:hAnsi="Arial" w:cs="Arial"/>
          <w:sz w:val="24"/>
          <w:szCs w:val="24"/>
        </w:rPr>
        <w:t xml:space="preserve">. </w:t>
      </w:r>
      <w:proofErr w:type="gramStart"/>
      <w:r>
        <w:rPr>
          <w:rFonts w:ascii="Arial" w:hAnsi="Arial" w:cs="Arial"/>
          <w:i/>
          <w:sz w:val="24"/>
          <w:szCs w:val="24"/>
        </w:rPr>
        <w:t>Collected Sketches and Lyrics</w:t>
      </w:r>
      <w:r>
        <w:rPr>
          <w:rFonts w:ascii="Arial" w:hAnsi="Arial" w:cs="Arial"/>
          <w:sz w:val="24"/>
          <w:szCs w:val="24"/>
        </w:rPr>
        <w:t>.</w:t>
      </w:r>
      <w:proofErr w:type="gramEnd"/>
      <w:r>
        <w:rPr>
          <w:rFonts w:ascii="Arial" w:hAnsi="Arial" w:cs="Arial"/>
          <w:sz w:val="24"/>
          <w:szCs w:val="24"/>
        </w:rPr>
        <w:t xml:space="preserve"> London: Hutchinson and Co, Ltd, 1931.</w:t>
      </w:r>
    </w:p>
    <w:p w:rsidR="00CF5C66" w:rsidRDefault="00CF5C66"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 xml:space="preserve">Noël. </w:t>
      </w:r>
      <w:proofErr w:type="gramStart"/>
      <w:r w:rsidRPr="00F6499B">
        <w:rPr>
          <w:rFonts w:ascii="Arial" w:hAnsi="Arial" w:cs="Arial"/>
          <w:i/>
          <w:sz w:val="24"/>
          <w:szCs w:val="24"/>
        </w:rPr>
        <w:t>Future Indefinite.</w:t>
      </w:r>
      <w:proofErr w:type="gramEnd"/>
      <w:r w:rsidRPr="00F6499B">
        <w:rPr>
          <w:rFonts w:ascii="Arial" w:hAnsi="Arial" w:cs="Arial"/>
          <w:sz w:val="24"/>
          <w:szCs w:val="24"/>
        </w:rPr>
        <w:t xml:space="preserve"> London: Methuen Drama, 2004.</w:t>
      </w:r>
    </w:p>
    <w:p w:rsidR="00F42DEC" w:rsidRPr="00F42DEC" w:rsidRDefault="00F42DEC"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Noël</w:t>
      </w:r>
      <w:r>
        <w:rPr>
          <w:rFonts w:ascii="Arial" w:hAnsi="Arial" w:cs="Arial"/>
          <w:sz w:val="24"/>
          <w:szCs w:val="24"/>
        </w:rPr>
        <w:t xml:space="preserve">. </w:t>
      </w:r>
      <w:proofErr w:type="gramStart"/>
      <w:r>
        <w:rPr>
          <w:rFonts w:ascii="Arial" w:hAnsi="Arial" w:cs="Arial"/>
          <w:i/>
          <w:sz w:val="24"/>
          <w:szCs w:val="24"/>
        </w:rPr>
        <w:t>Present Indicative</w:t>
      </w:r>
      <w:r>
        <w:rPr>
          <w:rFonts w:ascii="Arial" w:hAnsi="Arial" w:cs="Arial"/>
          <w:sz w:val="24"/>
          <w:szCs w:val="24"/>
        </w:rPr>
        <w:t>.</w:t>
      </w:r>
      <w:proofErr w:type="gramEnd"/>
      <w:r>
        <w:rPr>
          <w:rFonts w:ascii="Arial" w:hAnsi="Arial" w:cs="Arial"/>
          <w:sz w:val="24"/>
          <w:szCs w:val="24"/>
        </w:rPr>
        <w:t xml:space="preserve"> London: Methuen, 2004.</w:t>
      </w:r>
    </w:p>
    <w:p w:rsidR="00CF5C66"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Coward, Noël. </w:t>
      </w:r>
      <w:proofErr w:type="gramStart"/>
      <w:r w:rsidRPr="00F6499B">
        <w:rPr>
          <w:rFonts w:ascii="Arial" w:hAnsi="Arial" w:cs="Arial"/>
          <w:i/>
          <w:sz w:val="24"/>
          <w:szCs w:val="24"/>
        </w:rPr>
        <w:t>The Letters of Noël Coward</w:t>
      </w:r>
      <w:r w:rsidRPr="00F6499B">
        <w:rPr>
          <w:rFonts w:ascii="Arial" w:hAnsi="Arial" w:cs="Arial"/>
          <w:sz w:val="24"/>
          <w:szCs w:val="24"/>
        </w:rPr>
        <w:t>, ed. Barry Day.</w:t>
      </w:r>
      <w:proofErr w:type="gramEnd"/>
      <w:r w:rsidRPr="00F6499B">
        <w:rPr>
          <w:rFonts w:ascii="Arial" w:hAnsi="Arial" w:cs="Arial"/>
          <w:sz w:val="24"/>
          <w:szCs w:val="24"/>
        </w:rPr>
        <w:t xml:space="preserve"> London: Methuen Drama, 2007.</w:t>
      </w:r>
    </w:p>
    <w:p w:rsidR="00042EDA" w:rsidRPr="00042EDA" w:rsidRDefault="00042EDA" w:rsidP="00CF5C66">
      <w:pPr>
        <w:spacing w:line="480" w:lineRule="auto"/>
        <w:jc w:val="both"/>
        <w:rPr>
          <w:rFonts w:ascii="Arial" w:hAnsi="Arial" w:cs="Arial"/>
          <w:sz w:val="24"/>
          <w:szCs w:val="24"/>
        </w:rPr>
      </w:pPr>
      <w:r w:rsidRPr="00F6499B">
        <w:rPr>
          <w:rFonts w:ascii="Arial" w:hAnsi="Arial" w:cs="Arial"/>
          <w:color w:val="000000"/>
          <w:sz w:val="24"/>
          <w:szCs w:val="24"/>
          <w:shd w:val="clear" w:color="auto" w:fill="FFFFFF"/>
        </w:rPr>
        <w:t xml:space="preserve">Coward, </w:t>
      </w:r>
      <w:r w:rsidRPr="00F6499B">
        <w:rPr>
          <w:rFonts w:ascii="Arial" w:hAnsi="Arial" w:cs="Arial"/>
          <w:sz w:val="24"/>
          <w:szCs w:val="24"/>
        </w:rPr>
        <w:t>Noël</w:t>
      </w:r>
      <w:r>
        <w:rPr>
          <w:rFonts w:ascii="Arial" w:hAnsi="Arial" w:cs="Arial"/>
          <w:sz w:val="24"/>
          <w:szCs w:val="24"/>
        </w:rPr>
        <w:t xml:space="preserve">. </w:t>
      </w:r>
      <w:r>
        <w:rPr>
          <w:rFonts w:ascii="Arial" w:hAnsi="Arial" w:cs="Arial"/>
          <w:i/>
          <w:sz w:val="24"/>
          <w:szCs w:val="24"/>
        </w:rPr>
        <w:t xml:space="preserve">The Lyrics of </w:t>
      </w:r>
      <w:proofErr w:type="gramStart"/>
      <w:r w:rsidR="00242EE0">
        <w:rPr>
          <w:rFonts w:ascii="Arial" w:hAnsi="Arial" w:cs="Arial"/>
          <w:i/>
          <w:sz w:val="24"/>
          <w:szCs w:val="24"/>
        </w:rPr>
        <w:t xml:space="preserve">Noël </w:t>
      </w:r>
      <w:r>
        <w:rPr>
          <w:rFonts w:ascii="Arial" w:hAnsi="Arial" w:cs="Arial"/>
          <w:i/>
          <w:sz w:val="24"/>
          <w:szCs w:val="24"/>
        </w:rPr>
        <w:t xml:space="preserve"> Coward</w:t>
      </w:r>
      <w:proofErr w:type="gramEnd"/>
      <w:r>
        <w:rPr>
          <w:rFonts w:ascii="Arial" w:hAnsi="Arial" w:cs="Arial"/>
          <w:sz w:val="24"/>
          <w:szCs w:val="24"/>
        </w:rPr>
        <w:t>. Garden City, New York: Doubleday, 1967.</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Cullen, Frank. </w:t>
      </w:r>
      <w:r w:rsidRPr="00F6499B">
        <w:rPr>
          <w:rFonts w:ascii="Arial" w:hAnsi="Arial" w:cs="Arial"/>
          <w:i/>
          <w:sz w:val="24"/>
          <w:szCs w:val="24"/>
        </w:rPr>
        <w:t xml:space="preserve">Vaudeville Old and New: An </w:t>
      </w:r>
      <w:proofErr w:type="spellStart"/>
      <w:r w:rsidRPr="00F6499B">
        <w:rPr>
          <w:rFonts w:ascii="Arial" w:hAnsi="Arial" w:cs="Arial"/>
          <w:i/>
          <w:sz w:val="24"/>
          <w:szCs w:val="24"/>
        </w:rPr>
        <w:t>Encyclopedia</w:t>
      </w:r>
      <w:proofErr w:type="spellEnd"/>
      <w:r w:rsidRPr="00F6499B">
        <w:rPr>
          <w:rFonts w:ascii="Arial" w:hAnsi="Arial" w:cs="Arial"/>
          <w:i/>
          <w:sz w:val="24"/>
          <w:szCs w:val="24"/>
        </w:rPr>
        <w:t xml:space="preserve"> of Variety Performers in America. </w:t>
      </w:r>
      <w:proofErr w:type="gramStart"/>
      <w:r w:rsidRPr="00F6499B">
        <w:rPr>
          <w:rFonts w:ascii="Arial" w:hAnsi="Arial" w:cs="Arial"/>
          <w:sz w:val="24"/>
          <w:szCs w:val="24"/>
        </w:rPr>
        <w:t>Volume 2.</w:t>
      </w:r>
      <w:proofErr w:type="gramEnd"/>
      <w:r w:rsidRPr="00F6499B">
        <w:rPr>
          <w:rFonts w:ascii="Arial" w:hAnsi="Arial" w:cs="Arial"/>
          <w:sz w:val="24"/>
          <w:szCs w:val="24"/>
        </w:rPr>
        <w:t xml:space="preserve"> USA: Taylor and Francis Group Publishing, 2007.</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Dickstein, Morris. </w:t>
      </w:r>
      <w:proofErr w:type="gramStart"/>
      <w:r w:rsidRPr="00F6499B">
        <w:rPr>
          <w:rFonts w:ascii="Arial" w:hAnsi="Arial" w:cs="Arial"/>
          <w:i/>
          <w:sz w:val="24"/>
          <w:szCs w:val="24"/>
        </w:rPr>
        <w:t>Dancing in the Dark: A Cultural History of the Great Depression</w:t>
      </w:r>
      <w:r w:rsidRPr="00F6499B">
        <w:rPr>
          <w:rFonts w:ascii="Arial" w:hAnsi="Arial" w:cs="Arial"/>
          <w:sz w:val="24"/>
          <w:szCs w:val="24"/>
        </w:rPr>
        <w:t>.</w:t>
      </w:r>
      <w:proofErr w:type="gramEnd"/>
      <w:r w:rsidRPr="00F6499B">
        <w:rPr>
          <w:rFonts w:ascii="Arial" w:hAnsi="Arial" w:cs="Arial"/>
          <w:sz w:val="24"/>
          <w:szCs w:val="24"/>
        </w:rPr>
        <w:t xml:space="preserve"> New York: Norton, 2009.</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Dietz, Dan. </w:t>
      </w:r>
      <w:r w:rsidRPr="00F6499B">
        <w:rPr>
          <w:rFonts w:ascii="Arial" w:hAnsi="Arial" w:cs="Arial"/>
          <w:i/>
          <w:iCs/>
          <w:sz w:val="24"/>
          <w:szCs w:val="24"/>
        </w:rPr>
        <w:t>Off Broadway Musicals, 1910-2007: Casts, Credits, Songs, Critical Reception and Performance Data of More Than 1,800 Shows</w:t>
      </w:r>
      <w:r w:rsidRPr="00F6499B">
        <w:rPr>
          <w:rFonts w:ascii="Arial" w:hAnsi="Arial" w:cs="Arial"/>
          <w:sz w:val="24"/>
          <w:szCs w:val="24"/>
        </w:rPr>
        <w:t>. North Carolina: McFarland and Company, Inc., Publishers, 2010.</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Eldridge, D. </w:t>
      </w:r>
      <w:r w:rsidRPr="00F6499B">
        <w:rPr>
          <w:rFonts w:ascii="Arial" w:hAnsi="Arial" w:cs="Arial"/>
          <w:i/>
          <w:iCs/>
          <w:sz w:val="24"/>
          <w:szCs w:val="24"/>
        </w:rPr>
        <w:t xml:space="preserve">American </w:t>
      </w:r>
      <w:r w:rsidR="00913A2F">
        <w:rPr>
          <w:rFonts w:ascii="Arial" w:hAnsi="Arial" w:cs="Arial"/>
          <w:i/>
          <w:iCs/>
          <w:sz w:val="24"/>
          <w:szCs w:val="24"/>
        </w:rPr>
        <w:t>C</w:t>
      </w:r>
      <w:r w:rsidRPr="00F6499B">
        <w:rPr>
          <w:rFonts w:ascii="Arial" w:hAnsi="Arial" w:cs="Arial"/>
          <w:i/>
          <w:iCs/>
          <w:sz w:val="24"/>
          <w:szCs w:val="24"/>
        </w:rPr>
        <w:t>ulture in the 1930s</w:t>
      </w:r>
      <w:r w:rsidRPr="00F6499B">
        <w:rPr>
          <w:rFonts w:ascii="Arial" w:hAnsi="Arial" w:cs="Arial"/>
          <w:sz w:val="24"/>
          <w:szCs w:val="24"/>
        </w:rPr>
        <w:t>. Edinburgh, Edinburgh University Press, 2008.</w:t>
      </w:r>
    </w:p>
    <w:p w:rsidR="00CF5C66" w:rsidRDefault="00CF5C66" w:rsidP="00CF5C66">
      <w:pPr>
        <w:spacing w:line="480" w:lineRule="auto"/>
        <w:jc w:val="both"/>
        <w:rPr>
          <w:rFonts w:ascii="Arial" w:hAnsi="Arial" w:cs="Arial"/>
          <w:sz w:val="24"/>
          <w:szCs w:val="24"/>
        </w:rPr>
      </w:pPr>
      <w:r w:rsidRPr="00F6499B">
        <w:rPr>
          <w:rFonts w:ascii="Arial" w:hAnsi="Arial" w:cs="Arial"/>
          <w:sz w:val="24"/>
          <w:szCs w:val="24"/>
        </w:rPr>
        <w:t>Engel, Lehman</w:t>
      </w:r>
      <w:r w:rsidRPr="00F6499B">
        <w:rPr>
          <w:rFonts w:ascii="Arial" w:hAnsi="Arial" w:cs="Arial"/>
          <w:i/>
          <w:sz w:val="24"/>
          <w:szCs w:val="24"/>
        </w:rPr>
        <w:t xml:space="preserve">. The American Musical </w:t>
      </w:r>
      <w:proofErr w:type="spellStart"/>
      <w:r w:rsidRPr="00F6499B">
        <w:rPr>
          <w:rFonts w:ascii="Arial" w:hAnsi="Arial" w:cs="Arial"/>
          <w:i/>
          <w:sz w:val="24"/>
          <w:szCs w:val="24"/>
        </w:rPr>
        <w:t>Theater</w:t>
      </w:r>
      <w:proofErr w:type="spellEnd"/>
      <w:r w:rsidRPr="00F6499B">
        <w:rPr>
          <w:rFonts w:ascii="Arial" w:hAnsi="Arial" w:cs="Arial"/>
          <w:sz w:val="24"/>
          <w:szCs w:val="24"/>
        </w:rPr>
        <w:t xml:space="preserve">, revised ed., with an introduction by Brooks Atkinson. New York: Macmillan Publishing </w:t>
      </w:r>
      <w:proofErr w:type="gramStart"/>
      <w:r w:rsidRPr="00F6499B">
        <w:rPr>
          <w:rFonts w:ascii="Arial" w:hAnsi="Arial" w:cs="Arial"/>
          <w:sz w:val="24"/>
          <w:szCs w:val="24"/>
        </w:rPr>
        <w:t>Company.,</w:t>
      </w:r>
      <w:proofErr w:type="gramEnd"/>
      <w:r w:rsidRPr="00F6499B">
        <w:rPr>
          <w:rFonts w:ascii="Arial" w:hAnsi="Arial" w:cs="Arial"/>
          <w:sz w:val="24"/>
          <w:szCs w:val="24"/>
        </w:rPr>
        <w:t xml:space="preserve"> Inc., 1975.</w:t>
      </w:r>
    </w:p>
    <w:p w:rsidR="00042EDA" w:rsidRPr="00042EDA" w:rsidRDefault="00042EDA" w:rsidP="00CF5C66">
      <w:pPr>
        <w:spacing w:line="480" w:lineRule="auto"/>
        <w:jc w:val="both"/>
        <w:rPr>
          <w:rFonts w:ascii="Arial" w:hAnsi="Arial" w:cs="Arial"/>
          <w:sz w:val="24"/>
          <w:szCs w:val="24"/>
        </w:rPr>
      </w:pPr>
      <w:r>
        <w:rPr>
          <w:rFonts w:ascii="Arial" w:hAnsi="Arial" w:cs="Arial"/>
          <w:sz w:val="24"/>
          <w:szCs w:val="24"/>
        </w:rPr>
        <w:lastRenderedPageBreak/>
        <w:t xml:space="preserve">Everett, William. </w:t>
      </w:r>
      <w:proofErr w:type="gramStart"/>
      <w:r>
        <w:rPr>
          <w:rFonts w:ascii="Arial" w:hAnsi="Arial" w:cs="Arial"/>
          <w:sz w:val="24"/>
          <w:szCs w:val="24"/>
        </w:rPr>
        <w:t>A. and Laird, Paul.</w:t>
      </w:r>
      <w:proofErr w:type="gramEnd"/>
      <w:r>
        <w:rPr>
          <w:rFonts w:ascii="Arial" w:hAnsi="Arial" w:cs="Arial"/>
          <w:sz w:val="24"/>
          <w:szCs w:val="24"/>
        </w:rPr>
        <w:t xml:space="preserve"> R. </w:t>
      </w:r>
      <w:r>
        <w:rPr>
          <w:rFonts w:ascii="Arial" w:hAnsi="Arial" w:cs="Arial"/>
          <w:i/>
          <w:sz w:val="24"/>
          <w:szCs w:val="24"/>
        </w:rPr>
        <w:t>Historical Dictionary of the Broadway Musical.</w:t>
      </w:r>
      <w:r>
        <w:rPr>
          <w:rFonts w:ascii="Arial" w:hAnsi="Arial" w:cs="Arial"/>
          <w:sz w:val="24"/>
          <w:szCs w:val="24"/>
        </w:rPr>
        <w:t xml:space="preserve"> USA: Scarecrow Press, 2008.</w:t>
      </w:r>
    </w:p>
    <w:p w:rsidR="00CF5C66" w:rsidRPr="00F6499B" w:rsidRDefault="00CF5C66" w:rsidP="00CF5C66">
      <w:pPr>
        <w:spacing w:line="480" w:lineRule="auto"/>
        <w:jc w:val="both"/>
        <w:rPr>
          <w:rFonts w:ascii="Arial" w:hAnsi="Arial" w:cs="Arial"/>
          <w:sz w:val="24"/>
          <w:szCs w:val="24"/>
          <w:lang w:val="it-IT"/>
        </w:rPr>
      </w:pPr>
      <w:r w:rsidRPr="00F6499B">
        <w:rPr>
          <w:rFonts w:ascii="Arial" w:hAnsi="Arial" w:cs="Arial"/>
          <w:sz w:val="24"/>
          <w:szCs w:val="24"/>
        </w:rPr>
        <w:t xml:space="preserve">Green, Stanley. </w:t>
      </w:r>
      <w:proofErr w:type="spellStart"/>
      <w:proofErr w:type="gramStart"/>
      <w:r w:rsidRPr="00F6499B">
        <w:rPr>
          <w:rFonts w:ascii="Arial" w:hAnsi="Arial" w:cs="Arial"/>
          <w:i/>
          <w:iCs/>
          <w:sz w:val="24"/>
          <w:szCs w:val="24"/>
        </w:rPr>
        <w:t>Encyclopedia</w:t>
      </w:r>
      <w:proofErr w:type="spellEnd"/>
      <w:r w:rsidRPr="00F6499B">
        <w:rPr>
          <w:rFonts w:ascii="Arial" w:hAnsi="Arial" w:cs="Arial"/>
          <w:sz w:val="24"/>
          <w:szCs w:val="24"/>
        </w:rPr>
        <w:t xml:space="preserve"> </w:t>
      </w:r>
      <w:r w:rsidRPr="00F6499B">
        <w:rPr>
          <w:rFonts w:ascii="Arial" w:hAnsi="Arial" w:cs="Arial"/>
          <w:i/>
          <w:iCs/>
          <w:sz w:val="24"/>
          <w:szCs w:val="24"/>
        </w:rPr>
        <w:t>of the Musical Theatre</w:t>
      </w:r>
      <w:r w:rsidRPr="00F6499B">
        <w:rPr>
          <w:rFonts w:ascii="Arial" w:hAnsi="Arial" w:cs="Arial"/>
          <w:sz w:val="24"/>
          <w:szCs w:val="24"/>
        </w:rPr>
        <w:t>.</w:t>
      </w:r>
      <w:proofErr w:type="gramEnd"/>
      <w:r w:rsidRPr="00F6499B">
        <w:rPr>
          <w:rFonts w:ascii="Arial" w:hAnsi="Arial" w:cs="Arial"/>
          <w:sz w:val="24"/>
          <w:szCs w:val="24"/>
        </w:rPr>
        <w:t xml:space="preserve"> </w:t>
      </w:r>
      <w:r w:rsidRPr="00F6499B">
        <w:rPr>
          <w:rFonts w:ascii="Arial" w:hAnsi="Arial" w:cs="Arial"/>
          <w:sz w:val="24"/>
          <w:szCs w:val="24"/>
          <w:lang w:val="it-IT"/>
        </w:rPr>
        <w:t>USA: Da Capo Press, 2009.</w:t>
      </w:r>
    </w:p>
    <w:p w:rsidR="00CF5C66" w:rsidRPr="006A488B" w:rsidRDefault="00CF5C66" w:rsidP="00CF5C66">
      <w:pPr>
        <w:spacing w:line="480" w:lineRule="auto"/>
        <w:jc w:val="both"/>
        <w:rPr>
          <w:rFonts w:ascii="Arial" w:hAnsi="Arial" w:cs="Arial"/>
          <w:sz w:val="24"/>
          <w:szCs w:val="24"/>
        </w:rPr>
      </w:pPr>
      <w:r w:rsidRPr="0017060F">
        <w:rPr>
          <w:rFonts w:ascii="Arial" w:hAnsi="Arial" w:cs="Arial"/>
          <w:sz w:val="24"/>
          <w:szCs w:val="24"/>
          <w:lang w:val="it-IT"/>
        </w:rPr>
        <w:t xml:space="preserve">Green, Stanley. </w:t>
      </w:r>
      <w:r w:rsidRPr="006A488B">
        <w:rPr>
          <w:rFonts w:ascii="Arial" w:hAnsi="Arial" w:cs="Arial"/>
          <w:i/>
          <w:sz w:val="24"/>
          <w:szCs w:val="24"/>
        </w:rPr>
        <w:t>Ring Bells! Sing Songs</w:t>
      </w:r>
      <w:proofErr w:type="gramStart"/>
      <w:r w:rsidRPr="006A488B">
        <w:rPr>
          <w:rFonts w:ascii="Arial" w:hAnsi="Arial" w:cs="Arial"/>
          <w:i/>
          <w:sz w:val="24"/>
          <w:szCs w:val="24"/>
        </w:rPr>
        <w:t>!;</w:t>
      </w:r>
      <w:proofErr w:type="gramEnd"/>
      <w:r w:rsidRPr="006A488B">
        <w:rPr>
          <w:rFonts w:ascii="Arial" w:hAnsi="Arial" w:cs="Arial"/>
          <w:i/>
          <w:sz w:val="24"/>
          <w:szCs w:val="24"/>
        </w:rPr>
        <w:t xml:space="preserve"> Broadway Musicals of the 1930’s</w:t>
      </w:r>
      <w:r w:rsidRPr="006A488B">
        <w:rPr>
          <w:rFonts w:ascii="Arial" w:hAnsi="Arial" w:cs="Arial"/>
          <w:sz w:val="24"/>
          <w:szCs w:val="24"/>
        </w:rPr>
        <w:t>. USA: Arlington House, 1971.</w:t>
      </w:r>
    </w:p>
    <w:p w:rsidR="00CF5C66" w:rsidRPr="006A488B" w:rsidRDefault="00CF5C66" w:rsidP="00CF5C66">
      <w:pPr>
        <w:spacing w:line="480" w:lineRule="auto"/>
        <w:jc w:val="both"/>
        <w:rPr>
          <w:rFonts w:ascii="Arial" w:hAnsi="Arial" w:cs="Arial"/>
          <w:sz w:val="24"/>
          <w:szCs w:val="24"/>
        </w:rPr>
      </w:pPr>
      <w:r w:rsidRPr="00F42DEC">
        <w:rPr>
          <w:rFonts w:ascii="Arial" w:hAnsi="Arial" w:cs="Arial"/>
          <w:sz w:val="24"/>
        </w:rPr>
        <w:t xml:space="preserve">Green, Stanley. </w:t>
      </w:r>
      <w:proofErr w:type="gramStart"/>
      <w:r w:rsidRPr="00F42DEC">
        <w:rPr>
          <w:rFonts w:ascii="Arial" w:hAnsi="Arial" w:cs="Arial"/>
          <w:i/>
          <w:sz w:val="24"/>
        </w:rPr>
        <w:t>The Great Clowns of Broadway</w:t>
      </w:r>
      <w:r w:rsidRPr="00F42DEC">
        <w:rPr>
          <w:rFonts w:ascii="Arial" w:hAnsi="Arial" w:cs="Arial"/>
          <w:sz w:val="24"/>
        </w:rPr>
        <w:t>.</w:t>
      </w:r>
      <w:proofErr w:type="gramEnd"/>
      <w:r w:rsidRPr="00F42DEC">
        <w:rPr>
          <w:rFonts w:ascii="Arial" w:hAnsi="Arial" w:cs="Arial"/>
          <w:sz w:val="24"/>
        </w:rPr>
        <w:t xml:space="preserve"> USA: Oxford University Press, 1984</w:t>
      </w:r>
      <w:r w:rsidRPr="00F6499B">
        <w:rPr>
          <w:rFonts w:ascii="Arial" w:hAnsi="Arial" w:cs="Arial"/>
        </w:rPr>
        <w:t>.</w:t>
      </w:r>
    </w:p>
    <w:p w:rsidR="00CF5C66" w:rsidRPr="006A488B" w:rsidRDefault="00CF5C66" w:rsidP="00CF5C66">
      <w:pPr>
        <w:spacing w:line="480" w:lineRule="auto"/>
        <w:jc w:val="both"/>
        <w:rPr>
          <w:rFonts w:ascii="Arial" w:hAnsi="Arial" w:cs="Arial"/>
          <w:sz w:val="24"/>
          <w:szCs w:val="24"/>
        </w:rPr>
      </w:pPr>
      <w:proofErr w:type="spellStart"/>
      <w:r w:rsidRPr="006A488B">
        <w:rPr>
          <w:rFonts w:ascii="Arial" w:hAnsi="Arial" w:cs="Arial"/>
          <w:sz w:val="24"/>
          <w:szCs w:val="24"/>
        </w:rPr>
        <w:t>Hapke</w:t>
      </w:r>
      <w:proofErr w:type="spellEnd"/>
      <w:r w:rsidRPr="006A488B">
        <w:rPr>
          <w:rFonts w:ascii="Arial" w:hAnsi="Arial" w:cs="Arial"/>
          <w:sz w:val="24"/>
          <w:szCs w:val="24"/>
        </w:rPr>
        <w:t xml:space="preserve">, Laura. </w:t>
      </w:r>
      <w:r w:rsidRPr="006A488B">
        <w:rPr>
          <w:rFonts w:ascii="Arial" w:hAnsi="Arial" w:cs="Arial"/>
          <w:i/>
          <w:sz w:val="24"/>
          <w:szCs w:val="24"/>
        </w:rPr>
        <w:t>Daughters of the Great Depression: Women, Work, and Fiction in the American 1930s</w:t>
      </w:r>
      <w:r w:rsidRPr="006A488B">
        <w:rPr>
          <w:rFonts w:ascii="Arial" w:hAnsi="Arial" w:cs="Arial"/>
          <w:sz w:val="24"/>
          <w:szCs w:val="24"/>
        </w:rPr>
        <w:t>. Georgia: University of Georgia Press, 1995.</w:t>
      </w:r>
    </w:p>
    <w:p w:rsidR="00CF5C66" w:rsidRPr="006A488B" w:rsidRDefault="00CF5C66" w:rsidP="00CF5C66">
      <w:pPr>
        <w:spacing w:line="480" w:lineRule="auto"/>
        <w:jc w:val="both"/>
        <w:rPr>
          <w:rFonts w:ascii="Arial" w:hAnsi="Arial" w:cs="Arial"/>
          <w:sz w:val="24"/>
          <w:szCs w:val="24"/>
        </w:rPr>
      </w:pPr>
      <w:r w:rsidRPr="006A488B">
        <w:rPr>
          <w:rFonts w:ascii="Arial" w:hAnsi="Arial" w:cs="Arial"/>
          <w:sz w:val="24"/>
          <w:szCs w:val="24"/>
        </w:rPr>
        <w:t xml:space="preserve">Heppner, Sam. </w:t>
      </w:r>
      <w:proofErr w:type="spellStart"/>
      <w:proofErr w:type="gramStart"/>
      <w:r w:rsidRPr="006A488B">
        <w:rPr>
          <w:rFonts w:ascii="Arial" w:hAnsi="Arial" w:cs="Arial"/>
          <w:i/>
          <w:sz w:val="24"/>
          <w:szCs w:val="24"/>
        </w:rPr>
        <w:t>Cockie</w:t>
      </w:r>
      <w:proofErr w:type="spellEnd"/>
      <w:r w:rsidRPr="006A488B">
        <w:rPr>
          <w:rFonts w:ascii="Arial" w:hAnsi="Arial" w:cs="Arial"/>
          <w:sz w:val="24"/>
          <w:szCs w:val="24"/>
        </w:rPr>
        <w:t>.</w:t>
      </w:r>
      <w:proofErr w:type="gramEnd"/>
      <w:r w:rsidRPr="006A488B">
        <w:rPr>
          <w:rFonts w:ascii="Arial" w:hAnsi="Arial" w:cs="Arial"/>
          <w:sz w:val="24"/>
          <w:szCs w:val="24"/>
        </w:rPr>
        <w:t xml:space="preserve"> Leslie Frewin, 1969.</w:t>
      </w:r>
    </w:p>
    <w:p w:rsidR="00F42DEC" w:rsidRPr="00FE5620" w:rsidRDefault="00F42DEC" w:rsidP="00CF5C66">
      <w:pPr>
        <w:spacing w:line="480" w:lineRule="auto"/>
        <w:jc w:val="both"/>
        <w:rPr>
          <w:rFonts w:ascii="Arial" w:hAnsi="Arial" w:cs="Arial"/>
          <w:sz w:val="24"/>
          <w:szCs w:val="24"/>
        </w:rPr>
      </w:pPr>
      <w:proofErr w:type="spellStart"/>
      <w:r w:rsidRPr="006A488B">
        <w:rPr>
          <w:rFonts w:ascii="Arial" w:hAnsi="Arial" w:cs="Arial"/>
          <w:sz w:val="24"/>
          <w:szCs w:val="24"/>
        </w:rPr>
        <w:t>Hischak</w:t>
      </w:r>
      <w:proofErr w:type="spellEnd"/>
      <w:r w:rsidRPr="006A488B">
        <w:rPr>
          <w:rFonts w:ascii="Arial" w:hAnsi="Arial" w:cs="Arial"/>
          <w:sz w:val="24"/>
          <w:szCs w:val="24"/>
        </w:rPr>
        <w:t xml:space="preserve">, Thomas. S. </w:t>
      </w:r>
      <w:r w:rsidRPr="006A488B">
        <w:rPr>
          <w:rFonts w:ascii="Arial" w:hAnsi="Arial" w:cs="Arial"/>
          <w:i/>
          <w:sz w:val="24"/>
          <w:szCs w:val="24"/>
        </w:rPr>
        <w:t xml:space="preserve">Stage It With Music: An </w:t>
      </w:r>
      <w:proofErr w:type="spellStart"/>
      <w:r w:rsidRPr="006A488B">
        <w:rPr>
          <w:rFonts w:ascii="Arial" w:hAnsi="Arial" w:cs="Arial"/>
          <w:i/>
          <w:sz w:val="24"/>
          <w:szCs w:val="24"/>
        </w:rPr>
        <w:t>Encyclopedic</w:t>
      </w:r>
      <w:proofErr w:type="spellEnd"/>
      <w:r w:rsidRPr="006A488B">
        <w:rPr>
          <w:rFonts w:ascii="Arial" w:hAnsi="Arial" w:cs="Arial"/>
          <w:i/>
          <w:sz w:val="24"/>
          <w:szCs w:val="24"/>
        </w:rPr>
        <w:t xml:space="preserve"> Guide to the American Musical </w:t>
      </w:r>
      <w:proofErr w:type="spellStart"/>
      <w:r w:rsidRPr="006A488B">
        <w:rPr>
          <w:rFonts w:ascii="Arial" w:hAnsi="Arial" w:cs="Arial"/>
          <w:i/>
          <w:sz w:val="24"/>
          <w:szCs w:val="24"/>
        </w:rPr>
        <w:t>Theater</w:t>
      </w:r>
      <w:proofErr w:type="spellEnd"/>
      <w:r w:rsidRPr="006A488B">
        <w:rPr>
          <w:rFonts w:ascii="Arial" w:hAnsi="Arial" w:cs="Arial"/>
          <w:sz w:val="24"/>
          <w:szCs w:val="24"/>
        </w:rPr>
        <w:t xml:space="preserve">. </w:t>
      </w:r>
      <w:r w:rsidRPr="00FE5620">
        <w:rPr>
          <w:rFonts w:ascii="Arial" w:hAnsi="Arial" w:cs="Arial"/>
          <w:sz w:val="24"/>
          <w:szCs w:val="24"/>
        </w:rPr>
        <w:t>USA: Greenwood Press, 1993.</w:t>
      </w:r>
    </w:p>
    <w:p w:rsidR="00CF5C66" w:rsidRPr="00F6499B" w:rsidRDefault="00CF5C66" w:rsidP="00CF5C66">
      <w:pPr>
        <w:spacing w:line="480" w:lineRule="auto"/>
        <w:jc w:val="both"/>
        <w:rPr>
          <w:rFonts w:ascii="Arial" w:hAnsi="Arial" w:cs="Arial"/>
          <w:sz w:val="24"/>
          <w:szCs w:val="24"/>
        </w:rPr>
      </w:pPr>
      <w:r w:rsidRPr="006A488B">
        <w:rPr>
          <w:rFonts w:ascii="Arial" w:hAnsi="Arial" w:cs="Arial"/>
          <w:sz w:val="24"/>
          <w:szCs w:val="24"/>
        </w:rPr>
        <w:t xml:space="preserve">Hurwitz, Nathan. </w:t>
      </w:r>
      <w:r w:rsidRPr="00F6499B">
        <w:rPr>
          <w:rFonts w:ascii="Arial" w:hAnsi="Arial" w:cs="Arial"/>
          <w:i/>
          <w:iCs/>
          <w:sz w:val="24"/>
          <w:szCs w:val="24"/>
        </w:rPr>
        <w:t xml:space="preserve">A History of the American Musical </w:t>
      </w:r>
      <w:proofErr w:type="spellStart"/>
      <w:r w:rsidRPr="00F6499B">
        <w:rPr>
          <w:rFonts w:ascii="Arial" w:hAnsi="Arial" w:cs="Arial"/>
          <w:i/>
          <w:iCs/>
          <w:sz w:val="24"/>
          <w:szCs w:val="24"/>
        </w:rPr>
        <w:t>Theater</w:t>
      </w:r>
      <w:proofErr w:type="spellEnd"/>
      <w:r w:rsidRPr="00F6499B">
        <w:rPr>
          <w:rFonts w:ascii="Arial" w:hAnsi="Arial" w:cs="Arial"/>
          <w:i/>
          <w:iCs/>
          <w:sz w:val="24"/>
          <w:szCs w:val="24"/>
        </w:rPr>
        <w:t xml:space="preserve">: No Business </w:t>
      </w:r>
      <w:proofErr w:type="gramStart"/>
      <w:r w:rsidRPr="00F6499B">
        <w:rPr>
          <w:rFonts w:ascii="Arial" w:hAnsi="Arial" w:cs="Arial"/>
          <w:i/>
          <w:iCs/>
          <w:sz w:val="24"/>
          <w:szCs w:val="24"/>
        </w:rPr>
        <w:t>Like</w:t>
      </w:r>
      <w:proofErr w:type="gramEnd"/>
      <w:r w:rsidRPr="00F6499B">
        <w:rPr>
          <w:rFonts w:ascii="Arial" w:hAnsi="Arial" w:cs="Arial"/>
          <w:i/>
          <w:iCs/>
          <w:sz w:val="24"/>
          <w:szCs w:val="24"/>
        </w:rPr>
        <w:t xml:space="preserve"> It</w:t>
      </w:r>
      <w:r w:rsidRPr="00F6499B">
        <w:rPr>
          <w:rFonts w:ascii="Arial" w:hAnsi="Arial" w:cs="Arial"/>
          <w:sz w:val="24"/>
          <w:szCs w:val="24"/>
        </w:rPr>
        <w:t>. New York: Routledge, 2014.</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Jones, John Bush. </w:t>
      </w:r>
      <w:r w:rsidRPr="00F6499B">
        <w:rPr>
          <w:rFonts w:ascii="Arial" w:hAnsi="Arial" w:cs="Arial"/>
          <w:i/>
          <w:sz w:val="24"/>
          <w:szCs w:val="24"/>
        </w:rPr>
        <w:t>Our Musicals, Ourselves: A Social History of the American Musical Theatre</w:t>
      </w:r>
      <w:r w:rsidRPr="00F6499B">
        <w:rPr>
          <w:rFonts w:ascii="Arial" w:hAnsi="Arial" w:cs="Arial"/>
          <w:sz w:val="24"/>
          <w:szCs w:val="24"/>
        </w:rPr>
        <w:t>. USA: University Press of New England, 2003.</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Jowett, Garth. </w:t>
      </w:r>
      <w:r w:rsidRPr="00F6499B">
        <w:rPr>
          <w:rFonts w:ascii="Arial" w:hAnsi="Arial" w:cs="Arial"/>
          <w:i/>
          <w:sz w:val="24"/>
          <w:szCs w:val="24"/>
        </w:rPr>
        <w:t>Film: The Democratic Art</w:t>
      </w:r>
      <w:r w:rsidRPr="00F6499B">
        <w:rPr>
          <w:rFonts w:ascii="Arial" w:hAnsi="Arial" w:cs="Arial"/>
          <w:sz w:val="24"/>
          <w:szCs w:val="24"/>
        </w:rPr>
        <w:t>. Boston: Little, Brown and Company, 1976.</w:t>
      </w:r>
    </w:p>
    <w:p w:rsidR="00CF5C66"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Knapp, Raymond. </w:t>
      </w:r>
      <w:proofErr w:type="gramStart"/>
      <w:r w:rsidRPr="00F6499B">
        <w:rPr>
          <w:rFonts w:ascii="Arial" w:hAnsi="Arial" w:cs="Arial"/>
          <w:i/>
          <w:sz w:val="24"/>
          <w:szCs w:val="24"/>
        </w:rPr>
        <w:t>The American Musical and the Performance of Personal Identity</w:t>
      </w:r>
      <w:r w:rsidRPr="00F6499B">
        <w:rPr>
          <w:rFonts w:ascii="Arial" w:hAnsi="Arial" w:cs="Arial"/>
          <w:sz w:val="24"/>
          <w:szCs w:val="24"/>
        </w:rPr>
        <w:t>.</w:t>
      </w:r>
      <w:proofErr w:type="gramEnd"/>
      <w:r w:rsidRPr="00F6499B">
        <w:rPr>
          <w:rFonts w:ascii="Arial" w:hAnsi="Arial" w:cs="Arial"/>
          <w:sz w:val="24"/>
          <w:szCs w:val="24"/>
        </w:rPr>
        <w:t xml:space="preserve"> New Jersey: Princeton University Press, 2009.</w:t>
      </w:r>
    </w:p>
    <w:p w:rsidR="00720F8B" w:rsidRPr="00720F8B" w:rsidRDefault="00720F8B" w:rsidP="00CF5C66">
      <w:pPr>
        <w:spacing w:line="480" w:lineRule="auto"/>
        <w:jc w:val="both"/>
        <w:rPr>
          <w:rFonts w:ascii="Arial" w:hAnsi="Arial" w:cs="Arial"/>
          <w:sz w:val="24"/>
          <w:szCs w:val="24"/>
        </w:rPr>
      </w:pPr>
      <w:proofErr w:type="spellStart"/>
      <w:r>
        <w:rPr>
          <w:rFonts w:ascii="Arial" w:hAnsi="Arial" w:cs="Arial"/>
          <w:sz w:val="24"/>
          <w:szCs w:val="24"/>
        </w:rPr>
        <w:t>Laffey</w:t>
      </w:r>
      <w:proofErr w:type="spellEnd"/>
      <w:r>
        <w:rPr>
          <w:rFonts w:ascii="Arial" w:hAnsi="Arial" w:cs="Arial"/>
          <w:sz w:val="24"/>
          <w:szCs w:val="24"/>
        </w:rPr>
        <w:t xml:space="preserve">, Bruce. </w:t>
      </w:r>
      <w:r>
        <w:rPr>
          <w:rFonts w:ascii="Arial" w:hAnsi="Arial" w:cs="Arial"/>
          <w:i/>
          <w:sz w:val="24"/>
          <w:szCs w:val="24"/>
        </w:rPr>
        <w:t>Beatrice Lillie: The Funniest Woman in the World</w:t>
      </w:r>
      <w:r>
        <w:rPr>
          <w:rFonts w:ascii="Arial" w:hAnsi="Arial" w:cs="Arial"/>
          <w:sz w:val="24"/>
          <w:szCs w:val="24"/>
        </w:rPr>
        <w:t xml:space="preserve">. UK: Robson Books Ltd, 1990. </w:t>
      </w:r>
    </w:p>
    <w:p w:rsidR="00CF5C66" w:rsidRPr="00F6499B" w:rsidRDefault="00CF5C66" w:rsidP="00CF5C66">
      <w:pPr>
        <w:spacing w:line="480" w:lineRule="auto"/>
        <w:jc w:val="both"/>
        <w:rPr>
          <w:rFonts w:ascii="Arial" w:hAnsi="Arial" w:cs="Arial"/>
          <w:sz w:val="24"/>
          <w:szCs w:val="24"/>
        </w:rPr>
      </w:pPr>
      <w:proofErr w:type="spellStart"/>
      <w:r w:rsidRPr="00F6499B">
        <w:rPr>
          <w:rFonts w:ascii="Arial" w:hAnsi="Arial" w:cs="Arial"/>
          <w:sz w:val="24"/>
          <w:szCs w:val="24"/>
        </w:rPr>
        <w:lastRenderedPageBreak/>
        <w:t>Langa</w:t>
      </w:r>
      <w:proofErr w:type="spellEnd"/>
      <w:r w:rsidRPr="00F6499B">
        <w:rPr>
          <w:rFonts w:ascii="Arial" w:hAnsi="Arial" w:cs="Arial"/>
          <w:sz w:val="24"/>
          <w:szCs w:val="24"/>
        </w:rPr>
        <w:t xml:space="preserve">, Helen. </w:t>
      </w:r>
      <w:r w:rsidRPr="00F6499B">
        <w:rPr>
          <w:rFonts w:ascii="Arial" w:hAnsi="Arial" w:cs="Arial"/>
          <w:i/>
          <w:sz w:val="24"/>
          <w:szCs w:val="24"/>
        </w:rPr>
        <w:t>Radical Art: Printmaking and the Left in 1930s New York</w:t>
      </w:r>
      <w:r w:rsidRPr="00F6499B">
        <w:rPr>
          <w:rFonts w:ascii="Arial" w:hAnsi="Arial" w:cs="Arial"/>
          <w:sz w:val="24"/>
          <w:szCs w:val="24"/>
        </w:rPr>
        <w:t>. Berkeley, CA: University of California Press, 2004.</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Lawson-Peebles, Robert (</w:t>
      </w:r>
      <w:proofErr w:type="spellStart"/>
      <w:proofErr w:type="gramStart"/>
      <w:r w:rsidRPr="00F6499B">
        <w:rPr>
          <w:rFonts w:ascii="Arial" w:hAnsi="Arial" w:cs="Arial"/>
          <w:sz w:val="24"/>
          <w:szCs w:val="24"/>
        </w:rPr>
        <w:t>ed</w:t>
      </w:r>
      <w:proofErr w:type="spellEnd"/>
      <w:proofErr w:type="gramEnd"/>
      <w:r w:rsidRPr="00F6499B">
        <w:rPr>
          <w:rFonts w:ascii="Arial" w:hAnsi="Arial" w:cs="Arial"/>
          <w:sz w:val="24"/>
          <w:szCs w:val="24"/>
        </w:rPr>
        <w:t xml:space="preserve">). </w:t>
      </w:r>
      <w:proofErr w:type="gramStart"/>
      <w:r w:rsidRPr="00F6499B">
        <w:rPr>
          <w:rFonts w:ascii="Arial" w:hAnsi="Arial" w:cs="Arial"/>
          <w:i/>
          <w:sz w:val="24"/>
          <w:szCs w:val="24"/>
        </w:rPr>
        <w:t>Approaches to the American Musical</w:t>
      </w:r>
      <w:r w:rsidRPr="00F6499B">
        <w:rPr>
          <w:rFonts w:ascii="Arial" w:hAnsi="Arial" w:cs="Arial"/>
          <w:sz w:val="24"/>
          <w:szCs w:val="24"/>
        </w:rPr>
        <w:t>.</w:t>
      </w:r>
      <w:proofErr w:type="gramEnd"/>
      <w:r w:rsidRPr="00F6499B">
        <w:rPr>
          <w:rFonts w:ascii="Arial" w:hAnsi="Arial" w:cs="Arial"/>
          <w:sz w:val="24"/>
          <w:szCs w:val="24"/>
        </w:rPr>
        <w:t xml:space="preserve"> UK: University of Exeter Press, 1996.</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r w:rsidRPr="00F6499B">
        <w:rPr>
          <w:rFonts w:ascii="Arial" w:hAnsi="Arial" w:cs="Arial"/>
          <w:sz w:val="24"/>
          <w:szCs w:val="24"/>
        </w:rPr>
        <w:t xml:space="preserve">Lesley, Cole. </w:t>
      </w:r>
      <w:proofErr w:type="gramStart"/>
      <w:r w:rsidRPr="00F6499B">
        <w:rPr>
          <w:rFonts w:ascii="Arial" w:hAnsi="Arial" w:cs="Arial"/>
          <w:i/>
          <w:sz w:val="24"/>
          <w:szCs w:val="24"/>
        </w:rPr>
        <w:t xml:space="preserve">The Life of </w:t>
      </w:r>
      <w:r w:rsidRPr="00F6499B">
        <w:rPr>
          <w:rStyle w:val="Emphasis"/>
          <w:rFonts w:ascii="Arial" w:hAnsi="Arial" w:cs="Arial"/>
          <w:color w:val="000000"/>
          <w:sz w:val="24"/>
          <w:szCs w:val="24"/>
          <w:shd w:val="clear" w:color="auto" w:fill="FFFFFF"/>
        </w:rPr>
        <w:t>Noël Coward.</w:t>
      </w:r>
      <w:proofErr w:type="gramEnd"/>
      <w:r w:rsidRPr="00F6499B">
        <w:rPr>
          <w:rStyle w:val="Emphasis"/>
          <w:rFonts w:ascii="Arial" w:hAnsi="Arial" w:cs="Arial"/>
          <w:color w:val="000000"/>
          <w:sz w:val="24"/>
          <w:szCs w:val="24"/>
          <w:shd w:val="clear" w:color="auto" w:fill="FFFFFF"/>
        </w:rPr>
        <w:t xml:space="preserve"> </w:t>
      </w:r>
      <w:r w:rsidRPr="00F6499B">
        <w:rPr>
          <w:rStyle w:val="Emphasis"/>
          <w:rFonts w:ascii="Arial" w:hAnsi="Arial" w:cs="Arial"/>
          <w:i w:val="0"/>
          <w:color w:val="000000"/>
          <w:sz w:val="24"/>
          <w:szCs w:val="24"/>
          <w:shd w:val="clear" w:color="auto" w:fill="FFFFFF"/>
        </w:rPr>
        <w:t>UK: Penguin Books, 1976.</w:t>
      </w:r>
    </w:p>
    <w:p w:rsidR="00CF5C66" w:rsidRPr="00F6499B" w:rsidRDefault="00CF5C66" w:rsidP="00CF5C66">
      <w:pPr>
        <w:spacing w:line="480" w:lineRule="auto"/>
        <w:jc w:val="both"/>
        <w:rPr>
          <w:rFonts w:ascii="Arial" w:hAnsi="Arial" w:cs="Arial"/>
          <w:color w:val="000000"/>
          <w:sz w:val="24"/>
          <w:szCs w:val="24"/>
          <w:shd w:val="clear" w:color="auto" w:fill="FFFFFF"/>
        </w:rPr>
      </w:pPr>
      <w:proofErr w:type="spellStart"/>
      <w:proofErr w:type="gramStart"/>
      <w:r w:rsidRPr="00F6499B">
        <w:rPr>
          <w:rFonts w:ascii="Arial" w:hAnsi="Arial" w:cs="Arial"/>
          <w:color w:val="000000"/>
          <w:sz w:val="24"/>
          <w:szCs w:val="24"/>
          <w:shd w:val="clear" w:color="auto" w:fill="FFFFFF"/>
        </w:rPr>
        <w:t>Mander</w:t>
      </w:r>
      <w:proofErr w:type="spellEnd"/>
      <w:r w:rsidRPr="00F6499B">
        <w:rPr>
          <w:rFonts w:ascii="Arial" w:hAnsi="Arial" w:cs="Arial"/>
          <w:color w:val="000000"/>
          <w:sz w:val="24"/>
          <w:szCs w:val="24"/>
          <w:shd w:val="clear" w:color="auto" w:fill="FFFFFF"/>
        </w:rPr>
        <w:t xml:space="preserve">, Raymond and </w:t>
      </w:r>
      <w:proofErr w:type="spellStart"/>
      <w:r w:rsidRPr="00F6499B">
        <w:rPr>
          <w:rFonts w:ascii="Arial" w:hAnsi="Arial" w:cs="Arial"/>
          <w:color w:val="000000"/>
          <w:sz w:val="24"/>
          <w:szCs w:val="24"/>
          <w:shd w:val="clear" w:color="auto" w:fill="FFFFFF"/>
        </w:rPr>
        <w:t>Mitchenson</w:t>
      </w:r>
      <w:proofErr w:type="spellEnd"/>
      <w:r w:rsidRPr="00F6499B">
        <w:rPr>
          <w:rFonts w:ascii="Arial" w:hAnsi="Arial" w:cs="Arial"/>
          <w:color w:val="000000"/>
          <w:sz w:val="24"/>
          <w:szCs w:val="24"/>
          <w:shd w:val="clear" w:color="auto" w:fill="FFFFFF"/>
        </w:rPr>
        <w:t>, Joe.</w:t>
      </w:r>
      <w:proofErr w:type="gramEnd"/>
      <w:r w:rsidRPr="00F6499B">
        <w:rPr>
          <w:rFonts w:ascii="Arial" w:hAnsi="Arial" w:cs="Arial"/>
          <w:color w:val="000000"/>
          <w:sz w:val="24"/>
          <w:szCs w:val="24"/>
          <w:shd w:val="clear" w:color="auto" w:fill="FFFFFF"/>
        </w:rPr>
        <w:t xml:space="preserve"> </w:t>
      </w:r>
      <w:proofErr w:type="spellStart"/>
      <w:r w:rsidRPr="00F6499B">
        <w:rPr>
          <w:rFonts w:ascii="Arial" w:hAnsi="Arial" w:cs="Arial"/>
          <w:i/>
          <w:color w:val="000000"/>
          <w:sz w:val="24"/>
          <w:szCs w:val="24"/>
          <w:shd w:val="clear" w:color="auto" w:fill="FFFFFF"/>
        </w:rPr>
        <w:t>Revue</w:t>
      </w:r>
      <w:proofErr w:type="spellEnd"/>
      <w:r w:rsidRPr="00F6499B">
        <w:rPr>
          <w:rFonts w:ascii="Arial" w:hAnsi="Arial" w:cs="Arial"/>
          <w:i/>
          <w:color w:val="000000"/>
          <w:sz w:val="24"/>
          <w:szCs w:val="24"/>
          <w:shd w:val="clear" w:color="auto" w:fill="FFFFFF"/>
        </w:rPr>
        <w:t>: A Story in Pictures.</w:t>
      </w:r>
      <w:r w:rsidRPr="00F6499B">
        <w:rPr>
          <w:rFonts w:ascii="Arial" w:hAnsi="Arial" w:cs="Arial"/>
          <w:color w:val="000000"/>
          <w:sz w:val="24"/>
          <w:szCs w:val="24"/>
          <w:shd w:val="clear" w:color="auto" w:fill="FFFFFF"/>
        </w:rPr>
        <w:t xml:space="preserve"> London: Peter Davies, 1971.</w:t>
      </w:r>
    </w:p>
    <w:p w:rsidR="00CF5C66" w:rsidRPr="00F6499B"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color w:val="000000"/>
          <w:sz w:val="24"/>
          <w:szCs w:val="24"/>
          <w:shd w:val="clear" w:color="auto" w:fill="FFFFFF"/>
        </w:rPr>
        <w:t xml:space="preserve">May, Martha. </w:t>
      </w:r>
      <w:r w:rsidRPr="00F6499B">
        <w:rPr>
          <w:rFonts w:ascii="Arial" w:hAnsi="Arial" w:cs="Arial"/>
          <w:i/>
          <w:color w:val="000000"/>
          <w:sz w:val="24"/>
          <w:szCs w:val="24"/>
          <w:shd w:val="clear" w:color="auto" w:fill="FFFFFF"/>
        </w:rPr>
        <w:t>Women’s Roles in Twentieth-Century America</w:t>
      </w:r>
      <w:r w:rsidRPr="00F6499B">
        <w:rPr>
          <w:rFonts w:ascii="Arial" w:hAnsi="Arial" w:cs="Arial"/>
          <w:color w:val="000000"/>
          <w:sz w:val="24"/>
          <w:szCs w:val="24"/>
          <w:shd w:val="clear" w:color="auto" w:fill="FFFFFF"/>
        </w:rPr>
        <w:t xml:space="preserve">. USA: Greenwood Press, 2009. </w:t>
      </w:r>
    </w:p>
    <w:p w:rsidR="00CF5C66" w:rsidRDefault="00CF5C66" w:rsidP="00CF5C66">
      <w:pPr>
        <w:spacing w:line="480" w:lineRule="auto"/>
        <w:jc w:val="both"/>
        <w:rPr>
          <w:rFonts w:ascii="Arial" w:hAnsi="Arial" w:cs="Arial"/>
          <w:color w:val="000000"/>
          <w:sz w:val="24"/>
          <w:szCs w:val="24"/>
          <w:shd w:val="clear" w:color="auto" w:fill="FFFFFF"/>
        </w:rPr>
      </w:pPr>
      <w:proofErr w:type="spellStart"/>
      <w:r w:rsidRPr="00F6499B">
        <w:rPr>
          <w:rFonts w:ascii="Arial" w:hAnsi="Arial" w:cs="Arial"/>
          <w:color w:val="000000"/>
          <w:sz w:val="24"/>
          <w:szCs w:val="24"/>
          <w:shd w:val="clear" w:color="auto" w:fill="FFFFFF"/>
        </w:rPr>
        <w:t>Mordden</w:t>
      </w:r>
      <w:proofErr w:type="spellEnd"/>
      <w:r w:rsidRPr="00F6499B">
        <w:rPr>
          <w:rFonts w:ascii="Arial" w:hAnsi="Arial" w:cs="Arial"/>
          <w:color w:val="000000"/>
          <w:sz w:val="24"/>
          <w:szCs w:val="24"/>
          <w:shd w:val="clear" w:color="auto" w:fill="FFFFFF"/>
        </w:rPr>
        <w:t xml:space="preserve">, Ethan. </w:t>
      </w:r>
      <w:r w:rsidRPr="00F6499B">
        <w:rPr>
          <w:rFonts w:ascii="Arial" w:hAnsi="Arial" w:cs="Arial"/>
          <w:i/>
          <w:color w:val="000000"/>
          <w:sz w:val="24"/>
          <w:szCs w:val="24"/>
          <w:shd w:val="clear" w:color="auto" w:fill="FFFFFF"/>
        </w:rPr>
        <w:t>Sing For Your Supper: The Broadway Musical in the 1930s.</w:t>
      </w:r>
      <w:r w:rsidRPr="00F6499B">
        <w:rPr>
          <w:rFonts w:ascii="Arial" w:hAnsi="Arial" w:cs="Arial"/>
          <w:color w:val="000000"/>
          <w:sz w:val="24"/>
          <w:szCs w:val="24"/>
          <w:shd w:val="clear" w:color="auto" w:fill="FFFFFF"/>
        </w:rPr>
        <w:t xml:space="preserve"> USA: Palgrave Macmillan, 2005.</w:t>
      </w:r>
    </w:p>
    <w:p w:rsidR="00CF5C66"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color w:val="000000"/>
          <w:sz w:val="24"/>
          <w:szCs w:val="24"/>
          <w:shd w:val="clear" w:color="auto" w:fill="FFFFFF"/>
        </w:rPr>
        <w:t>Morley, Sheridan.</w:t>
      </w:r>
      <w:r w:rsidRPr="00F6499B">
        <w:rPr>
          <w:rStyle w:val="apple-converted-space"/>
          <w:rFonts w:ascii="Arial" w:hAnsi="Arial" w:cs="Arial"/>
          <w:color w:val="000000"/>
          <w:sz w:val="24"/>
          <w:szCs w:val="24"/>
          <w:shd w:val="clear" w:color="auto" w:fill="FFFFFF"/>
        </w:rPr>
        <w:t> </w:t>
      </w:r>
      <w:r w:rsidRPr="00F6499B">
        <w:rPr>
          <w:rStyle w:val="Emphasis"/>
          <w:rFonts w:ascii="Arial" w:hAnsi="Arial" w:cs="Arial"/>
          <w:color w:val="000000"/>
          <w:sz w:val="24"/>
          <w:szCs w:val="24"/>
          <w:shd w:val="clear" w:color="auto" w:fill="FFFFFF"/>
        </w:rPr>
        <w:t xml:space="preserve">A Talent to Amuse: A Biography of </w:t>
      </w:r>
      <w:r w:rsidR="00F96A9E">
        <w:rPr>
          <w:rStyle w:val="Emphasis"/>
          <w:rFonts w:ascii="Arial" w:hAnsi="Arial" w:cs="Arial"/>
          <w:color w:val="000000"/>
          <w:sz w:val="24"/>
          <w:szCs w:val="24"/>
          <w:shd w:val="clear" w:color="auto" w:fill="FFFFFF"/>
        </w:rPr>
        <w:t>Noël</w:t>
      </w:r>
      <w:r w:rsidRPr="00F6499B">
        <w:rPr>
          <w:rStyle w:val="Emphasis"/>
          <w:rFonts w:ascii="Arial" w:hAnsi="Arial" w:cs="Arial"/>
          <w:color w:val="000000"/>
          <w:sz w:val="24"/>
          <w:szCs w:val="24"/>
          <w:shd w:val="clear" w:color="auto" w:fill="FFFFFF"/>
        </w:rPr>
        <w:t xml:space="preserve"> Coward</w:t>
      </w:r>
      <w:r w:rsidRPr="00F6499B">
        <w:rPr>
          <w:rFonts w:ascii="Arial" w:hAnsi="Arial" w:cs="Arial"/>
          <w:color w:val="000000"/>
          <w:sz w:val="24"/>
          <w:szCs w:val="24"/>
          <w:shd w:val="clear" w:color="auto" w:fill="FFFFFF"/>
        </w:rPr>
        <w:t>. London: Cox &amp; Wyman Ltd, 1974.</w:t>
      </w:r>
    </w:p>
    <w:p w:rsidR="00042EDA" w:rsidRPr="00042EDA" w:rsidRDefault="00042EDA" w:rsidP="00CF5C66">
      <w:pPr>
        <w:spacing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Moses, Montrose. J. </w:t>
      </w:r>
      <w:r>
        <w:rPr>
          <w:rFonts w:ascii="Arial" w:hAnsi="Arial" w:cs="Arial"/>
          <w:i/>
          <w:color w:val="000000"/>
          <w:sz w:val="24"/>
          <w:szCs w:val="24"/>
          <w:shd w:val="clear" w:color="auto" w:fill="FFFFFF"/>
        </w:rPr>
        <w:t>The American Dramatist</w:t>
      </w:r>
      <w:r>
        <w:rPr>
          <w:rFonts w:ascii="Arial" w:hAnsi="Arial" w:cs="Arial"/>
          <w:color w:val="000000"/>
          <w:sz w:val="24"/>
          <w:szCs w:val="24"/>
          <w:shd w:val="clear" w:color="auto" w:fill="FFFFFF"/>
        </w:rPr>
        <w:t>. Boston: Little Brown and Co, 1925.</w:t>
      </w:r>
    </w:p>
    <w:p w:rsidR="00042EDA" w:rsidRPr="00042EDA" w:rsidRDefault="00042EDA" w:rsidP="00CF5C66">
      <w:pPr>
        <w:spacing w:line="480" w:lineRule="auto"/>
        <w:jc w:val="both"/>
        <w:rPr>
          <w:rFonts w:ascii="Arial" w:hAnsi="Arial" w:cs="Arial"/>
          <w:color w:val="000000"/>
          <w:sz w:val="24"/>
          <w:szCs w:val="24"/>
          <w:shd w:val="clear" w:color="auto" w:fill="FFFFFF"/>
        </w:rPr>
      </w:pPr>
      <w:proofErr w:type="gramStart"/>
      <w:r>
        <w:rPr>
          <w:rFonts w:ascii="Arial" w:hAnsi="Arial" w:cs="Arial"/>
          <w:color w:val="000000"/>
          <w:sz w:val="24"/>
          <w:szCs w:val="24"/>
          <w:shd w:val="clear" w:color="auto" w:fill="FFFFFF"/>
        </w:rPr>
        <w:t>Muir, Frank and Brett, Simon.</w:t>
      </w:r>
      <w:proofErr w:type="gramEnd"/>
      <w:r>
        <w:rPr>
          <w:rFonts w:ascii="Arial" w:hAnsi="Arial" w:cs="Arial"/>
          <w:color w:val="000000"/>
          <w:sz w:val="24"/>
          <w:szCs w:val="24"/>
          <w:shd w:val="clear" w:color="auto" w:fill="FFFFFF"/>
        </w:rPr>
        <w:t xml:space="preserve"> </w:t>
      </w:r>
      <w:proofErr w:type="gramStart"/>
      <w:r>
        <w:rPr>
          <w:rFonts w:ascii="Arial" w:hAnsi="Arial" w:cs="Arial"/>
          <w:i/>
          <w:color w:val="000000"/>
          <w:sz w:val="24"/>
          <w:szCs w:val="24"/>
          <w:shd w:val="clear" w:color="auto" w:fill="FFFFFF"/>
        </w:rPr>
        <w:t>The Book of Comedy Sketches.</w:t>
      </w:r>
      <w:proofErr w:type="gramEnd"/>
      <w:r>
        <w:rPr>
          <w:rFonts w:ascii="Arial" w:hAnsi="Arial" w:cs="Arial"/>
          <w:color w:val="000000"/>
          <w:sz w:val="24"/>
          <w:szCs w:val="24"/>
          <w:shd w:val="clear" w:color="auto" w:fill="FFFFFF"/>
        </w:rPr>
        <w:t xml:space="preserve"> London: Hamish Hamilton, 1982. </w:t>
      </w:r>
    </w:p>
    <w:p w:rsidR="00CF5C66" w:rsidRPr="00F6499B"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color w:val="000000"/>
          <w:sz w:val="24"/>
          <w:szCs w:val="24"/>
          <w:shd w:val="clear" w:color="auto" w:fill="FFFFFF"/>
        </w:rPr>
        <w:t xml:space="preserve">Nicholson, Steve. </w:t>
      </w:r>
      <w:r w:rsidRPr="00F6499B">
        <w:rPr>
          <w:rFonts w:ascii="Arial" w:hAnsi="Arial" w:cs="Arial"/>
          <w:i/>
          <w:color w:val="000000"/>
          <w:sz w:val="24"/>
          <w:szCs w:val="24"/>
          <w:shd w:val="clear" w:color="auto" w:fill="FFFFFF"/>
        </w:rPr>
        <w:t>The Censorship of British Drama 1900-1968</w:t>
      </w:r>
      <w:r w:rsidRPr="00F6499B">
        <w:rPr>
          <w:rFonts w:ascii="Arial" w:hAnsi="Arial" w:cs="Arial"/>
          <w:color w:val="000000"/>
          <w:sz w:val="24"/>
          <w:szCs w:val="24"/>
          <w:shd w:val="clear" w:color="auto" w:fill="FFFFFF"/>
        </w:rPr>
        <w:t xml:space="preserve">. </w:t>
      </w:r>
      <w:r w:rsidRPr="00F6499B">
        <w:rPr>
          <w:rFonts w:ascii="Arial" w:hAnsi="Arial" w:cs="Arial"/>
          <w:i/>
          <w:color w:val="000000"/>
          <w:sz w:val="24"/>
          <w:szCs w:val="24"/>
          <w:shd w:val="clear" w:color="auto" w:fill="FFFFFF"/>
        </w:rPr>
        <w:t>Volume 2: 1933-1952</w:t>
      </w:r>
      <w:r w:rsidRPr="00F6499B">
        <w:rPr>
          <w:rFonts w:ascii="Arial" w:hAnsi="Arial" w:cs="Arial"/>
          <w:color w:val="000000"/>
          <w:sz w:val="24"/>
          <w:szCs w:val="24"/>
          <w:shd w:val="clear" w:color="auto" w:fill="FFFFFF"/>
        </w:rPr>
        <w:t>. UK: University of Exeter Press, 2005.</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proofErr w:type="spellStart"/>
      <w:r w:rsidRPr="00F6499B">
        <w:rPr>
          <w:rFonts w:ascii="Arial" w:hAnsi="Arial" w:cs="Arial"/>
          <w:sz w:val="24"/>
          <w:szCs w:val="24"/>
        </w:rPr>
        <w:t>Payn</w:t>
      </w:r>
      <w:proofErr w:type="spellEnd"/>
      <w:r w:rsidRPr="00F6499B">
        <w:rPr>
          <w:rFonts w:ascii="Arial" w:hAnsi="Arial" w:cs="Arial"/>
          <w:sz w:val="24"/>
          <w:szCs w:val="24"/>
        </w:rPr>
        <w:t xml:space="preserve">, Graham with Day, Barry. </w:t>
      </w:r>
      <w:proofErr w:type="gramStart"/>
      <w:r w:rsidRPr="00F6499B">
        <w:rPr>
          <w:rFonts w:ascii="Arial" w:hAnsi="Arial" w:cs="Arial"/>
          <w:i/>
          <w:sz w:val="24"/>
          <w:szCs w:val="24"/>
        </w:rPr>
        <w:t xml:space="preserve">My Life with </w:t>
      </w:r>
      <w:r w:rsidRPr="00F6499B">
        <w:rPr>
          <w:rStyle w:val="Emphasis"/>
          <w:rFonts w:ascii="Arial" w:hAnsi="Arial" w:cs="Arial"/>
          <w:color w:val="000000"/>
          <w:sz w:val="24"/>
          <w:szCs w:val="24"/>
          <w:shd w:val="clear" w:color="auto" w:fill="FFFFFF"/>
        </w:rPr>
        <w:t>Noël Coward.</w:t>
      </w:r>
      <w:proofErr w:type="gramEnd"/>
      <w:r w:rsidRPr="00F6499B">
        <w:rPr>
          <w:rStyle w:val="Emphasis"/>
          <w:rFonts w:ascii="Arial" w:hAnsi="Arial" w:cs="Arial"/>
          <w:color w:val="000000"/>
          <w:sz w:val="24"/>
          <w:szCs w:val="24"/>
          <w:shd w:val="clear" w:color="auto" w:fill="FFFFFF"/>
        </w:rPr>
        <w:t xml:space="preserve"> </w:t>
      </w:r>
      <w:r w:rsidRPr="00F6499B">
        <w:rPr>
          <w:rStyle w:val="Emphasis"/>
          <w:rFonts w:ascii="Arial" w:hAnsi="Arial" w:cs="Arial"/>
          <w:i w:val="0"/>
          <w:color w:val="000000"/>
          <w:sz w:val="24"/>
          <w:szCs w:val="24"/>
          <w:shd w:val="clear" w:color="auto" w:fill="FFFFFF"/>
        </w:rPr>
        <w:t>New York: Applause Books, 1994.</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proofErr w:type="spellStart"/>
      <w:r w:rsidRPr="00F6499B">
        <w:rPr>
          <w:rStyle w:val="Emphasis"/>
          <w:rFonts w:ascii="Arial" w:hAnsi="Arial" w:cs="Arial"/>
          <w:i w:val="0"/>
          <w:color w:val="000000"/>
          <w:sz w:val="24"/>
          <w:szCs w:val="24"/>
          <w:shd w:val="clear" w:color="auto" w:fill="FFFFFF"/>
        </w:rPr>
        <w:lastRenderedPageBreak/>
        <w:t>Rorabaugh</w:t>
      </w:r>
      <w:proofErr w:type="spellEnd"/>
      <w:r w:rsidRPr="00F6499B">
        <w:rPr>
          <w:rStyle w:val="Emphasis"/>
          <w:rFonts w:ascii="Arial" w:hAnsi="Arial" w:cs="Arial"/>
          <w:i w:val="0"/>
          <w:color w:val="000000"/>
          <w:sz w:val="24"/>
          <w:szCs w:val="24"/>
          <w:shd w:val="clear" w:color="auto" w:fill="FFFFFF"/>
        </w:rPr>
        <w:t xml:space="preserve">, William. J., Critchlow, Donald. </w:t>
      </w:r>
      <w:proofErr w:type="gramStart"/>
      <w:r w:rsidRPr="00F6499B">
        <w:rPr>
          <w:rStyle w:val="Emphasis"/>
          <w:rFonts w:ascii="Arial" w:hAnsi="Arial" w:cs="Arial"/>
          <w:i w:val="0"/>
          <w:color w:val="000000"/>
          <w:sz w:val="24"/>
          <w:szCs w:val="24"/>
          <w:shd w:val="clear" w:color="auto" w:fill="FFFFFF"/>
        </w:rPr>
        <w:t>T. and Baker, Paula.</w:t>
      </w:r>
      <w:proofErr w:type="gramEnd"/>
      <w:r w:rsidRPr="00F6499B">
        <w:rPr>
          <w:rStyle w:val="Emphasis"/>
          <w:rFonts w:ascii="Arial" w:hAnsi="Arial" w:cs="Arial"/>
          <w:i w:val="0"/>
          <w:color w:val="000000"/>
          <w:sz w:val="24"/>
          <w:szCs w:val="24"/>
          <w:shd w:val="clear" w:color="auto" w:fill="FFFFFF"/>
        </w:rPr>
        <w:t xml:space="preserve"> </w:t>
      </w:r>
      <w:r w:rsidRPr="00F6499B">
        <w:rPr>
          <w:rStyle w:val="Emphasis"/>
          <w:rFonts w:ascii="Arial" w:hAnsi="Arial" w:cs="Arial"/>
          <w:color w:val="000000"/>
          <w:sz w:val="24"/>
          <w:szCs w:val="24"/>
          <w:shd w:val="clear" w:color="auto" w:fill="FFFFFF"/>
        </w:rPr>
        <w:t>America’s Promise: A Concise History of the United States</w:t>
      </w:r>
      <w:r w:rsidRPr="00F6499B">
        <w:rPr>
          <w:rStyle w:val="Emphasis"/>
          <w:rFonts w:ascii="Arial" w:hAnsi="Arial" w:cs="Arial"/>
          <w:i w:val="0"/>
          <w:color w:val="000000"/>
          <w:sz w:val="24"/>
          <w:szCs w:val="24"/>
          <w:shd w:val="clear" w:color="auto" w:fill="FFFFFF"/>
        </w:rPr>
        <w:t xml:space="preserve">. </w:t>
      </w:r>
      <w:proofErr w:type="gramStart"/>
      <w:r w:rsidRPr="00F6499B">
        <w:rPr>
          <w:rStyle w:val="Emphasis"/>
          <w:rFonts w:ascii="Arial" w:hAnsi="Arial" w:cs="Arial"/>
          <w:i w:val="0"/>
          <w:color w:val="000000"/>
          <w:sz w:val="24"/>
          <w:szCs w:val="24"/>
          <w:shd w:val="clear" w:color="auto" w:fill="FFFFFF"/>
        </w:rPr>
        <w:t>Volume 2.</w:t>
      </w:r>
      <w:proofErr w:type="gramEnd"/>
      <w:r w:rsidRPr="00F6499B">
        <w:rPr>
          <w:rStyle w:val="Emphasis"/>
          <w:rFonts w:ascii="Arial" w:hAnsi="Arial" w:cs="Arial"/>
          <w:i w:val="0"/>
          <w:color w:val="000000"/>
          <w:sz w:val="24"/>
          <w:szCs w:val="24"/>
          <w:shd w:val="clear" w:color="auto" w:fill="FFFFFF"/>
        </w:rPr>
        <w:t xml:space="preserve"> USA: Rowman and Littlefield Publishers, Inc., 2004.</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proofErr w:type="spellStart"/>
      <w:proofErr w:type="gramStart"/>
      <w:r w:rsidRPr="00F6499B">
        <w:rPr>
          <w:rStyle w:val="Emphasis"/>
          <w:rFonts w:ascii="Arial" w:hAnsi="Arial" w:cs="Arial"/>
          <w:i w:val="0"/>
          <w:color w:val="000000"/>
          <w:sz w:val="24"/>
          <w:szCs w:val="24"/>
          <w:shd w:val="clear" w:color="auto" w:fill="FFFFFF"/>
        </w:rPr>
        <w:t>Shellard</w:t>
      </w:r>
      <w:proofErr w:type="spellEnd"/>
      <w:r w:rsidRPr="00F6499B">
        <w:rPr>
          <w:rStyle w:val="Emphasis"/>
          <w:rFonts w:ascii="Arial" w:hAnsi="Arial" w:cs="Arial"/>
          <w:i w:val="0"/>
          <w:color w:val="000000"/>
          <w:sz w:val="24"/>
          <w:szCs w:val="24"/>
          <w:shd w:val="clear" w:color="auto" w:fill="FFFFFF"/>
        </w:rPr>
        <w:t>, Dominic and Nicholson, Steve with Handley, Miriam.</w:t>
      </w:r>
      <w:proofErr w:type="gramEnd"/>
      <w:r w:rsidRPr="00F6499B">
        <w:rPr>
          <w:rStyle w:val="Emphasis"/>
          <w:rFonts w:ascii="Arial" w:hAnsi="Arial" w:cs="Arial"/>
          <w:i w:val="0"/>
          <w:color w:val="000000"/>
          <w:sz w:val="24"/>
          <w:szCs w:val="24"/>
          <w:shd w:val="clear" w:color="auto" w:fill="FFFFFF"/>
        </w:rPr>
        <w:t xml:space="preserve"> </w:t>
      </w:r>
      <w:proofErr w:type="gramStart"/>
      <w:r w:rsidRPr="00F6499B">
        <w:rPr>
          <w:rStyle w:val="Emphasis"/>
          <w:rFonts w:ascii="Arial" w:hAnsi="Arial" w:cs="Arial"/>
          <w:color w:val="000000"/>
          <w:sz w:val="24"/>
          <w:szCs w:val="24"/>
          <w:shd w:val="clear" w:color="auto" w:fill="FFFFFF"/>
        </w:rPr>
        <w:t>The Lord Chamberlain Regrets…A History of British Theatre Censorship.</w:t>
      </w:r>
      <w:proofErr w:type="gramEnd"/>
      <w:r w:rsidRPr="00F6499B">
        <w:rPr>
          <w:rStyle w:val="Emphasis"/>
          <w:rFonts w:ascii="Arial" w:hAnsi="Arial" w:cs="Arial"/>
          <w:i w:val="0"/>
          <w:color w:val="000000"/>
          <w:sz w:val="24"/>
          <w:szCs w:val="24"/>
          <w:shd w:val="clear" w:color="auto" w:fill="FFFFFF"/>
        </w:rPr>
        <w:t xml:space="preserve"> UK: The British Library, 2004.</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r w:rsidRPr="00F6499B">
        <w:rPr>
          <w:rStyle w:val="Emphasis"/>
          <w:rFonts w:ascii="Arial" w:hAnsi="Arial" w:cs="Arial"/>
          <w:i w:val="0"/>
          <w:color w:val="000000"/>
          <w:sz w:val="24"/>
          <w:szCs w:val="24"/>
          <w:shd w:val="clear" w:color="auto" w:fill="FFFFFF"/>
        </w:rPr>
        <w:t xml:space="preserve">Smedley, Nick. </w:t>
      </w:r>
      <w:r w:rsidRPr="00F6499B">
        <w:rPr>
          <w:rStyle w:val="Emphasis"/>
          <w:rFonts w:ascii="Arial" w:hAnsi="Arial" w:cs="Arial"/>
          <w:color w:val="000000"/>
          <w:sz w:val="24"/>
          <w:szCs w:val="24"/>
          <w:shd w:val="clear" w:color="auto" w:fill="FFFFFF"/>
        </w:rPr>
        <w:t>The Roots of Modern Hollywood: The Persistence of Values in American Cinema, From the New Deal to the Present</w:t>
      </w:r>
      <w:r w:rsidRPr="00F6499B">
        <w:rPr>
          <w:rStyle w:val="Emphasis"/>
          <w:rFonts w:ascii="Arial" w:hAnsi="Arial" w:cs="Arial"/>
          <w:i w:val="0"/>
          <w:color w:val="000000"/>
          <w:sz w:val="24"/>
          <w:szCs w:val="24"/>
          <w:shd w:val="clear" w:color="auto" w:fill="FFFFFF"/>
        </w:rPr>
        <w:t xml:space="preserve">. USA: Intellect, </w:t>
      </w:r>
      <w:proofErr w:type="gramStart"/>
      <w:r w:rsidRPr="00F6499B">
        <w:rPr>
          <w:rStyle w:val="Emphasis"/>
          <w:rFonts w:ascii="Arial" w:hAnsi="Arial" w:cs="Arial"/>
          <w:i w:val="0"/>
          <w:color w:val="000000"/>
          <w:sz w:val="24"/>
          <w:szCs w:val="24"/>
          <w:shd w:val="clear" w:color="auto" w:fill="FFFFFF"/>
        </w:rPr>
        <w:t>The</w:t>
      </w:r>
      <w:proofErr w:type="gramEnd"/>
      <w:r w:rsidRPr="00F6499B">
        <w:rPr>
          <w:rStyle w:val="Emphasis"/>
          <w:rFonts w:ascii="Arial" w:hAnsi="Arial" w:cs="Arial"/>
          <w:i w:val="0"/>
          <w:color w:val="000000"/>
          <w:sz w:val="24"/>
          <w:szCs w:val="24"/>
          <w:shd w:val="clear" w:color="auto" w:fill="FFFFFF"/>
        </w:rPr>
        <w:t xml:space="preserve"> University of Chicago Press, 2014.</w:t>
      </w:r>
    </w:p>
    <w:p w:rsidR="00CF5C66" w:rsidRDefault="00CF5C66" w:rsidP="00CF5C66">
      <w:pPr>
        <w:spacing w:line="480" w:lineRule="auto"/>
        <w:jc w:val="both"/>
        <w:rPr>
          <w:rStyle w:val="Emphasis"/>
          <w:rFonts w:ascii="Arial" w:hAnsi="Arial" w:cs="Arial"/>
          <w:i w:val="0"/>
          <w:color w:val="000000"/>
          <w:sz w:val="24"/>
          <w:szCs w:val="24"/>
          <w:shd w:val="clear" w:color="auto" w:fill="FFFFFF"/>
        </w:rPr>
      </w:pPr>
      <w:proofErr w:type="gramStart"/>
      <w:r w:rsidRPr="00F6499B">
        <w:rPr>
          <w:rStyle w:val="Emphasis"/>
          <w:rFonts w:ascii="Arial" w:hAnsi="Arial" w:cs="Arial"/>
          <w:i w:val="0"/>
          <w:color w:val="000000"/>
          <w:sz w:val="24"/>
          <w:szCs w:val="24"/>
          <w:shd w:val="clear" w:color="auto" w:fill="FFFFFF"/>
        </w:rPr>
        <w:t>Smith, Cecil and Litton, Glenn.</w:t>
      </w:r>
      <w:proofErr w:type="gramEnd"/>
      <w:r w:rsidRPr="00F6499B">
        <w:rPr>
          <w:rStyle w:val="Emphasis"/>
          <w:rFonts w:ascii="Arial" w:hAnsi="Arial" w:cs="Arial"/>
          <w:i w:val="0"/>
          <w:color w:val="000000"/>
          <w:sz w:val="24"/>
          <w:szCs w:val="24"/>
          <w:shd w:val="clear" w:color="auto" w:fill="FFFFFF"/>
        </w:rPr>
        <w:t xml:space="preserve"> </w:t>
      </w:r>
      <w:proofErr w:type="gramStart"/>
      <w:r w:rsidRPr="00F6499B">
        <w:rPr>
          <w:rStyle w:val="Emphasis"/>
          <w:rFonts w:ascii="Arial" w:hAnsi="Arial" w:cs="Arial"/>
          <w:color w:val="000000"/>
          <w:sz w:val="24"/>
          <w:szCs w:val="24"/>
          <w:shd w:val="clear" w:color="auto" w:fill="FFFFFF"/>
        </w:rPr>
        <w:t>Musical Comedy in America</w:t>
      </w:r>
      <w:r w:rsidRPr="00F6499B">
        <w:rPr>
          <w:rStyle w:val="Emphasis"/>
          <w:rFonts w:ascii="Arial" w:hAnsi="Arial" w:cs="Arial"/>
          <w:i w:val="0"/>
          <w:color w:val="000000"/>
          <w:sz w:val="24"/>
          <w:szCs w:val="24"/>
          <w:shd w:val="clear" w:color="auto" w:fill="FFFFFF"/>
        </w:rPr>
        <w:t>.</w:t>
      </w:r>
      <w:proofErr w:type="gramEnd"/>
      <w:r w:rsidRPr="00F6499B">
        <w:rPr>
          <w:rStyle w:val="Emphasis"/>
          <w:rFonts w:ascii="Arial" w:hAnsi="Arial" w:cs="Arial"/>
          <w:i w:val="0"/>
          <w:color w:val="000000"/>
          <w:sz w:val="24"/>
          <w:szCs w:val="24"/>
          <w:shd w:val="clear" w:color="auto" w:fill="FFFFFF"/>
        </w:rPr>
        <w:t xml:space="preserve"> New York: Theatre Arts Books, 1981.</w:t>
      </w:r>
    </w:p>
    <w:p w:rsidR="00C54ADC" w:rsidRPr="00F6499B" w:rsidRDefault="00C54ADC" w:rsidP="00C54ADC">
      <w:pPr>
        <w:spacing w:line="480" w:lineRule="auto"/>
        <w:jc w:val="both"/>
        <w:rPr>
          <w:rStyle w:val="Emphasis"/>
          <w:rFonts w:ascii="Arial" w:hAnsi="Arial" w:cs="Arial"/>
          <w:i w:val="0"/>
          <w:color w:val="000000"/>
          <w:sz w:val="24"/>
          <w:szCs w:val="24"/>
          <w:shd w:val="clear" w:color="auto" w:fill="FFFFFF"/>
        </w:rPr>
      </w:pPr>
      <w:proofErr w:type="gramStart"/>
      <w:r w:rsidRPr="00F6499B">
        <w:rPr>
          <w:rStyle w:val="Emphasis"/>
          <w:rFonts w:ascii="Arial" w:hAnsi="Arial" w:cs="Arial"/>
          <w:i w:val="0"/>
          <w:color w:val="000000"/>
          <w:sz w:val="24"/>
          <w:szCs w:val="24"/>
          <w:shd w:val="clear" w:color="auto" w:fill="FFFFFF"/>
        </w:rPr>
        <w:t>Smith, Cecil and Litton, Glenn.</w:t>
      </w:r>
      <w:proofErr w:type="gramEnd"/>
      <w:r w:rsidRPr="00F6499B">
        <w:rPr>
          <w:rStyle w:val="Emphasis"/>
          <w:rFonts w:ascii="Arial" w:hAnsi="Arial" w:cs="Arial"/>
          <w:i w:val="0"/>
          <w:color w:val="000000"/>
          <w:sz w:val="24"/>
          <w:szCs w:val="24"/>
          <w:shd w:val="clear" w:color="auto" w:fill="FFFFFF"/>
        </w:rPr>
        <w:t xml:space="preserve"> </w:t>
      </w:r>
      <w:r w:rsidRPr="00F6499B">
        <w:rPr>
          <w:rStyle w:val="Emphasis"/>
          <w:rFonts w:ascii="Arial" w:hAnsi="Arial" w:cs="Arial"/>
          <w:color w:val="000000"/>
          <w:sz w:val="24"/>
          <w:szCs w:val="24"/>
          <w:shd w:val="clear" w:color="auto" w:fill="FFFFFF"/>
        </w:rPr>
        <w:t>Musical Comedy in America</w:t>
      </w:r>
      <w:r>
        <w:rPr>
          <w:rStyle w:val="Emphasis"/>
          <w:rFonts w:ascii="Arial" w:hAnsi="Arial" w:cs="Arial"/>
          <w:i w:val="0"/>
          <w:color w:val="000000"/>
          <w:sz w:val="24"/>
          <w:szCs w:val="24"/>
          <w:shd w:val="clear" w:color="auto" w:fill="FFFFFF"/>
        </w:rPr>
        <w:t xml:space="preserve">: </w:t>
      </w:r>
      <w:r>
        <w:rPr>
          <w:rStyle w:val="Emphasis"/>
          <w:rFonts w:ascii="Arial" w:hAnsi="Arial" w:cs="Arial"/>
          <w:color w:val="000000"/>
          <w:sz w:val="24"/>
          <w:szCs w:val="24"/>
          <w:shd w:val="clear" w:color="auto" w:fill="FFFFFF"/>
        </w:rPr>
        <w:t>From The Black Crook to South Pacific,</w:t>
      </w:r>
      <w:r>
        <w:rPr>
          <w:rStyle w:val="Emphasis"/>
          <w:rFonts w:ascii="Arial" w:hAnsi="Arial" w:cs="Arial"/>
          <w:i w:val="0"/>
          <w:color w:val="000000"/>
          <w:sz w:val="24"/>
          <w:szCs w:val="24"/>
          <w:shd w:val="clear" w:color="auto" w:fill="FFFFFF"/>
        </w:rPr>
        <w:t xml:space="preserve"> </w:t>
      </w:r>
      <w:r w:rsidRPr="00C54ADC">
        <w:rPr>
          <w:rStyle w:val="Emphasis"/>
          <w:rFonts w:ascii="Arial" w:hAnsi="Arial" w:cs="Arial"/>
          <w:color w:val="000000"/>
          <w:sz w:val="24"/>
          <w:szCs w:val="24"/>
          <w:shd w:val="clear" w:color="auto" w:fill="FFFFFF"/>
        </w:rPr>
        <w:t>by Cecil Smith</w:t>
      </w:r>
      <w:r>
        <w:rPr>
          <w:rStyle w:val="Emphasis"/>
          <w:rFonts w:ascii="Arial" w:hAnsi="Arial" w:cs="Arial"/>
          <w:i w:val="0"/>
          <w:color w:val="000000"/>
          <w:sz w:val="24"/>
          <w:szCs w:val="24"/>
          <w:shd w:val="clear" w:color="auto" w:fill="FFFFFF"/>
        </w:rPr>
        <w:t xml:space="preserve"> and </w:t>
      </w:r>
      <w:r>
        <w:rPr>
          <w:rStyle w:val="Emphasis"/>
          <w:rFonts w:ascii="Arial" w:hAnsi="Arial" w:cs="Arial"/>
          <w:color w:val="000000"/>
          <w:sz w:val="24"/>
          <w:szCs w:val="24"/>
          <w:shd w:val="clear" w:color="auto" w:fill="FFFFFF"/>
        </w:rPr>
        <w:t xml:space="preserve">From The King and I to Sweeney </w:t>
      </w:r>
      <w:proofErr w:type="spellStart"/>
      <w:r>
        <w:rPr>
          <w:rStyle w:val="Emphasis"/>
          <w:rFonts w:ascii="Arial" w:hAnsi="Arial" w:cs="Arial"/>
          <w:color w:val="000000"/>
          <w:sz w:val="24"/>
          <w:szCs w:val="24"/>
          <w:shd w:val="clear" w:color="auto" w:fill="FFFFFF"/>
        </w:rPr>
        <w:t>ToddFrom</w:t>
      </w:r>
      <w:proofErr w:type="spellEnd"/>
      <w:r>
        <w:rPr>
          <w:rStyle w:val="Emphasis"/>
          <w:rFonts w:ascii="Arial" w:hAnsi="Arial" w:cs="Arial"/>
          <w:color w:val="000000"/>
          <w:sz w:val="24"/>
          <w:szCs w:val="24"/>
          <w:shd w:val="clear" w:color="auto" w:fill="FFFFFF"/>
        </w:rPr>
        <w:t xml:space="preserve"> The King and I to Sweeney Todd,</w:t>
      </w:r>
      <w:r>
        <w:rPr>
          <w:rStyle w:val="Emphasis"/>
          <w:rFonts w:ascii="Arial" w:hAnsi="Arial" w:cs="Arial"/>
          <w:i w:val="0"/>
          <w:color w:val="000000"/>
          <w:sz w:val="24"/>
          <w:szCs w:val="24"/>
          <w:shd w:val="clear" w:color="auto" w:fill="FFFFFF"/>
        </w:rPr>
        <w:t xml:space="preserve"> </w:t>
      </w:r>
      <w:r>
        <w:rPr>
          <w:rStyle w:val="Emphasis"/>
          <w:rFonts w:ascii="Arial" w:hAnsi="Arial" w:cs="Arial"/>
          <w:color w:val="000000"/>
          <w:sz w:val="24"/>
          <w:szCs w:val="24"/>
          <w:shd w:val="clear" w:color="auto" w:fill="FFFFFF"/>
        </w:rPr>
        <w:t>by Glenn Litton</w:t>
      </w:r>
      <w:r>
        <w:rPr>
          <w:rStyle w:val="Emphasis"/>
          <w:rFonts w:ascii="Arial" w:hAnsi="Arial" w:cs="Arial"/>
          <w:i w:val="0"/>
          <w:color w:val="000000"/>
          <w:sz w:val="24"/>
          <w:szCs w:val="24"/>
          <w:shd w:val="clear" w:color="auto" w:fill="FFFFFF"/>
        </w:rPr>
        <w:t>.</w:t>
      </w:r>
      <w:r w:rsidRPr="00F6499B">
        <w:rPr>
          <w:rStyle w:val="Emphasis"/>
          <w:rFonts w:ascii="Arial" w:hAnsi="Arial" w:cs="Arial"/>
          <w:i w:val="0"/>
          <w:color w:val="000000"/>
          <w:sz w:val="24"/>
          <w:szCs w:val="24"/>
          <w:shd w:val="clear" w:color="auto" w:fill="FFFFFF"/>
        </w:rPr>
        <w:t xml:space="preserve"> </w:t>
      </w:r>
      <w:r>
        <w:rPr>
          <w:rStyle w:val="Emphasis"/>
          <w:rFonts w:ascii="Arial" w:hAnsi="Arial" w:cs="Arial"/>
          <w:i w:val="0"/>
          <w:color w:val="000000"/>
          <w:sz w:val="24"/>
          <w:szCs w:val="24"/>
          <w:shd w:val="clear" w:color="auto" w:fill="FFFFFF"/>
        </w:rPr>
        <w:t>USA: Routledge, 2013.</w:t>
      </w:r>
    </w:p>
    <w:p w:rsidR="00C54ADC" w:rsidRPr="00F6499B" w:rsidRDefault="00C54ADC" w:rsidP="00CF5C66">
      <w:pPr>
        <w:spacing w:line="480" w:lineRule="auto"/>
        <w:jc w:val="both"/>
        <w:rPr>
          <w:rStyle w:val="Emphasis"/>
          <w:rFonts w:ascii="Arial" w:hAnsi="Arial" w:cs="Arial"/>
          <w:i w:val="0"/>
          <w:color w:val="000000"/>
          <w:sz w:val="24"/>
          <w:szCs w:val="24"/>
          <w:shd w:val="clear" w:color="auto" w:fill="FFFFFF"/>
        </w:rPr>
      </w:pP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r w:rsidRPr="00F6499B">
        <w:rPr>
          <w:rStyle w:val="Emphasis"/>
          <w:rFonts w:ascii="Arial" w:hAnsi="Arial" w:cs="Arial"/>
          <w:i w:val="0"/>
          <w:color w:val="000000"/>
          <w:sz w:val="24"/>
          <w:szCs w:val="24"/>
          <w:shd w:val="clear" w:color="auto" w:fill="FFFFFF"/>
        </w:rPr>
        <w:t>Terry, Jennifer</w:t>
      </w:r>
      <w:r w:rsidRPr="00F6499B">
        <w:rPr>
          <w:rStyle w:val="Emphasis"/>
          <w:rFonts w:ascii="Arial" w:hAnsi="Arial" w:cs="Arial"/>
          <w:color w:val="000000"/>
          <w:sz w:val="24"/>
          <w:szCs w:val="24"/>
          <w:shd w:val="clear" w:color="auto" w:fill="FFFFFF"/>
        </w:rPr>
        <w:t>. An American Obsession: Science, Medicine, and Homosexuality in Modern Society</w:t>
      </w:r>
      <w:r w:rsidRPr="00F6499B">
        <w:rPr>
          <w:rStyle w:val="Emphasis"/>
          <w:rFonts w:ascii="Arial" w:hAnsi="Arial" w:cs="Arial"/>
          <w:i w:val="0"/>
          <w:color w:val="000000"/>
          <w:sz w:val="24"/>
          <w:szCs w:val="24"/>
          <w:shd w:val="clear" w:color="auto" w:fill="FFFFFF"/>
        </w:rPr>
        <w:t>. USA: University of Chicago Press, 1999.</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r w:rsidRPr="00F6499B">
        <w:rPr>
          <w:rStyle w:val="Emphasis"/>
          <w:rFonts w:ascii="Arial" w:hAnsi="Arial" w:cs="Arial"/>
          <w:i w:val="0"/>
          <w:color w:val="000000"/>
          <w:sz w:val="24"/>
          <w:szCs w:val="24"/>
          <w:shd w:val="clear" w:color="auto" w:fill="FFFFFF"/>
        </w:rPr>
        <w:t xml:space="preserve">Watkins, T. H. </w:t>
      </w:r>
      <w:r w:rsidRPr="00F6499B">
        <w:rPr>
          <w:rStyle w:val="Emphasis"/>
          <w:rFonts w:ascii="Arial" w:hAnsi="Arial" w:cs="Arial"/>
          <w:color w:val="000000"/>
          <w:sz w:val="24"/>
          <w:szCs w:val="24"/>
          <w:shd w:val="clear" w:color="auto" w:fill="FFFFFF"/>
        </w:rPr>
        <w:t>The Great Depression: America in the 1930s</w:t>
      </w:r>
      <w:r w:rsidRPr="00F6499B">
        <w:rPr>
          <w:rStyle w:val="Emphasis"/>
          <w:rFonts w:ascii="Arial" w:hAnsi="Arial" w:cs="Arial"/>
          <w:i w:val="0"/>
          <w:color w:val="000000"/>
          <w:sz w:val="24"/>
          <w:szCs w:val="24"/>
          <w:shd w:val="clear" w:color="auto" w:fill="FFFFFF"/>
        </w:rPr>
        <w:t>. New York: Back Bay Books, 2009.</w:t>
      </w:r>
    </w:p>
    <w:p w:rsidR="00CF5C66" w:rsidRDefault="00CF5C66" w:rsidP="00CF5C66">
      <w:pPr>
        <w:spacing w:line="480" w:lineRule="auto"/>
        <w:jc w:val="both"/>
        <w:rPr>
          <w:rStyle w:val="Emphasis"/>
          <w:rFonts w:ascii="Arial" w:hAnsi="Arial" w:cs="Arial"/>
          <w:i w:val="0"/>
          <w:color w:val="000000"/>
          <w:sz w:val="24"/>
          <w:szCs w:val="24"/>
          <w:shd w:val="clear" w:color="auto" w:fill="FFFFFF"/>
        </w:rPr>
      </w:pPr>
      <w:proofErr w:type="spellStart"/>
      <w:r w:rsidRPr="00F6499B">
        <w:rPr>
          <w:rStyle w:val="Emphasis"/>
          <w:rFonts w:ascii="Arial" w:hAnsi="Arial" w:cs="Arial"/>
          <w:i w:val="0"/>
          <w:color w:val="000000"/>
          <w:sz w:val="24"/>
          <w:szCs w:val="24"/>
          <w:shd w:val="clear" w:color="auto" w:fill="FFFFFF"/>
        </w:rPr>
        <w:t>Wilmeth</w:t>
      </w:r>
      <w:proofErr w:type="spellEnd"/>
      <w:r w:rsidRPr="00F6499B">
        <w:rPr>
          <w:rStyle w:val="Emphasis"/>
          <w:rFonts w:ascii="Arial" w:hAnsi="Arial" w:cs="Arial"/>
          <w:i w:val="0"/>
          <w:color w:val="000000"/>
          <w:sz w:val="24"/>
          <w:szCs w:val="24"/>
          <w:shd w:val="clear" w:color="auto" w:fill="FFFFFF"/>
        </w:rPr>
        <w:t xml:space="preserve">, Don B.  </w:t>
      </w:r>
      <w:proofErr w:type="gramStart"/>
      <w:r w:rsidRPr="00F6499B">
        <w:rPr>
          <w:rStyle w:val="Emphasis"/>
          <w:rFonts w:ascii="Arial" w:hAnsi="Arial" w:cs="Arial"/>
          <w:i w:val="0"/>
          <w:color w:val="000000"/>
          <w:sz w:val="24"/>
          <w:szCs w:val="24"/>
          <w:shd w:val="clear" w:color="auto" w:fill="FFFFFF"/>
        </w:rPr>
        <w:t>with</w:t>
      </w:r>
      <w:proofErr w:type="gramEnd"/>
      <w:r w:rsidRPr="00F6499B">
        <w:rPr>
          <w:rStyle w:val="Emphasis"/>
          <w:rFonts w:ascii="Arial" w:hAnsi="Arial" w:cs="Arial"/>
          <w:i w:val="0"/>
          <w:color w:val="000000"/>
          <w:sz w:val="24"/>
          <w:szCs w:val="24"/>
          <w:shd w:val="clear" w:color="auto" w:fill="FFFFFF"/>
        </w:rPr>
        <w:t xml:space="preserve"> Miller, Tice L. </w:t>
      </w:r>
      <w:r w:rsidRPr="00F6499B">
        <w:rPr>
          <w:rStyle w:val="Emphasis"/>
          <w:rFonts w:ascii="Arial" w:hAnsi="Arial" w:cs="Arial"/>
          <w:color w:val="000000"/>
          <w:sz w:val="24"/>
          <w:szCs w:val="24"/>
          <w:shd w:val="clear" w:color="auto" w:fill="FFFFFF"/>
        </w:rPr>
        <w:t>Cambridge Guide to American Theatre</w:t>
      </w:r>
      <w:r w:rsidRPr="00F6499B">
        <w:rPr>
          <w:rStyle w:val="Emphasis"/>
          <w:rFonts w:ascii="Arial" w:hAnsi="Arial" w:cs="Arial"/>
          <w:i w:val="0"/>
          <w:color w:val="000000"/>
          <w:sz w:val="24"/>
          <w:szCs w:val="24"/>
          <w:shd w:val="clear" w:color="auto" w:fill="FFFFFF"/>
        </w:rPr>
        <w:t>. UK: Cambridge University Press, 1996.</w:t>
      </w:r>
    </w:p>
    <w:p w:rsidR="00F42DEC" w:rsidRPr="00F42DEC" w:rsidRDefault="00F42DEC" w:rsidP="00CF5C66">
      <w:pPr>
        <w:spacing w:line="480" w:lineRule="auto"/>
        <w:jc w:val="both"/>
        <w:rPr>
          <w:rStyle w:val="Emphasis"/>
          <w:rFonts w:ascii="Arial" w:hAnsi="Arial" w:cs="Arial"/>
          <w:i w:val="0"/>
          <w:color w:val="000000"/>
          <w:sz w:val="24"/>
          <w:szCs w:val="24"/>
          <w:shd w:val="clear" w:color="auto" w:fill="FFFFFF"/>
        </w:rPr>
      </w:pPr>
      <w:r>
        <w:rPr>
          <w:rStyle w:val="Emphasis"/>
          <w:rFonts w:ascii="Arial" w:hAnsi="Arial" w:cs="Arial"/>
          <w:i w:val="0"/>
          <w:color w:val="000000"/>
          <w:sz w:val="24"/>
          <w:szCs w:val="24"/>
          <w:shd w:val="clear" w:color="auto" w:fill="FFFFFF"/>
        </w:rPr>
        <w:lastRenderedPageBreak/>
        <w:t xml:space="preserve">Wilson, John. C. edited and with commentary by </w:t>
      </w:r>
      <w:proofErr w:type="spellStart"/>
      <w:r>
        <w:rPr>
          <w:rStyle w:val="Emphasis"/>
          <w:rFonts w:ascii="Arial" w:hAnsi="Arial" w:cs="Arial"/>
          <w:i w:val="0"/>
          <w:color w:val="000000"/>
          <w:sz w:val="24"/>
          <w:szCs w:val="24"/>
          <w:shd w:val="clear" w:color="auto" w:fill="FFFFFF"/>
        </w:rPr>
        <w:t>Hischak</w:t>
      </w:r>
      <w:proofErr w:type="spellEnd"/>
      <w:r>
        <w:rPr>
          <w:rStyle w:val="Emphasis"/>
          <w:rFonts w:ascii="Arial" w:hAnsi="Arial" w:cs="Arial"/>
          <w:i w:val="0"/>
          <w:color w:val="000000"/>
          <w:sz w:val="24"/>
          <w:szCs w:val="24"/>
          <w:shd w:val="clear" w:color="auto" w:fill="FFFFFF"/>
        </w:rPr>
        <w:t xml:space="preserve">, Thomas. </w:t>
      </w:r>
      <w:proofErr w:type="gramStart"/>
      <w:r>
        <w:rPr>
          <w:rStyle w:val="Emphasis"/>
          <w:rFonts w:ascii="Arial" w:hAnsi="Arial" w:cs="Arial"/>
          <w:i w:val="0"/>
          <w:color w:val="000000"/>
          <w:sz w:val="24"/>
          <w:szCs w:val="24"/>
          <w:shd w:val="clear" w:color="auto" w:fill="FFFFFF"/>
        </w:rPr>
        <w:t xml:space="preserve">S. and </w:t>
      </w:r>
      <w:proofErr w:type="spellStart"/>
      <w:r>
        <w:rPr>
          <w:rStyle w:val="Emphasis"/>
          <w:rFonts w:ascii="Arial" w:hAnsi="Arial" w:cs="Arial"/>
          <w:i w:val="0"/>
          <w:color w:val="000000"/>
          <w:sz w:val="24"/>
          <w:szCs w:val="24"/>
          <w:shd w:val="clear" w:color="auto" w:fill="FFFFFF"/>
        </w:rPr>
        <w:t>Macauley</w:t>
      </w:r>
      <w:proofErr w:type="spellEnd"/>
      <w:r>
        <w:rPr>
          <w:rStyle w:val="Emphasis"/>
          <w:rFonts w:ascii="Arial" w:hAnsi="Arial" w:cs="Arial"/>
          <w:i w:val="0"/>
          <w:color w:val="000000"/>
          <w:sz w:val="24"/>
          <w:szCs w:val="24"/>
          <w:shd w:val="clear" w:color="auto" w:fill="FFFFFF"/>
        </w:rPr>
        <w:t>, Jack.</w:t>
      </w:r>
      <w:proofErr w:type="gramEnd"/>
      <w:r>
        <w:rPr>
          <w:rStyle w:val="Emphasis"/>
          <w:rFonts w:ascii="Arial" w:hAnsi="Arial" w:cs="Arial"/>
          <w:i w:val="0"/>
          <w:color w:val="000000"/>
          <w:sz w:val="24"/>
          <w:szCs w:val="24"/>
          <w:shd w:val="clear" w:color="auto" w:fill="FFFFFF"/>
        </w:rPr>
        <w:t xml:space="preserve"> </w:t>
      </w:r>
      <w:proofErr w:type="gramStart"/>
      <w:r w:rsidR="00242EE0">
        <w:rPr>
          <w:rStyle w:val="Emphasis"/>
          <w:rFonts w:ascii="Arial" w:hAnsi="Arial" w:cs="Arial"/>
          <w:color w:val="000000"/>
          <w:sz w:val="24"/>
          <w:szCs w:val="24"/>
          <w:shd w:val="clear" w:color="auto" w:fill="FFFFFF"/>
        </w:rPr>
        <w:t xml:space="preserve">Noël </w:t>
      </w:r>
      <w:r>
        <w:rPr>
          <w:rStyle w:val="Emphasis"/>
          <w:rFonts w:ascii="Arial" w:hAnsi="Arial" w:cs="Arial"/>
          <w:color w:val="000000"/>
          <w:sz w:val="24"/>
          <w:szCs w:val="24"/>
          <w:shd w:val="clear" w:color="auto" w:fill="FFFFFF"/>
        </w:rPr>
        <w:t>,</w:t>
      </w:r>
      <w:proofErr w:type="gramEnd"/>
      <w:r>
        <w:rPr>
          <w:rStyle w:val="Emphasis"/>
          <w:rFonts w:ascii="Arial" w:hAnsi="Arial" w:cs="Arial"/>
          <w:color w:val="000000"/>
          <w:sz w:val="24"/>
          <w:szCs w:val="24"/>
          <w:shd w:val="clear" w:color="auto" w:fill="FFFFFF"/>
        </w:rPr>
        <w:t xml:space="preserve"> Tallulah, Cole, and Me</w:t>
      </w:r>
      <w:r>
        <w:rPr>
          <w:rStyle w:val="Emphasis"/>
          <w:rFonts w:ascii="Arial" w:hAnsi="Arial" w:cs="Arial"/>
          <w:i w:val="0"/>
          <w:color w:val="000000"/>
          <w:sz w:val="24"/>
          <w:szCs w:val="24"/>
          <w:shd w:val="clear" w:color="auto" w:fill="FFFFFF"/>
        </w:rPr>
        <w:t>. USA: Rowman and Littlefield, 2015.</w:t>
      </w:r>
    </w:p>
    <w:p w:rsidR="00CF5C66" w:rsidRPr="00F6499B" w:rsidRDefault="00CF5C66" w:rsidP="00CF5C66">
      <w:pPr>
        <w:spacing w:line="480" w:lineRule="auto"/>
        <w:jc w:val="both"/>
        <w:rPr>
          <w:rStyle w:val="Emphasis"/>
          <w:rFonts w:ascii="Arial" w:hAnsi="Arial" w:cs="Arial"/>
          <w:i w:val="0"/>
          <w:color w:val="000000"/>
          <w:sz w:val="24"/>
          <w:szCs w:val="24"/>
          <w:shd w:val="clear" w:color="auto" w:fill="FFFFFF"/>
        </w:rPr>
      </w:pPr>
      <w:proofErr w:type="spellStart"/>
      <w:r w:rsidRPr="00F6499B">
        <w:rPr>
          <w:rStyle w:val="Emphasis"/>
          <w:rFonts w:ascii="Arial" w:hAnsi="Arial" w:cs="Arial"/>
          <w:i w:val="0"/>
          <w:color w:val="000000"/>
          <w:sz w:val="24"/>
          <w:szCs w:val="24"/>
          <w:shd w:val="clear" w:color="auto" w:fill="FFFFFF"/>
        </w:rPr>
        <w:t>Woll</w:t>
      </w:r>
      <w:proofErr w:type="spellEnd"/>
      <w:r w:rsidRPr="00F6499B">
        <w:rPr>
          <w:rStyle w:val="Emphasis"/>
          <w:rFonts w:ascii="Arial" w:hAnsi="Arial" w:cs="Arial"/>
          <w:i w:val="0"/>
          <w:color w:val="000000"/>
          <w:sz w:val="24"/>
          <w:szCs w:val="24"/>
          <w:shd w:val="clear" w:color="auto" w:fill="FFFFFF"/>
        </w:rPr>
        <w:t xml:space="preserve">, Allen. </w:t>
      </w:r>
      <w:r w:rsidRPr="00F6499B">
        <w:rPr>
          <w:rStyle w:val="Emphasis"/>
          <w:rFonts w:ascii="Arial" w:hAnsi="Arial" w:cs="Arial"/>
          <w:color w:val="000000"/>
          <w:sz w:val="24"/>
          <w:szCs w:val="24"/>
          <w:shd w:val="clear" w:color="auto" w:fill="FFFFFF"/>
        </w:rPr>
        <w:t xml:space="preserve">Black Musical Theatre: From </w:t>
      </w:r>
      <w:proofErr w:type="spellStart"/>
      <w:r w:rsidRPr="00F6499B">
        <w:rPr>
          <w:rStyle w:val="Emphasis"/>
          <w:rFonts w:ascii="Arial" w:hAnsi="Arial" w:cs="Arial"/>
          <w:color w:val="000000"/>
          <w:sz w:val="24"/>
          <w:szCs w:val="24"/>
          <w:shd w:val="clear" w:color="auto" w:fill="FFFFFF"/>
        </w:rPr>
        <w:t>Coontown</w:t>
      </w:r>
      <w:proofErr w:type="spellEnd"/>
      <w:r w:rsidRPr="00F6499B">
        <w:rPr>
          <w:rStyle w:val="Emphasis"/>
          <w:rFonts w:ascii="Arial" w:hAnsi="Arial" w:cs="Arial"/>
          <w:color w:val="000000"/>
          <w:sz w:val="24"/>
          <w:szCs w:val="24"/>
          <w:shd w:val="clear" w:color="auto" w:fill="FFFFFF"/>
        </w:rPr>
        <w:t xml:space="preserve"> to </w:t>
      </w:r>
      <w:proofErr w:type="spellStart"/>
      <w:r w:rsidRPr="00F6499B">
        <w:rPr>
          <w:rStyle w:val="Emphasis"/>
          <w:rFonts w:ascii="Arial" w:hAnsi="Arial" w:cs="Arial"/>
          <w:color w:val="000000"/>
          <w:sz w:val="24"/>
          <w:szCs w:val="24"/>
          <w:shd w:val="clear" w:color="auto" w:fill="FFFFFF"/>
        </w:rPr>
        <w:t>Dreamgirls</w:t>
      </w:r>
      <w:proofErr w:type="spellEnd"/>
      <w:r w:rsidRPr="00F6499B">
        <w:rPr>
          <w:rStyle w:val="Emphasis"/>
          <w:rFonts w:ascii="Arial" w:hAnsi="Arial" w:cs="Arial"/>
          <w:i w:val="0"/>
          <w:color w:val="000000"/>
          <w:sz w:val="24"/>
          <w:szCs w:val="24"/>
          <w:shd w:val="clear" w:color="auto" w:fill="FFFFFF"/>
        </w:rPr>
        <w:t>. Baton Rouge: Louisiana State University Press, 1989.</w:t>
      </w:r>
    </w:p>
    <w:p w:rsidR="00720F8B" w:rsidRDefault="00720F8B" w:rsidP="00CF5C66">
      <w:pPr>
        <w:spacing w:line="480" w:lineRule="auto"/>
        <w:jc w:val="both"/>
        <w:rPr>
          <w:rFonts w:ascii="Arial" w:hAnsi="Arial" w:cs="Arial"/>
          <w:b/>
          <w:bCs/>
          <w:color w:val="000000"/>
          <w:sz w:val="24"/>
          <w:szCs w:val="24"/>
          <w:shd w:val="clear" w:color="auto" w:fill="FFFFFF"/>
        </w:rPr>
      </w:pPr>
    </w:p>
    <w:p w:rsidR="00720F8B" w:rsidRDefault="00720F8B" w:rsidP="00CF5C66">
      <w:pPr>
        <w:spacing w:line="480" w:lineRule="auto"/>
        <w:jc w:val="both"/>
        <w:rPr>
          <w:rFonts w:ascii="Arial" w:hAnsi="Arial" w:cs="Arial"/>
          <w:b/>
          <w:bCs/>
          <w:color w:val="000000"/>
          <w:sz w:val="24"/>
          <w:szCs w:val="24"/>
          <w:shd w:val="clear" w:color="auto" w:fill="FFFFFF"/>
        </w:rPr>
      </w:pPr>
    </w:p>
    <w:p w:rsidR="00CF5C66" w:rsidRPr="00F6499B" w:rsidRDefault="00CF5C66" w:rsidP="00CF5C66">
      <w:pPr>
        <w:spacing w:line="480" w:lineRule="auto"/>
        <w:jc w:val="both"/>
        <w:rPr>
          <w:rFonts w:ascii="Arial" w:hAnsi="Arial" w:cs="Arial"/>
          <w:b/>
          <w:bCs/>
          <w:color w:val="000000"/>
          <w:sz w:val="24"/>
          <w:szCs w:val="24"/>
          <w:shd w:val="clear" w:color="auto" w:fill="FFFFFF"/>
        </w:rPr>
      </w:pPr>
      <w:r w:rsidRPr="00F6499B">
        <w:rPr>
          <w:rFonts w:ascii="Arial" w:hAnsi="Arial" w:cs="Arial"/>
          <w:b/>
          <w:bCs/>
          <w:color w:val="000000"/>
          <w:sz w:val="24"/>
          <w:szCs w:val="24"/>
          <w:shd w:val="clear" w:color="auto" w:fill="FFFFFF"/>
        </w:rPr>
        <w:t>Journals</w:t>
      </w:r>
    </w:p>
    <w:p w:rsidR="00CF5C66" w:rsidRDefault="00CF5C66" w:rsidP="00CF5C66">
      <w:pPr>
        <w:pStyle w:val="FootnoteText"/>
        <w:spacing w:line="480" w:lineRule="auto"/>
        <w:rPr>
          <w:rFonts w:ascii="Arial" w:hAnsi="Arial" w:cs="Arial"/>
          <w:sz w:val="24"/>
          <w:szCs w:val="24"/>
        </w:rPr>
      </w:pPr>
      <w:r w:rsidRPr="00F6499B">
        <w:rPr>
          <w:rFonts w:ascii="Arial" w:hAnsi="Arial" w:cs="Arial"/>
          <w:sz w:val="24"/>
          <w:szCs w:val="24"/>
        </w:rPr>
        <w:t xml:space="preserve">Burrows, George. ’Anything </w:t>
      </w:r>
      <w:proofErr w:type="gramStart"/>
      <w:r w:rsidRPr="00F6499B">
        <w:rPr>
          <w:rFonts w:ascii="Arial" w:hAnsi="Arial" w:cs="Arial"/>
          <w:sz w:val="24"/>
          <w:szCs w:val="24"/>
        </w:rPr>
        <w:t>Goes</w:t>
      </w:r>
      <w:proofErr w:type="gramEnd"/>
      <w:r w:rsidRPr="00F6499B">
        <w:rPr>
          <w:rFonts w:ascii="Arial" w:hAnsi="Arial" w:cs="Arial"/>
          <w:sz w:val="24"/>
          <w:szCs w:val="24"/>
        </w:rPr>
        <w:t xml:space="preserve">’ on an ocean liner: Musical comedy as a </w:t>
      </w:r>
      <w:proofErr w:type="spellStart"/>
      <w:r w:rsidRPr="00F6499B">
        <w:rPr>
          <w:rFonts w:ascii="Arial" w:hAnsi="Arial" w:cs="Arial"/>
          <w:sz w:val="24"/>
          <w:szCs w:val="24"/>
        </w:rPr>
        <w:t>carnivalistic</w:t>
      </w:r>
      <w:proofErr w:type="spellEnd"/>
      <w:r w:rsidRPr="00F6499B">
        <w:rPr>
          <w:rFonts w:ascii="Arial" w:hAnsi="Arial" w:cs="Arial"/>
          <w:sz w:val="24"/>
          <w:szCs w:val="24"/>
        </w:rPr>
        <w:t xml:space="preserve"> heterotopia in </w:t>
      </w:r>
      <w:r w:rsidRPr="003D07D3">
        <w:rPr>
          <w:rFonts w:ascii="Arial" w:hAnsi="Arial" w:cs="Arial"/>
          <w:i/>
          <w:sz w:val="24"/>
          <w:szCs w:val="24"/>
        </w:rPr>
        <w:t>Studies in Musical Theatre</w:t>
      </w:r>
      <w:r w:rsidRPr="00F6499B">
        <w:rPr>
          <w:rFonts w:ascii="Arial" w:hAnsi="Arial" w:cs="Arial"/>
          <w:sz w:val="24"/>
          <w:szCs w:val="24"/>
        </w:rPr>
        <w:t>. Vol</w:t>
      </w:r>
      <w:r w:rsidR="003D07D3">
        <w:rPr>
          <w:rFonts w:ascii="Arial" w:hAnsi="Arial" w:cs="Arial"/>
          <w:sz w:val="24"/>
          <w:szCs w:val="24"/>
        </w:rPr>
        <w:t>ume</w:t>
      </w:r>
      <w:r w:rsidRPr="00F6499B">
        <w:rPr>
          <w:rFonts w:ascii="Arial" w:hAnsi="Arial" w:cs="Arial"/>
          <w:sz w:val="24"/>
          <w:szCs w:val="24"/>
        </w:rPr>
        <w:t xml:space="preserve"> 7</w:t>
      </w:r>
      <w:r w:rsidR="003D07D3">
        <w:rPr>
          <w:rFonts w:ascii="Arial" w:hAnsi="Arial" w:cs="Arial"/>
          <w:sz w:val="24"/>
          <w:szCs w:val="24"/>
        </w:rPr>
        <w:t>,</w:t>
      </w:r>
      <w:r w:rsidRPr="00F6499B">
        <w:rPr>
          <w:rFonts w:ascii="Arial" w:hAnsi="Arial" w:cs="Arial"/>
          <w:sz w:val="24"/>
          <w:szCs w:val="24"/>
        </w:rPr>
        <w:t xml:space="preserve"> Issue 3.</w:t>
      </w:r>
      <w:r w:rsidR="003D07D3">
        <w:rPr>
          <w:rFonts w:ascii="Arial" w:hAnsi="Arial" w:cs="Arial"/>
          <w:sz w:val="24"/>
          <w:szCs w:val="24"/>
        </w:rPr>
        <w:t xml:space="preserve"> December 2013. UK:</w:t>
      </w:r>
      <w:r w:rsidRPr="00F6499B">
        <w:rPr>
          <w:rFonts w:ascii="Arial" w:hAnsi="Arial" w:cs="Arial"/>
          <w:sz w:val="24"/>
          <w:szCs w:val="24"/>
        </w:rPr>
        <w:t xml:space="preserve"> Intellect</w:t>
      </w:r>
      <w:r w:rsidR="003D07D3">
        <w:rPr>
          <w:rFonts w:ascii="Arial" w:hAnsi="Arial" w:cs="Arial"/>
          <w:sz w:val="24"/>
          <w:szCs w:val="24"/>
        </w:rPr>
        <w:t xml:space="preserve"> Books Ltd.</w:t>
      </w:r>
      <w:r w:rsidRPr="00F6499B">
        <w:rPr>
          <w:rFonts w:ascii="Arial" w:hAnsi="Arial" w:cs="Arial"/>
          <w:sz w:val="24"/>
          <w:szCs w:val="24"/>
        </w:rPr>
        <w:t xml:space="preserve"> </w:t>
      </w:r>
    </w:p>
    <w:p w:rsidR="003D07D3" w:rsidRDefault="003D07D3" w:rsidP="00CF5C66">
      <w:pPr>
        <w:pStyle w:val="FootnoteText"/>
        <w:spacing w:line="480" w:lineRule="auto"/>
        <w:rPr>
          <w:rFonts w:ascii="Arial" w:hAnsi="Arial" w:cs="Arial"/>
          <w:sz w:val="24"/>
          <w:szCs w:val="24"/>
        </w:rPr>
      </w:pPr>
    </w:p>
    <w:p w:rsidR="003D07D3" w:rsidRPr="006A488B" w:rsidRDefault="003D07D3" w:rsidP="00CF5C66">
      <w:pPr>
        <w:pStyle w:val="FootnoteText"/>
        <w:spacing w:line="480" w:lineRule="auto"/>
        <w:rPr>
          <w:rStyle w:val="Hyperlink"/>
          <w:rFonts w:ascii="Arial" w:hAnsi="Arial" w:cs="Arial"/>
          <w:sz w:val="24"/>
          <w:szCs w:val="24"/>
          <w:shd w:val="clear" w:color="auto" w:fill="FFFFFF"/>
        </w:rPr>
      </w:pPr>
      <w:proofErr w:type="spellStart"/>
      <w:r w:rsidRPr="006A488B">
        <w:rPr>
          <w:rFonts w:ascii="Arial" w:hAnsi="Arial" w:cs="Arial"/>
          <w:color w:val="000000"/>
          <w:sz w:val="24"/>
          <w:szCs w:val="24"/>
          <w:shd w:val="clear" w:color="auto" w:fill="FFFFFF"/>
        </w:rPr>
        <w:t>Cannadine</w:t>
      </w:r>
      <w:proofErr w:type="spellEnd"/>
      <w:r w:rsidRPr="006A488B">
        <w:rPr>
          <w:rFonts w:ascii="Arial" w:hAnsi="Arial" w:cs="Arial"/>
          <w:color w:val="000000"/>
          <w:sz w:val="24"/>
          <w:szCs w:val="24"/>
          <w:shd w:val="clear" w:color="auto" w:fill="FFFFFF"/>
        </w:rPr>
        <w:t xml:space="preserve">, David. </w:t>
      </w:r>
      <w:proofErr w:type="gramStart"/>
      <w:r w:rsidRPr="006A488B">
        <w:rPr>
          <w:rFonts w:ascii="Arial" w:hAnsi="Arial" w:cs="Arial"/>
          <w:color w:val="000000"/>
          <w:sz w:val="24"/>
          <w:szCs w:val="24"/>
          <w:shd w:val="clear" w:color="auto" w:fill="FFFFFF"/>
        </w:rPr>
        <w:t xml:space="preserve">‘Men and Ideas’ in </w:t>
      </w:r>
      <w:r w:rsidRPr="006A488B">
        <w:rPr>
          <w:rFonts w:ascii="Arial" w:hAnsi="Arial" w:cs="Arial"/>
          <w:i/>
          <w:color w:val="000000"/>
          <w:sz w:val="24"/>
          <w:szCs w:val="24"/>
          <w:shd w:val="clear" w:color="auto" w:fill="FFFFFF"/>
        </w:rPr>
        <w:t>Encounter</w:t>
      </w:r>
      <w:r w:rsidRPr="006A488B">
        <w:rPr>
          <w:rFonts w:ascii="Arial" w:hAnsi="Arial" w:cs="Arial"/>
          <w:color w:val="000000"/>
          <w:sz w:val="24"/>
          <w:szCs w:val="24"/>
          <w:shd w:val="clear" w:color="auto" w:fill="FFFFFF"/>
        </w:rPr>
        <w:t>.</w:t>
      </w:r>
      <w:proofErr w:type="gramEnd"/>
      <w:r w:rsidRPr="006A488B">
        <w:rPr>
          <w:rFonts w:ascii="Arial" w:hAnsi="Arial" w:cs="Arial"/>
          <w:color w:val="000000"/>
          <w:sz w:val="24"/>
          <w:szCs w:val="24"/>
          <w:shd w:val="clear" w:color="auto" w:fill="FFFFFF"/>
        </w:rPr>
        <w:t xml:space="preserve"> March 1983. </w:t>
      </w:r>
      <w:hyperlink r:id="rId11" w:history="1">
        <w:r w:rsidRPr="006A488B">
          <w:rPr>
            <w:rStyle w:val="Hyperlink"/>
            <w:rFonts w:ascii="Arial" w:hAnsi="Arial" w:cs="Arial"/>
            <w:sz w:val="24"/>
            <w:szCs w:val="24"/>
            <w:shd w:val="clear" w:color="auto" w:fill="FFFFFF"/>
          </w:rPr>
          <w:t>www.unz.org/Pub/Encounter-1983mar-00036?View=PDF</w:t>
        </w:r>
      </w:hyperlink>
    </w:p>
    <w:p w:rsidR="00F42DEC" w:rsidRPr="006A488B" w:rsidRDefault="00F42DEC" w:rsidP="00CF5C66">
      <w:pPr>
        <w:pStyle w:val="FootnoteText"/>
        <w:spacing w:line="480" w:lineRule="auto"/>
        <w:rPr>
          <w:rStyle w:val="Hyperlink"/>
          <w:rFonts w:ascii="Arial" w:hAnsi="Arial" w:cs="Arial"/>
          <w:sz w:val="24"/>
          <w:szCs w:val="24"/>
          <w:shd w:val="clear" w:color="auto" w:fill="FFFFFF"/>
        </w:rPr>
      </w:pPr>
    </w:p>
    <w:p w:rsidR="00F42DEC" w:rsidRPr="00F6499B" w:rsidRDefault="00F42DEC" w:rsidP="00CF5C66">
      <w:pPr>
        <w:pStyle w:val="FootnoteText"/>
        <w:spacing w:line="480" w:lineRule="auto"/>
        <w:rPr>
          <w:rFonts w:ascii="Arial" w:hAnsi="Arial" w:cs="Arial"/>
          <w:sz w:val="24"/>
          <w:szCs w:val="24"/>
        </w:rPr>
      </w:pPr>
      <w:r w:rsidRPr="00F6499B">
        <w:rPr>
          <w:rFonts w:ascii="Arial" w:hAnsi="Arial" w:cs="Arial"/>
          <w:color w:val="000000"/>
          <w:sz w:val="24"/>
          <w:szCs w:val="24"/>
          <w:shd w:val="clear" w:color="auto" w:fill="FFFFFF"/>
        </w:rPr>
        <w:t xml:space="preserve">Mates, Julian. ‘America’s Musical Stage: 200 Years of Musical Theatre’. </w:t>
      </w:r>
      <w:proofErr w:type="gramStart"/>
      <w:r w:rsidRPr="00F6499B">
        <w:rPr>
          <w:rFonts w:ascii="Arial" w:hAnsi="Arial" w:cs="Arial"/>
          <w:i/>
          <w:color w:val="000000"/>
          <w:sz w:val="24"/>
          <w:szCs w:val="24"/>
          <w:shd w:val="clear" w:color="auto" w:fill="FFFFFF"/>
        </w:rPr>
        <w:t>Contributions in Drama and Theatre Studies,</w:t>
      </w:r>
      <w:r w:rsidRPr="00F6499B">
        <w:rPr>
          <w:rFonts w:ascii="Arial" w:hAnsi="Arial" w:cs="Arial"/>
          <w:color w:val="000000"/>
          <w:sz w:val="24"/>
          <w:szCs w:val="24"/>
          <w:shd w:val="clear" w:color="auto" w:fill="FFFFFF"/>
        </w:rPr>
        <w:t xml:space="preserve"> No. 18.</w:t>
      </w:r>
      <w:proofErr w:type="gramEnd"/>
      <w:r w:rsidRPr="00F6499B">
        <w:rPr>
          <w:rFonts w:ascii="Arial" w:hAnsi="Arial" w:cs="Arial"/>
          <w:color w:val="000000"/>
          <w:sz w:val="24"/>
          <w:szCs w:val="24"/>
          <w:shd w:val="clear" w:color="auto" w:fill="FFFFFF"/>
        </w:rPr>
        <w:t xml:space="preserve"> Westport, CT: Greenwood Press, 1985</w:t>
      </w:r>
    </w:p>
    <w:p w:rsidR="00CF5C66" w:rsidRPr="00F6499B" w:rsidRDefault="00CF5C66" w:rsidP="00CF5C66">
      <w:pPr>
        <w:pStyle w:val="FootnoteText"/>
        <w:spacing w:line="480" w:lineRule="auto"/>
        <w:rPr>
          <w:rFonts w:ascii="Arial" w:hAnsi="Arial" w:cs="Arial"/>
          <w:sz w:val="24"/>
          <w:szCs w:val="24"/>
        </w:rPr>
      </w:pPr>
    </w:p>
    <w:p w:rsidR="00CF5C66" w:rsidRPr="00F6499B" w:rsidRDefault="00CF5C66" w:rsidP="00CF5C66">
      <w:pPr>
        <w:pStyle w:val="FootnoteText"/>
        <w:spacing w:line="480" w:lineRule="auto"/>
        <w:rPr>
          <w:rFonts w:ascii="Arial" w:hAnsi="Arial" w:cs="Arial"/>
          <w:sz w:val="24"/>
          <w:szCs w:val="24"/>
        </w:rPr>
      </w:pPr>
      <w:r w:rsidRPr="00F6499B">
        <w:rPr>
          <w:rFonts w:ascii="Arial" w:hAnsi="Arial" w:cs="Arial"/>
          <w:sz w:val="24"/>
          <w:szCs w:val="24"/>
        </w:rPr>
        <w:t xml:space="preserve">Simpson, Jenna. ‘Reforming the Stage and Screen: How Expectations, Audiences and Economics Shaped the Film and Theatre Censorship Movements in Early 1930s New York’. </w:t>
      </w:r>
      <w:proofErr w:type="gramStart"/>
      <w:r w:rsidRPr="00F6499B">
        <w:rPr>
          <w:rFonts w:ascii="Arial" w:hAnsi="Arial" w:cs="Arial"/>
          <w:i/>
          <w:sz w:val="24"/>
          <w:szCs w:val="24"/>
        </w:rPr>
        <w:t>Constructing the Past</w:t>
      </w:r>
      <w:r w:rsidRPr="00F6499B">
        <w:rPr>
          <w:rFonts w:ascii="Arial" w:hAnsi="Arial" w:cs="Arial"/>
          <w:sz w:val="24"/>
          <w:szCs w:val="24"/>
        </w:rPr>
        <w:t>.</w:t>
      </w:r>
      <w:proofErr w:type="gramEnd"/>
      <w:r w:rsidRPr="00F6499B">
        <w:rPr>
          <w:rFonts w:ascii="Arial" w:hAnsi="Arial" w:cs="Arial"/>
          <w:sz w:val="24"/>
          <w:szCs w:val="24"/>
        </w:rPr>
        <w:t xml:space="preserve"> Vol. 7, Issue 1, Article 10.</w:t>
      </w:r>
    </w:p>
    <w:p w:rsidR="00CF5C66" w:rsidRDefault="00CF5C66" w:rsidP="00CF5C66">
      <w:pPr>
        <w:pStyle w:val="FootnoteText"/>
        <w:spacing w:line="480" w:lineRule="auto"/>
        <w:rPr>
          <w:rFonts w:ascii="Arial" w:hAnsi="Arial" w:cs="Arial"/>
          <w:sz w:val="24"/>
          <w:szCs w:val="24"/>
        </w:rPr>
      </w:pPr>
      <w:r w:rsidRPr="00F6499B">
        <w:rPr>
          <w:rFonts w:ascii="Arial" w:hAnsi="Arial" w:cs="Arial"/>
          <w:sz w:val="24"/>
          <w:szCs w:val="24"/>
        </w:rPr>
        <w:t xml:space="preserve">Available at: </w:t>
      </w:r>
      <w:hyperlink r:id="rId12" w:history="1">
        <w:r w:rsidRPr="00F6499B">
          <w:rPr>
            <w:rStyle w:val="Hyperlink"/>
            <w:rFonts w:ascii="Arial" w:hAnsi="Arial" w:cs="Arial"/>
            <w:sz w:val="24"/>
            <w:szCs w:val="24"/>
          </w:rPr>
          <w:t>http://digitalcommons.iwu.edu/constructing/Vol7/iss1/10</w:t>
        </w:r>
      </w:hyperlink>
      <w:r w:rsidRPr="00F6499B">
        <w:rPr>
          <w:rFonts w:ascii="Arial" w:hAnsi="Arial" w:cs="Arial"/>
          <w:sz w:val="24"/>
          <w:szCs w:val="24"/>
        </w:rPr>
        <w:t xml:space="preserve"> </w:t>
      </w:r>
    </w:p>
    <w:p w:rsidR="003D07D3" w:rsidRDefault="003D07D3" w:rsidP="00CF5C66">
      <w:pPr>
        <w:pStyle w:val="FootnoteText"/>
        <w:spacing w:line="480" w:lineRule="auto"/>
        <w:rPr>
          <w:rFonts w:ascii="Arial" w:hAnsi="Arial" w:cs="Arial"/>
          <w:sz w:val="24"/>
          <w:szCs w:val="24"/>
        </w:rPr>
      </w:pPr>
    </w:p>
    <w:p w:rsidR="003D07D3" w:rsidRPr="00F6499B" w:rsidRDefault="003D07D3" w:rsidP="003D07D3">
      <w:pPr>
        <w:spacing w:line="480" w:lineRule="auto"/>
        <w:jc w:val="both"/>
        <w:rPr>
          <w:rStyle w:val="Emphasis"/>
          <w:rFonts w:ascii="Arial" w:hAnsi="Arial" w:cs="Arial"/>
          <w:i w:val="0"/>
          <w:color w:val="000000"/>
          <w:sz w:val="24"/>
          <w:szCs w:val="24"/>
          <w:shd w:val="clear" w:color="auto" w:fill="FFFFFF"/>
        </w:rPr>
      </w:pPr>
      <w:r w:rsidRPr="00F6499B">
        <w:rPr>
          <w:rStyle w:val="Emphasis"/>
          <w:rFonts w:ascii="Arial" w:hAnsi="Arial" w:cs="Arial"/>
          <w:i w:val="0"/>
          <w:color w:val="000000"/>
          <w:sz w:val="24"/>
          <w:szCs w:val="24"/>
          <w:shd w:val="clear" w:color="auto" w:fill="FFFFFF"/>
        </w:rPr>
        <w:lastRenderedPageBreak/>
        <w:t>Westover, Jonas.</w:t>
      </w:r>
      <w:r w:rsidRPr="00F6499B">
        <w:rPr>
          <w:rStyle w:val="Emphasis"/>
          <w:rFonts w:ascii="Arial" w:hAnsi="Arial" w:cs="Arial"/>
          <w:color w:val="000000"/>
          <w:sz w:val="24"/>
          <w:szCs w:val="24"/>
          <w:shd w:val="clear" w:color="auto" w:fill="FFFFFF"/>
        </w:rPr>
        <w:t xml:space="preserve"> ‘</w:t>
      </w:r>
      <w:r w:rsidRPr="00F6499B">
        <w:rPr>
          <w:rStyle w:val="Emphasis"/>
          <w:rFonts w:ascii="Arial" w:hAnsi="Arial" w:cs="Arial"/>
          <w:i w:val="0"/>
          <w:color w:val="000000"/>
          <w:sz w:val="24"/>
          <w:szCs w:val="24"/>
          <w:shd w:val="clear" w:color="auto" w:fill="FFFFFF"/>
        </w:rPr>
        <w:t>The revue: The genre-bending, ever-shifting, spectacular entertainment that was (almost) forgotten.’</w:t>
      </w:r>
      <w:r w:rsidRPr="00F6499B">
        <w:rPr>
          <w:rStyle w:val="Emphasis"/>
          <w:rFonts w:ascii="Arial" w:hAnsi="Arial" w:cs="Arial"/>
          <w:color w:val="000000"/>
          <w:sz w:val="24"/>
          <w:szCs w:val="24"/>
          <w:shd w:val="clear" w:color="auto" w:fill="FFFFFF"/>
        </w:rPr>
        <w:t xml:space="preserve"> </w:t>
      </w:r>
      <w:proofErr w:type="gramStart"/>
      <w:r w:rsidRPr="00F6499B">
        <w:rPr>
          <w:rStyle w:val="Emphasis"/>
          <w:rFonts w:ascii="Arial" w:hAnsi="Arial" w:cs="Arial"/>
          <w:color w:val="000000"/>
          <w:sz w:val="24"/>
          <w:szCs w:val="24"/>
          <w:shd w:val="clear" w:color="auto" w:fill="FFFFFF"/>
        </w:rPr>
        <w:t>Studies in Musical Theatre.</w:t>
      </w:r>
      <w:proofErr w:type="gramEnd"/>
      <w:r w:rsidRPr="00F6499B">
        <w:rPr>
          <w:rStyle w:val="Emphasis"/>
          <w:rFonts w:ascii="Arial" w:hAnsi="Arial" w:cs="Arial"/>
          <w:color w:val="000000"/>
          <w:sz w:val="24"/>
          <w:szCs w:val="24"/>
          <w:shd w:val="clear" w:color="auto" w:fill="FFFFFF"/>
        </w:rPr>
        <w:t xml:space="preserve"> </w:t>
      </w:r>
      <w:r w:rsidRPr="00F6499B">
        <w:rPr>
          <w:rStyle w:val="Emphasis"/>
          <w:rFonts w:ascii="Arial" w:hAnsi="Arial" w:cs="Arial"/>
          <w:i w:val="0"/>
          <w:color w:val="000000"/>
          <w:sz w:val="24"/>
          <w:szCs w:val="24"/>
          <w:shd w:val="clear" w:color="auto" w:fill="FFFFFF"/>
        </w:rPr>
        <w:t>Volume 7, Number 1. March 2013. UK: Intellect Books.</w:t>
      </w:r>
    </w:p>
    <w:p w:rsidR="003D07D3" w:rsidRPr="00F6499B" w:rsidRDefault="003D07D3" w:rsidP="00CF5C66">
      <w:pPr>
        <w:pStyle w:val="FootnoteText"/>
        <w:spacing w:line="480" w:lineRule="auto"/>
        <w:rPr>
          <w:rFonts w:ascii="Arial" w:hAnsi="Arial" w:cs="Arial"/>
          <w:sz w:val="24"/>
          <w:szCs w:val="24"/>
        </w:rPr>
      </w:pPr>
    </w:p>
    <w:p w:rsidR="00866BE2" w:rsidRDefault="00866BE2" w:rsidP="00CF5C66">
      <w:pPr>
        <w:spacing w:line="480" w:lineRule="auto"/>
        <w:jc w:val="both"/>
        <w:rPr>
          <w:rFonts w:ascii="Arial" w:hAnsi="Arial" w:cs="Arial"/>
          <w:b/>
          <w:bCs/>
          <w:color w:val="000000"/>
          <w:sz w:val="24"/>
          <w:szCs w:val="24"/>
          <w:shd w:val="clear" w:color="auto" w:fill="FFFFFF"/>
        </w:rPr>
      </w:pPr>
    </w:p>
    <w:p w:rsidR="00CF5C66" w:rsidRPr="00F6499B"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b/>
          <w:bCs/>
          <w:color w:val="000000"/>
          <w:sz w:val="24"/>
          <w:szCs w:val="24"/>
          <w:shd w:val="clear" w:color="auto" w:fill="FFFFFF"/>
        </w:rPr>
        <w:t>Online Sources</w:t>
      </w:r>
    </w:p>
    <w:p w:rsidR="00CF5C66" w:rsidRPr="00FE5620" w:rsidRDefault="00CF5C66" w:rsidP="00CF5C66">
      <w:pPr>
        <w:spacing w:line="480" w:lineRule="auto"/>
        <w:jc w:val="both"/>
        <w:rPr>
          <w:rFonts w:ascii="Arial" w:hAnsi="Arial" w:cs="Arial"/>
          <w:color w:val="000000"/>
          <w:sz w:val="24"/>
          <w:szCs w:val="24"/>
          <w:shd w:val="clear" w:color="auto" w:fill="FFFFFF"/>
        </w:rPr>
      </w:pPr>
      <w:proofErr w:type="gramStart"/>
      <w:r w:rsidRPr="006A488B">
        <w:rPr>
          <w:rFonts w:ascii="Arial" w:hAnsi="Arial" w:cs="Arial"/>
          <w:color w:val="000000"/>
          <w:sz w:val="24"/>
          <w:szCs w:val="24"/>
          <w:shd w:val="clear" w:color="auto" w:fill="FFFFFF"/>
        </w:rPr>
        <w:t xml:space="preserve">Farley, Alan and </w:t>
      </w:r>
      <w:proofErr w:type="spellStart"/>
      <w:r w:rsidRPr="006A488B">
        <w:rPr>
          <w:rFonts w:ascii="Arial" w:hAnsi="Arial" w:cs="Arial"/>
          <w:color w:val="000000"/>
          <w:sz w:val="24"/>
          <w:szCs w:val="24"/>
          <w:shd w:val="clear" w:color="auto" w:fill="FFFFFF"/>
        </w:rPr>
        <w:t>Vlasto</w:t>
      </w:r>
      <w:proofErr w:type="spellEnd"/>
      <w:r w:rsidRPr="006A488B">
        <w:rPr>
          <w:rFonts w:ascii="Arial" w:hAnsi="Arial" w:cs="Arial"/>
          <w:color w:val="000000"/>
          <w:sz w:val="24"/>
          <w:szCs w:val="24"/>
          <w:shd w:val="clear" w:color="auto" w:fill="FFFFFF"/>
        </w:rPr>
        <w:t>, Dominic.</w:t>
      </w:r>
      <w:proofErr w:type="gramEnd"/>
      <w:r w:rsidRPr="006A488B">
        <w:rPr>
          <w:rFonts w:ascii="Arial" w:hAnsi="Arial" w:cs="Arial"/>
          <w:color w:val="000000"/>
          <w:sz w:val="24"/>
          <w:szCs w:val="24"/>
          <w:shd w:val="clear" w:color="auto" w:fill="FFFFFF"/>
        </w:rPr>
        <w:t xml:space="preserve"> </w:t>
      </w:r>
      <w:hyperlink r:id="rId13" w:history="1">
        <w:r w:rsidRPr="00FE5620">
          <w:rPr>
            <w:rStyle w:val="Hyperlink"/>
            <w:rFonts w:ascii="Arial" w:hAnsi="Arial" w:cs="Arial"/>
            <w:sz w:val="24"/>
            <w:szCs w:val="24"/>
            <w:shd w:val="clear" w:color="auto" w:fill="FFFFFF"/>
          </w:rPr>
          <w:t>www.noëlcowardmusic.com</w:t>
        </w:r>
      </w:hyperlink>
      <w:r w:rsidRPr="00FE5620">
        <w:rPr>
          <w:rFonts w:ascii="Arial" w:hAnsi="Arial" w:cs="Arial"/>
          <w:color w:val="000000"/>
          <w:sz w:val="24"/>
          <w:szCs w:val="24"/>
          <w:shd w:val="clear" w:color="auto" w:fill="FFFFFF"/>
        </w:rPr>
        <w:t xml:space="preserve"> </w:t>
      </w:r>
    </w:p>
    <w:p w:rsidR="00CF5C66" w:rsidRPr="006A488B" w:rsidRDefault="00CF5C66" w:rsidP="00CF5C66">
      <w:pPr>
        <w:spacing w:line="480" w:lineRule="auto"/>
        <w:jc w:val="both"/>
        <w:rPr>
          <w:rFonts w:ascii="Arial" w:hAnsi="Arial" w:cs="Arial"/>
          <w:color w:val="000000"/>
          <w:sz w:val="24"/>
          <w:szCs w:val="24"/>
          <w:shd w:val="clear" w:color="auto" w:fill="FFFFFF"/>
        </w:rPr>
      </w:pPr>
      <w:r w:rsidRPr="006A488B">
        <w:rPr>
          <w:rFonts w:ascii="Arial" w:hAnsi="Arial" w:cs="Arial"/>
          <w:color w:val="000000"/>
          <w:sz w:val="24"/>
          <w:szCs w:val="24"/>
          <w:shd w:val="clear" w:color="auto" w:fill="FFFFFF"/>
        </w:rPr>
        <w:t xml:space="preserve">‘Incredible </w:t>
      </w:r>
      <w:proofErr w:type="gramStart"/>
      <w:r w:rsidRPr="006A488B">
        <w:rPr>
          <w:rFonts w:ascii="Arial" w:hAnsi="Arial" w:cs="Arial"/>
          <w:color w:val="000000"/>
          <w:sz w:val="24"/>
          <w:szCs w:val="24"/>
          <w:shd w:val="clear" w:color="auto" w:fill="FFFFFF"/>
        </w:rPr>
        <w:t>London’ :</w:t>
      </w:r>
      <w:proofErr w:type="gramEnd"/>
      <w:r w:rsidRPr="006A488B">
        <w:rPr>
          <w:rFonts w:ascii="Arial" w:hAnsi="Arial" w:cs="Arial"/>
          <w:color w:val="000000"/>
          <w:sz w:val="24"/>
          <w:szCs w:val="24"/>
          <w:shd w:val="clear" w:color="auto" w:fill="FFFFFF"/>
        </w:rPr>
        <w:t xml:space="preserve"> </w:t>
      </w:r>
      <w:hyperlink r:id="rId14" w:history="1">
        <w:r w:rsidRPr="006A488B">
          <w:rPr>
            <w:rStyle w:val="Hyperlink"/>
            <w:rFonts w:ascii="Arial" w:hAnsi="Arial" w:cs="Arial"/>
            <w:sz w:val="24"/>
            <w:szCs w:val="24"/>
            <w:shd w:val="clear" w:color="auto" w:fill="FFFFFF"/>
          </w:rPr>
          <w:t>http://www.incrediblelondon.co.uk/theatres/</w:t>
        </w:r>
      </w:hyperlink>
      <w:r w:rsidRPr="006A488B">
        <w:rPr>
          <w:rFonts w:ascii="Arial" w:hAnsi="Arial" w:cs="Arial"/>
          <w:color w:val="000000"/>
          <w:sz w:val="24"/>
          <w:szCs w:val="24"/>
          <w:shd w:val="clear" w:color="auto" w:fill="FFFFFF"/>
        </w:rPr>
        <w:t xml:space="preserve"> </w:t>
      </w:r>
    </w:p>
    <w:p w:rsidR="00CF5C66" w:rsidRPr="00F6499B" w:rsidRDefault="00F96A9E" w:rsidP="00CF5C66">
      <w:pPr>
        <w:pStyle w:val="FootnoteText"/>
        <w:spacing w:line="480" w:lineRule="auto"/>
        <w:rPr>
          <w:rStyle w:val="Hyperlink"/>
          <w:rFonts w:ascii="Arial" w:hAnsi="Arial" w:cs="Arial"/>
          <w:sz w:val="24"/>
          <w:szCs w:val="24"/>
        </w:rPr>
      </w:pPr>
      <w:proofErr w:type="gramStart"/>
      <w:r>
        <w:rPr>
          <w:rFonts w:ascii="Arial" w:hAnsi="Arial" w:cs="Arial"/>
          <w:i/>
          <w:iCs/>
          <w:sz w:val="24"/>
          <w:szCs w:val="24"/>
        </w:rPr>
        <w:t>Noël</w:t>
      </w:r>
      <w:r w:rsidR="00CF5C66" w:rsidRPr="00F6499B">
        <w:rPr>
          <w:rFonts w:ascii="Arial" w:hAnsi="Arial" w:cs="Arial"/>
          <w:i/>
          <w:iCs/>
          <w:sz w:val="24"/>
          <w:szCs w:val="24"/>
        </w:rPr>
        <w:t xml:space="preserve"> Coward Archive </w:t>
      </w:r>
      <w:r w:rsidR="00CF5C66" w:rsidRPr="00F6499B">
        <w:rPr>
          <w:rFonts w:ascii="Arial" w:hAnsi="Arial" w:cs="Arial"/>
          <w:sz w:val="24"/>
          <w:szCs w:val="24"/>
        </w:rPr>
        <w:t>Finding Aid.</w:t>
      </w:r>
      <w:proofErr w:type="gramEnd"/>
      <w:r w:rsidR="00CF5C66" w:rsidRPr="00F6499B">
        <w:rPr>
          <w:rFonts w:ascii="Arial" w:hAnsi="Arial" w:cs="Arial"/>
          <w:sz w:val="24"/>
          <w:szCs w:val="24"/>
        </w:rPr>
        <w:t xml:space="preserve"> </w:t>
      </w:r>
      <w:hyperlink r:id="rId15" w:history="1">
        <w:r w:rsidR="00CF5C66" w:rsidRPr="00F6499B">
          <w:rPr>
            <w:rStyle w:val="Hyperlink"/>
            <w:rFonts w:ascii="Arial" w:hAnsi="Arial" w:cs="Arial"/>
            <w:sz w:val="24"/>
            <w:szCs w:val="24"/>
          </w:rPr>
          <w:t>http://calmview.bham.ac.uk/GetDocument.ashx?db=Catalog&amp;fname=COW+%28</w:t>
        </w:r>
        <w:r>
          <w:rPr>
            <w:rStyle w:val="Hyperlink"/>
            <w:rFonts w:ascii="Arial" w:hAnsi="Arial" w:cs="Arial"/>
            <w:sz w:val="24"/>
            <w:szCs w:val="24"/>
          </w:rPr>
          <w:t>Noël</w:t>
        </w:r>
        <w:r w:rsidR="00CF5C66" w:rsidRPr="00F6499B">
          <w:rPr>
            <w:rStyle w:val="Hyperlink"/>
            <w:rFonts w:ascii="Arial" w:hAnsi="Arial" w:cs="Arial"/>
            <w:sz w:val="24"/>
            <w:szCs w:val="24"/>
          </w:rPr>
          <w:t>+Coward%29.pdf</w:t>
        </w:r>
      </w:hyperlink>
    </w:p>
    <w:p w:rsidR="00CF5C66" w:rsidRPr="00F6499B" w:rsidRDefault="00CF5C66" w:rsidP="00CF5C66">
      <w:pPr>
        <w:pStyle w:val="FootnoteText"/>
        <w:spacing w:line="480" w:lineRule="auto"/>
        <w:rPr>
          <w:rStyle w:val="Hyperlink"/>
          <w:rFonts w:ascii="Arial" w:hAnsi="Arial" w:cs="Arial"/>
          <w:sz w:val="24"/>
          <w:szCs w:val="24"/>
        </w:rPr>
      </w:pPr>
    </w:p>
    <w:p w:rsidR="00CF5C66" w:rsidRPr="00F6499B" w:rsidRDefault="00CF5C66" w:rsidP="00CF5C66">
      <w:pPr>
        <w:pStyle w:val="FootnoteText"/>
        <w:spacing w:line="480" w:lineRule="auto"/>
        <w:rPr>
          <w:rFonts w:ascii="Arial" w:hAnsi="Arial" w:cs="Arial"/>
          <w:sz w:val="24"/>
        </w:rPr>
      </w:pPr>
      <w:proofErr w:type="spellStart"/>
      <w:proofErr w:type="gramStart"/>
      <w:r w:rsidRPr="00F6499B">
        <w:rPr>
          <w:rFonts w:ascii="Arial" w:hAnsi="Arial" w:cs="Arial"/>
          <w:sz w:val="24"/>
        </w:rPr>
        <w:t>Snelson</w:t>
      </w:r>
      <w:proofErr w:type="spellEnd"/>
      <w:r w:rsidRPr="00F6499B">
        <w:rPr>
          <w:rFonts w:ascii="Arial" w:hAnsi="Arial" w:cs="Arial"/>
          <w:sz w:val="24"/>
        </w:rPr>
        <w:t>, John and Lamb, Andrew.</w:t>
      </w:r>
      <w:proofErr w:type="gramEnd"/>
      <w:r w:rsidRPr="00F6499B">
        <w:rPr>
          <w:rFonts w:ascii="Arial" w:hAnsi="Arial" w:cs="Arial"/>
          <w:sz w:val="24"/>
        </w:rPr>
        <w:t xml:space="preserve"> </w:t>
      </w:r>
      <w:proofErr w:type="gramStart"/>
      <w:r w:rsidRPr="00F6499B">
        <w:rPr>
          <w:rFonts w:ascii="Arial" w:hAnsi="Arial" w:cs="Arial"/>
          <w:sz w:val="24"/>
        </w:rPr>
        <w:t>‘Musical’.</w:t>
      </w:r>
      <w:proofErr w:type="gramEnd"/>
      <w:r w:rsidRPr="00F6499B">
        <w:rPr>
          <w:rFonts w:ascii="Arial" w:hAnsi="Arial" w:cs="Arial"/>
          <w:sz w:val="24"/>
        </w:rPr>
        <w:t xml:space="preserve"> </w:t>
      </w:r>
      <w:proofErr w:type="gramStart"/>
      <w:r w:rsidRPr="00F6499B">
        <w:rPr>
          <w:rFonts w:ascii="Arial" w:hAnsi="Arial" w:cs="Arial"/>
          <w:i/>
          <w:sz w:val="24"/>
        </w:rPr>
        <w:t xml:space="preserve">Grove Music Online, Oxford Music Online </w:t>
      </w:r>
      <w:r w:rsidRPr="00F6499B">
        <w:rPr>
          <w:rFonts w:ascii="Arial" w:hAnsi="Arial" w:cs="Arial"/>
          <w:sz w:val="24"/>
        </w:rPr>
        <w:t>(OUP, 2013).</w:t>
      </w:r>
      <w:proofErr w:type="gramEnd"/>
      <w:r w:rsidRPr="00F6499B">
        <w:rPr>
          <w:rFonts w:ascii="Arial" w:hAnsi="Arial" w:cs="Arial"/>
          <w:sz w:val="24"/>
        </w:rPr>
        <w:t xml:space="preserve"> </w:t>
      </w:r>
      <w:hyperlink r:id="rId16" w:history="1">
        <w:r w:rsidRPr="00F6499B">
          <w:rPr>
            <w:rStyle w:val="Hyperlink"/>
            <w:rFonts w:ascii="Arial" w:hAnsi="Arial" w:cs="Arial"/>
            <w:sz w:val="24"/>
          </w:rPr>
          <w:t>http://www.oxfordmusiconline.com/subscriber/article/grove/music/19420</w:t>
        </w:r>
      </w:hyperlink>
      <w:r w:rsidRPr="00F6499B">
        <w:rPr>
          <w:rFonts w:ascii="Arial" w:hAnsi="Arial" w:cs="Arial"/>
          <w:sz w:val="24"/>
        </w:rPr>
        <w:t xml:space="preserve"> </w:t>
      </w:r>
    </w:p>
    <w:p w:rsidR="00CF5C66" w:rsidRPr="00F6499B" w:rsidRDefault="00CF5C66" w:rsidP="00CF5C66">
      <w:pPr>
        <w:pStyle w:val="FootnoteText"/>
        <w:spacing w:line="480" w:lineRule="auto"/>
        <w:rPr>
          <w:rFonts w:ascii="Arial" w:hAnsi="Arial" w:cs="Arial"/>
          <w:i/>
          <w:sz w:val="24"/>
          <w:szCs w:val="24"/>
        </w:rPr>
      </w:pPr>
    </w:p>
    <w:p w:rsidR="00CF5C66" w:rsidRPr="00F6499B" w:rsidRDefault="00CF5C66" w:rsidP="00CF5C66">
      <w:pPr>
        <w:pStyle w:val="FootnoteText"/>
        <w:spacing w:line="480" w:lineRule="auto"/>
        <w:rPr>
          <w:rFonts w:ascii="Arial" w:hAnsi="Arial" w:cs="Arial"/>
          <w:sz w:val="24"/>
          <w:szCs w:val="24"/>
        </w:rPr>
      </w:pPr>
      <w:r w:rsidRPr="00F6499B">
        <w:rPr>
          <w:rFonts w:ascii="Arial" w:hAnsi="Arial" w:cs="Arial"/>
          <w:i/>
          <w:sz w:val="24"/>
          <w:szCs w:val="24"/>
        </w:rPr>
        <w:t>Time</w:t>
      </w:r>
      <w:r w:rsidRPr="00F6499B">
        <w:rPr>
          <w:rFonts w:ascii="Arial" w:hAnsi="Arial" w:cs="Arial"/>
          <w:sz w:val="24"/>
          <w:szCs w:val="24"/>
        </w:rPr>
        <w:t xml:space="preserve"> magazine dated 26 December 1969. </w:t>
      </w:r>
    </w:p>
    <w:p w:rsidR="00CF5C66" w:rsidRDefault="00317F30" w:rsidP="00CF5C66">
      <w:pPr>
        <w:pStyle w:val="FootnoteText"/>
        <w:spacing w:line="480" w:lineRule="auto"/>
        <w:rPr>
          <w:rStyle w:val="Hyperlink"/>
          <w:rFonts w:ascii="Arial" w:hAnsi="Arial" w:cs="Arial"/>
          <w:sz w:val="24"/>
          <w:szCs w:val="24"/>
        </w:rPr>
      </w:pPr>
      <w:hyperlink r:id="rId17" w:history="1">
        <w:r w:rsidR="00CF5C66" w:rsidRPr="00F6499B">
          <w:rPr>
            <w:rStyle w:val="Hyperlink"/>
            <w:rFonts w:ascii="Arial" w:hAnsi="Arial" w:cs="Arial"/>
            <w:sz w:val="24"/>
            <w:szCs w:val="24"/>
          </w:rPr>
          <w:t>http://content.time.com/time/magazine/article/0,9171,941819-2,00.html</w:t>
        </w:r>
      </w:hyperlink>
    </w:p>
    <w:p w:rsidR="0075176C" w:rsidRDefault="0075176C" w:rsidP="00CF5C66">
      <w:pPr>
        <w:pStyle w:val="FootnoteText"/>
        <w:spacing w:line="480" w:lineRule="auto"/>
        <w:rPr>
          <w:rStyle w:val="Hyperlink"/>
          <w:rFonts w:ascii="Arial" w:hAnsi="Arial" w:cs="Arial"/>
          <w:sz w:val="24"/>
          <w:szCs w:val="24"/>
        </w:rPr>
      </w:pPr>
    </w:p>
    <w:p w:rsidR="00720F8B" w:rsidRDefault="00720F8B" w:rsidP="00CF5C66">
      <w:pPr>
        <w:pStyle w:val="FootnoteText"/>
        <w:spacing w:line="480" w:lineRule="auto"/>
        <w:rPr>
          <w:rFonts w:ascii="Arial" w:hAnsi="Arial" w:cs="Arial"/>
          <w:sz w:val="24"/>
        </w:rPr>
      </w:pPr>
      <w:r>
        <w:rPr>
          <w:rFonts w:ascii="Arial" w:hAnsi="Arial" w:cs="Arial"/>
          <w:sz w:val="24"/>
        </w:rPr>
        <w:t>‘US History and Statistics’</w:t>
      </w:r>
    </w:p>
    <w:p w:rsidR="0075176C" w:rsidRPr="00720F8B" w:rsidRDefault="00720F8B" w:rsidP="00CF5C66">
      <w:pPr>
        <w:pStyle w:val="FootnoteText"/>
        <w:spacing w:line="480" w:lineRule="auto"/>
        <w:rPr>
          <w:rStyle w:val="Hyperlink"/>
          <w:rFonts w:ascii="Arial" w:hAnsi="Arial" w:cs="Arial"/>
          <w:color w:val="auto"/>
          <w:sz w:val="24"/>
          <w:u w:val="none"/>
        </w:rPr>
      </w:pPr>
      <w:r>
        <w:t xml:space="preserve"> </w:t>
      </w:r>
      <w:hyperlink r:id="rId18" w:history="1">
        <w:r w:rsidR="0075176C" w:rsidRPr="002D0189">
          <w:rPr>
            <w:rStyle w:val="Hyperlink"/>
            <w:rFonts w:ascii="Arial" w:hAnsi="Arial" w:cs="Arial"/>
            <w:sz w:val="24"/>
            <w:szCs w:val="24"/>
          </w:rPr>
          <w:t>www.u-s-history.com/pages/h1528.html</w:t>
        </w:r>
      </w:hyperlink>
      <w:r w:rsidR="0075176C">
        <w:rPr>
          <w:rStyle w:val="Hyperlink"/>
          <w:rFonts w:ascii="Arial" w:hAnsi="Arial" w:cs="Arial"/>
          <w:sz w:val="24"/>
          <w:szCs w:val="24"/>
          <w:u w:val="none"/>
        </w:rPr>
        <w:t xml:space="preserve"> </w:t>
      </w:r>
    </w:p>
    <w:p w:rsidR="00CF5C66" w:rsidRPr="00F6499B" w:rsidRDefault="00CF5C66" w:rsidP="00CF5C66">
      <w:pPr>
        <w:pStyle w:val="FootnoteText"/>
        <w:spacing w:line="480" w:lineRule="auto"/>
        <w:rPr>
          <w:rFonts w:ascii="Arial" w:hAnsi="Arial" w:cs="Arial"/>
          <w:sz w:val="24"/>
          <w:szCs w:val="24"/>
        </w:rPr>
      </w:pPr>
    </w:p>
    <w:p w:rsidR="003D07D3" w:rsidRDefault="003D07D3" w:rsidP="00CF5C66">
      <w:pPr>
        <w:spacing w:line="480" w:lineRule="auto"/>
        <w:jc w:val="both"/>
        <w:rPr>
          <w:rFonts w:ascii="Arial" w:hAnsi="Arial" w:cs="Arial"/>
          <w:b/>
          <w:bCs/>
          <w:color w:val="000000"/>
          <w:sz w:val="24"/>
          <w:szCs w:val="24"/>
          <w:shd w:val="clear" w:color="auto" w:fill="FFFFFF"/>
        </w:rPr>
      </w:pPr>
    </w:p>
    <w:p w:rsidR="00CF5C66" w:rsidRPr="00F6499B" w:rsidRDefault="00CF5C66" w:rsidP="00CF5C66">
      <w:pPr>
        <w:spacing w:line="480" w:lineRule="auto"/>
        <w:jc w:val="both"/>
        <w:rPr>
          <w:rFonts w:ascii="Arial" w:hAnsi="Arial" w:cs="Arial"/>
          <w:b/>
          <w:bCs/>
          <w:color w:val="000000"/>
          <w:sz w:val="24"/>
          <w:szCs w:val="24"/>
          <w:shd w:val="clear" w:color="auto" w:fill="FFFFFF"/>
        </w:rPr>
      </w:pPr>
      <w:r w:rsidRPr="00F6499B">
        <w:rPr>
          <w:rFonts w:ascii="Arial" w:hAnsi="Arial" w:cs="Arial"/>
          <w:b/>
          <w:bCs/>
          <w:color w:val="000000"/>
          <w:sz w:val="24"/>
          <w:szCs w:val="24"/>
          <w:shd w:val="clear" w:color="auto" w:fill="FFFFFF"/>
        </w:rPr>
        <w:lastRenderedPageBreak/>
        <w:t>Other Sources</w:t>
      </w:r>
    </w:p>
    <w:p w:rsidR="00CF5C66" w:rsidRPr="00F6499B" w:rsidRDefault="00CF5C66" w:rsidP="00CF5C66">
      <w:pPr>
        <w:spacing w:line="480" w:lineRule="auto"/>
        <w:jc w:val="both"/>
        <w:rPr>
          <w:rStyle w:val="Hyperlink"/>
          <w:rFonts w:ascii="Arial" w:hAnsi="Arial" w:cs="Arial"/>
        </w:rPr>
      </w:pPr>
      <w:r w:rsidRPr="00F6499B">
        <w:rPr>
          <w:rFonts w:ascii="Arial" w:hAnsi="Arial" w:cs="Arial"/>
        </w:rPr>
        <w:t xml:space="preserve"> Atkinson, Brooks. </w:t>
      </w:r>
      <w:proofErr w:type="gramStart"/>
      <w:r w:rsidRPr="00F6499B">
        <w:rPr>
          <w:rFonts w:ascii="Arial" w:hAnsi="Arial" w:cs="Arial"/>
        </w:rPr>
        <w:t>‘The Play’.</w:t>
      </w:r>
      <w:proofErr w:type="gramEnd"/>
      <w:r w:rsidRPr="00F6499B">
        <w:rPr>
          <w:rFonts w:ascii="Arial" w:hAnsi="Arial" w:cs="Arial"/>
        </w:rPr>
        <w:t xml:space="preserve"> </w:t>
      </w:r>
      <w:proofErr w:type="gramStart"/>
      <w:r w:rsidRPr="00F6499B">
        <w:rPr>
          <w:rFonts w:ascii="Arial" w:hAnsi="Arial" w:cs="Arial"/>
        </w:rPr>
        <w:t xml:space="preserve">Taken from </w:t>
      </w:r>
      <w:r w:rsidRPr="00F6499B">
        <w:rPr>
          <w:rFonts w:ascii="Arial" w:hAnsi="Arial" w:cs="Arial"/>
          <w:i/>
        </w:rPr>
        <w:t>New York Times</w:t>
      </w:r>
      <w:r w:rsidRPr="00F6499B">
        <w:rPr>
          <w:rFonts w:ascii="Arial" w:hAnsi="Arial" w:cs="Arial"/>
        </w:rPr>
        <w:t>.</w:t>
      </w:r>
      <w:proofErr w:type="gramEnd"/>
      <w:r w:rsidRPr="00F6499B">
        <w:rPr>
          <w:rFonts w:ascii="Arial" w:hAnsi="Arial" w:cs="Arial"/>
        </w:rPr>
        <w:t xml:space="preserve"> </w:t>
      </w:r>
      <w:proofErr w:type="gramStart"/>
      <w:r w:rsidRPr="00F6499B">
        <w:rPr>
          <w:rFonts w:ascii="Arial" w:hAnsi="Arial" w:cs="Arial"/>
        </w:rPr>
        <w:t>Dated 19/1/1939.</w:t>
      </w:r>
      <w:proofErr w:type="gramEnd"/>
      <w:r w:rsidRPr="00F6499B">
        <w:rPr>
          <w:rFonts w:ascii="Arial" w:hAnsi="Arial" w:cs="Arial"/>
        </w:rPr>
        <w:t xml:space="preserve"> Retrieved from: </w:t>
      </w:r>
      <w:hyperlink r:id="rId19" w:history="1">
        <w:r w:rsidRPr="00F6499B">
          <w:rPr>
            <w:rStyle w:val="Hyperlink"/>
            <w:rFonts w:ascii="Arial" w:hAnsi="Arial" w:cs="Arial"/>
          </w:rPr>
          <w:t>http://search.proquest.com/docview/102846022?accountid=9735</w:t>
        </w:r>
      </w:hyperlink>
    </w:p>
    <w:p w:rsidR="00CF5C66" w:rsidRPr="00F6499B" w:rsidRDefault="00CF5C66" w:rsidP="00CF5C66">
      <w:pPr>
        <w:spacing w:line="480" w:lineRule="auto"/>
        <w:jc w:val="both"/>
        <w:rPr>
          <w:rFonts w:ascii="Arial" w:hAnsi="Arial" w:cs="Arial"/>
          <w:b/>
          <w:bCs/>
          <w:color w:val="000000"/>
          <w:sz w:val="24"/>
          <w:szCs w:val="24"/>
          <w:shd w:val="clear" w:color="auto" w:fill="FFFFFF"/>
        </w:rPr>
      </w:pPr>
      <w:r w:rsidRPr="00F6499B">
        <w:rPr>
          <w:rFonts w:ascii="Arial" w:hAnsi="Arial" w:cs="Arial"/>
        </w:rPr>
        <w:t xml:space="preserve">Atkinson, Brooks. </w:t>
      </w:r>
      <w:proofErr w:type="gramStart"/>
      <w:r w:rsidRPr="00F6499B">
        <w:rPr>
          <w:rFonts w:ascii="Arial" w:hAnsi="Arial" w:cs="Arial"/>
          <w:i/>
        </w:rPr>
        <w:t>New York Times</w:t>
      </w:r>
      <w:r w:rsidRPr="00F6499B">
        <w:rPr>
          <w:rFonts w:ascii="Arial" w:hAnsi="Arial" w:cs="Arial"/>
        </w:rPr>
        <w:t>.</w:t>
      </w:r>
      <w:proofErr w:type="gramEnd"/>
      <w:r w:rsidRPr="00F6499B">
        <w:rPr>
          <w:rFonts w:ascii="Arial" w:hAnsi="Arial" w:cs="Arial"/>
        </w:rPr>
        <w:t xml:space="preserve"> </w:t>
      </w:r>
      <w:proofErr w:type="gramStart"/>
      <w:r w:rsidRPr="00F6499B">
        <w:rPr>
          <w:rFonts w:ascii="Arial" w:hAnsi="Arial" w:cs="Arial"/>
        </w:rPr>
        <w:t>Dated 19/1/1939.</w:t>
      </w:r>
      <w:proofErr w:type="gramEnd"/>
      <w:r w:rsidRPr="00F6499B">
        <w:rPr>
          <w:rFonts w:ascii="Arial" w:hAnsi="Arial" w:cs="Arial"/>
        </w:rPr>
        <w:t xml:space="preserve"> Retrieved from: </w:t>
      </w:r>
      <w:hyperlink r:id="rId20" w:history="1">
        <w:r w:rsidRPr="00F6499B">
          <w:rPr>
            <w:rStyle w:val="Hyperlink"/>
            <w:rFonts w:ascii="Arial" w:hAnsi="Arial" w:cs="Arial"/>
          </w:rPr>
          <w:t>http://search.proquest.com/docview/1025524024?accountid=9735</w:t>
        </w:r>
      </w:hyperlink>
      <w:r w:rsidRPr="00F6499B">
        <w:rPr>
          <w:rFonts w:ascii="Arial" w:hAnsi="Arial" w:cs="Arial"/>
        </w:rPr>
        <w:t xml:space="preserve"> </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Coward, Noël. </w:t>
      </w:r>
      <w:proofErr w:type="gramStart"/>
      <w:r w:rsidRPr="00F6499B">
        <w:rPr>
          <w:rFonts w:ascii="Arial" w:hAnsi="Arial" w:cs="Arial"/>
          <w:i/>
          <w:sz w:val="24"/>
          <w:szCs w:val="24"/>
        </w:rPr>
        <w:t>The Noël Coward Songbook.</w:t>
      </w:r>
      <w:proofErr w:type="gramEnd"/>
      <w:r w:rsidRPr="00F6499B">
        <w:rPr>
          <w:rFonts w:ascii="Arial" w:hAnsi="Arial" w:cs="Arial"/>
          <w:i/>
          <w:sz w:val="24"/>
          <w:szCs w:val="24"/>
        </w:rPr>
        <w:t xml:space="preserve"> </w:t>
      </w:r>
      <w:r w:rsidRPr="00F6499B">
        <w:rPr>
          <w:rFonts w:ascii="Arial" w:hAnsi="Arial" w:cs="Arial"/>
          <w:sz w:val="24"/>
          <w:szCs w:val="24"/>
        </w:rPr>
        <w:t xml:space="preserve">London: Methuen, 1984. </w:t>
      </w:r>
    </w:p>
    <w:p w:rsidR="00CF5C66" w:rsidRPr="00F6499B" w:rsidRDefault="00CF5C66" w:rsidP="00CF5C66">
      <w:pPr>
        <w:spacing w:line="480" w:lineRule="auto"/>
        <w:jc w:val="both"/>
        <w:rPr>
          <w:rFonts w:ascii="Arial" w:hAnsi="Arial" w:cs="Arial"/>
          <w:sz w:val="24"/>
          <w:szCs w:val="24"/>
        </w:rPr>
      </w:pPr>
      <w:r w:rsidRPr="00F6499B">
        <w:rPr>
          <w:rFonts w:ascii="Arial" w:hAnsi="Arial" w:cs="Arial"/>
        </w:rPr>
        <w:t xml:space="preserve">Moore, James Ross. </w:t>
      </w:r>
      <w:r w:rsidRPr="00F6499B">
        <w:rPr>
          <w:rFonts w:ascii="Arial" w:hAnsi="Arial" w:cs="Arial"/>
          <w:i/>
        </w:rPr>
        <w:t>An Intimate Understanding: the Rise of British Musical Revue 1890-1920</w:t>
      </w:r>
      <w:r w:rsidRPr="00F6499B">
        <w:rPr>
          <w:rFonts w:ascii="Arial" w:hAnsi="Arial" w:cs="Arial"/>
        </w:rPr>
        <w:t xml:space="preserve">. University of Warwick, June 2000. </w:t>
      </w:r>
      <w:hyperlink r:id="rId21" w:history="1">
        <w:r w:rsidRPr="00F6499B">
          <w:rPr>
            <w:rStyle w:val="Hyperlink"/>
            <w:rFonts w:ascii="Arial" w:hAnsi="Arial" w:cs="Arial"/>
          </w:rPr>
          <w:t>http://wrap.warwick.ac.uk/4012/</w:t>
        </w:r>
      </w:hyperlink>
    </w:p>
    <w:p w:rsidR="0075176C" w:rsidRDefault="0075176C" w:rsidP="00CF5C66">
      <w:pPr>
        <w:pStyle w:val="FootnoteText"/>
        <w:spacing w:line="480" w:lineRule="auto"/>
        <w:rPr>
          <w:rFonts w:ascii="Arial" w:hAnsi="Arial" w:cs="Arial"/>
          <w:b/>
          <w:sz w:val="24"/>
        </w:rPr>
      </w:pPr>
    </w:p>
    <w:p w:rsidR="00720F8B" w:rsidRDefault="00720F8B" w:rsidP="00CF5C66">
      <w:pPr>
        <w:pStyle w:val="FootnoteText"/>
        <w:spacing w:line="480" w:lineRule="auto"/>
        <w:rPr>
          <w:rFonts w:ascii="Arial" w:hAnsi="Arial" w:cs="Arial"/>
          <w:b/>
          <w:sz w:val="24"/>
        </w:rPr>
      </w:pPr>
    </w:p>
    <w:p w:rsidR="00CF5C66" w:rsidRPr="00F6499B" w:rsidRDefault="00CF5C66" w:rsidP="00CF5C66">
      <w:pPr>
        <w:pStyle w:val="FootnoteText"/>
        <w:spacing w:line="480" w:lineRule="auto"/>
        <w:rPr>
          <w:rFonts w:ascii="Arial" w:hAnsi="Arial" w:cs="Arial"/>
          <w:b/>
          <w:sz w:val="24"/>
        </w:rPr>
      </w:pPr>
      <w:r w:rsidRPr="00F6499B">
        <w:rPr>
          <w:rFonts w:ascii="Arial" w:hAnsi="Arial" w:cs="Arial"/>
          <w:b/>
          <w:sz w:val="24"/>
        </w:rPr>
        <w:t>ProQuest Theses</w:t>
      </w:r>
    </w:p>
    <w:p w:rsidR="00CF5C66" w:rsidRDefault="00CF5C66" w:rsidP="00CF5C66">
      <w:pPr>
        <w:pStyle w:val="FootnoteText"/>
        <w:spacing w:line="480" w:lineRule="auto"/>
        <w:rPr>
          <w:rFonts w:ascii="Arial" w:hAnsi="Arial" w:cs="Arial"/>
          <w:sz w:val="24"/>
        </w:rPr>
      </w:pPr>
      <w:r w:rsidRPr="00F6499B">
        <w:rPr>
          <w:rFonts w:ascii="Arial" w:hAnsi="Arial" w:cs="Arial"/>
          <w:sz w:val="24"/>
        </w:rPr>
        <w:t xml:space="preserve">Rothman, Korey R. </w:t>
      </w:r>
      <w:r w:rsidRPr="00F6499B">
        <w:rPr>
          <w:rFonts w:ascii="Arial" w:hAnsi="Arial" w:cs="Arial"/>
          <w:i/>
          <w:sz w:val="24"/>
        </w:rPr>
        <w:t>Somewhere There’s Music: Nancy Hamilton, The Old Girls’ Network, and The American Musical Theatre of the 1930s and 1940s.</w:t>
      </w:r>
      <w:r w:rsidRPr="00F6499B">
        <w:rPr>
          <w:rFonts w:ascii="Arial" w:hAnsi="Arial" w:cs="Arial"/>
          <w:sz w:val="24"/>
        </w:rPr>
        <w:t xml:space="preserve"> Thesis: University of Maryland, 2005. Thesis no: 3178609. ProQuest document ID: 304997097.</w:t>
      </w:r>
    </w:p>
    <w:p w:rsidR="003D07D3" w:rsidRDefault="003D07D3" w:rsidP="00CF5C66">
      <w:pPr>
        <w:pStyle w:val="FootnoteText"/>
        <w:spacing w:line="480" w:lineRule="auto"/>
        <w:rPr>
          <w:rFonts w:ascii="Arial" w:hAnsi="Arial" w:cs="Arial"/>
          <w:sz w:val="24"/>
        </w:rPr>
      </w:pPr>
    </w:p>
    <w:p w:rsidR="003D07D3" w:rsidRPr="00F6499B" w:rsidRDefault="003D07D3" w:rsidP="003D07D3">
      <w:pPr>
        <w:spacing w:line="480" w:lineRule="auto"/>
        <w:jc w:val="both"/>
        <w:rPr>
          <w:rStyle w:val="Emphasis"/>
          <w:rFonts w:ascii="Arial" w:hAnsi="Arial" w:cs="Arial"/>
          <w:i w:val="0"/>
          <w:color w:val="000000"/>
          <w:sz w:val="24"/>
          <w:szCs w:val="24"/>
          <w:shd w:val="clear" w:color="auto" w:fill="FFFFFF"/>
        </w:rPr>
      </w:pPr>
      <w:r w:rsidRPr="00F6499B">
        <w:rPr>
          <w:rStyle w:val="Emphasis"/>
          <w:rFonts w:ascii="Arial" w:hAnsi="Arial" w:cs="Arial"/>
          <w:i w:val="0"/>
          <w:color w:val="000000"/>
          <w:sz w:val="24"/>
          <w:szCs w:val="24"/>
          <w:shd w:val="clear" w:color="auto" w:fill="FFFFFF"/>
        </w:rPr>
        <w:t>Westover, Jonas.</w:t>
      </w:r>
      <w:r w:rsidRPr="00F6499B">
        <w:rPr>
          <w:rStyle w:val="Emphasis"/>
          <w:rFonts w:ascii="Arial" w:hAnsi="Arial" w:cs="Arial"/>
          <w:color w:val="000000"/>
          <w:sz w:val="24"/>
          <w:szCs w:val="24"/>
          <w:shd w:val="clear" w:color="auto" w:fill="FFFFFF"/>
        </w:rPr>
        <w:t xml:space="preserve"> A study and reconstruction of ‘The Passing show of 1914: The American musical revue and its development in the early twentieth-century. </w:t>
      </w:r>
      <w:r w:rsidRPr="00F6499B">
        <w:rPr>
          <w:rStyle w:val="Emphasis"/>
          <w:rFonts w:ascii="Arial" w:hAnsi="Arial" w:cs="Arial"/>
          <w:i w:val="0"/>
          <w:color w:val="000000"/>
          <w:sz w:val="24"/>
          <w:szCs w:val="24"/>
          <w:shd w:val="clear" w:color="auto" w:fill="FFFFFF"/>
        </w:rPr>
        <w:t xml:space="preserve">City of New York: ProQuest Dissertations Publishing, 2010. </w:t>
      </w:r>
      <w:r>
        <w:rPr>
          <w:rStyle w:val="Emphasis"/>
          <w:rFonts w:ascii="Arial" w:hAnsi="Arial" w:cs="Arial"/>
          <w:i w:val="0"/>
          <w:color w:val="000000"/>
          <w:sz w:val="24"/>
          <w:szCs w:val="24"/>
          <w:shd w:val="clear" w:color="auto" w:fill="FFFFFF"/>
        </w:rPr>
        <w:t xml:space="preserve">ProQuest document ID: </w:t>
      </w:r>
      <w:r w:rsidRPr="00F6499B">
        <w:rPr>
          <w:rStyle w:val="Emphasis"/>
          <w:rFonts w:ascii="Arial" w:hAnsi="Arial" w:cs="Arial"/>
          <w:i w:val="0"/>
          <w:color w:val="000000"/>
          <w:sz w:val="24"/>
          <w:szCs w:val="24"/>
          <w:shd w:val="clear" w:color="auto" w:fill="FFFFFF"/>
        </w:rPr>
        <w:t>3453489.</w:t>
      </w:r>
    </w:p>
    <w:p w:rsidR="00CF5C66" w:rsidRPr="00F6499B" w:rsidRDefault="00CF5C66" w:rsidP="00CF5C66">
      <w:pPr>
        <w:pStyle w:val="FootnoteText"/>
        <w:spacing w:line="480" w:lineRule="auto"/>
        <w:rPr>
          <w:rFonts w:ascii="Arial" w:hAnsi="Arial" w:cs="Arial"/>
          <w:sz w:val="24"/>
        </w:rPr>
      </w:pPr>
    </w:p>
    <w:p w:rsidR="00CF5C66" w:rsidRPr="00F6499B" w:rsidRDefault="00CF5C66" w:rsidP="00CF5C66">
      <w:pPr>
        <w:pStyle w:val="FootnoteText"/>
        <w:spacing w:line="480" w:lineRule="auto"/>
        <w:rPr>
          <w:rFonts w:ascii="Arial" w:hAnsi="Arial" w:cs="Arial"/>
          <w:sz w:val="24"/>
        </w:rPr>
      </w:pPr>
      <w:proofErr w:type="gramStart"/>
      <w:r w:rsidRPr="00F6499B">
        <w:rPr>
          <w:rFonts w:ascii="Arial" w:hAnsi="Arial" w:cs="Arial"/>
          <w:sz w:val="24"/>
        </w:rPr>
        <w:t>White Rogers, Carolyn Sherrill.</w:t>
      </w:r>
      <w:proofErr w:type="gramEnd"/>
      <w:r w:rsidRPr="00F6499B">
        <w:rPr>
          <w:rFonts w:ascii="Arial" w:hAnsi="Arial" w:cs="Arial"/>
          <w:sz w:val="24"/>
        </w:rPr>
        <w:t xml:space="preserve"> </w:t>
      </w:r>
      <w:r w:rsidRPr="00F6499B">
        <w:rPr>
          <w:rFonts w:ascii="Arial" w:hAnsi="Arial" w:cs="Arial"/>
          <w:i/>
          <w:sz w:val="24"/>
        </w:rPr>
        <w:t xml:space="preserve">Dramatic Structure in the Comedies of </w:t>
      </w:r>
      <w:r w:rsidR="00F96A9E">
        <w:rPr>
          <w:rFonts w:ascii="Arial" w:hAnsi="Arial" w:cs="Arial"/>
          <w:i/>
          <w:sz w:val="24"/>
        </w:rPr>
        <w:t>Noël</w:t>
      </w:r>
      <w:r w:rsidRPr="00F6499B">
        <w:rPr>
          <w:rFonts w:ascii="Arial" w:hAnsi="Arial" w:cs="Arial"/>
          <w:i/>
          <w:sz w:val="24"/>
        </w:rPr>
        <w:t xml:space="preserve"> Coward: The Influence of the Festive Tradition</w:t>
      </w:r>
      <w:r w:rsidRPr="00F6499B">
        <w:rPr>
          <w:rFonts w:ascii="Arial" w:hAnsi="Arial" w:cs="Arial"/>
          <w:sz w:val="24"/>
        </w:rPr>
        <w:t xml:space="preserve">. Ann </w:t>
      </w:r>
      <w:proofErr w:type="spellStart"/>
      <w:r w:rsidRPr="00F6499B">
        <w:rPr>
          <w:rFonts w:ascii="Arial" w:hAnsi="Arial" w:cs="Arial"/>
          <w:sz w:val="24"/>
        </w:rPr>
        <w:t>Arbor</w:t>
      </w:r>
      <w:proofErr w:type="spellEnd"/>
      <w:r w:rsidRPr="00F6499B">
        <w:rPr>
          <w:rFonts w:ascii="Arial" w:hAnsi="Arial" w:cs="Arial"/>
          <w:sz w:val="24"/>
        </w:rPr>
        <w:t xml:space="preserve">, USA: The Florida State University, 1972. Thesis no: 7231427. ProQuest document ID: 288250773. </w:t>
      </w:r>
    </w:p>
    <w:p w:rsidR="00CF5C66" w:rsidRPr="00F6499B" w:rsidRDefault="00CF5C66" w:rsidP="00CF5C66">
      <w:pPr>
        <w:pStyle w:val="FootnoteText"/>
        <w:spacing w:line="480" w:lineRule="auto"/>
        <w:rPr>
          <w:rFonts w:ascii="Arial" w:hAnsi="Arial" w:cs="Arial"/>
          <w:b/>
          <w:sz w:val="24"/>
        </w:rPr>
      </w:pPr>
      <w:r w:rsidRPr="00F6499B">
        <w:rPr>
          <w:rFonts w:ascii="Arial" w:hAnsi="Arial" w:cs="Arial"/>
          <w:b/>
          <w:sz w:val="24"/>
        </w:rPr>
        <w:lastRenderedPageBreak/>
        <w:t>UMI Dissertation Information Service</w:t>
      </w:r>
    </w:p>
    <w:p w:rsidR="00CF5C66" w:rsidRPr="00F6499B" w:rsidRDefault="00CF5C66" w:rsidP="00CF5C66">
      <w:pPr>
        <w:pStyle w:val="FootnoteText"/>
        <w:spacing w:line="480" w:lineRule="auto"/>
        <w:rPr>
          <w:rFonts w:ascii="Arial" w:hAnsi="Arial" w:cs="Arial"/>
          <w:sz w:val="24"/>
        </w:rPr>
      </w:pPr>
      <w:proofErr w:type="spellStart"/>
      <w:r w:rsidRPr="00F6499B">
        <w:rPr>
          <w:rFonts w:ascii="Arial" w:hAnsi="Arial" w:cs="Arial"/>
          <w:sz w:val="24"/>
        </w:rPr>
        <w:t>Biason</w:t>
      </w:r>
      <w:proofErr w:type="spellEnd"/>
      <w:r w:rsidRPr="00F6499B">
        <w:rPr>
          <w:rFonts w:ascii="Arial" w:hAnsi="Arial" w:cs="Arial"/>
          <w:sz w:val="24"/>
        </w:rPr>
        <w:t xml:space="preserve">, Rosaline. </w:t>
      </w:r>
      <w:r w:rsidRPr="00F6499B">
        <w:rPr>
          <w:rFonts w:ascii="Arial" w:hAnsi="Arial" w:cs="Arial"/>
          <w:i/>
          <w:sz w:val="24"/>
        </w:rPr>
        <w:t xml:space="preserve">The Ziegfeld Follies: A Study of Theatrical Opulence </w:t>
      </w:r>
      <w:proofErr w:type="gramStart"/>
      <w:r w:rsidRPr="00F6499B">
        <w:rPr>
          <w:rFonts w:ascii="Arial" w:hAnsi="Arial" w:cs="Arial"/>
          <w:i/>
          <w:sz w:val="24"/>
        </w:rPr>
        <w:t>From</w:t>
      </w:r>
      <w:proofErr w:type="gramEnd"/>
      <w:r w:rsidRPr="00F6499B">
        <w:rPr>
          <w:rFonts w:ascii="Arial" w:hAnsi="Arial" w:cs="Arial"/>
          <w:i/>
          <w:sz w:val="24"/>
        </w:rPr>
        <w:t xml:space="preserve"> 1907 to 1931. </w:t>
      </w:r>
      <w:r w:rsidRPr="00F6499B">
        <w:rPr>
          <w:rFonts w:ascii="Arial" w:hAnsi="Arial" w:cs="Arial"/>
          <w:sz w:val="24"/>
        </w:rPr>
        <w:t xml:space="preserve">Ann </w:t>
      </w:r>
      <w:proofErr w:type="spellStart"/>
      <w:r w:rsidRPr="00F6499B">
        <w:rPr>
          <w:rFonts w:ascii="Arial" w:hAnsi="Arial" w:cs="Arial"/>
          <w:sz w:val="24"/>
        </w:rPr>
        <w:t>Arbor</w:t>
      </w:r>
      <w:proofErr w:type="spellEnd"/>
      <w:r w:rsidRPr="00F6499B">
        <w:rPr>
          <w:rFonts w:ascii="Arial" w:hAnsi="Arial" w:cs="Arial"/>
          <w:sz w:val="24"/>
        </w:rPr>
        <w:t xml:space="preserve">: University of Denver, 1985. </w:t>
      </w:r>
      <w:proofErr w:type="gramStart"/>
      <w:r w:rsidRPr="00F6499B">
        <w:rPr>
          <w:rFonts w:ascii="Arial" w:hAnsi="Arial" w:cs="Arial"/>
          <w:sz w:val="24"/>
        </w:rPr>
        <w:t>UMI Dissertation Information Service.</w:t>
      </w:r>
      <w:proofErr w:type="gramEnd"/>
    </w:p>
    <w:p w:rsidR="00CF5C66" w:rsidRPr="00F6499B" w:rsidRDefault="00CF5C66" w:rsidP="00CF5C66">
      <w:pPr>
        <w:pStyle w:val="FootnoteText"/>
        <w:spacing w:line="480" w:lineRule="auto"/>
        <w:rPr>
          <w:rFonts w:ascii="Arial" w:hAnsi="Arial" w:cs="Arial"/>
        </w:rPr>
      </w:pPr>
    </w:p>
    <w:p w:rsidR="003D07D3" w:rsidRDefault="003D07D3" w:rsidP="00CF5C66">
      <w:pPr>
        <w:pStyle w:val="FootnoteText"/>
        <w:spacing w:line="480" w:lineRule="auto"/>
        <w:rPr>
          <w:rFonts w:ascii="Arial" w:hAnsi="Arial" w:cs="Arial"/>
          <w:b/>
          <w:bCs/>
          <w:sz w:val="24"/>
        </w:rPr>
      </w:pPr>
    </w:p>
    <w:p w:rsidR="0075176C" w:rsidRDefault="0075176C" w:rsidP="00CF5C66">
      <w:pPr>
        <w:pStyle w:val="FootnoteText"/>
        <w:spacing w:line="480" w:lineRule="auto"/>
        <w:rPr>
          <w:rFonts w:ascii="Arial" w:hAnsi="Arial" w:cs="Arial"/>
          <w:b/>
          <w:bCs/>
          <w:sz w:val="24"/>
        </w:rPr>
      </w:pPr>
    </w:p>
    <w:p w:rsidR="00CF5C66" w:rsidRPr="00F6499B" w:rsidRDefault="00CF5C66" w:rsidP="00CF5C66">
      <w:pPr>
        <w:pStyle w:val="FootnoteText"/>
        <w:spacing w:line="480" w:lineRule="auto"/>
        <w:rPr>
          <w:rFonts w:ascii="Arial" w:hAnsi="Arial" w:cs="Arial"/>
          <w:b/>
          <w:bCs/>
          <w:sz w:val="24"/>
        </w:rPr>
      </w:pPr>
      <w:r w:rsidRPr="00F6499B">
        <w:rPr>
          <w:rFonts w:ascii="Arial" w:hAnsi="Arial" w:cs="Arial"/>
          <w:b/>
          <w:bCs/>
          <w:sz w:val="24"/>
        </w:rPr>
        <w:t>Articles</w:t>
      </w:r>
    </w:p>
    <w:p w:rsidR="00CF5C66" w:rsidRPr="00F6499B" w:rsidRDefault="00CF5C66" w:rsidP="00CF5C66">
      <w:pPr>
        <w:pStyle w:val="FootnoteText"/>
        <w:spacing w:line="480" w:lineRule="auto"/>
        <w:rPr>
          <w:rFonts w:ascii="Arial" w:hAnsi="Arial" w:cs="Arial"/>
          <w:bCs/>
          <w:sz w:val="24"/>
        </w:rPr>
      </w:pPr>
      <w:r w:rsidRPr="00F6499B">
        <w:rPr>
          <w:rFonts w:ascii="Arial" w:hAnsi="Arial" w:cs="Arial"/>
          <w:bCs/>
          <w:sz w:val="24"/>
        </w:rPr>
        <w:t>Rogers, John G. ‘</w:t>
      </w:r>
      <w:r w:rsidR="00F96A9E">
        <w:rPr>
          <w:rFonts w:ascii="Arial" w:hAnsi="Arial" w:cs="Arial"/>
          <w:bCs/>
          <w:sz w:val="24"/>
        </w:rPr>
        <w:t>Noël</w:t>
      </w:r>
      <w:r w:rsidRPr="00F6499B">
        <w:rPr>
          <w:rFonts w:ascii="Arial" w:hAnsi="Arial" w:cs="Arial"/>
          <w:bCs/>
          <w:sz w:val="24"/>
        </w:rPr>
        <w:t xml:space="preserve"> Coward on </w:t>
      </w:r>
      <w:r w:rsidR="00F96A9E">
        <w:rPr>
          <w:rFonts w:ascii="Arial" w:hAnsi="Arial" w:cs="Arial"/>
          <w:bCs/>
          <w:sz w:val="24"/>
        </w:rPr>
        <w:t>Noël</w:t>
      </w:r>
      <w:r w:rsidRPr="00F6499B">
        <w:rPr>
          <w:rFonts w:ascii="Arial" w:hAnsi="Arial" w:cs="Arial"/>
          <w:bCs/>
          <w:sz w:val="24"/>
        </w:rPr>
        <w:t xml:space="preserve"> Coward’. </w:t>
      </w:r>
      <w:r w:rsidRPr="00F6499B">
        <w:rPr>
          <w:rFonts w:ascii="Arial" w:hAnsi="Arial" w:cs="Arial"/>
          <w:bCs/>
          <w:i/>
          <w:sz w:val="24"/>
        </w:rPr>
        <w:t>New York Magazine, New York Herald Tribune.</w:t>
      </w:r>
      <w:r w:rsidRPr="00F6499B">
        <w:rPr>
          <w:rFonts w:ascii="Arial" w:hAnsi="Arial" w:cs="Arial"/>
          <w:bCs/>
          <w:sz w:val="24"/>
        </w:rPr>
        <w:t xml:space="preserve"> Dated 8 December 1963</w:t>
      </w:r>
    </w:p>
    <w:p w:rsidR="00CF5C66" w:rsidRDefault="00CF5C66" w:rsidP="00CF5C66">
      <w:pPr>
        <w:spacing w:line="480" w:lineRule="auto"/>
        <w:jc w:val="both"/>
        <w:rPr>
          <w:rFonts w:ascii="Arial" w:hAnsi="Arial" w:cs="Arial"/>
          <w:b/>
          <w:bCs/>
          <w:color w:val="000000"/>
          <w:sz w:val="24"/>
          <w:szCs w:val="24"/>
          <w:shd w:val="clear" w:color="auto" w:fill="FFFFFF"/>
        </w:rPr>
      </w:pPr>
    </w:p>
    <w:p w:rsidR="0075176C" w:rsidRPr="00F6499B" w:rsidRDefault="0075176C" w:rsidP="00CF5C66">
      <w:pPr>
        <w:spacing w:line="480" w:lineRule="auto"/>
        <w:jc w:val="both"/>
        <w:rPr>
          <w:rFonts w:ascii="Arial" w:hAnsi="Arial" w:cs="Arial"/>
          <w:b/>
          <w:bCs/>
          <w:color w:val="000000"/>
          <w:sz w:val="24"/>
          <w:szCs w:val="24"/>
          <w:shd w:val="clear" w:color="auto" w:fill="FFFFFF"/>
        </w:rPr>
      </w:pPr>
    </w:p>
    <w:p w:rsidR="00CF5C66" w:rsidRPr="00F6499B" w:rsidRDefault="00CF5C66" w:rsidP="00CF5C66">
      <w:pPr>
        <w:spacing w:line="480" w:lineRule="auto"/>
        <w:jc w:val="both"/>
        <w:rPr>
          <w:rFonts w:ascii="Arial" w:hAnsi="Arial" w:cs="Arial"/>
          <w:b/>
          <w:bCs/>
          <w:color w:val="000000"/>
          <w:sz w:val="24"/>
          <w:szCs w:val="24"/>
          <w:shd w:val="clear" w:color="auto" w:fill="FFFFFF"/>
        </w:rPr>
      </w:pPr>
      <w:r w:rsidRPr="00F6499B">
        <w:rPr>
          <w:rFonts w:ascii="Arial" w:hAnsi="Arial" w:cs="Arial"/>
          <w:b/>
          <w:bCs/>
          <w:color w:val="000000"/>
          <w:sz w:val="24"/>
          <w:szCs w:val="24"/>
          <w:shd w:val="clear" w:color="auto" w:fill="FFFFFF"/>
        </w:rPr>
        <w:t>Archival Material Consulted</w:t>
      </w:r>
    </w:p>
    <w:p w:rsidR="00CF5C66" w:rsidRPr="00F6499B" w:rsidRDefault="00CF5C66" w:rsidP="00CF5C66">
      <w:pPr>
        <w:spacing w:line="480" w:lineRule="auto"/>
        <w:jc w:val="both"/>
        <w:rPr>
          <w:rFonts w:ascii="Arial" w:hAnsi="Arial" w:cs="Arial"/>
          <w:b/>
          <w:bCs/>
          <w:i/>
          <w:iCs/>
          <w:color w:val="000000"/>
          <w:sz w:val="24"/>
          <w:szCs w:val="24"/>
          <w:shd w:val="clear" w:color="auto" w:fill="FFFFFF"/>
        </w:rPr>
      </w:pPr>
      <w:r w:rsidRPr="00F6499B">
        <w:rPr>
          <w:rFonts w:ascii="Arial" w:hAnsi="Arial" w:cs="Arial"/>
          <w:b/>
          <w:bCs/>
          <w:i/>
          <w:iCs/>
          <w:color w:val="000000"/>
          <w:sz w:val="24"/>
          <w:szCs w:val="24"/>
          <w:shd w:val="clear" w:color="auto" w:fill="FFFFFF"/>
        </w:rPr>
        <w:t>Scripts</w:t>
      </w:r>
    </w:p>
    <w:p w:rsidR="00CF5C66" w:rsidRPr="00F6499B"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i/>
          <w:iCs/>
          <w:color w:val="000000"/>
          <w:sz w:val="24"/>
          <w:szCs w:val="24"/>
          <w:shd w:val="clear" w:color="auto" w:fill="FFFFFF"/>
        </w:rPr>
        <w:t xml:space="preserve">Words and </w:t>
      </w:r>
      <w:proofErr w:type="gramStart"/>
      <w:r w:rsidRPr="00F6499B">
        <w:rPr>
          <w:rFonts w:ascii="Arial" w:hAnsi="Arial" w:cs="Arial"/>
          <w:i/>
          <w:iCs/>
          <w:color w:val="000000"/>
          <w:sz w:val="24"/>
          <w:szCs w:val="24"/>
          <w:shd w:val="clear" w:color="auto" w:fill="FFFFFF"/>
        </w:rPr>
        <w:t xml:space="preserve">Music </w:t>
      </w:r>
      <w:r w:rsidRPr="00F6499B">
        <w:rPr>
          <w:rFonts w:ascii="Arial" w:hAnsi="Arial" w:cs="Arial"/>
          <w:color w:val="000000"/>
          <w:sz w:val="24"/>
          <w:szCs w:val="24"/>
          <w:shd w:val="clear" w:color="auto" w:fill="FFFFFF"/>
        </w:rPr>
        <w:t xml:space="preserve"> -</w:t>
      </w:r>
      <w:proofErr w:type="gramEnd"/>
      <w:r w:rsidRPr="00F6499B">
        <w:rPr>
          <w:rFonts w:ascii="Arial" w:hAnsi="Arial" w:cs="Arial"/>
          <w:color w:val="000000"/>
          <w:sz w:val="24"/>
          <w:szCs w:val="24"/>
          <w:shd w:val="clear" w:color="auto" w:fill="FFFFFF"/>
        </w:rPr>
        <w:t xml:space="preserve"> provided by The </w:t>
      </w:r>
      <w:r w:rsidR="00F96A9E">
        <w:rPr>
          <w:rFonts w:ascii="Arial" w:hAnsi="Arial" w:cs="Arial"/>
          <w:color w:val="000000"/>
          <w:sz w:val="24"/>
          <w:szCs w:val="24"/>
          <w:shd w:val="clear" w:color="auto" w:fill="FFFFFF"/>
        </w:rPr>
        <w:t>Noël</w:t>
      </w:r>
      <w:r w:rsidRPr="00F6499B">
        <w:rPr>
          <w:rFonts w:ascii="Arial" w:hAnsi="Arial" w:cs="Arial"/>
          <w:color w:val="000000"/>
          <w:sz w:val="24"/>
          <w:szCs w:val="24"/>
          <w:shd w:val="clear" w:color="auto" w:fill="FFFFFF"/>
        </w:rPr>
        <w:t xml:space="preserve"> Coward Foundation.</w:t>
      </w:r>
    </w:p>
    <w:p w:rsidR="00CF5C66" w:rsidRPr="00F6499B" w:rsidRDefault="00CF5C66" w:rsidP="00CF5C66">
      <w:pPr>
        <w:spacing w:line="480" w:lineRule="auto"/>
        <w:jc w:val="both"/>
        <w:rPr>
          <w:rFonts w:ascii="Arial" w:hAnsi="Arial" w:cs="Arial"/>
          <w:sz w:val="24"/>
          <w:szCs w:val="24"/>
        </w:rPr>
      </w:pPr>
      <w:r w:rsidRPr="00F6499B">
        <w:rPr>
          <w:rFonts w:ascii="Arial" w:hAnsi="Arial" w:cs="Arial"/>
          <w:i/>
          <w:iCs/>
          <w:color w:val="000000"/>
          <w:sz w:val="24"/>
          <w:szCs w:val="24"/>
          <w:shd w:val="clear" w:color="auto" w:fill="FFFFFF"/>
        </w:rPr>
        <w:t>Set to Music</w:t>
      </w:r>
      <w:r w:rsidRPr="00F6499B">
        <w:rPr>
          <w:rFonts w:ascii="Arial" w:hAnsi="Arial" w:cs="Arial"/>
          <w:color w:val="000000"/>
          <w:sz w:val="24"/>
          <w:szCs w:val="24"/>
          <w:shd w:val="clear" w:color="auto" w:fill="FFFFFF"/>
        </w:rPr>
        <w:t xml:space="preserve">: undated - </w:t>
      </w:r>
      <w:r w:rsidRPr="00F6499B">
        <w:rPr>
          <w:rFonts w:ascii="Arial" w:hAnsi="Arial" w:cs="Arial"/>
          <w:i/>
          <w:iCs/>
          <w:sz w:val="24"/>
          <w:szCs w:val="24"/>
        </w:rPr>
        <w:t>General Collection Manuscript Miscellany Collection [GEN MSS MISC]</w:t>
      </w:r>
      <w:r w:rsidRPr="00F6499B">
        <w:rPr>
          <w:rFonts w:ascii="Arial" w:hAnsi="Arial" w:cs="Arial"/>
          <w:sz w:val="24"/>
          <w:szCs w:val="24"/>
        </w:rPr>
        <w:t xml:space="preserve"> Group 3096 Item F6 in </w:t>
      </w:r>
      <w:proofErr w:type="spellStart"/>
      <w:r w:rsidRPr="00F6499B">
        <w:rPr>
          <w:rFonts w:ascii="Arial" w:hAnsi="Arial" w:cs="Arial"/>
          <w:sz w:val="24"/>
          <w:szCs w:val="24"/>
        </w:rPr>
        <w:t>Beinecke</w:t>
      </w:r>
      <w:proofErr w:type="spellEnd"/>
      <w:r w:rsidRPr="00F6499B">
        <w:rPr>
          <w:rFonts w:ascii="Arial" w:hAnsi="Arial" w:cs="Arial"/>
          <w:sz w:val="24"/>
          <w:szCs w:val="24"/>
        </w:rPr>
        <w:t xml:space="preserve"> Library. </w:t>
      </w:r>
    </w:p>
    <w:p w:rsidR="00CF5C66" w:rsidRPr="00F6499B" w:rsidRDefault="00CF5C66" w:rsidP="00CF5C66">
      <w:pPr>
        <w:spacing w:line="480" w:lineRule="auto"/>
        <w:jc w:val="both"/>
        <w:rPr>
          <w:rFonts w:ascii="Arial" w:hAnsi="Arial" w:cs="Arial"/>
          <w:color w:val="000000"/>
          <w:sz w:val="24"/>
          <w:szCs w:val="24"/>
          <w:shd w:val="clear" w:color="auto" w:fill="FFFFFF"/>
        </w:rPr>
      </w:pPr>
      <w:r w:rsidRPr="00F6499B">
        <w:rPr>
          <w:rFonts w:ascii="Arial" w:hAnsi="Arial" w:cs="Arial"/>
          <w:i/>
          <w:iCs/>
          <w:sz w:val="24"/>
          <w:szCs w:val="24"/>
        </w:rPr>
        <w:t>Set to Music</w:t>
      </w:r>
      <w:r w:rsidRPr="00F6499B">
        <w:rPr>
          <w:rFonts w:ascii="Arial" w:hAnsi="Arial" w:cs="Arial"/>
          <w:sz w:val="24"/>
          <w:szCs w:val="24"/>
        </w:rPr>
        <w:t xml:space="preserve">: dated 13 February. </w:t>
      </w:r>
      <w:proofErr w:type="gramStart"/>
      <w:r w:rsidRPr="00F6499B">
        <w:rPr>
          <w:rFonts w:ascii="Arial" w:hAnsi="Arial" w:cs="Arial"/>
          <w:i/>
          <w:iCs/>
          <w:sz w:val="24"/>
          <w:szCs w:val="24"/>
        </w:rPr>
        <w:t>General Collection Manuscript Miscellany Collection [GEN MSS MISC]</w:t>
      </w:r>
      <w:r w:rsidRPr="00F6499B">
        <w:rPr>
          <w:rFonts w:ascii="Arial" w:hAnsi="Arial" w:cs="Arial"/>
          <w:sz w:val="24"/>
          <w:szCs w:val="24"/>
        </w:rPr>
        <w:t xml:space="preserve"> Group 3096 Item F7-8-9 in </w:t>
      </w:r>
      <w:proofErr w:type="spellStart"/>
      <w:r w:rsidRPr="00F6499B">
        <w:rPr>
          <w:rFonts w:ascii="Arial" w:hAnsi="Arial" w:cs="Arial"/>
          <w:sz w:val="24"/>
          <w:szCs w:val="24"/>
        </w:rPr>
        <w:t>Beinecke</w:t>
      </w:r>
      <w:proofErr w:type="spellEnd"/>
      <w:r w:rsidRPr="00F6499B">
        <w:rPr>
          <w:rFonts w:ascii="Arial" w:hAnsi="Arial" w:cs="Arial"/>
          <w:sz w:val="24"/>
          <w:szCs w:val="24"/>
        </w:rPr>
        <w:t xml:space="preserve"> Library.</w:t>
      </w:r>
      <w:proofErr w:type="gramEnd"/>
    </w:p>
    <w:p w:rsidR="00CF5C66" w:rsidRPr="00F6499B" w:rsidRDefault="00CF5C66" w:rsidP="00CF5C66">
      <w:pPr>
        <w:spacing w:line="480" w:lineRule="auto"/>
        <w:jc w:val="both"/>
        <w:rPr>
          <w:rFonts w:ascii="Arial" w:hAnsi="Arial" w:cs="Arial"/>
          <w:sz w:val="24"/>
          <w:szCs w:val="24"/>
        </w:rPr>
      </w:pPr>
    </w:p>
    <w:p w:rsidR="00DC0965" w:rsidRDefault="00DC0965" w:rsidP="00CF5C66">
      <w:pPr>
        <w:spacing w:line="480" w:lineRule="auto"/>
        <w:jc w:val="both"/>
        <w:rPr>
          <w:rFonts w:ascii="Arial" w:hAnsi="Arial" w:cs="Arial"/>
          <w:b/>
          <w:bCs/>
          <w:sz w:val="24"/>
          <w:szCs w:val="24"/>
        </w:rPr>
      </w:pPr>
    </w:p>
    <w:p w:rsidR="00720F8B" w:rsidRDefault="00720F8B" w:rsidP="00CF5C66">
      <w:pPr>
        <w:spacing w:line="480" w:lineRule="auto"/>
        <w:jc w:val="both"/>
        <w:rPr>
          <w:rFonts w:ascii="Arial" w:hAnsi="Arial" w:cs="Arial"/>
          <w:b/>
          <w:bCs/>
          <w:sz w:val="24"/>
          <w:szCs w:val="24"/>
        </w:rPr>
      </w:pPr>
    </w:p>
    <w:p w:rsidR="00720F8B" w:rsidRDefault="00720F8B" w:rsidP="00CF5C66">
      <w:pPr>
        <w:spacing w:line="480" w:lineRule="auto"/>
        <w:jc w:val="both"/>
        <w:rPr>
          <w:rFonts w:ascii="Arial" w:hAnsi="Arial" w:cs="Arial"/>
          <w:b/>
          <w:bCs/>
          <w:sz w:val="24"/>
          <w:szCs w:val="24"/>
        </w:rPr>
      </w:pPr>
    </w:p>
    <w:p w:rsidR="00CF5C66" w:rsidRPr="00F6499B" w:rsidRDefault="00CF5C66" w:rsidP="00CF5C66">
      <w:pPr>
        <w:spacing w:line="480" w:lineRule="auto"/>
        <w:jc w:val="both"/>
        <w:rPr>
          <w:rFonts w:ascii="Arial" w:hAnsi="Arial" w:cs="Arial"/>
          <w:b/>
          <w:bCs/>
          <w:sz w:val="24"/>
          <w:szCs w:val="24"/>
        </w:rPr>
      </w:pPr>
      <w:proofErr w:type="spellStart"/>
      <w:r w:rsidRPr="00F6499B">
        <w:rPr>
          <w:rFonts w:ascii="Arial" w:hAnsi="Arial" w:cs="Arial"/>
          <w:b/>
          <w:bCs/>
          <w:sz w:val="24"/>
          <w:szCs w:val="24"/>
        </w:rPr>
        <w:lastRenderedPageBreak/>
        <w:t>Beinecke</w:t>
      </w:r>
      <w:proofErr w:type="spellEnd"/>
      <w:r w:rsidRPr="00F6499B">
        <w:rPr>
          <w:rFonts w:ascii="Arial" w:hAnsi="Arial" w:cs="Arial"/>
          <w:b/>
          <w:bCs/>
          <w:sz w:val="24"/>
          <w:szCs w:val="24"/>
        </w:rPr>
        <w:t xml:space="preserve"> Library</w:t>
      </w:r>
    </w:p>
    <w:p w:rsidR="00CF5C66" w:rsidRPr="00F6499B" w:rsidRDefault="00CF5C66" w:rsidP="00CF5C66">
      <w:pPr>
        <w:spacing w:line="480" w:lineRule="auto"/>
        <w:jc w:val="both"/>
        <w:rPr>
          <w:rFonts w:ascii="Arial" w:hAnsi="Arial" w:cs="Arial"/>
          <w:sz w:val="24"/>
          <w:szCs w:val="24"/>
        </w:rPr>
      </w:pPr>
      <w:r w:rsidRPr="00F6499B">
        <w:rPr>
          <w:rFonts w:ascii="Arial" w:hAnsi="Arial" w:cs="Arial"/>
          <w:b/>
          <w:bCs/>
          <w:i/>
          <w:iCs/>
          <w:sz w:val="24"/>
          <w:szCs w:val="24"/>
        </w:rPr>
        <w:t>General Collection Manuscript Miscellany Collection</w:t>
      </w:r>
      <w:r w:rsidRPr="00F6499B">
        <w:rPr>
          <w:rFonts w:ascii="Arial" w:hAnsi="Arial" w:cs="Arial"/>
          <w:i/>
          <w:iCs/>
          <w:sz w:val="24"/>
          <w:szCs w:val="24"/>
        </w:rPr>
        <w:t xml:space="preserve"> </w:t>
      </w:r>
      <w:r w:rsidRPr="00F6499B">
        <w:rPr>
          <w:rFonts w:ascii="Arial" w:hAnsi="Arial" w:cs="Arial"/>
          <w:b/>
          <w:bCs/>
          <w:i/>
          <w:iCs/>
          <w:sz w:val="24"/>
          <w:szCs w:val="24"/>
        </w:rPr>
        <w:t>[GEN MSS MISC]</w:t>
      </w:r>
      <w:r w:rsidRPr="00F6499B">
        <w:rPr>
          <w:rFonts w:ascii="Arial" w:hAnsi="Arial" w:cs="Arial"/>
          <w:sz w:val="24"/>
          <w:szCs w:val="24"/>
        </w:rPr>
        <w:t xml:space="preserve"> </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Group 3096 Item F7-8-</w:t>
      </w:r>
      <w:proofErr w:type="gramStart"/>
      <w:r w:rsidRPr="00F6499B">
        <w:rPr>
          <w:rFonts w:ascii="Arial" w:hAnsi="Arial" w:cs="Arial"/>
          <w:sz w:val="24"/>
          <w:szCs w:val="24"/>
        </w:rPr>
        <w:t>9 :</w:t>
      </w:r>
      <w:proofErr w:type="gramEnd"/>
      <w:r w:rsidRPr="00F6499B">
        <w:rPr>
          <w:rFonts w:ascii="Arial" w:hAnsi="Arial" w:cs="Arial"/>
          <w:sz w:val="24"/>
          <w:szCs w:val="24"/>
        </w:rPr>
        <w:t xml:space="preserve"> </w:t>
      </w:r>
      <w:r w:rsidRPr="00F6499B">
        <w:rPr>
          <w:rFonts w:ascii="Arial" w:hAnsi="Arial" w:cs="Arial"/>
          <w:i/>
          <w:iCs/>
          <w:sz w:val="24"/>
          <w:szCs w:val="24"/>
        </w:rPr>
        <w:t>Set to Music</w:t>
      </w:r>
      <w:r w:rsidRPr="00F6499B">
        <w:rPr>
          <w:rFonts w:ascii="Arial" w:hAnsi="Arial" w:cs="Arial"/>
          <w:sz w:val="24"/>
          <w:szCs w:val="24"/>
        </w:rPr>
        <w:t xml:space="preserve"> property plot</w:t>
      </w:r>
    </w:p>
    <w:p w:rsidR="00CF5C66" w:rsidRPr="00F6499B" w:rsidRDefault="00CF5C66" w:rsidP="00CF5C66">
      <w:pPr>
        <w:spacing w:line="480" w:lineRule="auto"/>
        <w:jc w:val="both"/>
        <w:rPr>
          <w:rFonts w:ascii="Arial" w:hAnsi="Arial" w:cs="Arial"/>
          <w:b/>
          <w:bCs/>
          <w:sz w:val="24"/>
          <w:szCs w:val="24"/>
        </w:rPr>
      </w:pPr>
      <w:r w:rsidRPr="00F6499B">
        <w:rPr>
          <w:rFonts w:ascii="Arial" w:hAnsi="Arial" w:cs="Arial"/>
          <w:b/>
          <w:bCs/>
          <w:i/>
          <w:iCs/>
          <w:sz w:val="24"/>
          <w:szCs w:val="24"/>
        </w:rPr>
        <w:t>John. C. Wilson Collection</w:t>
      </w:r>
      <w:r w:rsidRPr="00F6499B">
        <w:rPr>
          <w:rFonts w:ascii="Arial" w:hAnsi="Arial" w:cs="Arial"/>
          <w:b/>
          <w:bCs/>
          <w:sz w:val="24"/>
          <w:szCs w:val="24"/>
        </w:rPr>
        <w:t>, GEN MSS MISC [Box/Folder]</w:t>
      </w:r>
    </w:p>
    <w:p w:rsidR="00CF5C66" w:rsidRPr="00F6499B" w:rsidRDefault="00CF5C66" w:rsidP="00CF5C66">
      <w:pPr>
        <w:spacing w:line="480" w:lineRule="auto"/>
        <w:jc w:val="both"/>
        <w:rPr>
          <w:rFonts w:ascii="Arial" w:hAnsi="Arial" w:cs="Arial"/>
          <w:sz w:val="24"/>
          <w:szCs w:val="24"/>
        </w:rPr>
      </w:pPr>
      <w:r w:rsidRPr="00F6499B">
        <w:rPr>
          <w:rFonts w:ascii="Arial" w:hAnsi="Arial" w:cs="Arial"/>
          <w:i/>
          <w:iCs/>
          <w:sz w:val="24"/>
          <w:szCs w:val="24"/>
        </w:rPr>
        <w:t>3/</w:t>
      </w:r>
      <w:proofErr w:type="gramStart"/>
      <w:r w:rsidRPr="00F6499B">
        <w:rPr>
          <w:rFonts w:ascii="Arial" w:hAnsi="Arial" w:cs="Arial"/>
          <w:i/>
          <w:iCs/>
          <w:sz w:val="24"/>
          <w:szCs w:val="24"/>
        </w:rPr>
        <w:t>33</w:t>
      </w:r>
      <w:r w:rsidRPr="00F6499B">
        <w:rPr>
          <w:rFonts w:ascii="Arial" w:hAnsi="Arial" w:cs="Arial"/>
          <w:sz w:val="24"/>
          <w:szCs w:val="24"/>
        </w:rPr>
        <w:t xml:space="preserve"> :</w:t>
      </w:r>
      <w:proofErr w:type="gramEnd"/>
      <w:r w:rsidRPr="00F6499B">
        <w:rPr>
          <w:rFonts w:ascii="Arial" w:hAnsi="Arial" w:cs="Arial"/>
          <w:sz w:val="24"/>
          <w:szCs w:val="24"/>
        </w:rPr>
        <w:t xml:space="preserve"> Telegrams between Coward and Wilson</w:t>
      </w:r>
    </w:p>
    <w:p w:rsidR="00CF5C66" w:rsidRPr="00F6499B" w:rsidRDefault="00CF5C66" w:rsidP="00CF5C66">
      <w:pPr>
        <w:spacing w:line="480" w:lineRule="auto"/>
        <w:jc w:val="both"/>
        <w:rPr>
          <w:rFonts w:ascii="Arial" w:hAnsi="Arial" w:cs="Arial"/>
          <w:sz w:val="24"/>
          <w:szCs w:val="24"/>
        </w:rPr>
      </w:pPr>
    </w:p>
    <w:p w:rsidR="00CF5C66" w:rsidRPr="00F6499B" w:rsidRDefault="00CF5C66" w:rsidP="00CF5C66">
      <w:pPr>
        <w:spacing w:line="480" w:lineRule="auto"/>
        <w:jc w:val="both"/>
        <w:rPr>
          <w:rFonts w:ascii="Arial" w:hAnsi="Arial" w:cs="Arial"/>
          <w:b/>
          <w:bCs/>
          <w:i/>
          <w:iCs/>
          <w:sz w:val="24"/>
          <w:szCs w:val="24"/>
        </w:rPr>
      </w:pPr>
      <w:r w:rsidRPr="00F6499B">
        <w:rPr>
          <w:rFonts w:ascii="Arial" w:hAnsi="Arial" w:cs="Arial"/>
          <w:b/>
          <w:bCs/>
          <w:i/>
          <w:iCs/>
          <w:sz w:val="24"/>
          <w:szCs w:val="24"/>
        </w:rPr>
        <w:t xml:space="preserve">JCW, GEN MSS 608. </w:t>
      </w:r>
      <w:r w:rsidRPr="00F6499B">
        <w:rPr>
          <w:rFonts w:ascii="Arial" w:hAnsi="Arial" w:cs="Arial"/>
          <w:b/>
          <w:bCs/>
          <w:sz w:val="24"/>
          <w:szCs w:val="24"/>
        </w:rPr>
        <w:t>[Box/Folder]</w:t>
      </w:r>
      <w:r w:rsidRPr="00F6499B">
        <w:rPr>
          <w:rFonts w:ascii="Arial" w:hAnsi="Arial" w:cs="Arial"/>
          <w:b/>
          <w:bCs/>
          <w:i/>
          <w:iCs/>
          <w:sz w:val="24"/>
          <w:szCs w:val="24"/>
        </w:rPr>
        <w:t xml:space="preserve"> </w:t>
      </w:r>
    </w:p>
    <w:p w:rsidR="00CF5C66" w:rsidRPr="00F6499B" w:rsidRDefault="00CF5C66" w:rsidP="00CF5C66">
      <w:pPr>
        <w:spacing w:line="480" w:lineRule="auto"/>
        <w:jc w:val="both"/>
        <w:rPr>
          <w:rFonts w:ascii="Arial" w:hAnsi="Arial" w:cs="Arial"/>
          <w:sz w:val="24"/>
          <w:szCs w:val="24"/>
        </w:rPr>
      </w:pPr>
      <w:r w:rsidRPr="00F6499B">
        <w:rPr>
          <w:rFonts w:ascii="Arial" w:hAnsi="Arial" w:cs="Arial"/>
          <w:i/>
          <w:iCs/>
          <w:sz w:val="24"/>
          <w:szCs w:val="24"/>
        </w:rPr>
        <w:t>3/</w:t>
      </w:r>
      <w:proofErr w:type="gramStart"/>
      <w:r w:rsidRPr="00F6499B">
        <w:rPr>
          <w:rFonts w:ascii="Arial" w:hAnsi="Arial" w:cs="Arial"/>
          <w:i/>
          <w:iCs/>
          <w:sz w:val="24"/>
          <w:szCs w:val="24"/>
        </w:rPr>
        <w:t>33 :</w:t>
      </w:r>
      <w:proofErr w:type="gramEnd"/>
      <w:r w:rsidRPr="00F6499B">
        <w:rPr>
          <w:rFonts w:ascii="Arial" w:hAnsi="Arial" w:cs="Arial"/>
          <w:i/>
          <w:iCs/>
          <w:sz w:val="24"/>
          <w:szCs w:val="24"/>
        </w:rPr>
        <w:t xml:space="preserve"> </w:t>
      </w:r>
      <w:r w:rsidRPr="00F6499B">
        <w:rPr>
          <w:rFonts w:ascii="Arial" w:hAnsi="Arial" w:cs="Arial"/>
          <w:sz w:val="24"/>
          <w:szCs w:val="24"/>
        </w:rPr>
        <w:t xml:space="preserve">Production material appertaining to </w:t>
      </w:r>
      <w:r w:rsidRPr="00F6499B">
        <w:rPr>
          <w:rFonts w:ascii="Arial" w:hAnsi="Arial" w:cs="Arial"/>
          <w:i/>
          <w:iCs/>
          <w:sz w:val="24"/>
          <w:szCs w:val="24"/>
        </w:rPr>
        <w:t>Set to Music</w:t>
      </w:r>
    </w:p>
    <w:p w:rsidR="00CF5C66" w:rsidRPr="00F6499B" w:rsidRDefault="00CF5C66" w:rsidP="00CF5C66">
      <w:pPr>
        <w:spacing w:line="480" w:lineRule="auto"/>
        <w:jc w:val="both"/>
        <w:rPr>
          <w:rFonts w:ascii="Arial" w:hAnsi="Arial" w:cs="Arial"/>
          <w:sz w:val="24"/>
          <w:szCs w:val="24"/>
        </w:rPr>
      </w:pPr>
    </w:p>
    <w:p w:rsidR="00CF5C66" w:rsidRPr="00F6499B" w:rsidRDefault="00CF5C66" w:rsidP="00CF5C66">
      <w:pPr>
        <w:spacing w:line="480" w:lineRule="auto"/>
        <w:jc w:val="both"/>
        <w:rPr>
          <w:rFonts w:ascii="Arial" w:hAnsi="Arial" w:cs="Arial"/>
          <w:b/>
          <w:sz w:val="24"/>
          <w:szCs w:val="24"/>
        </w:rPr>
      </w:pPr>
    </w:p>
    <w:p w:rsidR="00CF5C66" w:rsidRPr="00F6499B" w:rsidRDefault="00CF5C66" w:rsidP="00CF5C66">
      <w:pPr>
        <w:spacing w:line="480" w:lineRule="auto"/>
        <w:jc w:val="both"/>
        <w:rPr>
          <w:rFonts w:ascii="Arial" w:hAnsi="Arial" w:cs="Arial"/>
          <w:b/>
          <w:sz w:val="24"/>
          <w:szCs w:val="24"/>
        </w:rPr>
      </w:pPr>
      <w:r w:rsidRPr="00F6499B">
        <w:rPr>
          <w:rFonts w:ascii="Arial" w:hAnsi="Arial" w:cs="Arial"/>
          <w:b/>
          <w:sz w:val="24"/>
          <w:szCs w:val="24"/>
        </w:rPr>
        <w:t>Cadbury Research Library, University of Birmingham</w:t>
      </w:r>
    </w:p>
    <w:p w:rsidR="00CF5C66" w:rsidRPr="00F6499B" w:rsidRDefault="00F96A9E" w:rsidP="00CF5C66">
      <w:pPr>
        <w:spacing w:line="480" w:lineRule="auto"/>
        <w:jc w:val="both"/>
        <w:rPr>
          <w:rFonts w:ascii="Arial" w:hAnsi="Arial" w:cs="Arial"/>
          <w:b/>
          <w:sz w:val="24"/>
          <w:szCs w:val="24"/>
        </w:rPr>
      </w:pPr>
      <w:r>
        <w:rPr>
          <w:rFonts w:ascii="Arial" w:hAnsi="Arial" w:cs="Arial"/>
          <w:b/>
          <w:i/>
          <w:sz w:val="24"/>
          <w:szCs w:val="24"/>
        </w:rPr>
        <w:t>Noël</w:t>
      </w:r>
      <w:r w:rsidR="00CF5C66" w:rsidRPr="00F6499B">
        <w:rPr>
          <w:rFonts w:ascii="Arial" w:hAnsi="Arial" w:cs="Arial"/>
          <w:b/>
          <w:i/>
          <w:sz w:val="24"/>
          <w:szCs w:val="24"/>
        </w:rPr>
        <w:t xml:space="preserve"> Coward Archive</w:t>
      </w:r>
      <w:r w:rsidR="00CF5C66" w:rsidRPr="00F6499B">
        <w:rPr>
          <w:rFonts w:ascii="Arial" w:hAnsi="Arial" w:cs="Arial"/>
          <w:b/>
          <w:sz w:val="24"/>
          <w:szCs w:val="24"/>
        </w:rPr>
        <w:t xml:space="preserve"> (By Section / Box Numbers)</w:t>
      </w:r>
    </w:p>
    <w:p w:rsidR="00CF5C66" w:rsidRPr="00F6499B" w:rsidRDefault="00CF5C66" w:rsidP="00CF5C66">
      <w:pPr>
        <w:spacing w:line="480" w:lineRule="auto"/>
        <w:jc w:val="both"/>
        <w:rPr>
          <w:rFonts w:ascii="Arial" w:hAnsi="Arial" w:cs="Arial"/>
          <w:iCs/>
          <w:sz w:val="24"/>
          <w:szCs w:val="24"/>
        </w:rPr>
      </w:pPr>
      <w:r w:rsidRPr="00F6499B">
        <w:rPr>
          <w:rFonts w:ascii="Arial" w:hAnsi="Arial" w:cs="Arial"/>
          <w:i/>
          <w:iCs/>
          <w:sz w:val="24"/>
          <w:szCs w:val="24"/>
        </w:rPr>
        <w:t>D/</w:t>
      </w:r>
      <w:proofErr w:type="gramStart"/>
      <w:r w:rsidRPr="00F6499B">
        <w:rPr>
          <w:rFonts w:ascii="Arial" w:hAnsi="Arial" w:cs="Arial"/>
          <w:i/>
          <w:iCs/>
          <w:sz w:val="24"/>
          <w:szCs w:val="24"/>
        </w:rPr>
        <w:t>5</w:t>
      </w:r>
      <w:r w:rsidRPr="00F6499B">
        <w:rPr>
          <w:rFonts w:ascii="Arial" w:hAnsi="Arial" w:cs="Arial"/>
          <w:iCs/>
          <w:sz w:val="24"/>
          <w:szCs w:val="24"/>
        </w:rPr>
        <w:t xml:space="preserve"> :</w:t>
      </w:r>
      <w:proofErr w:type="gramEnd"/>
      <w:r w:rsidRPr="00F6499B">
        <w:rPr>
          <w:rFonts w:ascii="Arial" w:hAnsi="Arial" w:cs="Arial"/>
          <w:iCs/>
          <w:sz w:val="24"/>
          <w:szCs w:val="24"/>
        </w:rPr>
        <w:t xml:space="preserve"> Press Cuttings relating to </w:t>
      </w:r>
      <w:r w:rsidRPr="00F6499B">
        <w:rPr>
          <w:rFonts w:ascii="Arial" w:hAnsi="Arial" w:cs="Arial"/>
          <w:i/>
          <w:iCs/>
          <w:sz w:val="24"/>
          <w:szCs w:val="24"/>
        </w:rPr>
        <w:t>Words and Music</w:t>
      </w:r>
      <w:r w:rsidRPr="00F6499B">
        <w:rPr>
          <w:rFonts w:ascii="Arial" w:hAnsi="Arial" w:cs="Arial"/>
          <w:iCs/>
          <w:sz w:val="24"/>
          <w:szCs w:val="24"/>
        </w:rPr>
        <w:t xml:space="preserve"> (Opera House, Manchester and the Adelphi Theatre, London).</w:t>
      </w:r>
    </w:p>
    <w:p w:rsidR="00CF5C66" w:rsidRPr="00F6499B" w:rsidRDefault="00CF5C66" w:rsidP="00CF5C66">
      <w:pPr>
        <w:spacing w:line="480" w:lineRule="auto"/>
        <w:jc w:val="both"/>
        <w:rPr>
          <w:rFonts w:ascii="Arial" w:hAnsi="Arial" w:cs="Arial"/>
          <w:sz w:val="24"/>
          <w:szCs w:val="24"/>
        </w:rPr>
      </w:pPr>
      <w:r w:rsidRPr="00F6499B">
        <w:rPr>
          <w:rFonts w:ascii="Arial" w:hAnsi="Arial" w:cs="Arial"/>
          <w:i/>
          <w:iCs/>
          <w:sz w:val="24"/>
          <w:szCs w:val="24"/>
        </w:rPr>
        <w:t>E/</w:t>
      </w:r>
      <w:proofErr w:type="gramStart"/>
      <w:r w:rsidRPr="00F6499B">
        <w:rPr>
          <w:rFonts w:ascii="Arial" w:hAnsi="Arial" w:cs="Arial"/>
          <w:i/>
          <w:iCs/>
          <w:sz w:val="24"/>
          <w:szCs w:val="24"/>
        </w:rPr>
        <w:t xml:space="preserve">10 </w:t>
      </w:r>
      <w:r w:rsidRPr="00F6499B">
        <w:rPr>
          <w:rFonts w:ascii="Arial" w:hAnsi="Arial" w:cs="Arial"/>
          <w:sz w:val="24"/>
          <w:szCs w:val="24"/>
        </w:rPr>
        <w:t>:</w:t>
      </w:r>
      <w:proofErr w:type="gramEnd"/>
      <w:r w:rsidRPr="00F6499B">
        <w:rPr>
          <w:rFonts w:ascii="Arial" w:hAnsi="Arial" w:cs="Arial"/>
          <w:sz w:val="24"/>
          <w:szCs w:val="24"/>
        </w:rPr>
        <w:t xml:space="preserve"> Photographs and Programmes relating to </w:t>
      </w:r>
      <w:r w:rsidRPr="00F6499B">
        <w:rPr>
          <w:rFonts w:ascii="Arial" w:hAnsi="Arial" w:cs="Arial"/>
          <w:i/>
          <w:iCs/>
          <w:sz w:val="24"/>
          <w:szCs w:val="24"/>
        </w:rPr>
        <w:t>Words and Music</w:t>
      </w:r>
      <w:r w:rsidRPr="00F6499B">
        <w:rPr>
          <w:rFonts w:ascii="Arial" w:hAnsi="Arial" w:cs="Arial"/>
          <w:sz w:val="24"/>
          <w:szCs w:val="24"/>
        </w:rPr>
        <w:t xml:space="preserve"> (Adelphi Theatre) and </w:t>
      </w:r>
      <w:r w:rsidRPr="00F6499B">
        <w:rPr>
          <w:rFonts w:ascii="Arial" w:hAnsi="Arial" w:cs="Arial"/>
          <w:i/>
          <w:iCs/>
          <w:sz w:val="24"/>
          <w:szCs w:val="24"/>
        </w:rPr>
        <w:t>Set to Music</w:t>
      </w:r>
      <w:r w:rsidRPr="00F6499B">
        <w:rPr>
          <w:rFonts w:ascii="Arial" w:hAnsi="Arial" w:cs="Arial"/>
          <w:sz w:val="24"/>
          <w:szCs w:val="24"/>
        </w:rPr>
        <w:t xml:space="preserve"> (New York).</w:t>
      </w:r>
    </w:p>
    <w:p w:rsidR="00CF5C66" w:rsidRPr="00F6499B" w:rsidRDefault="00CF5C66" w:rsidP="00CF5C66">
      <w:pPr>
        <w:spacing w:line="480" w:lineRule="auto"/>
        <w:jc w:val="both"/>
        <w:rPr>
          <w:rFonts w:ascii="Arial" w:hAnsi="Arial" w:cs="Arial"/>
          <w:sz w:val="24"/>
          <w:szCs w:val="24"/>
        </w:rPr>
      </w:pPr>
    </w:p>
    <w:p w:rsidR="00CF5C66" w:rsidRPr="00F6499B" w:rsidRDefault="00CF5C66" w:rsidP="00CF5C66">
      <w:pPr>
        <w:spacing w:line="480" w:lineRule="auto"/>
        <w:jc w:val="both"/>
        <w:rPr>
          <w:rFonts w:ascii="Arial" w:hAnsi="Arial" w:cs="Arial"/>
          <w:b/>
          <w:bCs/>
          <w:iCs/>
          <w:sz w:val="24"/>
          <w:szCs w:val="24"/>
        </w:rPr>
      </w:pPr>
    </w:p>
    <w:p w:rsidR="00720F8B" w:rsidRDefault="00720F8B" w:rsidP="00CF5C66">
      <w:pPr>
        <w:spacing w:line="480" w:lineRule="auto"/>
        <w:jc w:val="both"/>
        <w:rPr>
          <w:rFonts w:ascii="Arial" w:hAnsi="Arial" w:cs="Arial"/>
          <w:b/>
          <w:bCs/>
          <w:iCs/>
          <w:sz w:val="24"/>
          <w:szCs w:val="24"/>
        </w:rPr>
      </w:pPr>
    </w:p>
    <w:p w:rsidR="00CF5C66" w:rsidRPr="00F6499B" w:rsidRDefault="00CF5C66" w:rsidP="00CF5C66">
      <w:pPr>
        <w:spacing w:line="480" w:lineRule="auto"/>
        <w:jc w:val="both"/>
        <w:rPr>
          <w:rFonts w:ascii="Arial" w:hAnsi="Arial" w:cs="Arial"/>
          <w:b/>
          <w:bCs/>
          <w:iCs/>
          <w:sz w:val="24"/>
          <w:szCs w:val="24"/>
        </w:rPr>
      </w:pPr>
      <w:r w:rsidRPr="00F6499B">
        <w:rPr>
          <w:rFonts w:ascii="Arial" w:hAnsi="Arial" w:cs="Arial"/>
          <w:b/>
          <w:bCs/>
          <w:iCs/>
          <w:sz w:val="24"/>
          <w:szCs w:val="24"/>
        </w:rPr>
        <w:lastRenderedPageBreak/>
        <w:t>Theatre Collection, University of Bristol</w:t>
      </w:r>
    </w:p>
    <w:p w:rsidR="00CF5C66" w:rsidRPr="00F6499B" w:rsidRDefault="00CF5C66" w:rsidP="00CF5C66">
      <w:pPr>
        <w:spacing w:line="480" w:lineRule="auto"/>
        <w:jc w:val="both"/>
        <w:rPr>
          <w:rFonts w:ascii="Arial" w:hAnsi="Arial" w:cs="Arial"/>
          <w:b/>
          <w:bCs/>
          <w:i/>
          <w:sz w:val="24"/>
          <w:szCs w:val="24"/>
        </w:rPr>
      </w:pPr>
      <w:proofErr w:type="spellStart"/>
      <w:r w:rsidRPr="00F6499B">
        <w:rPr>
          <w:rFonts w:ascii="Arial" w:hAnsi="Arial" w:cs="Arial"/>
          <w:b/>
          <w:bCs/>
          <w:i/>
          <w:sz w:val="24"/>
          <w:szCs w:val="24"/>
        </w:rPr>
        <w:t>Mander</w:t>
      </w:r>
      <w:proofErr w:type="spellEnd"/>
      <w:r w:rsidRPr="00F6499B">
        <w:rPr>
          <w:rFonts w:ascii="Arial" w:hAnsi="Arial" w:cs="Arial"/>
          <w:b/>
          <w:bCs/>
          <w:i/>
          <w:sz w:val="24"/>
          <w:szCs w:val="24"/>
        </w:rPr>
        <w:t xml:space="preserve"> and </w:t>
      </w:r>
      <w:proofErr w:type="spellStart"/>
      <w:r w:rsidRPr="00F6499B">
        <w:rPr>
          <w:rFonts w:ascii="Arial" w:hAnsi="Arial" w:cs="Arial"/>
          <w:b/>
          <w:bCs/>
          <w:i/>
          <w:sz w:val="24"/>
          <w:szCs w:val="24"/>
        </w:rPr>
        <w:t>Mitchenson</w:t>
      </w:r>
      <w:proofErr w:type="spellEnd"/>
      <w:r w:rsidRPr="00F6499B">
        <w:rPr>
          <w:rFonts w:ascii="Arial" w:hAnsi="Arial" w:cs="Arial"/>
          <w:b/>
          <w:bCs/>
          <w:i/>
          <w:sz w:val="24"/>
          <w:szCs w:val="24"/>
        </w:rPr>
        <w:t xml:space="preserve"> Collection (M&amp;M Collection)</w:t>
      </w:r>
    </w:p>
    <w:p w:rsidR="00CF5C66" w:rsidRPr="00F6499B" w:rsidRDefault="00CF5C66" w:rsidP="00CF5C66">
      <w:pPr>
        <w:spacing w:line="480" w:lineRule="auto"/>
        <w:jc w:val="both"/>
        <w:rPr>
          <w:rFonts w:ascii="Arial" w:hAnsi="Arial" w:cs="Arial"/>
          <w:sz w:val="24"/>
          <w:szCs w:val="24"/>
        </w:rPr>
      </w:pPr>
      <w:r w:rsidRPr="00F6499B">
        <w:rPr>
          <w:rFonts w:ascii="Arial" w:hAnsi="Arial" w:cs="Arial"/>
          <w:sz w:val="24"/>
          <w:szCs w:val="24"/>
        </w:rPr>
        <w:t xml:space="preserve">Folder MM/Ref/PF/WR/CNO/74 ‘Words and </w:t>
      </w:r>
      <w:proofErr w:type="gramStart"/>
      <w:r w:rsidRPr="00F6499B">
        <w:rPr>
          <w:rFonts w:ascii="Arial" w:hAnsi="Arial" w:cs="Arial"/>
          <w:sz w:val="24"/>
          <w:szCs w:val="24"/>
        </w:rPr>
        <w:t>Music’ :</w:t>
      </w:r>
      <w:proofErr w:type="gramEnd"/>
      <w:r w:rsidRPr="00F6499B">
        <w:rPr>
          <w:rFonts w:ascii="Arial" w:hAnsi="Arial" w:cs="Arial"/>
          <w:sz w:val="24"/>
          <w:szCs w:val="24"/>
        </w:rPr>
        <w:t xml:space="preserve"> </w:t>
      </w:r>
      <w:r w:rsidRPr="00F6499B">
        <w:rPr>
          <w:rFonts w:ascii="Arial" w:hAnsi="Arial" w:cs="Arial"/>
          <w:i/>
          <w:sz w:val="24"/>
          <w:szCs w:val="24"/>
        </w:rPr>
        <w:t>Words and Music</w:t>
      </w:r>
      <w:r w:rsidRPr="00F6499B">
        <w:rPr>
          <w:rFonts w:ascii="Arial" w:hAnsi="Arial" w:cs="Arial"/>
          <w:sz w:val="24"/>
          <w:szCs w:val="24"/>
        </w:rPr>
        <w:t xml:space="preserve"> programme from The Adelphi Theatre</w:t>
      </w:r>
    </w:p>
    <w:p w:rsidR="00DC0965" w:rsidRDefault="00DC0965" w:rsidP="00CF5C66">
      <w:pPr>
        <w:spacing w:line="480" w:lineRule="auto"/>
        <w:jc w:val="both"/>
        <w:rPr>
          <w:rFonts w:ascii="Arial" w:hAnsi="Arial" w:cs="Arial"/>
          <w:b/>
          <w:bCs/>
          <w:sz w:val="24"/>
          <w:szCs w:val="24"/>
        </w:rPr>
      </w:pPr>
    </w:p>
    <w:p w:rsidR="00DC0965" w:rsidRDefault="00DC0965" w:rsidP="00CF5C66">
      <w:pPr>
        <w:spacing w:line="480" w:lineRule="auto"/>
        <w:jc w:val="both"/>
        <w:rPr>
          <w:rFonts w:ascii="Arial" w:hAnsi="Arial" w:cs="Arial"/>
          <w:b/>
          <w:bCs/>
          <w:sz w:val="24"/>
          <w:szCs w:val="24"/>
        </w:rPr>
      </w:pPr>
    </w:p>
    <w:p w:rsidR="0075176C" w:rsidRDefault="0075176C" w:rsidP="00CF5C66">
      <w:pPr>
        <w:spacing w:line="480" w:lineRule="auto"/>
        <w:jc w:val="both"/>
        <w:rPr>
          <w:rFonts w:ascii="Arial" w:hAnsi="Arial" w:cs="Arial"/>
          <w:b/>
          <w:bCs/>
          <w:sz w:val="24"/>
          <w:szCs w:val="24"/>
        </w:rPr>
      </w:pPr>
    </w:p>
    <w:p w:rsidR="00CF5C66" w:rsidRPr="00F6499B" w:rsidRDefault="00CF5C66" w:rsidP="00CF5C66">
      <w:pPr>
        <w:spacing w:line="480" w:lineRule="auto"/>
        <w:jc w:val="both"/>
        <w:rPr>
          <w:rFonts w:ascii="Arial" w:hAnsi="Arial" w:cs="Arial"/>
          <w:b/>
          <w:bCs/>
          <w:sz w:val="24"/>
          <w:szCs w:val="24"/>
        </w:rPr>
      </w:pPr>
      <w:r w:rsidRPr="00F6499B">
        <w:rPr>
          <w:rFonts w:ascii="Arial" w:hAnsi="Arial" w:cs="Arial"/>
          <w:b/>
          <w:bCs/>
          <w:sz w:val="24"/>
          <w:szCs w:val="24"/>
        </w:rPr>
        <w:t>New York Public Library</w:t>
      </w:r>
    </w:p>
    <w:p w:rsidR="00CF5C66" w:rsidRPr="00F6499B" w:rsidRDefault="00CF5C66" w:rsidP="00CF5C66">
      <w:pPr>
        <w:spacing w:line="480" w:lineRule="auto"/>
        <w:jc w:val="both"/>
        <w:rPr>
          <w:rFonts w:ascii="Arial" w:hAnsi="Arial" w:cs="Arial"/>
          <w:b/>
          <w:bCs/>
          <w:i/>
          <w:iCs/>
          <w:sz w:val="36"/>
          <w:szCs w:val="36"/>
        </w:rPr>
      </w:pPr>
      <w:proofErr w:type="gramStart"/>
      <w:r w:rsidRPr="00F6499B">
        <w:rPr>
          <w:rFonts w:ascii="Arial" w:hAnsi="Arial" w:cs="Arial"/>
          <w:b/>
          <w:bCs/>
          <w:i/>
          <w:iCs/>
          <w:sz w:val="24"/>
          <w:szCs w:val="24"/>
        </w:rPr>
        <w:t>‘Collection of Newspaper Clippings of Dramatic Criticisms’.</w:t>
      </w:r>
      <w:proofErr w:type="gramEnd"/>
    </w:p>
    <w:p w:rsidR="00CF5C66" w:rsidRPr="00F6499B" w:rsidRDefault="00CF5C66" w:rsidP="00CF5C66">
      <w:pPr>
        <w:spacing w:line="480" w:lineRule="auto"/>
        <w:jc w:val="both"/>
        <w:rPr>
          <w:rFonts w:ascii="Arial" w:hAnsi="Arial" w:cs="Arial"/>
          <w:i/>
          <w:sz w:val="24"/>
        </w:rPr>
      </w:pPr>
      <w:r w:rsidRPr="00F6499B">
        <w:rPr>
          <w:rFonts w:ascii="Arial" w:hAnsi="Arial" w:cs="Arial"/>
          <w:iCs/>
          <w:sz w:val="24"/>
        </w:rPr>
        <w:t xml:space="preserve">Selection of reviews for </w:t>
      </w:r>
      <w:r w:rsidRPr="00F6499B">
        <w:rPr>
          <w:rFonts w:ascii="Arial" w:hAnsi="Arial" w:cs="Arial"/>
          <w:i/>
          <w:sz w:val="24"/>
        </w:rPr>
        <w:t>Set to Music</w:t>
      </w:r>
    </w:p>
    <w:p w:rsidR="00CF5C66" w:rsidRPr="00F6499B" w:rsidRDefault="00CF5C66" w:rsidP="00CF5C66">
      <w:pPr>
        <w:spacing w:line="480" w:lineRule="auto"/>
        <w:jc w:val="both"/>
        <w:rPr>
          <w:rFonts w:ascii="Arial" w:hAnsi="Arial" w:cs="Arial"/>
          <w:i/>
        </w:rPr>
      </w:pPr>
    </w:p>
    <w:p w:rsidR="00DC0965" w:rsidRDefault="00DC0965" w:rsidP="00CF5C66">
      <w:pPr>
        <w:spacing w:line="480" w:lineRule="auto"/>
        <w:jc w:val="both"/>
        <w:rPr>
          <w:rFonts w:ascii="Arial" w:hAnsi="Arial" w:cs="Arial"/>
          <w:b/>
          <w:iCs/>
          <w:sz w:val="24"/>
        </w:rPr>
      </w:pPr>
    </w:p>
    <w:p w:rsidR="00CF5C66" w:rsidRPr="00F6499B" w:rsidRDefault="00CF5C66" w:rsidP="00CF5C66">
      <w:pPr>
        <w:spacing w:line="480" w:lineRule="auto"/>
        <w:jc w:val="both"/>
        <w:rPr>
          <w:rFonts w:ascii="Arial" w:hAnsi="Arial" w:cs="Arial"/>
          <w:b/>
          <w:iCs/>
          <w:sz w:val="24"/>
        </w:rPr>
      </w:pPr>
      <w:r w:rsidRPr="00F6499B">
        <w:rPr>
          <w:rFonts w:ascii="Arial" w:hAnsi="Arial" w:cs="Arial"/>
          <w:b/>
          <w:iCs/>
          <w:sz w:val="24"/>
        </w:rPr>
        <w:t>Victoria and Albert Theatre Performance Collection</w:t>
      </w:r>
    </w:p>
    <w:p w:rsidR="00CF5C66" w:rsidRPr="00F6499B" w:rsidRDefault="00CF5C66" w:rsidP="00CF5C66">
      <w:pPr>
        <w:spacing w:line="480" w:lineRule="auto"/>
        <w:jc w:val="both"/>
        <w:rPr>
          <w:rFonts w:ascii="Arial" w:hAnsi="Arial" w:cs="Arial"/>
          <w:b/>
          <w:i/>
          <w:iCs/>
          <w:sz w:val="24"/>
        </w:rPr>
      </w:pPr>
      <w:r w:rsidRPr="00F6499B">
        <w:rPr>
          <w:rFonts w:ascii="Arial" w:hAnsi="Arial" w:cs="Arial"/>
          <w:b/>
          <w:i/>
          <w:iCs/>
          <w:sz w:val="24"/>
        </w:rPr>
        <w:t>‘Miscellaneous (</w:t>
      </w:r>
      <w:r w:rsidR="00F96A9E">
        <w:rPr>
          <w:rFonts w:ascii="Arial" w:hAnsi="Arial" w:cs="Arial"/>
          <w:b/>
          <w:i/>
          <w:iCs/>
          <w:sz w:val="24"/>
        </w:rPr>
        <w:t>Noël</w:t>
      </w:r>
      <w:r w:rsidRPr="00F6499B">
        <w:rPr>
          <w:rFonts w:ascii="Arial" w:hAnsi="Arial" w:cs="Arial"/>
          <w:b/>
          <w:i/>
          <w:iCs/>
          <w:sz w:val="24"/>
        </w:rPr>
        <w:t xml:space="preserve"> Coward) Box No. 28)’</w:t>
      </w:r>
    </w:p>
    <w:p w:rsidR="00CF5C66" w:rsidRPr="00F6499B" w:rsidRDefault="00CF5C66" w:rsidP="00CF5C66">
      <w:pPr>
        <w:spacing w:line="480" w:lineRule="auto"/>
        <w:jc w:val="both"/>
        <w:rPr>
          <w:rFonts w:ascii="Arial" w:hAnsi="Arial" w:cs="Arial"/>
          <w:i/>
          <w:iCs/>
          <w:sz w:val="24"/>
        </w:rPr>
      </w:pPr>
      <w:r w:rsidRPr="00F6499B">
        <w:rPr>
          <w:rFonts w:ascii="Arial" w:hAnsi="Arial" w:cs="Arial"/>
          <w:iCs/>
          <w:sz w:val="24"/>
        </w:rPr>
        <w:t xml:space="preserve">Selection of reviews for </w:t>
      </w:r>
      <w:r w:rsidRPr="00F6499B">
        <w:rPr>
          <w:rFonts w:ascii="Arial" w:hAnsi="Arial" w:cs="Arial"/>
          <w:i/>
          <w:iCs/>
          <w:sz w:val="24"/>
        </w:rPr>
        <w:t>Words and Music</w:t>
      </w:r>
    </w:p>
    <w:p w:rsidR="003D07D3" w:rsidRDefault="003D07D3" w:rsidP="00CF5C66">
      <w:pPr>
        <w:spacing w:line="480" w:lineRule="auto"/>
        <w:jc w:val="both"/>
        <w:rPr>
          <w:rFonts w:ascii="Arial" w:hAnsi="Arial" w:cs="Arial"/>
          <w:b/>
          <w:i/>
          <w:iCs/>
          <w:sz w:val="24"/>
        </w:rPr>
      </w:pPr>
    </w:p>
    <w:p w:rsidR="00CF5C66" w:rsidRPr="00F6499B" w:rsidRDefault="00CF5C66" w:rsidP="00CF5C66">
      <w:pPr>
        <w:spacing w:line="480" w:lineRule="auto"/>
        <w:jc w:val="both"/>
        <w:rPr>
          <w:rFonts w:ascii="Arial" w:hAnsi="Arial" w:cs="Arial"/>
          <w:b/>
          <w:i/>
          <w:iCs/>
          <w:sz w:val="24"/>
        </w:rPr>
      </w:pPr>
      <w:r w:rsidRPr="00F6499B">
        <w:rPr>
          <w:rFonts w:ascii="Arial" w:hAnsi="Arial" w:cs="Arial"/>
          <w:b/>
          <w:i/>
          <w:iCs/>
          <w:sz w:val="24"/>
        </w:rPr>
        <w:t>‘</w:t>
      </w:r>
      <w:r w:rsidR="00F96A9E">
        <w:rPr>
          <w:rFonts w:ascii="Arial" w:hAnsi="Arial" w:cs="Arial"/>
          <w:b/>
          <w:i/>
          <w:iCs/>
          <w:sz w:val="24"/>
        </w:rPr>
        <w:t>Noël</w:t>
      </w:r>
      <w:r w:rsidRPr="00F6499B">
        <w:rPr>
          <w:rFonts w:ascii="Arial" w:hAnsi="Arial" w:cs="Arial"/>
          <w:b/>
          <w:i/>
          <w:iCs/>
          <w:sz w:val="24"/>
        </w:rPr>
        <w:t xml:space="preserve"> Coward’s Words and Music Adelphi 1932’</w:t>
      </w:r>
    </w:p>
    <w:p w:rsidR="00CF5C66" w:rsidRPr="00F6499B" w:rsidRDefault="00CF5C66" w:rsidP="00CF5C66">
      <w:pPr>
        <w:spacing w:line="480" w:lineRule="auto"/>
        <w:jc w:val="both"/>
        <w:rPr>
          <w:rFonts w:ascii="Arial" w:hAnsi="Arial" w:cs="Arial"/>
          <w:i/>
          <w:iCs/>
          <w:sz w:val="24"/>
        </w:rPr>
      </w:pPr>
      <w:r w:rsidRPr="00F6499B">
        <w:rPr>
          <w:rFonts w:ascii="Arial" w:hAnsi="Arial" w:cs="Arial"/>
          <w:iCs/>
          <w:sz w:val="24"/>
        </w:rPr>
        <w:t xml:space="preserve">Selection of reviews for </w:t>
      </w:r>
      <w:r w:rsidRPr="00F6499B">
        <w:rPr>
          <w:rFonts w:ascii="Arial" w:hAnsi="Arial" w:cs="Arial"/>
          <w:i/>
          <w:iCs/>
          <w:sz w:val="24"/>
        </w:rPr>
        <w:t>Words and Music</w:t>
      </w:r>
    </w:p>
    <w:p w:rsidR="003D07D3" w:rsidRDefault="003D07D3" w:rsidP="00CF5C66">
      <w:pPr>
        <w:spacing w:line="480" w:lineRule="auto"/>
        <w:jc w:val="both"/>
        <w:rPr>
          <w:rFonts w:ascii="Arial" w:hAnsi="Arial" w:cs="Arial"/>
          <w:b/>
          <w:i/>
          <w:iCs/>
          <w:sz w:val="24"/>
        </w:rPr>
      </w:pPr>
    </w:p>
    <w:p w:rsidR="00CF5C66" w:rsidRPr="00F6499B" w:rsidRDefault="00CF5C66" w:rsidP="00CF5C66">
      <w:pPr>
        <w:spacing w:line="480" w:lineRule="auto"/>
        <w:jc w:val="both"/>
        <w:rPr>
          <w:rFonts w:ascii="Arial" w:hAnsi="Arial" w:cs="Arial"/>
          <w:b/>
          <w:i/>
          <w:iCs/>
          <w:sz w:val="24"/>
        </w:rPr>
      </w:pPr>
      <w:r w:rsidRPr="00F6499B">
        <w:rPr>
          <w:rFonts w:ascii="Arial" w:hAnsi="Arial" w:cs="Arial"/>
          <w:b/>
          <w:i/>
          <w:iCs/>
          <w:sz w:val="24"/>
        </w:rPr>
        <w:lastRenderedPageBreak/>
        <w:t>‘C. B. Cochran Collection Scrapbooks – THM/97’</w:t>
      </w:r>
    </w:p>
    <w:p w:rsidR="00CF5C66" w:rsidRPr="00F6499B" w:rsidRDefault="00CF5C66" w:rsidP="00CF5C66">
      <w:pPr>
        <w:spacing w:line="480" w:lineRule="auto"/>
        <w:jc w:val="both"/>
        <w:rPr>
          <w:rFonts w:ascii="Arial" w:hAnsi="Arial" w:cs="Arial"/>
          <w:b/>
          <w:i/>
          <w:iCs/>
          <w:sz w:val="24"/>
        </w:rPr>
      </w:pPr>
      <w:r w:rsidRPr="00F6499B">
        <w:rPr>
          <w:rFonts w:ascii="Arial" w:hAnsi="Arial" w:cs="Arial"/>
          <w:iCs/>
          <w:sz w:val="24"/>
        </w:rPr>
        <w:t xml:space="preserve">Selection of reviews for </w:t>
      </w:r>
      <w:r w:rsidRPr="00F6499B">
        <w:rPr>
          <w:rFonts w:ascii="Arial" w:hAnsi="Arial" w:cs="Arial"/>
          <w:i/>
          <w:iCs/>
          <w:sz w:val="24"/>
        </w:rPr>
        <w:t>Words and Music</w:t>
      </w:r>
    </w:p>
    <w:p w:rsidR="00CF5C66" w:rsidRPr="00F6499B" w:rsidRDefault="00CF5C66" w:rsidP="00CF5C66">
      <w:pPr>
        <w:spacing w:line="480" w:lineRule="auto"/>
        <w:jc w:val="both"/>
        <w:rPr>
          <w:rFonts w:ascii="Arial" w:hAnsi="Arial" w:cs="Arial"/>
          <w:i/>
        </w:rPr>
      </w:pPr>
    </w:p>
    <w:p w:rsidR="00CF5C66" w:rsidRPr="00F6499B" w:rsidRDefault="00CF5C66" w:rsidP="00CF5C66">
      <w:pPr>
        <w:spacing w:line="480" w:lineRule="auto"/>
        <w:jc w:val="both"/>
        <w:rPr>
          <w:rFonts w:ascii="Arial" w:hAnsi="Arial" w:cs="Arial"/>
          <w:sz w:val="28"/>
          <w:szCs w:val="28"/>
        </w:rPr>
      </w:pPr>
    </w:p>
    <w:p w:rsidR="00CF5C66" w:rsidRPr="00F6499B" w:rsidRDefault="00CF5C66" w:rsidP="00CF5C66">
      <w:pPr>
        <w:spacing w:line="480" w:lineRule="auto"/>
        <w:rPr>
          <w:rFonts w:ascii="Arial" w:hAnsi="Arial" w:cs="Arial"/>
        </w:rPr>
      </w:pPr>
    </w:p>
    <w:p w:rsidR="00696A85" w:rsidRPr="00F6499B" w:rsidRDefault="00696A85" w:rsidP="004402A8">
      <w:pPr>
        <w:spacing w:line="480" w:lineRule="auto"/>
        <w:jc w:val="both"/>
        <w:rPr>
          <w:rFonts w:ascii="Arial" w:hAnsi="Arial" w:cs="Arial"/>
          <w:sz w:val="24"/>
          <w:szCs w:val="24"/>
        </w:rPr>
      </w:pPr>
    </w:p>
    <w:p w:rsidR="004402A8" w:rsidRPr="00F6499B" w:rsidRDefault="006645C3" w:rsidP="004402A8">
      <w:pPr>
        <w:spacing w:line="480" w:lineRule="auto"/>
        <w:jc w:val="both"/>
        <w:rPr>
          <w:rFonts w:ascii="Arial" w:hAnsi="Arial" w:cs="Arial"/>
          <w:sz w:val="24"/>
        </w:rPr>
      </w:pPr>
      <w:r w:rsidRPr="00F6499B">
        <w:rPr>
          <w:rFonts w:ascii="Arial" w:hAnsi="Arial" w:cs="Arial"/>
          <w:sz w:val="24"/>
          <w:szCs w:val="24"/>
        </w:rPr>
        <w:tab/>
        <w:t xml:space="preserve"> </w:t>
      </w:r>
      <w:r w:rsidR="008B77E8" w:rsidRPr="00F6499B">
        <w:rPr>
          <w:rFonts w:ascii="Arial" w:hAnsi="Arial" w:cs="Arial"/>
          <w:i/>
          <w:sz w:val="24"/>
          <w:szCs w:val="24"/>
        </w:rPr>
        <w:t xml:space="preserve"> </w:t>
      </w:r>
    </w:p>
    <w:sectPr w:rsidR="004402A8" w:rsidRPr="00F6499B" w:rsidSect="00CF5C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30" w:rsidRDefault="00317F30" w:rsidP="00154D9E">
      <w:pPr>
        <w:spacing w:after="0" w:line="240" w:lineRule="auto"/>
      </w:pPr>
      <w:r>
        <w:separator/>
      </w:r>
    </w:p>
  </w:endnote>
  <w:endnote w:type="continuationSeparator" w:id="0">
    <w:p w:rsidR="00317F30" w:rsidRDefault="00317F30" w:rsidP="0015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327176"/>
      <w:docPartObj>
        <w:docPartGallery w:val="Page Numbers (Bottom of Page)"/>
        <w:docPartUnique/>
      </w:docPartObj>
    </w:sdtPr>
    <w:sdtEndPr>
      <w:rPr>
        <w:noProof/>
      </w:rPr>
    </w:sdtEndPr>
    <w:sdtContent>
      <w:p w:rsidR="00A973E9" w:rsidRDefault="00A973E9">
        <w:pPr>
          <w:pStyle w:val="Footer"/>
          <w:jc w:val="right"/>
        </w:pPr>
        <w:r>
          <w:fldChar w:fldCharType="begin"/>
        </w:r>
        <w:r>
          <w:instrText xml:space="preserve"> PAGE   \* MERGEFORMAT </w:instrText>
        </w:r>
        <w:r>
          <w:fldChar w:fldCharType="separate"/>
        </w:r>
        <w:r w:rsidR="0073260A">
          <w:rPr>
            <w:noProof/>
          </w:rPr>
          <w:t>138</w:t>
        </w:r>
        <w:r>
          <w:rPr>
            <w:noProof/>
          </w:rPr>
          <w:fldChar w:fldCharType="end"/>
        </w:r>
      </w:p>
    </w:sdtContent>
  </w:sdt>
  <w:p w:rsidR="00A973E9" w:rsidRDefault="00A97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30" w:rsidRDefault="00317F30" w:rsidP="00154D9E">
      <w:pPr>
        <w:spacing w:after="0" w:line="240" w:lineRule="auto"/>
      </w:pPr>
      <w:r>
        <w:separator/>
      </w:r>
    </w:p>
  </w:footnote>
  <w:footnote w:type="continuationSeparator" w:id="0">
    <w:p w:rsidR="00317F30" w:rsidRDefault="00317F30" w:rsidP="00154D9E">
      <w:pPr>
        <w:spacing w:after="0" w:line="240" w:lineRule="auto"/>
      </w:pPr>
      <w:r>
        <w:continuationSeparator/>
      </w:r>
    </w:p>
  </w:footnote>
  <w:footnote w:id="1">
    <w:p w:rsidR="00A973E9" w:rsidRPr="00EA16F1" w:rsidRDefault="00A973E9">
      <w:pPr>
        <w:pStyle w:val="FootnoteText"/>
        <w:rPr>
          <w:rFonts w:ascii="Arial" w:hAnsi="Arial" w:cs="Arial"/>
        </w:rPr>
      </w:pPr>
      <w:r w:rsidRPr="00EA16F1">
        <w:rPr>
          <w:rStyle w:val="FootnoteReference"/>
          <w:rFonts w:ascii="Arial" w:hAnsi="Arial" w:cs="Arial"/>
        </w:rPr>
        <w:footnoteRef/>
      </w:r>
      <w:r w:rsidRPr="00EA16F1">
        <w:rPr>
          <w:rFonts w:ascii="Arial" w:hAnsi="Arial" w:cs="Arial"/>
        </w:rPr>
        <w:t xml:space="preserve"> </w:t>
      </w:r>
      <w:r>
        <w:rPr>
          <w:rFonts w:ascii="Arial" w:hAnsi="Arial" w:cs="Arial"/>
        </w:rPr>
        <w:t>Throughout the course of this study, I will use the spelling “theatre” when referring to theatrical shows in my own words. When quoting from sources, however, I will retain the author’s original spelling of the word.</w:t>
      </w:r>
    </w:p>
  </w:footnote>
  <w:footnote w:id="2">
    <w:p w:rsidR="00A973E9" w:rsidRPr="00E9724A" w:rsidRDefault="00A973E9" w:rsidP="00154D9E">
      <w:pPr>
        <w:pStyle w:val="FootnoteText"/>
        <w:rPr>
          <w:rFonts w:ascii="Arial" w:hAnsi="Arial" w:cs="Arial"/>
        </w:rPr>
      </w:pPr>
      <w:r w:rsidRPr="00E9724A">
        <w:rPr>
          <w:rStyle w:val="FootnoteReference"/>
          <w:rFonts w:ascii="Arial" w:hAnsi="Arial" w:cs="Arial"/>
        </w:rPr>
        <w:footnoteRef/>
      </w:r>
      <w:r w:rsidRPr="00E9724A">
        <w:rPr>
          <w:rFonts w:ascii="Arial" w:hAnsi="Arial" w:cs="Arial"/>
        </w:rPr>
        <w:t xml:space="preserve"> </w:t>
      </w:r>
      <w:r>
        <w:rPr>
          <w:rFonts w:ascii="Arial" w:hAnsi="Arial" w:cs="Arial"/>
        </w:rPr>
        <w:t xml:space="preserve">Jonas Westover, </w:t>
      </w:r>
      <w:r>
        <w:rPr>
          <w:rFonts w:ascii="Arial" w:hAnsi="Arial" w:cs="Arial"/>
          <w:i/>
        </w:rPr>
        <w:t>A study and reconstruction of ‘The Passing show of 1914: The American musical revue and its development in the early twentieth-century</w:t>
      </w:r>
      <w:r>
        <w:rPr>
          <w:rFonts w:ascii="Arial" w:hAnsi="Arial" w:cs="Arial"/>
        </w:rPr>
        <w:t xml:space="preserve">. </w:t>
      </w:r>
      <w:proofErr w:type="gramStart"/>
      <w:r>
        <w:rPr>
          <w:rFonts w:ascii="Arial" w:hAnsi="Arial" w:cs="Arial"/>
        </w:rPr>
        <w:t>(City of New York: ProQuest Dissertations Publishing, 2010. 3453489), 8.</w:t>
      </w:r>
      <w:proofErr w:type="gramEnd"/>
      <w:r>
        <w:rPr>
          <w:rFonts w:ascii="Arial" w:hAnsi="Arial" w:cs="Arial"/>
        </w:rPr>
        <w:t xml:space="preserve"> From herein: Westover, </w:t>
      </w:r>
      <w:r>
        <w:rPr>
          <w:rFonts w:ascii="Arial" w:hAnsi="Arial" w:cs="Arial"/>
          <w:i/>
        </w:rPr>
        <w:t>A study and reconstruction of ‘The Passing show of 1914: The American musical revue and its development in the early twentieth-century</w:t>
      </w:r>
      <w:r>
        <w:rPr>
          <w:rFonts w:ascii="Arial" w:hAnsi="Arial" w:cs="Arial"/>
        </w:rPr>
        <w:t>.</w:t>
      </w:r>
    </w:p>
  </w:footnote>
  <w:footnote w:id="3">
    <w:p w:rsidR="00A973E9" w:rsidRPr="00FA327D" w:rsidRDefault="00A973E9" w:rsidP="00154D9E">
      <w:pPr>
        <w:pStyle w:val="FootnoteText"/>
        <w:rPr>
          <w:rFonts w:ascii="Arial" w:hAnsi="Arial" w:cs="Arial"/>
        </w:rPr>
      </w:pPr>
      <w:r w:rsidRPr="00FA327D">
        <w:rPr>
          <w:rStyle w:val="FootnoteReference"/>
          <w:rFonts w:ascii="Arial" w:hAnsi="Arial" w:cs="Arial"/>
        </w:rPr>
        <w:footnoteRef/>
      </w:r>
      <w:r>
        <w:t xml:space="preserve"> </w:t>
      </w:r>
      <w:proofErr w:type="gramStart"/>
      <w:r>
        <w:rPr>
          <w:rFonts w:ascii="Arial" w:hAnsi="Arial" w:cs="Arial"/>
        </w:rPr>
        <w:t>Actors who founded their now famous Theatre Collection, which is housed at the University of Bristol.</w:t>
      </w:r>
      <w:proofErr w:type="gramEnd"/>
    </w:p>
  </w:footnote>
  <w:footnote w:id="4">
    <w:p w:rsidR="00A973E9" w:rsidRPr="00B000B6" w:rsidRDefault="00A973E9" w:rsidP="00154D9E">
      <w:pPr>
        <w:pStyle w:val="FootnoteText"/>
        <w:rPr>
          <w:rFonts w:ascii="Arial" w:hAnsi="Arial" w:cs="Arial"/>
        </w:rPr>
      </w:pPr>
      <w:r w:rsidRPr="00FA327D">
        <w:rPr>
          <w:rStyle w:val="FootnoteReference"/>
          <w:rFonts w:ascii="Arial" w:hAnsi="Arial" w:cs="Arial"/>
        </w:rPr>
        <w:footnoteRef/>
      </w:r>
      <w:r w:rsidRPr="00FA327D">
        <w:rPr>
          <w:rFonts w:ascii="Arial" w:hAnsi="Arial" w:cs="Arial"/>
        </w:rPr>
        <w:t xml:space="preserve"> </w:t>
      </w:r>
      <w:r>
        <w:rPr>
          <w:rFonts w:ascii="Arial" w:hAnsi="Arial" w:cs="Arial"/>
        </w:rPr>
        <w:t xml:space="preserve">Raymond </w:t>
      </w:r>
      <w:proofErr w:type="spellStart"/>
      <w:r>
        <w:rPr>
          <w:rFonts w:ascii="Arial" w:hAnsi="Arial" w:cs="Arial"/>
        </w:rPr>
        <w:t>Mander</w:t>
      </w:r>
      <w:proofErr w:type="spellEnd"/>
      <w:r>
        <w:rPr>
          <w:rFonts w:ascii="Arial" w:hAnsi="Arial" w:cs="Arial"/>
        </w:rPr>
        <w:t xml:space="preserve"> and Joe </w:t>
      </w:r>
      <w:proofErr w:type="spellStart"/>
      <w:r>
        <w:rPr>
          <w:rFonts w:ascii="Arial" w:hAnsi="Arial" w:cs="Arial"/>
        </w:rPr>
        <w:t>Mitchenson</w:t>
      </w:r>
      <w:proofErr w:type="spellEnd"/>
      <w:r>
        <w:rPr>
          <w:rFonts w:ascii="Arial" w:hAnsi="Arial" w:cs="Arial"/>
        </w:rPr>
        <w:t xml:space="preserve">, </w:t>
      </w:r>
      <w:r>
        <w:rPr>
          <w:rFonts w:ascii="Arial" w:hAnsi="Arial" w:cs="Arial"/>
          <w:i/>
        </w:rPr>
        <w:t>Revue: A Story in Pictures</w:t>
      </w:r>
      <w:r>
        <w:rPr>
          <w:rFonts w:ascii="Arial" w:hAnsi="Arial" w:cs="Arial"/>
        </w:rPr>
        <w:t xml:space="preserve">. </w:t>
      </w:r>
      <w:proofErr w:type="gramStart"/>
      <w:r>
        <w:rPr>
          <w:rFonts w:ascii="Arial" w:hAnsi="Arial" w:cs="Arial"/>
        </w:rPr>
        <w:t>(London: Peter Davies, 1971), 1.</w:t>
      </w:r>
      <w:proofErr w:type="gramEnd"/>
      <w:r>
        <w:rPr>
          <w:rFonts w:ascii="Arial" w:hAnsi="Arial" w:cs="Arial"/>
        </w:rPr>
        <w:t xml:space="preserve"> From herein: </w:t>
      </w:r>
      <w:proofErr w:type="spellStart"/>
      <w:r>
        <w:rPr>
          <w:rFonts w:ascii="Arial" w:hAnsi="Arial" w:cs="Arial"/>
        </w:rPr>
        <w:t>Mander</w:t>
      </w:r>
      <w:proofErr w:type="spellEnd"/>
      <w:r>
        <w:rPr>
          <w:rFonts w:ascii="Arial" w:hAnsi="Arial" w:cs="Arial"/>
        </w:rPr>
        <w:t xml:space="preserve"> and </w:t>
      </w:r>
      <w:proofErr w:type="spellStart"/>
      <w:r>
        <w:rPr>
          <w:rFonts w:ascii="Arial" w:hAnsi="Arial" w:cs="Arial"/>
        </w:rPr>
        <w:t>Mitchenson</w:t>
      </w:r>
      <w:proofErr w:type="spellEnd"/>
      <w:r>
        <w:rPr>
          <w:rFonts w:ascii="Arial" w:hAnsi="Arial" w:cs="Arial"/>
        </w:rPr>
        <w:t xml:space="preserve">, </w:t>
      </w:r>
      <w:r>
        <w:rPr>
          <w:rFonts w:ascii="Arial" w:hAnsi="Arial" w:cs="Arial"/>
          <w:i/>
        </w:rPr>
        <w:t>Revue: A Story in Pictures</w:t>
      </w:r>
      <w:r>
        <w:rPr>
          <w:rFonts w:ascii="Arial" w:hAnsi="Arial" w:cs="Arial"/>
        </w:rPr>
        <w:t>.</w:t>
      </w:r>
    </w:p>
  </w:footnote>
  <w:footnote w:id="5">
    <w:p w:rsidR="00A973E9" w:rsidRPr="00454501" w:rsidRDefault="00A973E9" w:rsidP="00154D9E">
      <w:pPr>
        <w:pStyle w:val="FootnoteText"/>
        <w:rPr>
          <w:rFonts w:ascii="Arial" w:hAnsi="Arial" w:cs="Arial"/>
        </w:rPr>
      </w:pPr>
      <w:r w:rsidRPr="00454501">
        <w:rPr>
          <w:rStyle w:val="FootnoteReference"/>
          <w:rFonts w:ascii="Arial" w:hAnsi="Arial" w:cs="Arial"/>
        </w:rPr>
        <w:footnoteRef/>
      </w:r>
      <w:r w:rsidRPr="00454501">
        <w:rPr>
          <w:rFonts w:ascii="Arial" w:hAnsi="Arial" w:cs="Arial"/>
        </w:rPr>
        <w:t xml:space="preserve"> </w:t>
      </w:r>
      <w:proofErr w:type="gramStart"/>
      <w:r>
        <w:rPr>
          <w:rFonts w:ascii="Arial" w:hAnsi="Arial" w:cs="Arial"/>
        </w:rPr>
        <w:t>Ibid, 2.</w:t>
      </w:r>
      <w:proofErr w:type="gramEnd"/>
    </w:p>
  </w:footnote>
  <w:footnote w:id="6">
    <w:p w:rsidR="00A973E9" w:rsidRPr="00E9724A" w:rsidRDefault="00A973E9" w:rsidP="00154D9E">
      <w:pPr>
        <w:pStyle w:val="FootnoteText"/>
        <w:rPr>
          <w:rFonts w:ascii="Arial" w:hAnsi="Arial" w:cs="Arial"/>
        </w:rPr>
      </w:pPr>
      <w:r w:rsidRPr="00A5319E">
        <w:rPr>
          <w:rStyle w:val="FootnoteReference"/>
          <w:rFonts w:ascii="Arial" w:hAnsi="Arial" w:cs="Arial"/>
        </w:rPr>
        <w:footnoteRef/>
      </w:r>
      <w:r w:rsidRPr="00A5319E">
        <w:rPr>
          <w:rFonts w:ascii="Arial" w:hAnsi="Arial" w:cs="Arial"/>
        </w:rPr>
        <w:t xml:space="preserve"> </w:t>
      </w:r>
      <w:r>
        <w:rPr>
          <w:rFonts w:ascii="Arial" w:hAnsi="Arial" w:cs="Arial"/>
        </w:rPr>
        <w:t xml:space="preserve">Westover, </w:t>
      </w:r>
      <w:r>
        <w:rPr>
          <w:rFonts w:ascii="Arial" w:hAnsi="Arial" w:cs="Arial"/>
          <w:i/>
        </w:rPr>
        <w:t>A study and reconstruction of ‘The Passing show of 1914: The American musical revue and its development in the early twentieth-century</w:t>
      </w:r>
      <w:r>
        <w:rPr>
          <w:rFonts w:ascii="Arial" w:hAnsi="Arial" w:cs="Arial"/>
        </w:rPr>
        <w:t>. 6.</w:t>
      </w:r>
    </w:p>
    <w:p w:rsidR="00A973E9" w:rsidRPr="00A5319E" w:rsidRDefault="00A973E9" w:rsidP="00154D9E">
      <w:pPr>
        <w:pStyle w:val="FootnoteText"/>
        <w:rPr>
          <w:rFonts w:ascii="Arial" w:hAnsi="Arial" w:cs="Arial"/>
        </w:rPr>
      </w:pPr>
    </w:p>
  </w:footnote>
  <w:footnote w:id="7">
    <w:p w:rsidR="00A973E9" w:rsidRPr="00546930" w:rsidRDefault="00A973E9" w:rsidP="00154D9E">
      <w:pPr>
        <w:pStyle w:val="FootnoteText"/>
        <w:rPr>
          <w:rFonts w:ascii="Arial" w:hAnsi="Arial" w:cs="Arial"/>
        </w:rPr>
      </w:pPr>
      <w:r w:rsidRPr="00546930">
        <w:rPr>
          <w:rStyle w:val="FootnoteReference"/>
          <w:rFonts w:ascii="Arial" w:hAnsi="Arial" w:cs="Arial"/>
        </w:rPr>
        <w:footnoteRef/>
      </w:r>
      <w:r w:rsidRPr="00546930">
        <w:rPr>
          <w:rFonts w:ascii="Arial" w:hAnsi="Arial" w:cs="Arial"/>
        </w:rPr>
        <w:t xml:space="preserve"> </w:t>
      </w:r>
      <w:r>
        <w:rPr>
          <w:rFonts w:ascii="Arial" w:hAnsi="Arial" w:cs="Arial"/>
        </w:rPr>
        <w:t>Jonas Westover, ‘</w:t>
      </w:r>
      <w:proofErr w:type="gramStart"/>
      <w:r>
        <w:rPr>
          <w:rFonts w:ascii="Arial" w:hAnsi="Arial" w:cs="Arial"/>
        </w:rPr>
        <w:t>The</w:t>
      </w:r>
      <w:proofErr w:type="gramEnd"/>
      <w:r>
        <w:rPr>
          <w:rFonts w:ascii="Arial" w:hAnsi="Arial" w:cs="Arial"/>
        </w:rPr>
        <w:t xml:space="preserve"> revue: The genre-bending, ever-shifting, spectacular entertainment that was (almost) forgotten.’ </w:t>
      </w:r>
      <w:proofErr w:type="gramStart"/>
      <w:r>
        <w:rPr>
          <w:rFonts w:ascii="Arial" w:hAnsi="Arial" w:cs="Arial"/>
          <w:i/>
        </w:rPr>
        <w:t>Studies in Musical Theatre</w:t>
      </w:r>
      <w:r>
        <w:rPr>
          <w:rFonts w:ascii="Arial" w:hAnsi="Arial" w:cs="Arial"/>
        </w:rPr>
        <w:t>.</w:t>
      </w:r>
      <w:proofErr w:type="gramEnd"/>
      <w:r>
        <w:rPr>
          <w:rFonts w:ascii="Arial" w:hAnsi="Arial" w:cs="Arial"/>
        </w:rPr>
        <w:t xml:space="preserve"> Volume 7, Number 1. </w:t>
      </w:r>
      <w:proofErr w:type="gramStart"/>
      <w:r>
        <w:rPr>
          <w:rFonts w:ascii="Arial" w:hAnsi="Arial" w:cs="Arial"/>
        </w:rPr>
        <w:t>March 2013, 4.</w:t>
      </w:r>
      <w:proofErr w:type="gramEnd"/>
    </w:p>
  </w:footnote>
  <w:footnote w:id="8">
    <w:p w:rsidR="00A973E9" w:rsidRPr="00C5660F" w:rsidRDefault="00A973E9" w:rsidP="00154D9E">
      <w:pPr>
        <w:pStyle w:val="FootnoteText"/>
        <w:rPr>
          <w:rFonts w:ascii="Arial" w:hAnsi="Arial" w:cs="Arial"/>
        </w:rPr>
      </w:pPr>
      <w:r w:rsidRPr="00C5660F">
        <w:rPr>
          <w:rStyle w:val="FootnoteReference"/>
          <w:rFonts w:ascii="Arial" w:hAnsi="Arial" w:cs="Arial"/>
        </w:rPr>
        <w:footnoteRef/>
      </w:r>
      <w:r w:rsidRPr="00C5660F">
        <w:rPr>
          <w:rFonts w:ascii="Arial" w:hAnsi="Arial" w:cs="Arial"/>
        </w:rPr>
        <w:t xml:space="preserve"> </w:t>
      </w:r>
      <w:r>
        <w:rPr>
          <w:rFonts w:ascii="Arial" w:hAnsi="Arial" w:cs="Arial"/>
        </w:rPr>
        <w:t xml:space="preserve">Ethan </w:t>
      </w:r>
      <w:proofErr w:type="spellStart"/>
      <w:r>
        <w:rPr>
          <w:rFonts w:ascii="Arial" w:hAnsi="Arial" w:cs="Arial"/>
        </w:rPr>
        <w:t>Mordden</w:t>
      </w:r>
      <w:proofErr w:type="spellEnd"/>
      <w:r>
        <w:rPr>
          <w:rFonts w:ascii="Arial" w:hAnsi="Arial" w:cs="Arial"/>
        </w:rPr>
        <w:t xml:space="preserve">, </w:t>
      </w:r>
      <w:r>
        <w:rPr>
          <w:rFonts w:ascii="Arial" w:hAnsi="Arial" w:cs="Arial"/>
          <w:i/>
        </w:rPr>
        <w:t>Sing For Your Supper: The Broadway Musical in the 1930s</w:t>
      </w:r>
      <w:r>
        <w:rPr>
          <w:rFonts w:ascii="Arial" w:hAnsi="Arial" w:cs="Arial"/>
        </w:rPr>
        <w:t xml:space="preserve">. </w:t>
      </w:r>
      <w:proofErr w:type="gramStart"/>
      <w:r>
        <w:rPr>
          <w:rFonts w:ascii="Arial" w:hAnsi="Arial" w:cs="Arial"/>
        </w:rPr>
        <w:t>(USA: Palgrave Macmillan, 2005), 23.</w:t>
      </w:r>
      <w:proofErr w:type="gramEnd"/>
      <w:r>
        <w:rPr>
          <w:rFonts w:ascii="Arial" w:hAnsi="Arial" w:cs="Arial"/>
        </w:rPr>
        <w:t xml:space="preserve"> From herein: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 xml:space="preserve">. From herein: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w:t>
      </w:r>
    </w:p>
  </w:footnote>
  <w:footnote w:id="9">
    <w:p w:rsidR="00A973E9" w:rsidRPr="002110AA" w:rsidRDefault="00A973E9" w:rsidP="00154D9E">
      <w:pPr>
        <w:pStyle w:val="FootnoteText"/>
        <w:rPr>
          <w:rFonts w:ascii="Arial" w:hAnsi="Arial" w:cs="Arial"/>
        </w:rPr>
      </w:pPr>
      <w:r w:rsidRPr="002110AA">
        <w:rPr>
          <w:rStyle w:val="FootnoteReference"/>
          <w:rFonts w:ascii="Arial" w:hAnsi="Arial" w:cs="Arial"/>
        </w:rPr>
        <w:footnoteRef/>
      </w:r>
      <w:r w:rsidRPr="002110AA">
        <w:rPr>
          <w:rFonts w:ascii="Arial" w:hAnsi="Arial" w:cs="Arial"/>
        </w:rPr>
        <w:t xml:space="preserve"> </w:t>
      </w:r>
      <w:r>
        <w:rPr>
          <w:rFonts w:ascii="Arial" w:hAnsi="Arial" w:cs="Arial"/>
        </w:rPr>
        <w:t xml:space="preserve">Gerald </w:t>
      </w:r>
      <w:proofErr w:type="spellStart"/>
      <w:r>
        <w:rPr>
          <w:rFonts w:ascii="Arial" w:hAnsi="Arial" w:cs="Arial"/>
        </w:rPr>
        <w:t>Bordman</w:t>
      </w:r>
      <w:proofErr w:type="spellEnd"/>
      <w:r>
        <w:rPr>
          <w:rFonts w:ascii="Arial" w:hAnsi="Arial" w:cs="Arial"/>
        </w:rPr>
        <w:t xml:space="preserve"> with updated by Richard Norton, </w:t>
      </w:r>
      <w:r>
        <w:rPr>
          <w:rFonts w:ascii="Arial" w:hAnsi="Arial" w:cs="Arial"/>
          <w:i/>
        </w:rPr>
        <w:t>American Musical Theatre: A Chronicle</w:t>
      </w:r>
      <w:r>
        <w:rPr>
          <w:rFonts w:ascii="Arial" w:hAnsi="Arial" w:cs="Arial"/>
        </w:rPr>
        <w:t xml:space="preserve">. </w:t>
      </w:r>
      <w:proofErr w:type="gramStart"/>
      <w:r>
        <w:rPr>
          <w:rFonts w:ascii="Arial" w:hAnsi="Arial" w:cs="Arial"/>
        </w:rPr>
        <w:t>(USA: Oxford University Press, 2010), 507.</w:t>
      </w:r>
      <w:proofErr w:type="gramEnd"/>
    </w:p>
  </w:footnote>
  <w:footnote w:id="10">
    <w:p w:rsidR="00A973E9" w:rsidRPr="009C1209" w:rsidRDefault="00A973E9" w:rsidP="00154D9E">
      <w:pPr>
        <w:pStyle w:val="FootnoteText"/>
        <w:rPr>
          <w:rFonts w:ascii="Arial" w:hAnsi="Arial" w:cs="Arial"/>
        </w:rPr>
      </w:pPr>
      <w:r w:rsidRPr="009C1209">
        <w:rPr>
          <w:rStyle w:val="FootnoteReference"/>
          <w:rFonts w:ascii="Arial" w:hAnsi="Arial" w:cs="Arial"/>
        </w:rPr>
        <w:footnoteRef/>
      </w:r>
      <w:r w:rsidRPr="009C1209">
        <w:rPr>
          <w:rFonts w:ascii="Arial" w:hAnsi="Arial" w:cs="Arial"/>
        </w:rPr>
        <w:t xml:space="preserve">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 146.</w:t>
      </w:r>
    </w:p>
  </w:footnote>
  <w:footnote w:id="11">
    <w:p w:rsidR="00A973E9" w:rsidRPr="009C1209" w:rsidRDefault="00A973E9" w:rsidP="00154D9E">
      <w:pPr>
        <w:pStyle w:val="FootnoteText"/>
        <w:rPr>
          <w:rFonts w:ascii="Arial" w:hAnsi="Arial" w:cs="Arial"/>
        </w:rPr>
      </w:pPr>
      <w:r w:rsidRPr="009C1209">
        <w:rPr>
          <w:rStyle w:val="FootnoteReference"/>
          <w:rFonts w:ascii="Arial" w:hAnsi="Arial" w:cs="Arial"/>
        </w:rPr>
        <w:footnoteRef/>
      </w:r>
      <w:r w:rsidRPr="009C1209">
        <w:rPr>
          <w:rFonts w:ascii="Arial" w:hAnsi="Arial" w:cs="Arial"/>
        </w:rPr>
        <w:t xml:space="preserve"> </w:t>
      </w:r>
      <w:r>
        <w:rPr>
          <w:rFonts w:ascii="Arial" w:hAnsi="Arial" w:cs="Arial"/>
        </w:rPr>
        <w:t xml:space="preserve">Frank Cullen, </w:t>
      </w:r>
      <w:r>
        <w:rPr>
          <w:rFonts w:ascii="Arial" w:hAnsi="Arial" w:cs="Arial"/>
          <w:i/>
        </w:rPr>
        <w:t xml:space="preserve">Vaudeville Old and New: An </w:t>
      </w:r>
      <w:proofErr w:type="spellStart"/>
      <w:r>
        <w:rPr>
          <w:rFonts w:ascii="Arial" w:hAnsi="Arial" w:cs="Arial"/>
          <w:i/>
        </w:rPr>
        <w:t>Encyclopedia</w:t>
      </w:r>
      <w:proofErr w:type="spellEnd"/>
      <w:r>
        <w:rPr>
          <w:rFonts w:ascii="Arial" w:hAnsi="Arial" w:cs="Arial"/>
          <w:i/>
        </w:rPr>
        <w:t xml:space="preserve"> of Variety Performers in America</w:t>
      </w:r>
      <w:r>
        <w:rPr>
          <w:rFonts w:ascii="Arial" w:hAnsi="Arial" w:cs="Arial"/>
        </w:rPr>
        <w:t xml:space="preserve">. </w:t>
      </w:r>
      <w:proofErr w:type="gramStart"/>
      <w:r>
        <w:rPr>
          <w:rFonts w:ascii="Arial" w:hAnsi="Arial" w:cs="Arial"/>
        </w:rPr>
        <w:t>Volume 2.</w:t>
      </w:r>
      <w:proofErr w:type="gramEnd"/>
      <w:r>
        <w:rPr>
          <w:rFonts w:ascii="Arial" w:hAnsi="Arial" w:cs="Arial"/>
        </w:rPr>
        <w:t xml:space="preserve"> </w:t>
      </w:r>
      <w:proofErr w:type="gramStart"/>
      <w:r>
        <w:rPr>
          <w:rFonts w:ascii="Arial" w:hAnsi="Arial" w:cs="Arial"/>
        </w:rPr>
        <w:t>(USA: Taylor and Francis Group Publishing, 2007), 846.</w:t>
      </w:r>
      <w:proofErr w:type="gramEnd"/>
    </w:p>
  </w:footnote>
  <w:footnote w:id="12">
    <w:p w:rsidR="00A973E9" w:rsidRDefault="00A973E9" w:rsidP="00154D9E">
      <w:pPr>
        <w:pStyle w:val="FootnoteText"/>
      </w:pPr>
      <w:r w:rsidRPr="00DE314C">
        <w:rPr>
          <w:rStyle w:val="FootnoteReference"/>
          <w:rFonts w:ascii="Arial" w:hAnsi="Arial" w:cs="Arial"/>
        </w:rPr>
        <w:footnoteRef/>
      </w:r>
      <w:r>
        <w:t xml:space="preserve">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 147.</w:t>
      </w:r>
    </w:p>
  </w:footnote>
  <w:footnote w:id="13">
    <w:p w:rsidR="00A973E9" w:rsidRDefault="00A973E9" w:rsidP="00154D9E">
      <w:pPr>
        <w:pStyle w:val="FootnoteText"/>
      </w:pPr>
      <w:r w:rsidRPr="00DE314C">
        <w:rPr>
          <w:rStyle w:val="FootnoteReference"/>
          <w:rFonts w:ascii="Arial" w:hAnsi="Arial" w:cs="Arial"/>
        </w:rPr>
        <w:footnoteRef/>
      </w:r>
      <w:r>
        <w:t xml:space="preserve"> </w:t>
      </w:r>
      <w:proofErr w:type="gramStart"/>
      <w:r>
        <w:t>Ibid, 147.</w:t>
      </w:r>
      <w:proofErr w:type="gramEnd"/>
    </w:p>
  </w:footnote>
  <w:footnote w:id="14">
    <w:p w:rsidR="00A973E9" w:rsidRPr="00DE314C" w:rsidRDefault="00A973E9" w:rsidP="00154D9E">
      <w:pPr>
        <w:pStyle w:val="FootnoteText"/>
        <w:rPr>
          <w:rFonts w:ascii="Arial" w:hAnsi="Arial" w:cs="Arial"/>
        </w:rPr>
      </w:pPr>
      <w:r w:rsidRPr="00DE314C">
        <w:rPr>
          <w:rStyle w:val="FootnoteReference"/>
          <w:rFonts w:ascii="Arial" w:hAnsi="Arial" w:cs="Arial"/>
        </w:rPr>
        <w:footnoteRef/>
      </w:r>
      <w:r w:rsidRPr="00DE314C">
        <w:rPr>
          <w:rFonts w:ascii="Arial" w:hAnsi="Arial" w:cs="Arial"/>
        </w:rPr>
        <w:t xml:space="preserve"> </w:t>
      </w:r>
      <w:r>
        <w:rPr>
          <w:rFonts w:ascii="Arial" w:hAnsi="Arial" w:cs="Arial"/>
        </w:rPr>
        <w:t xml:space="preserve">George White was an American theatrical producer and director, who </w:t>
      </w:r>
      <w:proofErr w:type="gramStart"/>
      <w:r>
        <w:rPr>
          <w:rFonts w:ascii="Arial" w:hAnsi="Arial" w:cs="Arial"/>
        </w:rPr>
        <w:t>was</w:t>
      </w:r>
      <w:proofErr w:type="gramEnd"/>
      <w:r>
        <w:rPr>
          <w:rFonts w:ascii="Arial" w:hAnsi="Arial" w:cs="Arial"/>
        </w:rPr>
        <w:t xml:space="preserve"> also an actor, choreographer, dancer, lyricist and screenwriter; as well as a Broadway-theatre owner.</w:t>
      </w:r>
    </w:p>
  </w:footnote>
  <w:footnote w:id="15">
    <w:p w:rsidR="00A973E9" w:rsidRPr="009C1209" w:rsidRDefault="00A973E9" w:rsidP="00154D9E">
      <w:pPr>
        <w:pStyle w:val="FootnoteText"/>
        <w:rPr>
          <w:rFonts w:ascii="Arial" w:hAnsi="Arial" w:cs="Arial"/>
        </w:rPr>
      </w:pPr>
      <w:r w:rsidRPr="000E7941">
        <w:rPr>
          <w:rStyle w:val="FootnoteReference"/>
          <w:rFonts w:ascii="Arial" w:hAnsi="Arial" w:cs="Arial"/>
        </w:rPr>
        <w:footnoteRef/>
      </w:r>
      <w:r w:rsidRPr="000E7941">
        <w:rPr>
          <w:rFonts w:ascii="Arial" w:hAnsi="Arial" w:cs="Arial"/>
        </w:rPr>
        <w:t xml:space="preserve">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 148.</w:t>
      </w:r>
    </w:p>
    <w:p w:rsidR="00A973E9" w:rsidRPr="000E7941" w:rsidRDefault="00A973E9" w:rsidP="00154D9E">
      <w:pPr>
        <w:pStyle w:val="FootnoteText"/>
        <w:rPr>
          <w:rFonts w:ascii="Arial" w:hAnsi="Arial" w:cs="Arial"/>
        </w:rPr>
      </w:pPr>
    </w:p>
  </w:footnote>
  <w:footnote w:id="16">
    <w:p w:rsidR="00A973E9" w:rsidRPr="002262CE" w:rsidRDefault="00A973E9" w:rsidP="00154D9E">
      <w:pPr>
        <w:pStyle w:val="FootnoteText"/>
        <w:rPr>
          <w:rFonts w:ascii="Arial" w:hAnsi="Arial" w:cs="Arial"/>
        </w:rPr>
      </w:pPr>
      <w:r w:rsidRPr="009114E8">
        <w:rPr>
          <w:rStyle w:val="FootnoteReference"/>
          <w:rFonts w:ascii="Arial" w:hAnsi="Arial" w:cs="Arial"/>
        </w:rPr>
        <w:footnoteRef/>
      </w:r>
      <w:r w:rsidRPr="009114E8">
        <w:rPr>
          <w:rFonts w:ascii="Arial" w:hAnsi="Arial" w:cs="Arial"/>
        </w:rPr>
        <w:t xml:space="preserve"> </w:t>
      </w:r>
      <w:r>
        <w:rPr>
          <w:rFonts w:ascii="Arial" w:hAnsi="Arial" w:cs="Arial"/>
        </w:rPr>
        <w:t xml:space="preserve">David </w:t>
      </w:r>
      <w:proofErr w:type="spellStart"/>
      <w:r>
        <w:rPr>
          <w:rFonts w:ascii="Arial" w:hAnsi="Arial" w:cs="Arial"/>
        </w:rPr>
        <w:t>Cannadine</w:t>
      </w:r>
      <w:proofErr w:type="spellEnd"/>
      <w:r>
        <w:rPr>
          <w:rFonts w:ascii="Arial" w:hAnsi="Arial" w:cs="Arial"/>
        </w:rPr>
        <w:t xml:space="preserve">, ‘Men and Ideas’ in </w:t>
      </w:r>
      <w:r>
        <w:rPr>
          <w:rFonts w:ascii="Arial" w:hAnsi="Arial" w:cs="Arial"/>
          <w:i/>
        </w:rPr>
        <w:t>Encounter</w:t>
      </w:r>
      <w:r>
        <w:rPr>
          <w:rFonts w:ascii="Arial" w:hAnsi="Arial" w:cs="Arial"/>
        </w:rPr>
        <w:t xml:space="preserve">, March 1983. 38. Taken from: </w:t>
      </w:r>
      <w:hyperlink r:id="rId1" w:history="1">
        <w:r w:rsidRPr="002719EC">
          <w:rPr>
            <w:rStyle w:val="Hyperlink"/>
            <w:rFonts w:ascii="Arial" w:hAnsi="Arial" w:cs="Arial"/>
          </w:rPr>
          <w:t>www.unz.org/Pub/Encounter-1983mar-00036?View=PDF</w:t>
        </w:r>
      </w:hyperlink>
      <w:r>
        <w:rPr>
          <w:rFonts w:ascii="Arial" w:hAnsi="Arial" w:cs="Arial"/>
        </w:rPr>
        <w:t>. Accessed 19/8/2015.</w:t>
      </w:r>
    </w:p>
  </w:footnote>
  <w:footnote w:id="17">
    <w:p w:rsidR="00A973E9" w:rsidRPr="00F853E6" w:rsidRDefault="00A973E9" w:rsidP="00154D9E">
      <w:pPr>
        <w:pStyle w:val="FootnoteText"/>
        <w:rPr>
          <w:rFonts w:ascii="Arial" w:hAnsi="Arial" w:cs="Arial"/>
        </w:rPr>
      </w:pPr>
      <w:r w:rsidRPr="00F853E6">
        <w:rPr>
          <w:rStyle w:val="FootnoteReference"/>
          <w:rFonts w:ascii="Arial" w:hAnsi="Arial" w:cs="Arial"/>
        </w:rPr>
        <w:footnoteRef/>
      </w:r>
      <w:r w:rsidRPr="00F853E6">
        <w:rPr>
          <w:rFonts w:ascii="Arial" w:hAnsi="Arial" w:cs="Arial"/>
        </w:rPr>
        <w:t xml:space="preserve">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 237.</w:t>
      </w:r>
    </w:p>
  </w:footnote>
  <w:footnote w:id="18">
    <w:p w:rsidR="00A973E9" w:rsidRPr="00D34BE7" w:rsidRDefault="00A973E9" w:rsidP="00154D9E">
      <w:pPr>
        <w:pStyle w:val="FootnoteText"/>
        <w:rPr>
          <w:rFonts w:ascii="Arial" w:hAnsi="Arial" w:cs="Arial"/>
        </w:rPr>
      </w:pPr>
      <w:r w:rsidRPr="00D34BE7">
        <w:rPr>
          <w:rStyle w:val="FootnoteReference"/>
          <w:rFonts w:ascii="Arial" w:hAnsi="Arial" w:cs="Arial"/>
        </w:rPr>
        <w:footnoteRef/>
      </w:r>
      <w:r w:rsidRPr="00D34BE7">
        <w:rPr>
          <w:rFonts w:ascii="Arial" w:hAnsi="Arial" w:cs="Arial"/>
        </w:rPr>
        <w:t xml:space="preserve"> </w:t>
      </w:r>
      <w:r>
        <w:rPr>
          <w:rFonts w:ascii="Arial" w:hAnsi="Arial" w:cs="Arial"/>
        </w:rPr>
        <w:t>Noël</w:t>
      </w:r>
      <w:r w:rsidRPr="00D34BE7">
        <w:rPr>
          <w:rFonts w:ascii="Arial" w:hAnsi="Arial" w:cs="Arial"/>
        </w:rPr>
        <w:t xml:space="preserve"> </w:t>
      </w:r>
      <w:r>
        <w:rPr>
          <w:rFonts w:ascii="Arial" w:hAnsi="Arial" w:cs="Arial"/>
        </w:rPr>
        <w:t xml:space="preserve">Coward, </w:t>
      </w:r>
      <w:r>
        <w:rPr>
          <w:rFonts w:ascii="Arial" w:hAnsi="Arial" w:cs="Arial"/>
          <w:i/>
        </w:rPr>
        <w:t>Present Indicative</w:t>
      </w:r>
      <w:r>
        <w:rPr>
          <w:rFonts w:ascii="Arial" w:hAnsi="Arial" w:cs="Arial"/>
        </w:rPr>
        <w:t>, (London: Methuen, 2004), 21-22.</w:t>
      </w:r>
    </w:p>
  </w:footnote>
  <w:footnote w:id="19">
    <w:p w:rsidR="00A973E9" w:rsidRPr="002A446F" w:rsidRDefault="00A973E9" w:rsidP="00154D9E">
      <w:pPr>
        <w:pStyle w:val="FootnoteText"/>
        <w:rPr>
          <w:rFonts w:ascii="Arial" w:hAnsi="Arial" w:cs="Arial"/>
        </w:rPr>
      </w:pPr>
      <w:r w:rsidRPr="002A446F">
        <w:rPr>
          <w:rStyle w:val="FootnoteReference"/>
          <w:rFonts w:ascii="Arial" w:hAnsi="Arial" w:cs="Arial"/>
        </w:rPr>
        <w:footnoteRef/>
      </w:r>
      <w:r w:rsidRPr="002A446F">
        <w:rPr>
          <w:rFonts w:ascii="Arial" w:hAnsi="Arial" w:cs="Arial"/>
        </w:rPr>
        <w:t xml:space="preserve"> </w:t>
      </w:r>
      <w:proofErr w:type="gramStart"/>
      <w:r>
        <w:rPr>
          <w:rFonts w:ascii="Arial" w:hAnsi="Arial" w:cs="Arial"/>
          <w:i/>
        </w:rPr>
        <w:t>Noël Coward on Acting</w:t>
      </w:r>
      <w:r>
        <w:rPr>
          <w:rFonts w:ascii="Arial" w:hAnsi="Arial" w:cs="Arial"/>
        </w:rPr>
        <w:t>.</w:t>
      </w:r>
      <w:proofErr w:type="gramEnd"/>
      <w:r>
        <w:rPr>
          <w:rFonts w:ascii="Arial" w:hAnsi="Arial" w:cs="Arial"/>
        </w:rPr>
        <w:t xml:space="preserve"> BBC Radio. </w:t>
      </w:r>
      <w:proofErr w:type="gramStart"/>
      <w:r>
        <w:rPr>
          <w:rFonts w:ascii="Arial" w:hAnsi="Arial" w:cs="Arial"/>
        </w:rPr>
        <w:t>First aired 12 March 1966.</w:t>
      </w:r>
      <w:proofErr w:type="gramEnd"/>
      <w:r>
        <w:rPr>
          <w:rFonts w:ascii="Arial" w:hAnsi="Arial" w:cs="Arial"/>
        </w:rPr>
        <w:t xml:space="preserve"> </w:t>
      </w:r>
      <w:proofErr w:type="gramStart"/>
      <w:r>
        <w:rPr>
          <w:rFonts w:ascii="Arial" w:hAnsi="Arial" w:cs="Arial"/>
        </w:rPr>
        <w:t>Taken from John Lahr.</w:t>
      </w:r>
      <w:proofErr w:type="gramEnd"/>
      <w:r>
        <w:rPr>
          <w:rFonts w:ascii="Arial" w:hAnsi="Arial" w:cs="Arial"/>
        </w:rPr>
        <w:t xml:space="preserve"> </w:t>
      </w:r>
      <w:r>
        <w:rPr>
          <w:rFonts w:ascii="Arial" w:hAnsi="Arial" w:cs="Arial"/>
          <w:i/>
        </w:rPr>
        <w:t>Coward: The Playwright</w:t>
      </w:r>
      <w:r>
        <w:rPr>
          <w:rFonts w:ascii="Arial" w:hAnsi="Arial" w:cs="Arial"/>
        </w:rPr>
        <w:t>, (London: Methuen London Limited, 1982), 58.</w:t>
      </w:r>
    </w:p>
  </w:footnote>
  <w:footnote w:id="20">
    <w:p w:rsidR="00A973E9" w:rsidRPr="0044620D" w:rsidRDefault="00A973E9" w:rsidP="00154D9E">
      <w:pPr>
        <w:pStyle w:val="FootnoteText"/>
        <w:rPr>
          <w:rFonts w:ascii="Arial" w:hAnsi="Arial" w:cs="Arial"/>
        </w:rPr>
      </w:pPr>
      <w:r w:rsidRPr="0044620D">
        <w:rPr>
          <w:rStyle w:val="FootnoteReference"/>
          <w:rFonts w:ascii="Arial" w:hAnsi="Arial" w:cs="Arial"/>
        </w:rPr>
        <w:footnoteRef/>
      </w:r>
      <w:r>
        <w:rPr>
          <w:rFonts w:ascii="Arial" w:hAnsi="Arial" w:cs="Arial"/>
        </w:rPr>
        <w:t xml:space="preserve"> </w:t>
      </w:r>
      <w:proofErr w:type="gramStart"/>
      <w:r>
        <w:rPr>
          <w:rFonts w:ascii="Arial" w:hAnsi="Arial" w:cs="Arial"/>
        </w:rPr>
        <w:t>A French impresario known primarily for the staging of revues in London from 1912-1937.</w:t>
      </w:r>
      <w:proofErr w:type="gramEnd"/>
      <w:r>
        <w:rPr>
          <w:rFonts w:ascii="Arial" w:hAnsi="Arial" w:cs="Arial"/>
        </w:rPr>
        <w:t xml:space="preserve"> </w:t>
      </w:r>
    </w:p>
  </w:footnote>
  <w:footnote w:id="21">
    <w:p w:rsidR="00A973E9" w:rsidRPr="0044620D" w:rsidRDefault="00A973E9" w:rsidP="00154D9E">
      <w:pPr>
        <w:pStyle w:val="FootnoteText"/>
        <w:rPr>
          <w:rFonts w:ascii="Arial" w:hAnsi="Arial" w:cs="Arial"/>
        </w:rPr>
      </w:pPr>
      <w:r w:rsidRPr="0044620D">
        <w:rPr>
          <w:rStyle w:val="FootnoteReference"/>
          <w:rFonts w:ascii="Arial" w:hAnsi="Arial" w:cs="Arial"/>
        </w:rPr>
        <w:footnoteRef/>
      </w:r>
      <w:r w:rsidRPr="0044620D">
        <w:rPr>
          <w:rFonts w:ascii="Arial" w:hAnsi="Arial" w:cs="Arial"/>
        </w:rPr>
        <w:t xml:space="preserve"> </w:t>
      </w:r>
      <w:r>
        <w:rPr>
          <w:rFonts w:ascii="Arial" w:hAnsi="Arial" w:cs="Arial"/>
        </w:rPr>
        <w:t xml:space="preserve">English theatre manager and impresario, who became known for producing musical revues and his association with Noël </w:t>
      </w:r>
      <w:proofErr w:type="gramStart"/>
      <w:r>
        <w:rPr>
          <w:rFonts w:ascii="Arial" w:hAnsi="Arial" w:cs="Arial"/>
        </w:rPr>
        <w:t>Coward</w:t>
      </w:r>
      <w:proofErr w:type="gramEnd"/>
      <w:r>
        <w:rPr>
          <w:rFonts w:ascii="Arial" w:hAnsi="Arial" w:cs="Arial"/>
        </w:rPr>
        <w:t>.</w:t>
      </w:r>
    </w:p>
  </w:footnote>
  <w:footnote w:id="22">
    <w:p w:rsidR="00A973E9" w:rsidRPr="001730CF" w:rsidRDefault="00A973E9" w:rsidP="00154D9E">
      <w:pPr>
        <w:pStyle w:val="FootnoteText"/>
        <w:rPr>
          <w:rFonts w:ascii="Arial" w:hAnsi="Arial" w:cs="Arial"/>
        </w:rPr>
      </w:pPr>
      <w:r w:rsidRPr="00D21305">
        <w:rPr>
          <w:rStyle w:val="FootnoteReference"/>
          <w:rFonts w:ascii="Arial" w:hAnsi="Arial" w:cs="Arial"/>
        </w:rPr>
        <w:footnoteRef/>
      </w:r>
      <w:r w:rsidRPr="00D21305">
        <w:rPr>
          <w:rFonts w:ascii="Arial" w:hAnsi="Arial" w:cs="Arial"/>
        </w:rPr>
        <w:t xml:space="preserve"> </w:t>
      </w:r>
      <w:r w:rsidRPr="00357119">
        <w:rPr>
          <w:rFonts w:ascii="Arial" w:hAnsi="Arial" w:cs="Arial"/>
        </w:rPr>
        <w:t xml:space="preserve">Graham </w:t>
      </w:r>
      <w:proofErr w:type="spellStart"/>
      <w:r w:rsidRPr="00357119">
        <w:rPr>
          <w:rFonts w:ascii="Arial" w:hAnsi="Arial" w:cs="Arial"/>
        </w:rPr>
        <w:t>Payn</w:t>
      </w:r>
      <w:proofErr w:type="spellEnd"/>
      <w:r w:rsidRPr="00357119">
        <w:rPr>
          <w:rFonts w:ascii="Arial" w:hAnsi="Arial" w:cs="Arial"/>
        </w:rPr>
        <w:t xml:space="preserve"> with Barry Day, </w:t>
      </w:r>
      <w:r w:rsidRPr="00357119">
        <w:rPr>
          <w:rFonts w:ascii="Arial" w:hAnsi="Arial" w:cs="Arial"/>
          <w:i/>
        </w:rPr>
        <w:t xml:space="preserve">My Life with </w:t>
      </w:r>
      <w:r w:rsidRPr="00357119">
        <w:rPr>
          <w:rStyle w:val="Emphasis"/>
          <w:rFonts w:ascii="Arial" w:hAnsi="Arial" w:cs="Arial"/>
          <w:color w:val="000000"/>
          <w:shd w:val="clear" w:color="auto" w:fill="FFFFFF"/>
        </w:rPr>
        <w:t xml:space="preserve">Noël Coward, </w:t>
      </w:r>
      <w:r>
        <w:rPr>
          <w:rStyle w:val="Emphasis"/>
          <w:rFonts w:ascii="Arial" w:hAnsi="Arial" w:cs="Arial"/>
          <w:i w:val="0"/>
          <w:color w:val="000000"/>
          <w:shd w:val="clear" w:color="auto" w:fill="FFFFFF"/>
        </w:rPr>
        <w:t>(</w:t>
      </w:r>
      <w:r w:rsidRPr="001730CF">
        <w:rPr>
          <w:rStyle w:val="Emphasis"/>
          <w:rFonts w:ascii="Arial" w:hAnsi="Arial" w:cs="Arial"/>
          <w:i w:val="0"/>
          <w:color w:val="000000"/>
          <w:shd w:val="clear" w:color="auto" w:fill="FFFFFF"/>
        </w:rPr>
        <w:t>New York: Applause Books, 1994), 23.</w:t>
      </w:r>
      <w:r>
        <w:rPr>
          <w:rStyle w:val="Emphasis"/>
          <w:rFonts w:ascii="Arial" w:hAnsi="Arial" w:cs="Arial"/>
          <w:i w:val="0"/>
          <w:color w:val="000000"/>
          <w:shd w:val="clear" w:color="auto" w:fill="FFFFFF"/>
        </w:rPr>
        <w:t xml:space="preserve"> From herein: </w:t>
      </w:r>
      <w:proofErr w:type="spellStart"/>
      <w:r>
        <w:rPr>
          <w:rStyle w:val="Emphasis"/>
          <w:rFonts w:ascii="Arial" w:hAnsi="Arial" w:cs="Arial"/>
          <w:i w:val="0"/>
          <w:color w:val="000000"/>
          <w:shd w:val="clear" w:color="auto" w:fill="FFFFFF"/>
        </w:rPr>
        <w:t>Payn</w:t>
      </w:r>
      <w:proofErr w:type="spellEnd"/>
      <w:r>
        <w:rPr>
          <w:rStyle w:val="Emphasis"/>
          <w:rFonts w:ascii="Arial" w:hAnsi="Arial" w:cs="Arial"/>
          <w:i w:val="0"/>
          <w:color w:val="000000"/>
          <w:shd w:val="clear" w:color="auto" w:fill="FFFFFF"/>
        </w:rPr>
        <w:t xml:space="preserve"> with Day, </w:t>
      </w:r>
      <w:r w:rsidRPr="00357119">
        <w:rPr>
          <w:rFonts w:ascii="Arial" w:hAnsi="Arial" w:cs="Arial"/>
          <w:i/>
        </w:rPr>
        <w:t xml:space="preserve">My Life with </w:t>
      </w:r>
      <w:r w:rsidRPr="00357119">
        <w:rPr>
          <w:rStyle w:val="Emphasis"/>
          <w:rFonts w:ascii="Arial" w:hAnsi="Arial" w:cs="Arial"/>
          <w:color w:val="000000"/>
          <w:shd w:val="clear" w:color="auto" w:fill="FFFFFF"/>
        </w:rPr>
        <w:t>Noël Coward</w:t>
      </w:r>
      <w:r>
        <w:rPr>
          <w:rStyle w:val="Emphasis"/>
          <w:rFonts w:ascii="Arial" w:hAnsi="Arial" w:cs="Arial"/>
          <w:i w:val="0"/>
          <w:color w:val="000000"/>
          <w:shd w:val="clear" w:color="auto" w:fill="FFFFFF"/>
        </w:rPr>
        <w:t>.</w:t>
      </w:r>
    </w:p>
  </w:footnote>
  <w:footnote w:id="23">
    <w:p w:rsidR="00A973E9" w:rsidRPr="00001E74" w:rsidRDefault="00A973E9" w:rsidP="00154D9E">
      <w:pPr>
        <w:pStyle w:val="FootnoteText"/>
        <w:rPr>
          <w:rFonts w:ascii="Arial" w:hAnsi="Arial" w:cs="Arial"/>
        </w:rPr>
      </w:pPr>
      <w:r w:rsidRPr="00001E74">
        <w:rPr>
          <w:rStyle w:val="FootnoteReference"/>
          <w:rFonts w:ascii="Arial" w:hAnsi="Arial" w:cs="Arial"/>
        </w:rPr>
        <w:footnoteRef/>
      </w:r>
      <w:r w:rsidRPr="00001E74">
        <w:rPr>
          <w:rFonts w:ascii="Arial" w:hAnsi="Arial" w:cs="Arial"/>
        </w:rPr>
        <w:t xml:space="preserve"> </w:t>
      </w:r>
      <w:proofErr w:type="gramStart"/>
      <w:r>
        <w:rPr>
          <w:rFonts w:ascii="Arial" w:hAnsi="Arial" w:cs="Arial"/>
        </w:rPr>
        <w:t xml:space="preserve">Noël Coward, </w:t>
      </w:r>
      <w:r>
        <w:rPr>
          <w:rFonts w:ascii="Arial" w:hAnsi="Arial" w:cs="Arial"/>
          <w:i/>
        </w:rPr>
        <w:t>Collected Sketches and Lyrics</w:t>
      </w:r>
      <w:r>
        <w:rPr>
          <w:rFonts w:ascii="Arial" w:hAnsi="Arial" w:cs="Arial"/>
        </w:rPr>
        <w:t>.</w:t>
      </w:r>
      <w:proofErr w:type="gramEnd"/>
      <w:r>
        <w:rPr>
          <w:rFonts w:ascii="Arial" w:hAnsi="Arial" w:cs="Arial"/>
        </w:rPr>
        <w:t xml:space="preserve"> </w:t>
      </w:r>
      <w:proofErr w:type="gramStart"/>
      <w:r>
        <w:rPr>
          <w:rFonts w:ascii="Arial" w:hAnsi="Arial" w:cs="Arial"/>
        </w:rPr>
        <w:t>(London: Hutchinson and Co Ltd, 1931), Preface.</w:t>
      </w:r>
      <w:proofErr w:type="gramEnd"/>
    </w:p>
  </w:footnote>
  <w:footnote w:id="24">
    <w:p w:rsidR="00A973E9" w:rsidRPr="00455E48" w:rsidRDefault="00A973E9" w:rsidP="00154D9E">
      <w:pPr>
        <w:pStyle w:val="FootnoteText"/>
        <w:rPr>
          <w:rFonts w:ascii="Arial" w:hAnsi="Arial" w:cs="Arial"/>
        </w:rPr>
      </w:pPr>
      <w:r w:rsidRPr="00455E48">
        <w:rPr>
          <w:rStyle w:val="FootnoteReference"/>
          <w:rFonts w:ascii="Arial" w:hAnsi="Arial" w:cs="Arial"/>
        </w:rPr>
        <w:footnoteRef/>
      </w:r>
      <w:r w:rsidRPr="00455E48">
        <w:rPr>
          <w:rFonts w:ascii="Arial" w:hAnsi="Arial" w:cs="Arial"/>
        </w:rPr>
        <w:t xml:space="preserve"> </w:t>
      </w:r>
      <w:proofErr w:type="spellStart"/>
      <w:r>
        <w:rPr>
          <w:rFonts w:ascii="Arial" w:hAnsi="Arial" w:cs="Arial"/>
        </w:rPr>
        <w:t>Mander</w:t>
      </w:r>
      <w:proofErr w:type="spellEnd"/>
      <w:r>
        <w:rPr>
          <w:rFonts w:ascii="Arial" w:hAnsi="Arial" w:cs="Arial"/>
        </w:rPr>
        <w:t xml:space="preserve"> and </w:t>
      </w:r>
      <w:proofErr w:type="spellStart"/>
      <w:r>
        <w:rPr>
          <w:rFonts w:ascii="Arial" w:hAnsi="Arial" w:cs="Arial"/>
        </w:rPr>
        <w:t>Mitchenson</w:t>
      </w:r>
      <w:proofErr w:type="spellEnd"/>
      <w:r>
        <w:rPr>
          <w:rFonts w:ascii="Arial" w:hAnsi="Arial" w:cs="Arial"/>
        </w:rPr>
        <w:t xml:space="preserve">, </w:t>
      </w:r>
      <w:r>
        <w:rPr>
          <w:rFonts w:ascii="Arial" w:hAnsi="Arial" w:cs="Arial"/>
          <w:i/>
        </w:rPr>
        <w:t>Revue: A Story in Pictures</w:t>
      </w:r>
      <w:r>
        <w:rPr>
          <w:rFonts w:ascii="Arial" w:hAnsi="Arial" w:cs="Arial"/>
        </w:rPr>
        <w:t xml:space="preserve">. </w:t>
      </w:r>
      <w:proofErr w:type="gramStart"/>
      <w:r>
        <w:rPr>
          <w:rFonts w:ascii="Arial" w:hAnsi="Arial" w:cs="Arial"/>
        </w:rPr>
        <w:t>vii</w:t>
      </w:r>
      <w:proofErr w:type="gramEnd"/>
      <w:r>
        <w:rPr>
          <w:rFonts w:ascii="Arial" w:hAnsi="Arial" w:cs="Arial"/>
        </w:rPr>
        <w:t>.</w:t>
      </w:r>
    </w:p>
  </w:footnote>
  <w:footnote w:id="25">
    <w:p w:rsidR="00A973E9" w:rsidRDefault="00A973E9" w:rsidP="004909E8">
      <w:pPr>
        <w:pStyle w:val="FootnoteText"/>
      </w:pPr>
      <w:r w:rsidRPr="00335333">
        <w:rPr>
          <w:rStyle w:val="FootnoteReference"/>
          <w:rFonts w:ascii="Arial" w:hAnsi="Arial" w:cs="Arial"/>
        </w:rPr>
        <w:footnoteRef/>
      </w:r>
      <w:r>
        <w:t xml:space="preserve"> </w:t>
      </w:r>
      <w:proofErr w:type="spellStart"/>
      <w:r>
        <w:rPr>
          <w:rFonts w:ascii="Arial" w:hAnsi="Arial" w:cs="Arial"/>
        </w:rPr>
        <w:t>Mordden</w:t>
      </w:r>
      <w:proofErr w:type="spellEnd"/>
      <w:r>
        <w:rPr>
          <w:rFonts w:ascii="Arial" w:hAnsi="Arial" w:cs="Arial"/>
        </w:rPr>
        <w:t xml:space="preserve">, </w:t>
      </w:r>
      <w:r>
        <w:rPr>
          <w:rFonts w:ascii="Arial" w:hAnsi="Arial" w:cs="Arial"/>
          <w:i/>
        </w:rPr>
        <w:t xml:space="preserve">Sing </w:t>
      </w:r>
      <w:proofErr w:type="gramStart"/>
      <w:r>
        <w:rPr>
          <w:rFonts w:ascii="Arial" w:hAnsi="Arial" w:cs="Arial"/>
          <w:i/>
        </w:rPr>
        <w:t>For</w:t>
      </w:r>
      <w:proofErr w:type="gramEnd"/>
      <w:r>
        <w:rPr>
          <w:rFonts w:ascii="Arial" w:hAnsi="Arial" w:cs="Arial"/>
          <w:i/>
        </w:rPr>
        <w:t xml:space="preserve"> Your Supper: The Broadway Musical in the 1930s</w:t>
      </w:r>
      <w:r>
        <w:rPr>
          <w:rFonts w:ascii="Arial" w:hAnsi="Arial" w:cs="Arial"/>
        </w:rPr>
        <w:t>. 74.</w:t>
      </w:r>
    </w:p>
  </w:footnote>
  <w:footnote w:id="26">
    <w:p w:rsidR="00A973E9" w:rsidRPr="003829A1" w:rsidRDefault="00A973E9" w:rsidP="00154D9E">
      <w:pPr>
        <w:pStyle w:val="FootnoteText"/>
        <w:rPr>
          <w:rFonts w:ascii="Arial" w:hAnsi="Arial" w:cs="Arial"/>
        </w:rPr>
      </w:pPr>
      <w:r w:rsidRPr="003829A1">
        <w:rPr>
          <w:rStyle w:val="FootnoteReference"/>
          <w:rFonts w:ascii="Arial" w:hAnsi="Arial" w:cs="Arial"/>
        </w:rPr>
        <w:footnoteRef/>
      </w:r>
      <w:r w:rsidRPr="003829A1">
        <w:rPr>
          <w:rFonts w:ascii="Arial" w:hAnsi="Arial" w:cs="Arial"/>
        </w:rPr>
        <w:t xml:space="preserve"> </w:t>
      </w:r>
      <w:proofErr w:type="spellStart"/>
      <w:r>
        <w:rPr>
          <w:rFonts w:ascii="Arial" w:hAnsi="Arial" w:cs="Arial"/>
        </w:rPr>
        <w:t>Mander</w:t>
      </w:r>
      <w:proofErr w:type="spellEnd"/>
      <w:r>
        <w:rPr>
          <w:rFonts w:ascii="Arial" w:hAnsi="Arial" w:cs="Arial"/>
        </w:rPr>
        <w:t xml:space="preserve"> and </w:t>
      </w:r>
      <w:proofErr w:type="spellStart"/>
      <w:r>
        <w:rPr>
          <w:rFonts w:ascii="Arial" w:hAnsi="Arial" w:cs="Arial"/>
        </w:rPr>
        <w:t>Mitchenson</w:t>
      </w:r>
      <w:proofErr w:type="spellEnd"/>
      <w:r>
        <w:rPr>
          <w:rFonts w:ascii="Arial" w:hAnsi="Arial" w:cs="Arial"/>
        </w:rPr>
        <w:t xml:space="preserve">, </w:t>
      </w:r>
      <w:r>
        <w:rPr>
          <w:rFonts w:ascii="Arial" w:hAnsi="Arial" w:cs="Arial"/>
          <w:i/>
        </w:rPr>
        <w:t>Revue: A Story in Pictures</w:t>
      </w:r>
      <w:r>
        <w:rPr>
          <w:rFonts w:ascii="Arial" w:hAnsi="Arial" w:cs="Arial"/>
        </w:rPr>
        <w:t>. 32.</w:t>
      </w:r>
    </w:p>
  </w:footnote>
  <w:footnote w:id="27">
    <w:p w:rsidR="00A973E9" w:rsidRPr="00455E48" w:rsidRDefault="00A973E9" w:rsidP="00154D9E">
      <w:pPr>
        <w:pStyle w:val="FootnoteText"/>
        <w:rPr>
          <w:rFonts w:ascii="Arial" w:hAnsi="Arial" w:cs="Arial"/>
        </w:rPr>
      </w:pPr>
      <w:r w:rsidRPr="003829A1">
        <w:rPr>
          <w:rStyle w:val="FootnoteReference"/>
          <w:rFonts w:ascii="Arial" w:hAnsi="Arial" w:cs="Arial"/>
        </w:rPr>
        <w:footnoteRef/>
      </w:r>
      <w:r w:rsidRPr="003829A1">
        <w:rPr>
          <w:rFonts w:ascii="Arial" w:hAnsi="Arial" w:cs="Arial"/>
        </w:rPr>
        <w:t xml:space="preserve"> </w:t>
      </w:r>
      <w:proofErr w:type="gramStart"/>
      <w:r>
        <w:rPr>
          <w:rFonts w:ascii="Arial" w:hAnsi="Arial" w:cs="Arial"/>
        </w:rPr>
        <w:t>Ibid.,</w:t>
      </w:r>
      <w:proofErr w:type="gramEnd"/>
      <w:r>
        <w:rPr>
          <w:rFonts w:ascii="Arial" w:hAnsi="Arial" w:cs="Arial"/>
        </w:rPr>
        <w:t xml:space="preserve"> 34.</w:t>
      </w:r>
    </w:p>
    <w:p w:rsidR="00A973E9" w:rsidRPr="003829A1" w:rsidRDefault="00A973E9" w:rsidP="00154D9E">
      <w:pPr>
        <w:pStyle w:val="FootnoteText"/>
        <w:rPr>
          <w:rFonts w:ascii="Arial" w:hAnsi="Arial" w:cs="Arial"/>
        </w:rPr>
      </w:pPr>
    </w:p>
  </w:footnote>
  <w:footnote w:id="28">
    <w:p w:rsidR="00A973E9" w:rsidRPr="006B2BF2" w:rsidRDefault="00A973E9" w:rsidP="00154D9E">
      <w:pPr>
        <w:pStyle w:val="FootnoteText"/>
        <w:rPr>
          <w:rFonts w:ascii="Arial" w:hAnsi="Arial" w:cs="Arial"/>
        </w:rPr>
      </w:pPr>
      <w:r w:rsidRPr="006B2BF2">
        <w:rPr>
          <w:rStyle w:val="FootnoteReference"/>
          <w:rFonts w:ascii="Arial" w:hAnsi="Arial" w:cs="Arial"/>
        </w:rPr>
        <w:footnoteRef/>
      </w:r>
      <w:r w:rsidRPr="006B2BF2">
        <w:rPr>
          <w:rFonts w:ascii="Arial" w:hAnsi="Arial" w:cs="Arial"/>
        </w:rPr>
        <w:t xml:space="preserve"> </w:t>
      </w:r>
      <w:r>
        <w:rPr>
          <w:rFonts w:ascii="Arial" w:hAnsi="Arial" w:cs="Arial"/>
        </w:rPr>
        <w:t>Ibid., 34</w:t>
      </w:r>
    </w:p>
  </w:footnote>
  <w:footnote w:id="29">
    <w:p w:rsidR="00A973E9" w:rsidRPr="00E20994" w:rsidRDefault="00A973E9">
      <w:pPr>
        <w:pStyle w:val="FootnoteText"/>
        <w:rPr>
          <w:rFonts w:ascii="Arial" w:hAnsi="Arial" w:cs="Arial"/>
        </w:rPr>
      </w:pPr>
      <w:r>
        <w:rPr>
          <w:rStyle w:val="FootnoteReference"/>
        </w:rPr>
        <w:footnoteRef/>
      </w:r>
      <w:r>
        <w:t xml:space="preserve"> </w:t>
      </w:r>
      <w:r>
        <w:rPr>
          <w:rFonts w:ascii="Arial" w:hAnsi="Arial" w:cs="Arial"/>
        </w:rPr>
        <w:t>Charles B. Cochran (25/9/1872-31/1/1951) was an English theatrical manager and impresario. He was a leading figure during the 1920s and 1930s, producing many of the decades’ successful plays, musicals and revues. He became particularly well-known for his association with Coward and his works.</w:t>
      </w:r>
    </w:p>
  </w:footnote>
  <w:footnote w:id="30">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r w:rsidRPr="00357119">
        <w:rPr>
          <w:rFonts w:ascii="Arial" w:hAnsi="Arial" w:cs="Arial"/>
          <w:color w:val="000000"/>
          <w:shd w:val="clear" w:color="auto" w:fill="FFFFFF"/>
        </w:rPr>
        <w:t>Sheridan Morley,</w:t>
      </w:r>
      <w:r w:rsidRPr="00357119">
        <w:rPr>
          <w:rStyle w:val="apple-converted-space"/>
          <w:rFonts w:ascii="Arial" w:hAnsi="Arial" w:cs="Arial"/>
          <w:color w:val="000000"/>
          <w:shd w:val="clear" w:color="auto" w:fill="FFFFFF"/>
        </w:rPr>
        <w:t> </w:t>
      </w:r>
      <w:r w:rsidRPr="00357119">
        <w:rPr>
          <w:rStyle w:val="Emphasis"/>
          <w:rFonts w:ascii="Arial" w:hAnsi="Arial" w:cs="Arial"/>
          <w:color w:val="000000"/>
          <w:shd w:val="clear" w:color="auto" w:fill="FFFFFF"/>
        </w:rPr>
        <w:t>A Talent to Amuse: A Biography of Noël Coward</w:t>
      </w:r>
      <w:r w:rsidRPr="00357119">
        <w:rPr>
          <w:rFonts w:ascii="Arial" w:hAnsi="Arial" w:cs="Arial"/>
          <w:color w:val="000000"/>
          <w:shd w:val="clear" w:color="auto" w:fill="FFFFFF"/>
        </w:rPr>
        <w:t>, (London: Cox &amp; Wyman Ltd, 1974), 171.</w:t>
      </w:r>
    </w:p>
  </w:footnote>
  <w:footnote w:id="31">
    <w:p w:rsidR="00A973E9" w:rsidRPr="006A488B" w:rsidRDefault="00A973E9">
      <w:pPr>
        <w:pStyle w:val="FootnoteText"/>
        <w:rPr>
          <w:rFonts w:ascii="Arial" w:hAnsi="Arial" w:cs="Arial"/>
          <w:lang w:val="de-DE"/>
        </w:rPr>
      </w:pPr>
      <w:r>
        <w:rPr>
          <w:rStyle w:val="FootnoteReference"/>
        </w:rPr>
        <w:footnoteRef/>
      </w:r>
      <w:r w:rsidRPr="006A488B">
        <w:rPr>
          <w:lang w:val="de-DE"/>
        </w:rPr>
        <w:t xml:space="preserve"> </w:t>
      </w:r>
      <w:r w:rsidRPr="00357119">
        <w:rPr>
          <w:rFonts w:ascii="Arial" w:hAnsi="Arial" w:cs="Arial"/>
          <w:lang w:val="de-DE"/>
        </w:rPr>
        <w:t xml:space="preserve">Sam Heppner, </w:t>
      </w:r>
      <w:r w:rsidRPr="00357119">
        <w:rPr>
          <w:rFonts w:ascii="Arial" w:hAnsi="Arial" w:cs="Arial"/>
          <w:i/>
          <w:lang w:val="de-DE"/>
        </w:rPr>
        <w:t>Cockie</w:t>
      </w:r>
      <w:r w:rsidRPr="00357119">
        <w:rPr>
          <w:rFonts w:ascii="Arial" w:hAnsi="Arial" w:cs="Arial"/>
          <w:lang w:val="de-DE"/>
        </w:rPr>
        <w:t xml:space="preserve">, (Leslie </w:t>
      </w:r>
      <w:r>
        <w:rPr>
          <w:rFonts w:ascii="Arial" w:hAnsi="Arial" w:cs="Arial"/>
          <w:lang w:val="de-DE"/>
        </w:rPr>
        <w:t>Frewin, 1969), 178.</w:t>
      </w:r>
    </w:p>
  </w:footnote>
  <w:footnote w:id="32">
    <w:p w:rsidR="00A973E9" w:rsidRPr="009B38D2" w:rsidRDefault="00A973E9" w:rsidP="00F576C0">
      <w:pPr>
        <w:pStyle w:val="FootnoteText"/>
        <w:rPr>
          <w:rFonts w:ascii="Arial" w:hAnsi="Arial" w:cs="Arial"/>
          <w:i/>
        </w:rPr>
      </w:pPr>
      <w:r w:rsidRPr="00357119">
        <w:rPr>
          <w:rStyle w:val="FootnoteReference"/>
          <w:rFonts w:ascii="Arial" w:hAnsi="Arial" w:cs="Arial"/>
        </w:rPr>
        <w:footnoteRef/>
      </w:r>
      <w:r w:rsidRPr="00357119">
        <w:rPr>
          <w:rFonts w:ascii="Arial" w:hAnsi="Arial" w:cs="Arial"/>
        </w:rPr>
        <w:t xml:space="preserve"> Cole Lesley, </w:t>
      </w:r>
      <w:proofErr w:type="gramStart"/>
      <w:r w:rsidRPr="00357119">
        <w:rPr>
          <w:rFonts w:ascii="Arial" w:hAnsi="Arial" w:cs="Arial"/>
          <w:i/>
        </w:rPr>
        <w:t>The</w:t>
      </w:r>
      <w:proofErr w:type="gramEnd"/>
      <w:r w:rsidRPr="00357119">
        <w:rPr>
          <w:rFonts w:ascii="Arial" w:hAnsi="Arial" w:cs="Arial"/>
          <w:i/>
        </w:rPr>
        <w:t xml:space="preserve"> Life of </w:t>
      </w:r>
      <w:r w:rsidRPr="00357119">
        <w:rPr>
          <w:rStyle w:val="Emphasis"/>
          <w:rFonts w:ascii="Arial" w:hAnsi="Arial" w:cs="Arial"/>
          <w:color w:val="000000"/>
          <w:shd w:val="clear" w:color="auto" w:fill="FFFFFF"/>
        </w:rPr>
        <w:t>Noël Coward, (</w:t>
      </w:r>
      <w:r w:rsidRPr="009B38D2">
        <w:rPr>
          <w:rStyle w:val="Emphasis"/>
          <w:rFonts w:ascii="Arial" w:hAnsi="Arial" w:cs="Arial"/>
          <w:i w:val="0"/>
          <w:color w:val="000000"/>
          <w:shd w:val="clear" w:color="auto" w:fill="FFFFFF"/>
        </w:rPr>
        <w:t>UK: Penguin Books, 1976), 173.</w:t>
      </w:r>
    </w:p>
  </w:footnote>
  <w:footnote w:id="33">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sidRPr="00357119">
        <w:rPr>
          <w:rFonts w:ascii="Arial" w:hAnsi="Arial" w:cs="Arial"/>
        </w:rPr>
        <w:t>Formal letter from Cochran to Coward, 20 July 1932.</w:t>
      </w:r>
      <w:proofErr w:type="gramEnd"/>
      <w:r w:rsidRPr="00357119">
        <w:rPr>
          <w:rFonts w:ascii="Arial" w:hAnsi="Arial" w:cs="Arial"/>
        </w:rPr>
        <w:t xml:space="preserve"> </w:t>
      </w:r>
      <w:proofErr w:type="gramStart"/>
      <w:r w:rsidRPr="00357119">
        <w:rPr>
          <w:rFonts w:ascii="Arial" w:hAnsi="Arial" w:cs="Arial"/>
          <w:i/>
          <w:iCs/>
        </w:rPr>
        <w:t>NCA, E/10</w:t>
      </w:r>
      <w:r w:rsidRPr="00357119">
        <w:rPr>
          <w:rFonts w:ascii="Arial" w:hAnsi="Arial" w:cs="Arial"/>
        </w:rPr>
        <w:t>.</w:t>
      </w:r>
      <w:proofErr w:type="gramEnd"/>
    </w:p>
  </w:footnote>
  <w:footnote w:id="34">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Lesley, </w:t>
      </w:r>
      <w:proofErr w:type="gramStart"/>
      <w:r w:rsidRPr="00357119">
        <w:rPr>
          <w:rFonts w:ascii="Arial" w:hAnsi="Arial" w:cs="Arial"/>
          <w:i/>
        </w:rPr>
        <w:t>The</w:t>
      </w:r>
      <w:proofErr w:type="gramEnd"/>
      <w:r w:rsidRPr="00357119">
        <w:rPr>
          <w:rFonts w:ascii="Arial" w:hAnsi="Arial" w:cs="Arial"/>
          <w:i/>
        </w:rPr>
        <w:t xml:space="preserve"> Life of </w:t>
      </w:r>
      <w:r w:rsidRPr="00357119">
        <w:rPr>
          <w:rStyle w:val="Emphasis"/>
          <w:rFonts w:ascii="Arial" w:hAnsi="Arial" w:cs="Arial"/>
          <w:color w:val="000000"/>
          <w:shd w:val="clear" w:color="auto" w:fill="FFFFFF"/>
        </w:rPr>
        <w:t xml:space="preserve">Noël Coward, </w:t>
      </w:r>
      <w:r w:rsidRPr="001730CF">
        <w:rPr>
          <w:rStyle w:val="Emphasis"/>
          <w:rFonts w:ascii="Arial" w:hAnsi="Arial" w:cs="Arial"/>
          <w:i w:val="0"/>
          <w:color w:val="000000"/>
          <w:shd w:val="clear" w:color="auto" w:fill="FFFFFF"/>
        </w:rPr>
        <w:t>173</w:t>
      </w:r>
      <w:r w:rsidRPr="00357119">
        <w:rPr>
          <w:rStyle w:val="Emphasis"/>
          <w:rFonts w:ascii="Arial" w:hAnsi="Arial" w:cs="Arial"/>
          <w:color w:val="000000"/>
          <w:shd w:val="clear" w:color="auto" w:fill="FFFFFF"/>
        </w:rPr>
        <w:t>.</w:t>
      </w:r>
    </w:p>
  </w:footnote>
  <w:footnote w:id="35">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r w:rsidRPr="00357119">
        <w:rPr>
          <w:rFonts w:ascii="Arial" w:hAnsi="Arial" w:cs="Arial"/>
          <w:color w:val="000000"/>
          <w:shd w:val="clear" w:color="auto" w:fill="FFFFFF"/>
        </w:rPr>
        <w:t>Morley,</w:t>
      </w:r>
      <w:r w:rsidRPr="00357119">
        <w:rPr>
          <w:rStyle w:val="apple-converted-space"/>
          <w:rFonts w:ascii="Arial" w:hAnsi="Arial" w:cs="Arial"/>
          <w:color w:val="000000"/>
          <w:shd w:val="clear" w:color="auto" w:fill="FFFFFF"/>
        </w:rPr>
        <w:t> </w:t>
      </w:r>
      <w:proofErr w:type="gramStart"/>
      <w:r w:rsidRPr="00357119">
        <w:rPr>
          <w:rStyle w:val="Emphasis"/>
          <w:rFonts w:ascii="Arial" w:hAnsi="Arial" w:cs="Arial"/>
          <w:color w:val="000000"/>
          <w:shd w:val="clear" w:color="auto" w:fill="FFFFFF"/>
        </w:rPr>
        <w:t>A</w:t>
      </w:r>
      <w:proofErr w:type="gramEnd"/>
      <w:r w:rsidRPr="00357119">
        <w:rPr>
          <w:rStyle w:val="Emphasis"/>
          <w:rFonts w:ascii="Arial" w:hAnsi="Arial" w:cs="Arial"/>
          <w:color w:val="000000"/>
          <w:shd w:val="clear" w:color="auto" w:fill="FFFFFF"/>
        </w:rPr>
        <w:t xml:space="preserve"> Talent to Amuse,</w:t>
      </w:r>
      <w:r w:rsidRPr="00357119">
        <w:rPr>
          <w:rFonts w:ascii="Arial" w:hAnsi="Arial" w:cs="Arial"/>
          <w:color w:val="000000"/>
          <w:shd w:val="clear" w:color="auto" w:fill="FFFFFF"/>
        </w:rPr>
        <w:t xml:space="preserve"> 198.</w:t>
      </w:r>
    </w:p>
  </w:footnote>
  <w:footnote w:id="36">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Pr>
          <w:rFonts w:ascii="Arial" w:hAnsi="Arial" w:cs="Arial"/>
        </w:rPr>
        <w:t>Ibid.</w:t>
      </w:r>
      <w:r w:rsidRPr="00357119">
        <w:rPr>
          <w:rStyle w:val="Emphasis"/>
          <w:rFonts w:ascii="Arial" w:hAnsi="Arial" w:cs="Arial"/>
          <w:color w:val="000000"/>
          <w:shd w:val="clear" w:color="auto" w:fill="FFFFFF"/>
        </w:rPr>
        <w:t>,</w:t>
      </w:r>
      <w:proofErr w:type="gramEnd"/>
      <w:r w:rsidRPr="00357119">
        <w:rPr>
          <w:rStyle w:val="Emphasis"/>
          <w:rFonts w:ascii="Arial" w:hAnsi="Arial" w:cs="Arial"/>
          <w:color w:val="000000"/>
          <w:shd w:val="clear" w:color="auto" w:fill="FFFFFF"/>
        </w:rPr>
        <w:t xml:space="preserve"> 198.</w:t>
      </w:r>
    </w:p>
  </w:footnote>
  <w:footnote w:id="37">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spellStart"/>
      <w:r>
        <w:rPr>
          <w:rStyle w:val="Emphasis"/>
          <w:rFonts w:ascii="Arial" w:hAnsi="Arial" w:cs="Arial"/>
          <w:i w:val="0"/>
          <w:color w:val="000000"/>
          <w:shd w:val="clear" w:color="auto" w:fill="FFFFFF"/>
        </w:rPr>
        <w:t>Payn</w:t>
      </w:r>
      <w:proofErr w:type="spellEnd"/>
      <w:r>
        <w:rPr>
          <w:rStyle w:val="Emphasis"/>
          <w:rFonts w:ascii="Arial" w:hAnsi="Arial" w:cs="Arial"/>
          <w:i w:val="0"/>
          <w:color w:val="000000"/>
          <w:shd w:val="clear" w:color="auto" w:fill="FFFFFF"/>
        </w:rPr>
        <w:t xml:space="preserve"> with Day, </w:t>
      </w:r>
      <w:r w:rsidRPr="00357119">
        <w:rPr>
          <w:rFonts w:ascii="Arial" w:hAnsi="Arial" w:cs="Arial"/>
          <w:i/>
        </w:rPr>
        <w:t xml:space="preserve">My Life with </w:t>
      </w:r>
      <w:r w:rsidRPr="00357119">
        <w:rPr>
          <w:rStyle w:val="Emphasis"/>
          <w:rFonts w:ascii="Arial" w:hAnsi="Arial" w:cs="Arial"/>
          <w:color w:val="000000"/>
          <w:shd w:val="clear" w:color="auto" w:fill="FFFFFF"/>
        </w:rPr>
        <w:t>Noël Coward</w:t>
      </w:r>
      <w:r>
        <w:rPr>
          <w:rStyle w:val="Emphasis"/>
          <w:rFonts w:ascii="Arial" w:hAnsi="Arial" w:cs="Arial"/>
          <w:i w:val="0"/>
          <w:color w:val="000000"/>
          <w:shd w:val="clear" w:color="auto" w:fill="FFFFFF"/>
        </w:rPr>
        <w:t xml:space="preserve">. </w:t>
      </w:r>
      <w:r w:rsidRPr="001730CF">
        <w:rPr>
          <w:rStyle w:val="Emphasis"/>
          <w:rFonts w:ascii="Arial" w:hAnsi="Arial" w:cs="Arial"/>
          <w:i w:val="0"/>
          <w:color w:val="000000"/>
          <w:shd w:val="clear" w:color="auto" w:fill="FFFFFF"/>
        </w:rPr>
        <w:t>23.</w:t>
      </w:r>
    </w:p>
  </w:footnote>
  <w:footnote w:id="38">
    <w:p w:rsidR="00A973E9" w:rsidRPr="006A488B" w:rsidRDefault="00A973E9" w:rsidP="00F576C0">
      <w:pPr>
        <w:pStyle w:val="FootnoteText"/>
        <w:rPr>
          <w:rFonts w:ascii="Arial" w:hAnsi="Arial" w:cs="Arial"/>
        </w:rPr>
      </w:pPr>
      <w:r w:rsidRPr="00357119">
        <w:rPr>
          <w:rStyle w:val="FootnoteReference"/>
          <w:rFonts w:ascii="Arial" w:hAnsi="Arial" w:cs="Arial"/>
        </w:rPr>
        <w:footnoteRef/>
      </w:r>
      <w:r w:rsidRPr="006A488B">
        <w:rPr>
          <w:rFonts w:ascii="Arial" w:hAnsi="Arial" w:cs="Arial"/>
        </w:rPr>
        <w:t xml:space="preserve"> Heppner, </w:t>
      </w:r>
      <w:proofErr w:type="spellStart"/>
      <w:r w:rsidRPr="006A488B">
        <w:rPr>
          <w:rFonts w:ascii="Arial" w:hAnsi="Arial" w:cs="Arial"/>
          <w:i/>
        </w:rPr>
        <w:t>Cockie</w:t>
      </w:r>
      <w:proofErr w:type="spellEnd"/>
      <w:r w:rsidRPr="006A488B">
        <w:rPr>
          <w:rFonts w:ascii="Arial" w:hAnsi="Arial" w:cs="Arial"/>
        </w:rPr>
        <w:t>, 178-179.</w:t>
      </w:r>
    </w:p>
  </w:footnote>
  <w:footnote w:id="39">
    <w:p w:rsidR="00A973E9" w:rsidRPr="003E2A89" w:rsidRDefault="00A973E9">
      <w:pPr>
        <w:pStyle w:val="FootnoteText"/>
        <w:rPr>
          <w:rFonts w:ascii="Arial" w:hAnsi="Arial" w:cs="Arial"/>
        </w:rPr>
      </w:pPr>
      <w:r w:rsidRPr="00DE45E3">
        <w:rPr>
          <w:rStyle w:val="FootnoteReference"/>
          <w:rFonts w:ascii="Arial" w:hAnsi="Arial" w:cs="Arial"/>
        </w:rPr>
        <w:footnoteRef/>
      </w:r>
      <w:r>
        <w:t xml:space="preserve"> </w:t>
      </w:r>
      <w:r>
        <w:rPr>
          <w:rFonts w:ascii="Arial" w:hAnsi="Arial" w:cs="Arial"/>
          <w:i/>
        </w:rPr>
        <w:t>V&amp;A Theatre Performance</w:t>
      </w:r>
      <w:r>
        <w:rPr>
          <w:rFonts w:ascii="Arial" w:hAnsi="Arial" w:cs="Arial"/>
        </w:rPr>
        <w:t xml:space="preserve">, Miscellaneous (Noël Coward) Box No. 28. From herein: </w:t>
      </w:r>
      <w:r>
        <w:rPr>
          <w:rFonts w:ascii="Arial" w:hAnsi="Arial" w:cs="Arial"/>
          <w:i/>
        </w:rPr>
        <w:t>V&amp;A</w:t>
      </w:r>
      <w:r>
        <w:rPr>
          <w:rFonts w:ascii="Arial" w:hAnsi="Arial" w:cs="Arial"/>
        </w:rPr>
        <w:t xml:space="preserve">, </w:t>
      </w:r>
      <w:proofErr w:type="spellStart"/>
      <w:r>
        <w:rPr>
          <w:rFonts w:ascii="Arial" w:hAnsi="Arial" w:cs="Arial"/>
        </w:rPr>
        <w:t>Misc</w:t>
      </w:r>
      <w:proofErr w:type="spellEnd"/>
      <w:r>
        <w:rPr>
          <w:rFonts w:ascii="Arial" w:hAnsi="Arial" w:cs="Arial"/>
        </w:rPr>
        <w:t xml:space="preserve"> (NC) Box No.28.</w:t>
      </w:r>
    </w:p>
  </w:footnote>
  <w:footnote w:id="40">
    <w:p w:rsidR="00A973E9" w:rsidRPr="003E2A89" w:rsidRDefault="00A973E9">
      <w:pPr>
        <w:pStyle w:val="FootnoteText"/>
        <w:rPr>
          <w:rFonts w:ascii="Arial" w:hAnsi="Arial" w:cs="Arial"/>
        </w:rPr>
      </w:pPr>
      <w:r w:rsidRPr="00DE45E3">
        <w:rPr>
          <w:rStyle w:val="FootnoteReference"/>
          <w:rFonts w:ascii="Arial" w:hAnsi="Arial" w:cs="Arial"/>
        </w:rPr>
        <w:footnoteRef/>
      </w:r>
      <w:r>
        <w:t xml:space="preserve"> </w:t>
      </w:r>
      <w:r>
        <w:rPr>
          <w:rFonts w:ascii="Arial" w:hAnsi="Arial" w:cs="Arial"/>
        </w:rPr>
        <w:t xml:space="preserve">Review by an unknown critic for </w:t>
      </w:r>
      <w:r>
        <w:rPr>
          <w:rFonts w:ascii="Arial" w:hAnsi="Arial" w:cs="Arial"/>
          <w:i/>
        </w:rPr>
        <w:t>The Daily Dispatch</w:t>
      </w:r>
      <w:r>
        <w:rPr>
          <w:rFonts w:ascii="Arial" w:hAnsi="Arial" w:cs="Arial"/>
        </w:rPr>
        <w:t xml:space="preserve"> within ‘The Irresistible Cochran-Coward Partnership’ article in </w:t>
      </w:r>
      <w:r>
        <w:rPr>
          <w:rFonts w:ascii="Arial" w:hAnsi="Arial" w:cs="Arial"/>
          <w:i/>
        </w:rPr>
        <w:t>The Spectator</w:t>
      </w:r>
      <w:r>
        <w:rPr>
          <w:rFonts w:ascii="Arial" w:hAnsi="Arial" w:cs="Arial"/>
        </w:rPr>
        <w:t xml:space="preserve">, </w:t>
      </w:r>
      <w:r>
        <w:rPr>
          <w:rFonts w:ascii="Arial" w:hAnsi="Arial" w:cs="Arial"/>
          <w:i/>
        </w:rPr>
        <w:t>V&amp;A</w:t>
      </w:r>
      <w:r>
        <w:rPr>
          <w:rFonts w:ascii="Arial" w:hAnsi="Arial" w:cs="Arial"/>
        </w:rPr>
        <w:t xml:space="preserve">, </w:t>
      </w:r>
      <w:proofErr w:type="spellStart"/>
      <w:proofErr w:type="gramStart"/>
      <w:r>
        <w:rPr>
          <w:rFonts w:ascii="Arial" w:hAnsi="Arial" w:cs="Arial"/>
        </w:rPr>
        <w:t>Misc</w:t>
      </w:r>
      <w:proofErr w:type="spellEnd"/>
      <w:proofErr w:type="gramEnd"/>
      <w:r>
        <w:rPr>
          <w:rFonts w:ascii="Arial" w:hAnsi="Arial" w:cs="Arial"/>
        </w:rPr>
        <w:t xml:space="preserve"> (NC) Box No.28.</w:t>
      </w:r>
    </w:p>
  </w:footnote>
  <w:footnote w:id="41">
    <w:p w:rsidR="00A973E9" w:rsidRPr="00DE45E3" w:rsidRDefault="00A973E9">
      <w:pPr>
        <w:pStyle w:val="FootnoteText"/>
        <w:rPr>
          <w:rFonts w:ascii="Arial" w:hAnsi="Arial" w:cs="Arial"/>
        </w:rPr>
      </w:pPr>
      <w:r w:rsidRPr="00DE45E3">
        <w:rPr>
          <w:rStyle w:val="FootnoteReference"/>
          <w:rFonts w:ascii="Arial" w:hAnsi="Arial" w:cs="Arial"/>
        </w:rPr>
        <w:footnoteRef/>
      </w:r>
      <w:r>
        <w:t xml:space="preserve"> </w:t>
      </w:r>
      <w:r>
        <w:rPr>
          <w:rFonts w:ascii="Arial" w:hAnsi="Arial" w:cs="Arial"/>
        </w:rPr>
        <w:t xml:space="preserve">Review by </w:t>
      </w:r>
      <w:proofErr w:type="gramStart"/>
      <w:r>
        <w:rPr>
          <w:rFonts w:ascii="Arial" w:hAnsi="Arial" w:cs="Arial"/>
        </w:rPr>
        <w:t>an</w:t>
      </w:r>
      <w:proofErr w:type="gramEnd"/>
      <w:r>
        <w:rPr>
          <w:rFonts w:ascii="Arial" w:hAnsi="Arial" w:cs="Arial"/>
        </w:rPr>
        <w:t xml:space="preserve"> known critic for </w:t>
      </w:r>
      <w:r>
        <w:rPr>
          <w:rFonts w:ascii="Arial" w:hAnsi="Arial" w:cs="Arial"/>
          <w:i/>
        </w:rPr>
        <w:t>The Sunday Pictorial</w:t>
      </w:r>
      <w:r>
        <w:rPr>
          <w:rFonts w:ascii="Arial" w:hAnsi="Arial" w:cs="Arial"/>
        </w:rPr>
        <w:t xml:space="preserve"> within ‘The Irresistible Cochran-Coward Partnership’ article in </w:t>
      </w:r>
      <w:r>
        <w:rPr>
          <w:rFonts w:ascii="Arial" w:hAnsi="Arial" w:cs="Arial"/>
          <w:i/>
        </w:rPr>
        <w:t>The Spectator</w:t>
      </w:r>
      <w:r>
        <w:rPr>
          <w:rFonts w:ascii="Arial" w:hAnsi="Arial" w:cs="Arial"/>
        </w:rPr>
        <w:t xml:space="preserve">. </w:t>
      </w:r>
      <w:proofErr w:type="gramStart"/>
      <w:r>
        <w:rPr>
          <w:rFonts w:ascii="Arial" w:hAnsi="Arial" w:cs="Arial"/>
          <w:i/>
        </w:rPr>
        <w:t>V&amp;A</w:t>
      </w:r>
      <w:r>
        <w:rPr>
          <w:rFonts w:ascii="Arial" w:hAnsi="Arial" w:cs="Arial"/>
        </w:rPr>
        <w:t xml:space="preserve">, </w:t>
      </w:r>
      <w:proofErr w:type="spellStart"/>
      <w:r>
        <w:rPr>
          <w:rFonts w:ascii="Arial" w:hAnsi="Arial" w:cs="Arial"/>
        </w:rPr>
        <w:t>Misc</w:t>
      </w:r>
      <w:proofErr w:type="spellEnd"/>
      <w:r>
        <w:rPr>
          <w:rFonts w:ascii="Arial" w:hAnsi="Arial" w:cs="Arial"/>
        </w:rPr>
        <w:t xml:space="preserve"> (NC) Box No.28.</w:t>
      </w:r>
      <w:proofErr w:type="gramEnd"/>
    </w:p>
  </w:footnote>
  <w:footnote w:id="42">
    <w:p w:rsidR="00A973E9" w:rsidRPr="00DE45E3" w:rsidRDefault="00A973E9">
      <w:pPr>
        <w:pStyle w:val="FootnoteText"/>
        <w:rPr>
          <w:rFonts w:ascii="Arial" w:hAnsi="Arial" w:cs="Arial"/>
        </w:rPr>
      </w:pPr>
      <w:r w:rsidRPr="00DE45E3">
        <w:rPr>
          <w:rStyle w:val="FootnoteReference"/>
          <w:rFonts w:ascii="Arial" w:hAnsi="Arial" w:cs="Arial"/>
        </w:rPr>
        <w:footnoteRef/>
      </w:r>
      <w:r w:rsidRPr="00DE45E3">
        <w:rPr>
          <w:rFonts w:ascii="Arial" w:hAnsi="Arial" w:cs="Arial"/>
        </w:rPr>
        <w:t xml:space="preserve"> </w:t>
      </w:r>
      <w:r>
        <w:rPr>
          <w:rFonts w:ascii="Arial" w:hAnsi="Arial" w:cs="Arial"/>
        </w:rPr>
        <w:t xml:space="preserve">Review by </w:t>
      </w:r>
      <w:proofErr w:type="gramStart"/>
      <w:r>
        <w:rPr>
          <w:rFonts w:ascii="Arial" w:hAnsi="Arial" w:cs="Arial"/>
        </w:rPr>
        <w:t>an</w:t>
      </w:r>
      <w:proofErr w:type="gramEnd"/>
      <w:r>
        <w:rPr>
          <w:rFonts w:ascii="Arial" w:hAnsi="Arial" w:cs="Arial"/>
        </w:rPr>
        <w:t xml:space="preserve"> known critic for </w:t>
      </w:r>
      <w:r>
        <w:rPr>
          <w:rFonts w:ascii="Arial" w:hAnsi="Arial" w:cs="Arial"/>
          <w:i/>
        </w:rPr>
        <w:t>The Sunday Chronicle</w:t>
      </w:r>
      <w:r>
        <w:rPr>
          <w:rFonts w:ascii="Arial" w:hAnsi="Arial" w:cs="Arial"/>
        </w:rPr>
        <w:t xml:space="preserve"> within ‘The Irresistible Cochran-Coward Partnership’ article in </w:t>
      </w:r>
      <w:r>
        <w:rPr>
          <w:rFonts w:ascii="Arial" w:hAnsi="Arial" w:cs="Arial"/>
          <w:i/>
        </w:rPr>
        <w:t>The Spectator</w:t>
      </w:r>
      <w:r>
        <w:rPr>
          <w:rFonts w:ascii="Arial" w:hAnsi="Arial" w:cs="Arial"/>
        </w:rPr>
        <w:t xml:space="preserve">. </w:t>
      </w:r>
      <w:proofErr w:type="gramStart"/>
      <w:r>
        <w:rPr>
          <w:rFonts w:ascii="Arial" w:hAnsi="Arial" w:cs="Arial"/>
          <w:i/>
        </w:rPr>
        <w:t>V&amp;A</w:t>
      </w:r>
      <w:r>
        <w:rPr>
          <w:rFonts w:ascii="Arial" w:hAnsi="Arial" w:cs="Arial"/>
        </w:rPr>
        <w:t xml:space="preserve">, </w:t>
      </w:r>
      <w:proofErr w:type="spellStart"/>
      <w:r>
        <w:rPr>
          <w:rFonts w:ascii="Arial" w:hAnsi="Arial" w:cs="Arial"/>
        </w:rPr>
        <w:t>Misc</w:t>
      </w:r>
      <w:proofErr w:type="spellEnd"/>
      <w:r>
        <w:rPr>
          <w:rFonts w:ascii="Arial" w:hAnsi="Arial" w:cs="Arial"/>
        </w:rPr>
        <w:t xml:space="preserve"> (NC) Box No.28.</w:t>
      </w:r>
      <w:proofErr w:type="gramEnd"/>
    </w:p>
  </w:footnote>
  <w:footnote w:id="43">
    <w:p w:rsidR="00A973E9" w:rsidRPr="00342335" w:rsidRDefault="00A973E9">
      <w:pPr>
        <w:pStyle w:val="FootnoteText"/>
        <w:rPr>
          <w:rFonts w:ascii="Arial" w:hAnsi="Arial" w:cs="Arial"/>
        </w:rPr>
      </w:pPr>
      <w:r w:rsidRPr="00342335">
        <w:rPr>
          <w:rStyle w:val="FootnoteReference"/>
          <w:rFonts w:ascii="Arial" w:hAnsi="Arial" w:cs="Arial"/>
        </w:rPr>
        <w:footnoteRef/>
      </w:r>
      <w:r w:rsidRPr="00342335">
        <w:rPr>
          <w:rFonts w:ascii="Arial" w:hAnsi="Arial" w:cs="Arial"/>
        </w:rPr>
        <w:t xml:space="preserve"> </w:t>
      </w:r>
      <w:r>
        <w:rPr>
          <w:rFonts w:ascii="Arial" w:hAnsi="Arial" w:cs="Arial"/>
        </w:rPr>
        <w:t xml:space="preserve">Review by A. John </w:t>
      </w:r>
      <w:proofErr w:type="spellStart"/>
      <w:r>
        <w:rPr>
          <w:rFonts w:ascii="Arial" w:hAnsi="Arial" w:cs="Arial"/>
        </w:rPr>
        <w:t>Dannhorn</w:t>
      </w:r>
      <w:proofErr w:type="spellEnd"/>
      <w:r>
        <w:rPr>
          <w:rFonts w:ascii="Arial" w:hAnsi="Arial" w:cs="Arial"/>
          <w:i/>
        </w:rPr>
        <w:t xml:space="preserve"> </w:t>
      </w:r>
      <w:r>
        <w:rPr>
          <w:rFonts w:ascii="Arial" w:hAnsi="Arial" w:cs="Arial"/>
        </w:rPr>
        <w:t xml:space="preserve">for </w:t>
      </w:r>
      <w:r>
        <w:rPr>
          <w:rFonts w:ascii="Arial" w:hAnsi="Arial" w:cs="Arial"/>
          <w:i/>
        </w:rPr>
        <w:t>Musical Standard</w:t>
      </w:r>
      <w:r>
        <w:rPr>
          <w:rFonts w:ascii="Arial" w:hAnsi="Arial" w:cs="Arial"/>
        </w:rPr>
        <w:t xml:space="preserve">. </w:t>
      </w:r>
      <w:proofErr w:type="gramStart"/>
      <w:r>
        <w:rPr>
          <w:rFonts w:ascii="Arial" w:hAnsi="Arial" w:cs="Arial"/>
        </w:rPr>
        <w:t>Dated 22/10/32.</w:t>
      </w:r>
      <w:proofErr w:type="gramEnd"/>
      <w:r>
        <w:rPr>
          <w:rFonts w:ascii="Arial" w:hAnsi="Arial" w:cs="Arial"/>
        </w:rPr>
        <w:t xml:space="preserve"> </w:t>
      </w:r>
      <w:r>
        <w:rPr>
          <w:rFonts w:ascii="Arial" w:hAnsi="Arial" w:cs="Arial"/>
          <w:i/>
        </w:rPr>
        <w:t>NCA</w:t>
      </w:r>
      <w:r>
        <w:rPr>
          <w:rFonts w:ascii="Arial" w:hAnsi="Arial" w:cs="Arial"/>
        </w:rPr>
        <w:t xml:space="preserve"> Section D Box 5.</w:t>
      </w:r>
    </w:p>
  </w:footnote>
  <w:footnote w:id="44">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Noël Coward, </w:t>
      </w:r>
      <w:r w:rsidRPr="00357119">
        <w:rPr>
          <w:rFonts w:ascii="Arial" w:hAnsi="Arial" w:cs="Arial"/>
          <w:i/>
        </w:rPr>
        <w:t>Future Indefinite</w:t>
      </w:r>
      <w:r w:rsidRPr="00357119">
        <w:rPr>
          <w:rFonts w:ascii="Arial" w:hAnsi="Arial" w:cs="Arial"/>
        </w:rPr>
        <w:t>, (London: Methuen Drama, 2004), 325.</w:t>
      </w:r>
    </w:p>
  </w:footnote>
  <w:footnote w:id="45">
    <w:p w:rsidR="00A973E9" w:rsidRPr="006D28BF" w:rsidRDefault="00A973E9">
      <w:pPr>
        <w:pStyle w:val="FootnoteText"/>
        <w:rPr>
          <w:rFonts w:ascii="Arial" w:hAnsi="Arial" w:cs="Arial"/>
        </w:rPr>
      </w:pPr>
      <w:r w:rsidRPr="006D28BF">
        <w:rPr>
          <w:rStyle w:val="FootnoteReference"/>
          <w:rFonts w:ascii="Arial" w:hAnsi="Arial" w:cs="Arial"/>
        </w:rPr>
        <w:footnoteRef/>
      </w:r>
      <w:r w:rsidRPr="006D28BF">
        <w:rPr>
          <w:rFonts w:ascii="Arial" w:hAnsi="Arial" w:cs="Arial"/>
        </w:rPr>
        <w:t xml:space="preserve"> </w:t>
      </w:r>
      <w:r>
        <w:rPr>
          <w:rFonts w:ascii="Arial" w:hAnsi="Arial" w:cs="Arial"/>
        </w:rPr>
        <w:t xml:space="preserve">Review by ‘Our London Correspondent’ in </w:t>
      </w:r>
      <w:r>
        <w:rPr>
          <w:rFonts w:ascii="Arial" w:hAnsi="Arial" w:cs="Arial"/>
          <w:i/>
        </w:rPr>
        <w:t>Manchester Evening News</w:t>
      </w:r>
      <w:r>
        <w:rPr>
          <w:rFonts w:ascii="Arial" w:hAnsi="Arial" w:cs="Arial"/>
        </w:rPr>
        <w:t xml:space="preserve">. </w:t>
      </w:r>
      <w:proofErr w:type="gramStart"/>
      <w:r>
        <w:rPr>
          <w:rFonts w:ascii="Arial" w:hAnsi="Arial" w:cs="Arial"/>
        </w:rPr>
        <w:t>Dated 30/5/1932.</w:t>
      </w:r>
      <w:proofErr w:type="gramEnd"/>
      <w:r>
        <w:rPr>
          <w:rFonts w:ascii="Arial" w:hAnsi="Arial" w:cs="Arial"/>
        </w:rPr>
        <w:t xml:space="preserve"> </w:t>
      </w:r>
      <w:proofErr w:type="gramStart"/>
      <w:r>
        <w:rPr>
          <w:rFonts w:ascii="Arial" w:hAnsi="Arial" w:cs="Arial"/>
          <w:i/>
        </w:rPr>
        <w:t>V&amp;A Theatre Performance</w:t>
      </w:r>
      <w:r>
        <w:rPr>
          <w:rFonts w:ascii="Arial" w:hAnsi="Arial" w:cs="Arial"/>
        </w:rPr>
        <w:t>, ‘C. B. Cochran Collection Scrapbooks – THM/97’.</w:t>
      </w:r>
      <w:proofErr w:type="gramEnd"/>
    </w:p>
  </w:footnote>
  <w:footnote w:id="46">
    <w:p w:rsidR="00A973E9" w:rsidRPr="00987E4D" w:rsidRDefault="00A973E9">
      <w:pPr>
        <w:pStyle w:val="FootnoteText"/>
        <w:rPr>
          <w:rFonts w:ascii="Arial" w:hAnsi="Arial" w:cs="Arial"/>
        </w:rPr>
      </w:pPr>
      <w:r w:rsidRPr="00987E4D">
        <w:rPr>
          <w:rStyle w:val="FootnoteReference"/>
          <w:rFonts w:ascii="Arial" w:hAnsi="Arial" w:cs="Arial"/>
        </w:rPr>
        <w:footnoteRef/>
      </w:r>
      <w:r w:rsidRPr="00987E4D">
        <w:rPr>
          <w:rFonts w:ascii="Arial" w:hAnsi="Arial" w:cs="Arial"/>
        </w:rPr>
        <w:t xml:space="preserve"> </w:t>
      </w:r>
      <w:r>
        <w:rPr>
          <w:rFonts w:ascii="Arial" w:hAnsi="Arial" w:cs="Arial"/>
        </w:rPr>
        <w:t xml:space="preserve">James Ross Moore, </w:t>
      </w:r>
      <w:r>
        <w:rPr>
          <w:rFonts w:ascii="Arial" w:hAnsi="Arial" w:cs="Arial"/>
          <w:i/>
        </w:rPr>
        <w:t xml:space="preserve">Andre </w:t>
      </w:r>
      <w:proofErr w:type="spellStart"/>
      <w:r>
        <w:rPr>
          <w:rFonts w:ascii="Arial" w:hAnsi="Arial" w:cs="Arial"/>
          <w:i/>
        </w:rPr>
        <w:t>Charlot</w:t>
      </w:r>
      <w:proofErr w:type="spellEnd"/>
      <w:r>
        <w:rPr>
          <w:rFonts w:ascii="Arial" w:hAnsi="Arial" w:cs="Arial"/>
          <w:i/>
        </w:rPr>
        <w:t>: The Genius of Intimate Musical Revue</w:t>
      </w:r>
      <w:r>
        <w:rPr>
          <w:rFonts w:ascii="Arial" w:hAnsi="Arial" w:cs="Arial"/>
        </w:rPr>
        <w:t>, (USA: McFarland and Co., 2005), 46.</w:t>
      </w:r>
    </w:p>
  </w:footnote>
  <w:footnote w:id="47">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Charles Castle, </w:t>
      </w:r>
      <w:r w:rsidRPr="00357119">
        <w:rPr>
          <w:rFonts w:ascii="Arial" w:hAnsi="Arial" w:cs="Arial"/>
          <w:i/>
        </w:rPr>
        <w:t>Noël</w:t>
      </w:r>
      <w:r w:rsidRPr="00357119">
        <w:rPr>
          <w:rFonts w:ascii="Arial" w:hAnsi="Arial" w:cs="Arial"/>
        </w:rPr>
        <w:t>, (London: Abacus, Sphere Books, 1972), 125.</w:t>
      </w:r>
    </w:p>
  </w:footnote>
  <w:footnote w:id="48">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Coward, </w:t>
      </w:r>
      <w:r w:rsidRPr="00357119">
        <w:rPr>
          <w:rFonts w:ascii="Arial" w:hAnsi="Arial" w:cs="Arial"/>
          <w:i/>
        </w:rPr>
        <w:t>Future Indefinite</w:t>
      </w:r>
      <w:r w:rsidRPr="00357119">
        <w:rPr>
          <w:rFonts w:ascii="Arial" w:hAnsi="Arial" w:cs="Arial"/>
        </w:rPr>
        <w:t>, 325.</w:t>
      </w:r>
    </w:p>
  </w:footnote>
  <w:footnote w:id="49">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r w:rsidRPr="00357119">
        <w:rPr>
          <w:rFonts w:ascii="Arial" w:hAnsi="Arial" w:cs="Arial"/>
          <w:i/>
          <w:iCs/>
        </w:rPr>
        <w:t>JCW Collection</w:t>
      </w:r>
      <w:r w:rsidRPr="00357119">
        <w:rPr>
          <w:rFonts w:ascii="Arial" w:hAnsi="Arial" w:cs="Arial"/>
        </w:rPr>
        <w:t>, GEN MSS MISC 3/33. Telegrams from Coward to Wilson, 5</w:t>
      </w:r>
      <w:r w:rsidRPr="00357119">
        <w:rPr>
          <w:rFonts w:ascii="Arial" w:hAnsi="Arial" w:cs="Arial"/>
          <w:vertAlign w:val="superscript"/>
        </w:rPr>
        <w:t xml:space="preserve"> </w:t>
      </w:r>
      <w:r w:rsidRPr="00357119">
        <w:rPr>
          <w:rFonts w:ascii="Arial" w:hAnsi="Arial" w:cs="Arial"/>
        </w:rPr>
        <w:t xml:space="preserve">October 1938. </w:t>
      </w:r>
    </w:p>
  </w:footnote>
  <w:footnote w:id="50">
    <w:p w:rsidR="00A973E9" w:rsidRPr="00357119" w:rsidRDefault="00A973E9" w:rsidP="00F576C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Lesley, </w:t>
      </w:r>
      <w:proofErr w:type="gramStart"/>
      <w:r w:rsidRPr="00357119">
        <w:rPr>
          <w:rFonts w:ascii="Arial" w:hAnsi="Arial" w:cs="Arial"/>
          <w:i/>
        </w:rPr>
        <w:t>The</w:t>
      </w:r>
      <w:proofErr w:type="gramEnd"/>
      <w:r w:rsidRPr="00357119">
        <w:rPr>
          <w:rFonts w:ascii="Arial" w:hAnsi="Arial" w:cs="Arial"/>
          <w:i/>
        </w:rPr>
        <w:t xml:space="preserve"> Life of </w:t>
      </w:r>
      <w:r w:rsidRPr="00357119">
        <w:rPr>
          <w:rStyle w:val="Emphasis"/>
          <w:rFonts w:ascii="Arial" w:hAnsi="Arial" w:cs="Arial"/>
          <w:color w:val="000000"/>
          <w:shd w:val="clear" w:color="auto" w:fill="FFFFFF"/>
        </w:rPr>
        <w:t>Noël Coward, 174.</w:t>
      </w:r>
    </w:p>
  </w:footnote>
  <w:footnote w:id="51">
    <w:p w:rsidR="00A973E9" w:rsidRPr="00567269" w:rsidRDefault="00A973E9">
      <w:pPr>
        <w:pStyle w:val="FootnoteText"/>
        <w:rPr>
          <w:rFonts w:ascii="Arial" w:hAnsi="Arial" w:cs="Arial"/>
        </w:rPr>
      </w:pPr>
      <w:r w:rsidRPr="00567269">
        <w:rPr>
          <w:rStyle w:val="FootnoteReference"/>
          <w:rFonts w:ascii="Arial" w:hAnsi="Arial" w:cs="Arial"/>
        </w:rPr>
        <w:footnoteRef/>
      </w:r>
      <w:r w:rsidRPr="00567269">
        <w:rPr>
          <w:rFonts w:ascii="Arial" w:hAnsi="Arial" w:cs="Arial"/>
        </w:rPr>
        <w:t xml:space="preserve"> </w:t>
      </w:r>
      <w:r>
        <w:rPr>
          <w:rFonts w:ascii="Arial" w:hAnsi="Arial" w:cs="Arial"/>
        </w:rPr>
        <w:t xml:space="preserve">John C. Wilson (19/8/1899-29/10/1961) was an American theatre director and producer. Met Coward during </w:t>
      </w:r>
      <w:r>
        <w:rPr>
          <w:rFonts w:ascii="Arial" w:hAnsi="Arial" w:cs="Arial"/>
          <w:i/>
        </w:rPr>
        <w:t>The Vortex</w:t>
      </w:r>
      <w:r>
        <w:rPr>
          <w:rFonts w:ascii="Arial" w:hAnsi="Arial" w:cs="Arial"/>
        </w:rPr>
        <w:t xml:space="preserve"> and from here they developed both a professional and personal relationship. Wilson went on to produce several Coward shows including </w:t>
      </w:r>
      <w:r>
        <w:rPr>
          <w:rFonts w:ascii="Arial" w:hAnsi="Arial" w:cs="Arial"/>
          <w:i/>
        </w:rPr>
        <w:t xml:space="preserve">Tonight at 8.30 </w:t>
      </w:r>
      <w:r>
        <w:rPr>
          <w:rFonts w:ascii="Arial" w:hAnsi="Arial" w:cs="Arial"/>
        </w:rPr>
        <w:t xml:space="preserve">and </w:t>
      </w:r>
      <w:r>
        <w:rPr>
          <w:rFonts w:ascii="Arial" w:hAnsi="Arial" w:cs="Arial"/>
          <w:i/>
        </w:rPr>
        <w:t>Set to Music</w:t>
      </w:r>
      <w:r>
        <w:rPr>
          <w:rFonts w:ascii="Arial" w:hAnsi="Arial" w:cs="Arial"/>
        </w:rPr>
        <w:t xml:space="preserve">, whilst making his directorial debut in 1941 with </w:t>
      </w:r>
      <w:r>
        <w:rPr>
          <w:rFonts w:ascii="Arial" w:hAnsi="Arial" w:cs="Arial"/>
          <w:i/>
        </w:rPr>
        <w:t>Blithe Spirit</w:t>
      </w:r>
      <w:r>
        <w:rPr>
          <w:rFonts w:ascii="Arial" w:hAnsi="Arial" w:cs="Arial"/>
        </w:rPr>
        <w:t xml:space="preserve">. </w:t>
      </w:r>
    </w:p>
  </w:footnote>
  <w:footnote w:id="52">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r w:rsidRPr="00357119">
        <w:rPr>
          <w:rFonts w:ascii="Arial" w:hAnsi="Arial" w:cs="Arial"/>
          <w:color w:val="000000"/>
          <w:shd w:val="clear" w:color="auto" w:fill="FFFFFF"/>
        </w:rPr>
        <w:t>Morley,</w:t>
      </w:r>
      <w:r w:rsidRPr="00357119">
        <w:rPr>
          <w:rStyle w:val="apple-converted-space"/>
          <w:rFonts w:ascii="Arial" w:hAnsi="Arial" w:cs="Arial"/>
          <w:color w:val="000000"/>
          <w:shd w:val="clear" w:color="auto" w:fill="FFFFFF"/>
        </w:rPr>
        <w:t> </w:t>
      </w:r>
      <w:proofErr w:type="gramStart"/>
      <w:r w:rsidRPr="00357119">
        <w:rPr>
          <w:rStyle w:val="Emphasis"/>
          <w:rFonts w:ascii="Arial" w:hAnsi="Arial" w:cs="Arial"/>
          <w:color w:val="000000"/>
          <w:shd w:val="clear" w:color="auto" w:fill="FFFFFF"/>
        </w:rPr>
        <w:t>A</w:t>
      </w:r>
      <w:proofErr w:type="gramEnd"/>
      <w:r w:rsidRPr="00357119">
        <w:rPr>
          <w:rStyle w:val="Emphasis"/>
          <w:rFonts w:ascii="Arial" w:hAnsi="Arial" w:cs="Arial"/>
          <w:color w:val="000000"/>
          <w:shd w:val="clear" w:color="auto" w:fill="FFFFFF"/>
        </w:rPr>
        <w:t xml:space="preserve"> Talent to Amuse, </w:t>
      </w:r>
      <w:r w:rsidRPr="00E87A20">
        <w:rPr>
          <w:rStyle w:val="Emphasis"/>
          <w:rFonts w:ascii="Arial" w:hAnsi="Arial" w:cs="Arial"/>
          <w:i w:val="0"/>
          <w:color w:val="000000"/>
          <w:shd w:val="clear" w:color="auto" w:fill="FFFFFF"/>
        </w:rPr>
        <w:t>101.</w:t>
      </w:r>
    </w:p>
  </w:footnote>
  <w:footnote w:id="53">
    <w:p w:rsidR="00A973E9" w:rsidRPr="00E87A20" w:rsidRDefault="00A973E9" w:rsidP="00E87A20">
      <w:pPr>
        <w:pStyle w:val="FootnoteText"/>
        <w:rPr>
          <w:rFonts w:ascii="Arial" w:hAnsi="Arial" w:cs="Arial"/>
          <w:i/>
        </w:rPr>
      </w:pPr>
      <w:r w:rsidRPr="00357119">
        <w:rPr>
          <w:rStyle w:val="FootnoteReference"/>
          <w:rFonts w:ascii="Arial" w:hAnsi="Arial" w:cs="Arial"/>
        </w:rPr>
        <w:footnoteRef/>
      </w:r>
      <w:r w:rsidRPr="00357119">
        <w:rPr>
          <w:rFonts w:ascii="Arial" w:hAnsi="Arial" w:cs="Arial"/>
        </w:rPr>
        <w:t xml:space="preserve"> </w:t>
      </w:r>
      <w:proofErr w:type="gramStart"/>
      <w:r>
        <w:rPr>
          <w:rFonts w:ascii="Arial" w:hAnsi="Arial" w:cs="Arial"/>
          <w:color w:val="000000"/>
          <w:shd w:val="clear" w:color="auto" w:fill="FFFFFF"/>
        </w:rPr>
        <w:t>Ibid.,</w:t>
      </w:r>
      <w:proofErr w:type="gramEnd"/>
      <w:r w:rsidRPr="00357119">
        <w:rPr>
          <w:rStyle w:val="Emphasis"/>
          <w:rFonts w:ascii="Arial" w:hAnsi="Arial" w:cs="Arial"/>
          <w:color w:val="000000"/>
          <w:shd w:val="clear" w:color="auto" w:fill="FFFFFF"/>
        </w:rPr>
        <w:t xml:space="preserve"> </w:t>
      </w:r>
      <w:r w:rsidRPr="00E87A20">
        <w:rPr>
          <w:rStyle w:val="Emphasis"/>
          <w:rFonts w:ascii="Arial" w:hAnsi="Arial" w:cs="Arial"/>
          <w:i w:val="0"/>
          <w:color w:val="000000"/>
          <w:shd w:val="clear" w:color="auto" w:fill="FFFFFF"/>
        </w:rPr>
        <w:t>101.</w:t>
      </w:r>
    </w:p>
  </w:footnote>
  <w:footnote w:id="54">
    <w:p w:rsidR="00A973E9" w:rsidRPr="00BA0749" w:rsidRDefault="00A973E9">
      <w:pPr>
        <w:pStyle w:val="FootnoteText"/>
        <w:rPr>
          <w:rFonts w:ascii="Arial" w:hAnsi="Arial" w:cs="Arial"/>
        </w:rPr>
      </w:pPr>
      <w:r w:rsidRPr="00BA0749">
        <w:rPr>
          <w:rStyle w:val="FootnoteReference"/>
          <w:rFonts w:ascii="Arial" w:hAnsi="Arial" w:cs="Arial"/>
        </w:rPr>
        <w:footnoteRef/>
      </w:r>
      <w:r w:rsidRPr="00BA0749">
        <w:rPr>
          <w:rFonts w:ascii="Arial" w:hAnsi="Arial" w:cs="Arial"/>
        </w:rPr>
        <w:t xml:space="preserve"> </w:t>
      </w:r>
      <w:r>
        <w:rPr>
          <w:rFonts w:ascii="Arial" w:hAnsi="Arial" w:cs="Arial"/>
        </w:rPr>
        <w:t>Correspondence between Coward and Wilson (largely held in the Coward Archive at the Cadbury Research Library) shows how close they were but there are no overt references to their personal relationship. This is perhaps, on the part of Coward, because he did not wish to discuss his sexuality openly and of course, at this time, homosexuality was also illegal in the United Kingdom. G</w:t>
      </w:r>
      <w:r w:rsidRPr="00036577">
        <w:rPr>
          <w:rFonts w:ascii="Arial" w:hAnsi="Arial" w:cs="Arial"/>
        </w:rPr>
        <w:t xml:space="preserve">iven that </w:t>
      </w:r>
      <w:r>
        <w:rPr>
          <w:rFonts w:ascii="Arial" w:hAnsi="Arial" w:cs="Arial"/>
        </w:rPr>
        <w:t>this was the case, it is highly</w:t>
      </w:r>
      <w:r w:rsidRPr="00036577">
        <w:rPr>
          <w:rFonts w:ascii="Arial" w:hAnsi="Arial" w:cs="Arial"/>
        </w:rPr>
        <w:t xml:space="preserve"> unlikely that anything would have been explicitly recorded</w:t>
      </w:r>
      <w:r>
        <w:rPr>
          <w:rFonts w:ascii="Arial" w:hAnsi="Arial" w:cs="Arial"/>
        </w:rPr>
        <w:t xml:space="preserve"> anyway</w:t>
      </w:r>
      <w:r w:rsidRPr="00036577">
        <w:rPr>
          <w:rFonts w:ascii="Arial" w:hAnsi="Arial" w:cs="Arial"/>
        </w:rPr>
        <w:t>.</w:t>
      </w:r>
    </w:p>
  </w:footnote>
  <w:footnote w:id="55">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Noël Coward, </w:t>
      </w:r>
      <w:proofErr w:type="gramStart"/>
      <w:r w:rsidRPr="00357119">
        <w:rPr>
          <w:rFonts w:ascii="Arial" w:hAnsi="Arial" w:cs="Arial"/>
          <w:i/>
        </w:rPr>
        <w:t>The</w:t>
      </w:r>
      <w:proofErr w:type="gramEnd"/>
      <w:r w:rsidRPr="00357119">
        <w:rPr>
          <w:rFonts w:ascii="Arial" w:hAnsi="Arial" w:cs="Arial"/>
          <w:i/>
        </w:rPr>
        <w:t xml:space="preserve"> Letters of Noël Coward</w:t>
      </w:r>
      <w:r w:rsidRPr="00357119">
        <w:rPr>
          <w:rFonts w:ascii="Arial" w:hAnsi="Arial" w:cs="Arial"/>
        </w:rPr>
        <w:t>, ed. Barry Day</w:t>
      </w:r>
      <w:r>
        <w:rPr>
          <w:rFonts w:ascii="Arial" w:hAnsi="Arial" w:cs="Arial"/>
        </w:rPr>
        <w:t>,</w:t>
      </w:r>
      <w:r w:rsidRPr="00357119">
        <w:rPr>
          <w:rFonts w:ascii="Arial" w:hAnsi="Arial" w:cs="Arial"/>
        </w:rPr>
        <w:t xml:space="preserve"> (London: Methuen Drama, 2007), 91.</w:t>
      </w:r>
      <w:r>
        <w:rPr>
          <w:rFonts w:ascii="Arial" w:hAnsi="Arial" w:cs="Arial"/>
        </w:rPr>
        <w:t xml:space="preserve"> From herein: </w:t>
      </w:r>
      <w:r w:rsidRPr="00357119">
        <w:rPr>
          <w:rFonts w:ascii="Arial" w:hAnsi="Arial" w:cs="Arial"/>
        </w:rPr>
        <w:t xml:space="preserve">Coward, </w:t>
      </w:r>
      <w:r w:rsidRPr="00357119">
        <w:rPr>
          <w:rFonts w:ascii="Arial" w:hAnsi="Arial" w:cs="Arial"/>
          <w:i/>
        </w:rPr>
        <w:t>The Letters of Noël Coward</w:t>
      </w:r>
    </w:p>
  </w:footnote>
  <w:footnote w:id="56">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Pr>
          <w:rFonts w:ascii="Arial" w:hAnsi="Arial" w:cs="Arial"/>
        </w:rPr>
        <w:t>Ibid.,</w:t>
      </w:r>
      <w:proofErr w:type="gramEnd"/>
      <w:r w:rsidRPr="00357119">
        <w:rPr>
          <w:rFonts w:ascii="Arial" w:hAnsi="Arial" w:cs="Arial"/>
        </w:rPr>
        <w:t xml:space="preserve"> 91.</w:t>
      </w:r>
    </w:p>
  </w:footnote>
  <w:footnote w:id="57">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Stephen Citron, </w:t>
      </w:r>
      <w:r w:rsidRPr="00357119">
        <w:rPr>
          <w:rStyle w:val="Emphasis"/>
          <w:rFonts w:ascii="Arial" w:hAnsi="Arial" w:cs="Arial"/>
          <w:color w:val="000000"/>
          <w:shd w:val="clear" w:color="auto" w:fill="FFFFFF"/>
        </w:rPr>
        <w:t xml:space="preserve">Noël &amp; Cole: The Sophisticates, </w:t>
      </w:r>
      <w:r w:rsidRPr="00D47545">
        <w:rPr>
          <w:rStyle w:val="Emphasis"/>
          <w:rFonts w:ascii="Arial" w:hAnsi="Arial" w:cs="Arial"/>
          <w:i w:val="0"/>
          <w:color w:val="000000"/>
          <w:shd w:val="clear" w:color="auto" w:fill="FFFFFF"/>
        </w:rPr>
        <w:t>(London: Sinclair-Stevenson, 1992), 150.</w:t>
      </w:r>
      <w:r>
        <w:rPr>
          <w:rStyle w:val="Emphasis"/>
          <w:rFonts w:ascii="Arial" w:hAnsi="Arial" w:cs="Arial"/>
          <w:i w:val="0"/>
          <w:color w:val="000000"/>
          <w:shd w:val="clear" w:color="auto" w:fill="FFFFFF"/>
        </w:rPr>
        <w:t xml:space="preserve"> From herein: </w:t>
      </w:r>
      <w:r w:rsidRPr="00357119">
        <w:rPr>
          <w:rFonts w:ascii="Arial" w:hAnsi="Arial" w:cs="Arial"/>
        </w:rPr>
        <w:t xml:space="preserve">Citron, </w:t>
      </w:r>
      <w:r w:rsidRPr="00357119">
        <w:rPr>
          <w:rStyle w:val="Emphasis"/>
          <w:rFonts w:ascii="Arial" w:hAnsi="Arial" w:cs="Arial"/>
          <w:color w:val="000000"/>
          <w:shd w:val="clear" w:color="auto" w:fill="FFFFFF"/>
        </w:rPr>
        <w:t>Noël &amp; Cole: The Sophisticates</w:t>
      </w:r>
    </w:p>
  </w:footnote>
  <w:footnote w:id="58">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Pr>
          <w:rFonts w:ascii="Arial" w:hAnsi="Arial" w:cs="Arial"/>
        </w:rPr>
        <w:t>Ibid.,</w:t>
      </w:r>
      <w:proofErr w:type="gramEnd"/>
      <w:r>
        <w:rPr>
          <w:rFonts w:ascii="Arial" w:hAnsi="Arial" w:cs="Arial"/>
        </w:rPr>
        <w:t xml:space="preserve"> 150.</w:t>
      </w:r>
      <w:r w:rsidRPr="00357119">
        <w:rPr>
          <w:rStyle w:val="Emphasis"/>
          <w:rFonts w:ascii="Arial" w:hAnsi="Arial" w:cs="Arial"/>
          <w:color w:val="000000"/>
          <w:shd w:val="clear" w:color="auto" w:fill="FFFFFF"/>
        </w:rPr>
        <w:t>.</w:t>
      </w:r>
    </w:p>
  </w:footnote>
  <w:footnote w:id="59">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Coward, </w:t>
      </w:r>
      <w:proofErr w:type="gramStart"/>
      <w:r w:rsidRPr="00357119">
        <w:rPr>
          <w:rFonts w:ascii="Arial" w:hAnsi="Arial" w:cs="Arial"/>
          <w:i/>
        </w:rPr>
        <w:t>The</w:t>
      </w:r>
      <w:proofErr w:type="gramEnd"/>
      <w:r w:rsidRPr="00357119">
        <w:rPr>
          <w:rFonts w:ascii="Arial" w:hAnsi="Arial" w:cs="Arial"/>
          <w:i/>
        </w:rPr>
        <w:t xml:space="preserve"> Letters of Noël Coward</w:t>
      </w:r>
      <w:r w:rsidRPr="00357119">
        <w:rPr>
          <w:rFonts w:ascii="Arial" w:hAnsi="Arial" w:cs="Arial"/>
        </w:rPr>
        <w:t>, 297.</w:t>
      </w:r>
    </w:p>
  </w:footnote>
  <w:footnote w:id="60">
    <w:p w:rsidR="00A973E9" w:rsidRPr="00357119" w:rsidRDefault="00A973E9" w:rsidP="00E87A2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Pr>
          <w:rFonts w:ascii="Arial" w:hAnsi="Arial" w:cs="Arial"/>
        </w:rPr>
        <w:t>Ibid.,</w:t>
      </w:r>
      <w:proofErr w:type="gramEnd"/>
      <w:r w:rsidRPr="00357119">
        <w:rPr>
          <w:rFonts w:ascii="Arial" w:hAnsi="Arial" w:cs="Arial"/>
        </w:rPr>
        <w:t xml:space="preserve"> 297.</w:t>
      </w:r>
    </w:p>
  </w:footnote>
  <w:footnote w:id="61">
    <w:p w:rsidR="00A973E9" w:rsidRPr="00D47545" w:rsidRDefault="00A973E9">
      <w:pPr>
        <w:pStyle w:val="FootnoteText"/>
        <w:rPr>
          <w:rFonts w:ascii="Arial" w:hAnsi="Arial" w:cs="Arial"/>
        </w:rPr>
      </w:pPr>
      <w:r w:rsidRPr="00D47545">
        <w:rPr>
          <w:rStyle w:val="FootnoteReference"/>
          <w:rFonts w:ascii="Arial" w:hAnsi="Arial" w:cs="Arial"/>
        </w:rPr>
        <w:footnoteRef/>
      </w:r>
      <w:r w:rsidRPr="00D47545">
        <w:rPr>
          <w:rFonts w:ascii="Arial" w:hAnsi="Arial" w:cs="Arial"/>
        </w:rPr>
        <w:t xml:space="preserve"> </w:t>
      </w:r>
      <w:r>
        <w:rPr>
          <w:rFonts w:ascii="Arial" w:hAnsi="Arial" w:cs="Arial"/>
        </w:rPr>
        <w:t xml:space="preserve">Thomas. S. </w:t>
      </w:r>
      <w:proofErr w:type="spellStart"/>
      <w:r>
        <w:rPr>
          <w:rFonts w:ascii="Arial" w:hAnsi="Arial" w:cs="Arial"/>
        </w:rPr>
        <w:t>Hischak</w:t>
      </w:r>
      <w:proofErr w:type="spellEnd"/>
      <w:r>
        <w:rPr>
          <w:rFonts w:ascii="Arial" w:hAnsi="Arial" w:cs="Arial"/>
        </w:rPr>
        <w:t xml:space="preserve">, </w:t>
      </w:r>
      <w:r>
        <w:rPr>
          <w:rFonts w:ascii="Arial" w:hAnsi="Arial" w:cs="Arial"/>
          <w:i/>
        </w:rPr>
        <w:t xml:space="preserve">Stage It With Music: An </w:t>
      </w:r>
      <w:proofErr w:type="spellStart"/>
      <w:r>
        <w:rPr>
          <w:rFonts w:ascii="Arial" w:hAnsi="Arial" w:cs="Arial"/>
          <w:i/>
        </w:rPr>
        <w:t>Encyclopedic</w:t>
      </w:r>
      <w:proofErr w:type="spellEnd"/>
      <w:r>
        <w:rPr>
          <w:rFonts w:ascii="Arial" w:hAnsi="Arial" w:cs="Arial"/>
          <w:i/>
        </w:rPr>
        <w:t xml:space="preserve"> Guide to the American Musical </w:t>
      </w:r>
      <w:proofErr w:type="spellStart"/>
      <w:r>
        <w:rPr>
          <w:rFonts w:ascii="Arial" w:hAnsi="Arial" w:cs="Arial"/>
          <w:i/>
        </w:rPr>
        <w:t>Theater</w:t>
      </w:r>
      <w:proofErr w:type="spellEnd"/>
      <w:r>
        <w:rPr>
          <w:rFonts w:ascii="Arial" w:hAnsi="Arial" w:cs="Arial"/>
          <w:i/>
        </w:rPr>
        <w:t xml:space="preserve">, </w:t>
      </w:r>
      <w:r>
        <w:rPr>
          <w:rFonts w:ascii="Arial" w:hAnsi="Arial" w:cs="Arial"/>
        </w:rPr>
        <w:t>(USA: Greenwood Press, 1993), 148.</w:t>
      </w:r>
    </w:p>
  </w:footnote>
  <w:footnote w:id="62">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Coward, </w:t>
      </w:r>
      <w:proofErr w:type="gramStart"/>
      <w:r w:rsidRPr="00357119">
        <w:rPr>
          <w:rFonts w:ascii="Arial" w:hAnsi="Arial" w:cs="Arial"/>
          <w:i/>
        </w:rPr>
        <w:t>The</w:t>
      </w:r>
      <w:proofErr w:type="gramEnd"/>
      <w:r w:rsidRPr="00357119">
        <w:rPr>
          <w:rFonts w:ascii="Arial" w:hAnsi="Arial" w:cs="Arial"/>
          <w:i/>
        </w:rPr>
        <w:t xml:space="preserve"> Letters of Noël Coward</w:t>
      </w:r>
      <w:r w:rsidRPr="00357119">
        <w:rPr>
          <w:rFonts w:ascii="Arial" w:hAnsi="Arial" w:cs="Arial"/>
        </w:rPr>
        <w:t>, 359.</w:t>
      </w:r>
    </w:p>
  </w:footnote>
  <w:footnote w:id="63">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Pr>
          <w:rFonts w:ascii="Arial" w:hAnsi="Arial" w:cs="Arial"/>
        </w:rPr>
        <w:t>Ibid.,</w:t>
      </w:r>
      <w:proofErr w:type="gramEnd"/>
      <w:r w:rsidRPr="00357119">
        <w:rPr>
          <w:rFonts w:ascii="Arial" w:hAnsi="Arial" w:cs="Arial"/>
        </w:rPr>
        <w:t xml:space="preserve"> 359.</w:t>
      </w:r>
    </w:p>
  </w:footnote>
  <w:footnote w:id="64">
    <w:p w:rsidR="00A973E9" w:rsidRDefault="00A973E9" w:rsidP="003C3373">
      <w:pPr>
        <w:pStyle w:val="FootnoteText"/>
      </w:pPr>
      <w:r w:rsidRPr="00357119">
        <w:rPr>
          <w:rStyle w:val="FootnoteReference"/>
          <w:rFonts w:ascii="Arial" w:hAnsi="Arial" w:cs="Arial"/>
        </w:rPr>
        <w:footnoteRef/>
      </w:r>
      <w:r w:rsidRPr="00357119">
        <w:rPr>
          <w:rFonts w:ascii="Arial" w:hAnsi="Arial" w:cs="Arial"/>
        </w:rPr>
        <w:t xml:space="preserve"> These telegrams were located in the </w:t>
      </w:r>
      <w:r w:rsidRPr="00357119">
        <w:rPr>
          <w:rFonts w:ascii="Arial" w:hAnsi="Arial" w:cs="Arial"/>
          <w:i/>
          <w:iCs/>
        </w:rPr>
        <w:t>General Collection Manuscript Miscellany</w:t>
      </w:r>
      <w:r w:rsidRPr="00357119">
        <w:rPr>
          <w:rFonts w:ascii="Arial" w:hAnsi="Arial" w:cs="Arial"/>
        </w:rPr>
        <w:t xml:space="preserve"> at </w:t>
      </w:r>
      <w:proofErr w:type="spellStart"/>
      <w:r w:rsidRPr="00357119">
        <w:rPr>
          <w:rFonts w:ascii="Arial" w:hAnsi="Arial" w:cs="Arial"/>
        </w:rPr>
        <w:t>Beinecke</w:t>
      </w:r>
      <w:proofErr w:type="spellEnd"/>
      <w:r w:rsidRPr="00357119">
        <w:rPr>
          <w:rFonts w:ascii="Arial" w:hAnsi="Arial" w:cs="Arial"/>
        </w:rPr>
        <w:t xml:space="preserve"> Rare Book and Manuscript Library. </w:t>
      </w:r>
      <w:proofErr w:type="gramStart"/>
      <w:r w:rsidRPr="00357119">
        <w:rPr>
          <w:rFonts w:ascii="Arial" w:hAnsi="Arial" w:cs="Arial"/>
        </w:rPr>
        <w:t xml:space="preserve">Referred to from herein as </w:t>
      </w:r>
      <w:r w:rsidRPr="00357119">
        <w:rPr>
          <w:rFonts w:ascii="Arial" w:hAnsi="Arial" w:cs="Arial"/>
          <w:i/>
          <w:iCs/>
        </w:rPr>
        <w:t>GEN MSS MISC.</w:t>
      </w:r>
      <w:proofErr w:type="gramEnd"/>
    </w:p>
  </w:footnote>
  <w:footnote w:id="65">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30 August 1938.</w:t>
      </w:r>
    </w:p>
  </w:footnote>
  <w:footnote w:id="66">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6 September 1938.</w:t>
      </w:r>
    </w:p>
  </w:footnote>
  <w:footnote w:id="67">
    <w:p w:rsidR="00A973E9" w:rsidRDefault="00A973E9" w:rsidP="003C3373">
      <w:pPr>
        <w:pStyle w:val="FootnoteText"/>
      </w:pPr>
      <w:r w:rsidRPr="00357119">
        <w:rPr>
          <w:rStyle w:val="FootnoteReference"/>
          <w:rFonts w:ascii="Arial" w:hAnsi="Arial" w:cs="Arial"/>
        </w:rPr>
        <w:footnoteRef/>
      </w:r>
      <w:r w:rsidRPr="00357119">
        <w:rPr>
          <w:rFonts w:ascii="Arial" w:hAnsi="Arial" w:cs="Arial"/>
        </w:rPr>
        <w:t xml:space="preserve"> GEN MSS MISC Group 3096 Items F7-8-9. Telegram dated 8 September 1938</w:t>
      </w:r>
      <w:r>
        <w:t>.</w:t>
      </w:r>
    </w:p>
  </w:footnote>
  <w:footnote w:id="68">
    <w:p w:rsidR="00A973E9" w:rsidRPr="002A3979" w:rsidRDefault="00A973E9">
      <w:pPr>
        <w:pStyle w:val="FootnoteText"/>
        <w:rPr>
          <w:rFonts w:ascii="Arial" w:hAnsi="Arial" w:cs="Arial"/>
        </w:rPr>
      </w:pPr>
      <w:r w:rsidRPr="002A3979">
        <w:rPr>
          <w:rStyle w:val="FootnoteReference"/>
          <w:rFonts w:ascii="Arial" w:hAnsi="Arial" w:cs="Arial"/>
        </w:rPr>
        <w:footnoteRef/>
      </w:r>
      <w:r w:rsidRPr="002A3979">
        <w:rPr>
          <w:rFonts w:ascii="Arial" w:hAnsi="Arial" w:cs="Arial"/>
        </w:rPr>
        <w:t xml:space="preserve"> </w:t>
      </w:r>
      <w:proofErr w:type="gramStart"/>
      <w:r>
        <w:rPr>
          <w:rFonts w:ascii="Arial" w:hAnsi="Arial" w:cs="Arial"/>
        </w:rPr>
        <w:t>Producer, D</w:t>
      </w:r>
      <w:r w:rsidRPr="002A3979">
        <w:rPr>
          <w:rFonts w:ascii="Arial" w:hAnsi="Arial" w:cs="Arial"/>
        </w:rPr>
        <w:t xml:space="preserve">irector and </w:t>
      </w:r>
      <w:r>
        <w:rPr>
          <w:rFonts w:ascii="Arial" w:hAnsi="Arial" w:cs="Arial"/>
        </w:rPr>
        <w:t>S</w:t>
      </w:r>
      <w:r w:rsidRPr="002A3979">
        <w:rPr>
          <w:rFonts w:ascii="Arial" w:hAnsi="Arial" w:cs="Arial"/>
        </w:rPr>
        <w:t xml:space="preserve">tage </w:t>
      </w:r>
      <w:r>
        <w:rPr>
          <w:rFonts w:ascii="Arial" w:hAnsi="Arial" w:cs="Arial"/>
        </w:rPr>
        <w:t>M</w:t>
      </w:r>
      <w:r w:rsidRPr="002A3979">
        <w:rPr>
          <w:rFonts w:ascii="Arial" w:hAnsi="Arial" w:cs="Arial"/>
        </w:rPr>
        <w:t>anager</w:t>
      </w:r>
      <w:r>
        <w:rPr>
          <w:rFonts w:ascii="Arial" w:hAnsi="Arial" w:cs="Arial"/>
        </w:rPr>
        <w:t>.</w:t>
      </w:r>
      <w:proofErr w:type="gramEnd"/>
      <w:r>
        <w:rPr>
          <w:rFonts w:ascii="Arial" w:hAnsi="Arial" w:cs="Arial"/>
        </w:rPr>
        <w:t xml:space="preserve"> </w:t>
      </w:r>
      <w:r w:rsidRPr="002A3979">
        <w:rPr>
          <w:rFonts w:ascii="Arial" w:hAnsi="Arial" w:cs="Arial"/>
        </w:rPr>
        <w:t xml:space="preserve">Prior to </w:t>
      </w:r>
      <w:r w:rsidRPr="002A3979">
        <w:rPr>
          <w:rFonts w:ascii="Arial" w:hAnsi="Arial" w:cs="Arial"/>
          <w:i/>
        </w:rPr>
        <w:t>Set to Music</w:t>
      </w:r>
      <w:r w:rsidRPr="002A3979">
        <w:rPr>
          <w:rFonts w:ascii="Arial" w:hAnsi="Arial" w:cs="Arial"/>
        </w:rPr>
        <w:t xml:space="preserve">, his productions included </w:t>
      </w:r>
      <w:r w:rsidRPr="002A3979">
        <w:rPr>
          <w:rFonts w:ascii="Arial" w:hAnsi="Arial" w:cs="Arial"/>
          <w:i/>
        </w:rPr>
        <w:t>Life Begins at 8.40</w:t>
      </w:r>
      <w:r w:rsidRPr="002A3979">
        <w:rPr>
          <w:rFonts w:ascii="Arial" w:hAnsi="Arial" w:cs="Arial"/>
        </w:rPr>
        <w:t xml:space="preserve"> (1935), </w:t>
      </w:r>
      <w:r w:rsidRPr="002A3979">
        <w:rPr>
          <w:rFonts w:ascii="Arial" w:hAnsi="Arial" w:cs="Arial"/>
          <w:i/>
        </w:rPr>
        <w:t>Ziegfeld Follies of 1936</w:t>
      </w:r>
      <w:r w:rsidRPr="002A3979">
        <w:rPr>
          <w:rFonts w:ascii="Arial" w:hAnsi="Arial" w:cs="Arial"/>
        </w:rPr>
        <w:t xml:space="preserve"> (1936) and </w:t>
      </w:r>
      <w:r w:rsidRPr="002A3979">
        <w:rPr>
          <w:rFonts w:ascii="Arial" w:hAnsi="Arial" w:cs="Arial"/>
          <w:i/>
        </w:rPr>
        <w:t>Between the Devil</w:t>
      </w:r>
      <w:r w:rsidRPr="002A3979">
        <w:rPr>
          <w:rFonts w:ascii="Arial" w:hAnsi="Arial" w:cs="Arial"/>
        </w:rPr>
        <w:t xml:space="preserve"> (1938). Aside from </w:t>
      </w:r>
      <w:r w:rsidRPr="002A3979">
        <w:rPr>
          <w:rFonts w:ascii="Arial" w:hAnsi="Arial" w:cs="Arial"/>
          <w:i/>
        </w:rPr>
        <w:t>Between the Devil</w:t>
      </w:r>
      <w:r w:rsidRPr="002A3979">
        <w:rPr>
          <w:rFonts w:ascii="Arial" w:hAnsi="Arial" w:cs="Arial"/>
        </w:rPr>
        <w:t xml:space="preserve"> which was a musical comedy, Dowling’s previous works were musical revues where he was stage director.</w:t>
      </w:r>
    </w:p>
  </w:footnote>
  <w:footnote w:id="69">
    <w:p w:rsidR="00A973E9" w:rsidRDefault="00A973E9">
      <w:pPr>
        <w:pStyle w:val="FootnoteText"/>
        <w:rPr>
          <w:rFonts w:ascii="Arial" w:hAnsi="Arial" w:cs="Arial"/>
        </w:rPr>
      </w:pPr>
      <w:r w:rsidRPr="00EB4DAB">
        <w:rPr>
          <w:rStyle w:val="FootnoteReference"/>
          <w:rFonts w:ascii="Arial" w:hAnsi="Arial" w:cs="Arial"/>
        </w:rPr>
        <w:footnoteRef/>
      </w:r>
      <w:r w:rsidRPr="00EB4DAB">
        <w:rPr>
          <w:rFonts w:ascii="Arial" w:hAnsi="Arial" w:cs="Arial"/>
        </w:rPr>
        <w:t xml:space="preserve"> </w:t>
      </w:r>
      <w:r>
        <w:rPr>
          <w:rFonts w:ascii="Arial" w:hAnsi="Arial" w:cs="Arial"/>
        </w:rPr>
        <w:t xml:space="preserve">According to Bruce </w:t>
      </w:r>
      <w:proofErr w:type="spellStart"/>
      <w:r>
        <w:rPr>
          <w:rFonts w:ascii="Arial" w:hAnsi="Arial" w:cs="Arial"/>
        </w:rPr>
        <w:t>Laffey</w:t>
      </w:r>
      <w:proofErr w:type="spellEnd"/>
      <w:r>
        <w:rPr>
          <w:rFonts w:ascii="Arial" w:hAnsi="Arial" w:cs="Arial"/>
        </w:rPr>
        <w:t xml:space="preserve"> (Lillie’s biographer and friend), Dowling was one of the men she truly loved. Following her sell-out performances at the Montmartre Club adjacent to the Winter Garden </w:t>
      </w:r>
      <w:proofErr w:type="spellStart"/>
      <w:r>
        <w:rPr>
          <w:rFonts w:ascii="Arial" w:hAnsi="Arial" w:cs="Arial"/>
        </w:rPr>
        <w:t>Theater</w:t>
      </w:r>
      <w:proofErr w:type="spellEnd"/>
      <w:r>
        <w:rPr>
          <w:rFonts w:ascii="Arial" w:hAnsi="Arial" w:cs="Arial"/>
        </w:rPr>
        <w:t xml:space="preserve"> in New York, </w:t>
      </w:r>
      <w:proofErr w:type="spellStart"/>
      <w:r>
        <w:rPr>
          <w:rFonts w:ascii="Arial" w:hAnsi="Arial" w:cs="Arial"/>
        </w:rPr>
        <w:t>Laffey</w:t>
      </w:r>
      <w:proofErr w:type="spellEnd"/>
      <w:r>
        <w:rPr>
          <w:rFonts w:ascii="Arial" w:hAnsi="Arial" w:cs="Arial"/>
        </w:rPr>
        <w:t xml:space="preserve"> states that Lillie realised she needed someone to help run her affairs now she was a star – she chose Dowling. According to </w:t>
      </w:r>
      <w:proofErr w:type="spellStart"/>
      <w:r>
        <w:rPr>
          <w:rFonts w:ascii="Arial" w:hAnsi="Arial" w:cs="Arial"/>
        </w:rPr>
        <w:t>Laffey</w:t>
      </w:r>
      <w:proofErr w:type="spellEnd"/>
      <w:r>
        <w:rPr>
          <w:rFonts w:ascii="Arial" w:hAnsi="Arial" w:cs="Arial"/>
        </w:rPr>
        <w:t xml:space="preserve">, Dowling and Lillie would be lovers and remain friends for the next twenty years. </w:t>
      </w:r>
    </w:p>
    <w:p w:rsidR="00A973E9" w:rsidRPr="0042754E" w:rsidRDefault="00A973E9">
      <w:pPr>
        <w:pStyle w:val="FootnoteText"/>
        <w:rPr>
          <w:rFonts w:ascii="Arial" w:hAnsi="Arial" w:cs="Arial"/>
        </w:rPr>
      </w:pPr>
      <w:r>
        <w:rPr>
          <w:rFonts w:ascii="Arial" w:hAnsi="Arial" w:cs="Arial"/>
        </w:rPr>
        <w:t xml:space="preserve">Bruce </w:t>
      </w:r>
      <w:proofErr w:type="spellStart"/>
      <w:r>
        <w:rPr>
          <w:rFonts w:ascii="Arial" w:hAnsi="Arial" w:cs="Arial"/>
        </w:rPr>
        <w:t>Laffey</w:t>
      </w:r>
      <w:proofErr w:type="spellEnd"/>
      <w:r>
        <w:rPr>
          <w:rFonts w:ascii="Arial" w:hAnsi="Arial" w:cs="Arial"/>
        </w:rPr>
        <w:t xml:space="preserve">, </w:t>
      </w:r>
      <w:r>
        <w:rPr>
          <w:rFonts w:ascii="Arial" w:hAnsi="Arial" w:cs="Arial"/>
          <w:i/>
        </w:rPr>
        <w:t>Beatrice Lillie: The Funniest Woman in the World</w:t>
      </w:r>
      <w:r>
        <w:rPr>
          <w:rFonts w:ascii="Arial" w:hAnsi="Arial" w:cs="Arial"/>
        </w:rPr>
        <w:t xml:space="preserve">. </w:t>
      </w:r>
      <w:proofErr w:type="gramStart"/>
      <w:r>
        <w:rPr>
          <w:rFonts w:ascii="Arial" w:hAnsi="Arial" w:cs="Arial"/>
        </w:rPr>
        <w:t>(UK: Robson Books Ltd, 1990), 102.</w:t>
      </w:r>
      <w:proofErr w:type="gramEnd"/>
    </w:p>
  </w:footnote>
  <w:footnote w:id="70">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26 September 1938.</w:t>
      </w:r>
    </w:p>
  </w:footnote>
  <w:footnote w:id="71">
    <w:p w:rsidR="00A973E9" w:rsidRDefault="00A973E9" w:rsidP="003C3373">
      <w:pPr>
        <w:pStyle w:val="FootnoteText"/>
      </w:pPr>
      <w:r w:rsidRPr="00357119">
        <w:rPr>
          <w:rStyle w:val="FootnoteReference"/>
          <w:rFonts w:ascii="Arial" w:hAnsi="Arial" w:cs="Arial"/>
        </w:rPr>
        <w:footnoteRef/>
      </w:r>
      <w:r w:rsidRPr="00357119">
        <w:rPr>
          <w:rFonts w:ascii="Arial" w:hAnsi="Arial" w:cs="Arial"/>
        </w:rPr>
        <w:t xml:space="preserve"> GEN MSS MISC Group 3096 Items F7-8-9. Telegram dated 27 September 1938.</w:t>
      </w:r>
    </w:p>
  </w:footnote>
  <w:footnote w:id="72">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Press announcement for </w:t>
      </w:r>
      <w:r w:rsidRPr="00357119">
        <w:rPr>
          <w:rFonts w:ascii="Arial" w:hAnsi="Arial" w:cs="Arial"/>
          <w:i/>
        </w:rPr>
        <w:t>Set to Music</w:t>
      </w:r>
      <w:r w:rsidRPr="00357119">
        <w:rPr>
          <w:rFonts w:ascii="Arial" w:hAnsi="Arial" w:cs="Arial"/>
        </w:rPr>
        <w:t>, dated 13 September 1938.</w:t>
      </w:r>
    </w:p>
  </w:footnote>
  <w:footnote w:id="73">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Lesley, </w:t>
      </w:r>
      <w:proofErr w:type="gramStart"/>
      <w:r w:rsidRPr="00357119">
        <w:rPr>
          <w:rFonts w:ascii="Arial" w:hAnsi="Arial" w:cs="Arial"/>
          <w:i/>
        </w:rPr>
        <w:t>The</w:t>
      </w:r>
      <w:proofErr w:type="gramEnd"/>
      <w:r w:rsidRPr="00357119">
        <w:rPr>
          <w:rFonts w:ascii="Arial" w:hAnsi="Arial" w:cs="Arial"/>
          <w:i/>
        </w:rPr>
        <w:t xml:space="preserve"> Life of Noël Coward</w:t>
      </w:r>
      <w:r w:rsidRPr="00357119">
        <w:rPr>
          <w:rFonts w:ascii="Arial" w:hAnsi="Arial" w:cs="Arial"/>
        </w:rPr>
        <w:t>, 225.</w:t>
      </w:r>
    </w:p>
  </w:footnote>
  <w:footnote w:id="74">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sidRPr="00357119">
        <w:rPr>
          <w:rFonts w:ascii="Arial" w:hAnsi="Arial" w:cs="Arial"/>
        </w:rPr>
        <w:t>Salary sheet for the cast, itemising each respective actor’s salary.</w:t>
      </w:r>
      <w:proofErr w:type="gramEnd"/>
      <w:r w:rsidRPr="00357119">
        <w:rPr>
          <w:rFonts w:ascii="Arial" w:hAnsi="Arial" w:cs="Arial"/>
        </w:rPr>
        <w:t xml:space="preserve"> JCW, GEN MSS 608. 3/33.</w:t>
      </w:r>
    </w:p>
  </w:footnote>
  <w:footnote w:id="75">
    <w:p w:rsidR="00A973E9" w:rsidRPr="00357119" w:rsidRDefault="00A973E9" w:rsidP="003C3373">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sidRPr="00357119">
        <w:rPr>
          <w:rFonts w:ascii="Arial" w:hAnsi="Arial" w:cs="Arial"/>
        </w:rPr>
        <w:t>Salary sheet, JCW, GEN MSS 608.</w:t>
      </w:r>
      <w:proofErr w:type="gramEnd"/>
      <w:r w:rsidRPr="00357119">
        <w:rPr>
          <w:rFonts w:ascii="Arial" w:hAnsi="Arial" w:cs="Arial"/>
        </w:rPr>
        <w:t xml:space="preserve"> 3/33.</w:t>
      </w:r>
    </w:p>
  </w:footnote>
  <w:footnote w:id="76">
    <w:p w:rsidR="00A973E9" w:rsidRPr="00357119" w:rsidRDefault="00A973E9" w:rsidP="00EA3A0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17 September 1938.</w:t>
      </w:r>
    </w:p>
  </w:footnote>
  <w:footnote w:id="77">
    <w:p w:rsidR="00A973E9" w:rsidRPr="00357119" w:rsidRDefault="00A973E9" w:rsidP="00EA3A0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3 October 1938.</w:t>
      </w:r>
    </w:p>
  </w:footnote>
  <w:footnote w:id="78">
    <w:p w:rsidR="00A973E9" w:rsidRPr="00357119" w:rsidRDefault="00A973E9" w:rsidP="00EA3A0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3 October 1938.</w:t>
      </w:r>
    </w:p>
  </w:footnote>
  <w:footnote w:id="79">
    <w:p w:rsidR="00A973E9" w:rsidRPr="00357119" w:rsidRDefault="00A973E9" w:rsidP="00EA3A00">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Telegram dated 25 October 1938.</w:t>
      </w:r>
    </w:p>
  </w:footnote>
  <w:footnote w:id="80">
    <w:p w:rsidR="00A973E9" w:rsidRPr="00997E58" w:rsidRDefault="00A973E9">
      <w:pPr>
        <w:pStyle w:val="FootnoteText"/>
        <w:rPr>
          <w:rFonts w:ascii="Arial" w:hAnsi="Arial" w:cs="Arial"/>
        </w:rPr>
      </w:pPr>
      <w:r w:rsidRPr="00997E58">
        <w:rPr>
          <w:rStyle w:val="FootnoteReference"/>
          <w:rFonts w:ascii="Arial" w:hAnsi="Arial" w:cs="Arial"/>
        </w:rPr>
        <w:footnoteRef/>
      </w:r>
      <w:r w:rsidRPr="00997E58">
        <w:rPr>
          <w:rFonts w:ascii="Arial" w:hAnsi="Arial" w:cs="Arial"/>
        </w:rPr>
        <w:t xml:space="preserve"> </w:t>
      </w:r>
      <w:r>
        <w:rPr>
          <w:rFonts w:ascii="Arial" w:hAnsi="Arial" w:cs="Arial"/>
        </w:rPr>
        <w:t xml:space="preserve">14/9/1910 - 29/8/1982. </w:t>
      </w:r>
      <w:proofErr w:type="gramStart"/>
      <w:r>
        <w:rPr>
          <w:rFonts w:ascii="Arial" w:hAnsi="Arial" w:cs="Arial"/>
        </w:rPr>
        <w:t>An American composer and conductor of Broadway musicals, television and film.</w:t>
      </w:r>
      <w:proofErr w:type="gramEnd"/>
      <w:r>
        <w:rPr>
          <w:rFonts w:ascii="Arial" w:hAnsi="Arial" w:cs="Arial"/>
        </w:rPr>
        <w:t xml:space="preserve"> </w:t>
      </w:r>
    </w:p>
  </w:footnote>
  <w:footnote w:id="81">
    <w:p w:rsidR="00A973E9" w:rsidRPr="00997E58" w:rsidRDefault="00A973E9">
      <w:pPr>
        <w:pStyle w:val="FootnoteText"/>
        <w:rPr>
          <w:rFonts w:ascii="Arial" w:hAnsi="Arial" w:cs="Arial"/>
        </w:rPr>
      </w:pPr>
      <w:r w:rsidRPr="00997E58">
        <w:rPr>
          <w:rStyle w:val="FootnoteReference"/>
          <w:rFonts w:ascii="Arial" w:hAnsi="Arial" w:cs="Arial"/>
        </w:rPr>
        <w:footnoteRef/>
      </w:r>
      <w:r w:rsidRPr="00997E58">
        <w:rPr>
          <w:rFonts w:ascii="Arial" w:hAnsi="Arial" w:cs="Arial"/>
        </w:rPr>
        <w:t xml:space="preserve"> </w:t>
      </w:r>
      <w:r>
        <w:rPr>
          <w:rFonts w:ascii="Arial" w:hAnsi="Arial" w:cs="Arial"/>
        </w:rPr>
        <w:t xml:space="preserve">Lehman Engel, </w:t>
      </w:r>
      <w:r>
        <w:rPr>
          <w:rFonts w:ascii="Arial" w:hAnsi="Arial" w:cs="Arial"/>
          <w:i/>
        </w:rPr>
        <w:t xml:space="preserve">The American Musical </w:t>
      </w:r>
      <w:proofErr w:type="spellStart"/>
      <w:r>
        <w:rPr>
          <w:rFonts w:ascii="Arial" w:hAnsi="Arial" w:cs="Arial"/>
          <w:i/>
        </w:rPr>
        <w:t>Theater</w:t>
      </w:r>
      <w:proofErr w:type="spellEnd"/>
      <w:r>
        <w:rPr>
          <w:rFonts w:ascii="Arial" w:hAnsi="Arial" w:cs="Arial"/>
        </w:rPr>
        <w:t xml:space="preserve">, revised ed., with an introduction by Brooks Atkinson, (New York: Macmillan Publishing Company., Inc., 1975), 9. </w:t>
      </w:r>
    </w:p>
  </w:footnote>
  <w:footnote w:id="82">
    <w:p w:rsidR="00A973E9" w:rsidRPr="00624D38" w:rsidRDefault="00A973E9">
      <w:pPr>
        <w:pStyle w:val="FootnoteText"/>
        <w:rPr>
          <w:rFonts w:ascii="Arial" w:hAnsi="Arial" w:cs="Arial"/>
        </w:rPr>
      </w:pPr>
      <w:r w:rsidRPr="00624D38">
        <w:rPr>
          <w:rStyle w:val="FootnoteReference"/>
          <w:rFonts w:ascii="Arial" w:hAnsi="Arial" w:cs="Arial"/>
        </w:rPr>
        <w:footnoteRef/>
      </w:r>
      <w:r w:rsidRPr="00624D38">
        <w:rPr>
          <w:rFonts w:ascii="Arial" w:hAnsi="Arial" w:cs="Arial"/>
        </w:rPr>
        <w:t xml:space="preserve"> </w:t>
      </w:r>
      <w:proofErr w:type="gramStart"/>
      <w:r>
        <w:rPr>
          <w:rFonts w:ascii="Arial" w:hAnsi="Arial" w:cs="Arial"/>
        </w:rPr>
        <w:t>Ibid.,</w:t>
      </w:r>
      <w:proofErr w:type="gramEnd"/>
      <w:r>
        <w:rPr>
          <w:rFonts w:ascii="Arial" w:hAnsi="Arial" w:cs="Arial"/>
        </w:rPr>
        <w:t xml:space="preserve"> 24-25 cited by Korey R. Rothman, </w:t>
      </w:r>
      <w:r>
        <w:rPr>
          <w:rFonts w:ascii="Arial" w:hAnsi="Arial" w:cs="Arial"/>
          <w:i/>
        </w:rPr>
        <w:t>Somewhere There’s Music: Nancy Hamilton, The Old Girls’ Network, and The American Musical Theatre of the 1930s and 1940s</w:t>
      </w:r>
      <w:r>
        <w:rPr>
          <w:rFonts w:ascii="Arial" w:hAnsi="Arial" w:cs="Arial"/>
        </w:rPr>
        <w:t>. (Thesis: University of Maryland, 2005. Thesis no: 3178609. ProQuest document ID: 304997097.)</w:t>
      </w:r>
    </w:p>
  </w:footnote>
  <w:footnote w:id="83">
    <w:p w:rsidR="00A973E9" w:rsidRPr="002A446F" w:rsidRDefault="00A973E9" w:rsidP="00477B83">
      <w:pPr>
        <w:pStyle w:val="FootnoteText"/>
        <w:rPr>
          <w:rFonts w:ascii="Arial" w:hAnsi="Arial" w:cs="Arial"/>
        </w:rPr>
      </w:pPr>
      <w:r w:rsidRPr="002E5D96">
        <w:rPr>
          <w:rStyle w:val="FootnoteReference"/>
          <w:rFonts w:ascii="Arial" w:hAnsi="Arial" w:cs="Arial"/>
        </w:rPr>
        <w:footnoteRef/>
      </w:r>
      <w:r w:rsidRPr="002E5D96">
        <w:rPr>
          <w:rFonts w:ascii="Arial" w:hAnsi="Arial" w:cs="Arial"/>
        </w:rPr>
        <w:t xml:space="preserve"> Coward </w:t>
      </w:r>
      <w:r>
        <w:rPr>
          <w:rFonts w:ascii="Arial" w:hAnsi="Arial" w:cs="Arial"/>
        </w:rPr>
        <w:t>did not begin to keep a diary (or “journal” as he sometimes referred to it) until January 1941 so it is difficult to give precise dates as to when he was in America. However, he later made references to his transatlantic trips during the 1920s and 1930s, including during a radio interview where he said, “</w:t>
      </w:r>
      <w:r w:rsidRPr="00477B83">
        <w:rPr>
          <w:rFonts w:ascii="Arial" w:hAnsi="Arial" w:cs="Arial"/>
        </w:rPr>
        <w:t>In the 20s and 30s whenever I was about to do a new production in England, I always used to go to New York for a fortnight and go to every single play because the tempo and the wonderful speed and vitality of the theatre was far superior to the English then.</w:t>
      </w:r>
      <w:r>
        <w:rPr>
          <w:rFonts w:ascii="Arial" w:hAnsi="Arial" w:cs="Arial"/>
        </w:rPr>
        <w:t xml:space="preserve">” </w:t>
      </w:r>
      <w:proofErr w:type="gramStart"/>
      <w:r>
        <w:rPr>
          <w:rFonts w:ascii="Arial" w:hAnsi="Arial" w:cs="Arial"/>
        </w:rPr>
        <w:t>(</w:t>
      </w:r>
      <w:r>
        <w:rPr>
          <w:rFonts w:ascii="Arial" w:hAnsi="Arial" w:cs="Arial"/>
          <w:i/>
        </w:rPr>
        <w:t>Noël Coward on Acting</w:t>
      </w:r>
      <w:r>
        <w:rPr>
          <w:rFonts w:ascii="Arial" w:hAnsi="Arial" w:cs="Arial"/>
        </w:rPr>
        <w:t>.</w:t>
      </w:r>
      <w:proofErr w:type="gramEnd"/>
      <w:r>
        <w:rPr>
          <w:rFonts w:ascii="Arial" w:hAnsi="Arial" w:cs="Arial"/>
        </w:rPr>
        <w:t xml:space="preserve"> BBC Radio. First aired 12 March 1966. </w:t>
      </w:r>
    </w:p>
    <w:p w:rsidR="00A973E9" w:rsidRPr="002E5D96" w:rsidRDefault="00A973E9">
      <w:pPr>
        <w:pStyle w:val="FootnoteText"/>
        <w:rPr>
          <w:rFonts w:ascii="Arial" w:hAnsi="Arial" w:cs="Arial"/>
        </w:rPr>
      </w:pPr>
    </w:p>
  </w:footnote>
  <w:footnote w:id="84">
    <w:p w:rsidR="00A973E9" w:rsidRPr="00396F39" w:rsidRDefault="00A973E9">
      <w:pPr>
        <w:pStyle w:val="FootnoteText"/>
        <w:rPr>
          <w:rFonts w:ascii="Arial" w:hAnsi="Arial" w:cs="Arial"/>
        </w:rPr>
      </w:pPr>
      <w:r w:rsidRPr="00396F39">
        <w:rPr>
          <w:rStyle w:val="FootnoteReference"/>
          <w:rFonts w:ascii="Arial" w:hAnsi="Arial" w:cs="Arial"/>
        </w:rPr>
        <w:footnoteRef/>
      </w:r>
      <w:r w:rsidRPr="00396F39">
        <w:rPr>
          <w:rFonts w:ascii="Arial" w:hAnsi="Arial" w:cs="Arial"/>
        </w:rPr>
        <w:t xml:space="preserve"> </w:t>
      </w:r>
      <w:r>
        <w:rPr>
          <w:rFonts w:ascii="Arial" w:hAnsi="Arial" w:cs="Arial"/>
        </w:rPr>
        <w:t>Julian Mates, ‘</w:t>
      </w:r>
      <w:r w:rsidRPr="00396F39">
        <w:rPr>
          <w:rFonts w:ascii="Arial" w:hAnsi="Arial" w:cs="Arial"/>
        </w:rPr>
        <w:t>America’s Musical Stage: 200 Years of Musical Theatre</w:t>
      </w:r>
      <w:r>
        <w:rPr>
          <w:rFonts w:ascii="Arial" w:hAnsi="Arial" w:cs="Arial"/>
        </w:rPr>
        <w:t xml:space="preserve">’. </w:t>
      </w:r>
      <w:proofErr w:type="gramStart"/>
      <w:r w:rsidRPr="00396F39">
        <w:rPr>
          <w:rFonts w:ascii="Arial" w:hAnsi="Arial" w:cs="Arial"/>
          <w:i/>
        </w:rPr>
        <w:t>Contributions in Drama and Theatre Studies</w:t>
      </w:r>
      <w:r>
        <w:rPr>
          <w:rFonts w:ascii="Arial" w:hAnsi="Arial" w:cs="Arial"/>
        </w:rPr>
        <w:t>, No. 18.</w:t>
      </w:r>
      <w:proofErr w:type="gramEnd"/>
      <w:r>
        <w:rPr>
          <w:rFonts w:ascii="Arial" w:hAnsi="Arial" w:cs="Arial"/>
        </w:rPr>
        <w:t xml:space="preserve"> </w:t>
      </w:r>
      <w:proofErr w:type="gramStart"/>
      <w:r>
        <w:rPr>
          <w:rFonts w:ascii="Arial" w:hAnsi="Arial" w:cs="Arial"/>
        </w:rPr>
        <w:t>(Westport, CT: Greenwood Press, 1985), 186.</w:t>
      </w:r>
      <w:proofErr w:type="gramEnd"/>
    </w:p>
  </w:footnote>
  <w:footnote w:id="85">
    <w:p w:rsidR="00A973E9" w:rsidRPr="005E0E60" w:rsidRDefault="00A973E9">
      <w:pPr>
        <w:pStyle w:val="FootnoteText"/>
        <w:rPr>
          <w:rFonts w:ascii="Arial" w:hAnsi="Arial" w:cs="Arial"/>
        </w:rPr>
      </w:pPr>
      <w:r w:rsidRPr="005E0E60">
        <w:rPr>
          <w:rStyle w:val="FootnoteReference"/>
          <w:rFonts w:ascii="Arial" w:hAnsi="Arial" w:cs="Arial"/>
        </w:rPr>
        <w:footnoteRef/>
      </w:r>
      <w:r w:rsidRPr="005E0E60">
        <w:rPr>
          <w:rFonts w:ascii="Arial" w:hAnsi="Arial" w:cs="Arial"/>
        </w:rPr>
        <w:t xml:space="preserve"> </w:t>
      </w:r>
      <w:proofErr w:type="gramStart"/>
      <w:r>
        <w:rPr>
          <w:rFonts w:ascii="Arial" w:hAnsi="Arial" w:cs="Arial"/>
        </w:rPr>
        <w:t>A</w:t>
      </w:r>
      <w:r w:rsidRPr="005E0E60">
        <w:rPr>
          <w:rFonts w:ascii="Arial" w:hAnsi="Arial" w:cs="Arial"/>
        </w:rPr>
        <w:t xml:space="preserve"> political satire with music by George Gershwin and lyrics by Ira Gershwin and Morrie </w:t>
      </w:r>
      <w:proofErr w:type="spellStart"/>
      <w:r w:rsidRPr="005E0E60">
        <w:rPr>
          <w:rFonts w:ascii="Arial" w:hAnsi="Arial" w:cs="Arial"/>
        </w:rPr>
        <w:t>Ry</w:t>
      </w:r>
      <w:r>
        <w:rPr>
          <w:rFonts w:ascii="Arial" w:hAnsi="Arial" w:cs="Arial"/>
        </w:rPr>
        <w:t>skind</w:t>
      </w:r>
      <w:proofErr w:type="spellEnd"/>
      <w:r>
        <w:rPr>
          <w:rFonts w:ascii="Arial" w:hAnsi="Arial" w:cs="Arial"/>
        </w:rPr>
        <w:t>.</w:t>
      </w:r>
      <w:proofErr w:type="gramEnd"/>
      <w:r>
        <w:rPr>
          <w:rFonts w:ascii="Arial" w:hAnsi="Arial" w:cs="Arial"/>
        </w:rPr>
        <w:t xml:space="preserve"> It was also the first musical to be awarded the Pulitzer Prize for Drama in 1931. </w:t>
      </w:r>
    </w:p>
  </w:footnote>
  <w:footnote w:id="86">
    <w:p w:rsidR="00A973E9" w:rsidRPr="00DD647D" w:rsidRDefault="00A973E9">
      <w:pPr>
        <w:pStyle w:val="FootnoteText"/>
        <w:rPr>
          <w:rFonts w:ascii="Arial" w:hAnsi="Arial" w:cs="Arial"/>
        </w:rPr>
      </w:pPr>
      <w:r w:rsidRPr="00DD647D">
        <w:rPr>
          <w:rStyle w:val="FootnoteReference"/>
          <w:rFonts w:ascii="Arial" w:hAnsi="Arial" w:cs="Arial"/>
        </w:rPr>
        <w:footnoteRef/>
      </w:r>
      <w:r w:rsidRPr="00DD647D">
        <w:rPr>
          <w:rFonts w:ascii="Arial" w:hAnsi="Arial" w:cs="Arial"/>
        </w:rPr>
        <w:t xml:space="preserve"> </w:t>
      </w:r>
      <w:r>
        <w:rPr>
          <w:rFonts w:ascii="Arial" w:hAnsi="Arial" w:cs="Arial"/>
        </w:rPr>
        <w:t xml:space="preserve">Review by unnamed critic in </w:t>
      </w:r>
      <w:r>
        <w:rPr>
          <w:rFonts w:ascii="Arial" w:hAnsi="Arial" w:cs="Arial"/>
          <w:i/>
        </w:rPr>
        <w:t>Evening Standard</w:t>
      </w:r>
      <w:r>
        <w:rPr>
          <w:rFonts w:ascii="Arial" w:hAnsi="Arial" w:cs="Arial"/>
        </w:rPr>
        <w:t xml:space="preserve">. </w:t>
      </w:r>
      <w:proofErr w:type="gramStart"/>
      <w:r>
        <w:rPr>
          <w:rFonts w:ascii="Arial" w:hAnsi="Arial" w:cs="Arial"/>
        </w:rPr>
        <w:t>Dated 21/4/1932.</w:t>
      </w:r>
      <w:proofErr w:type="gramEnd"/>
      <w:r>
        <w:rPr>
          <w:rFonts w:ascii="Arial" w:hAnsi="Arial" w:cs="Arial"/>
        </w:rPr>
        <w:t xml:space="preserve"> </w:t>
      </w:r>
      <w:proofErr w:type="gramStart"/>
      <w:r>
        <w:rPr>
          <w:rFonts w:ascii="Arial" w:hAnsi="Arial" w:cs="Arial"/>
          <w:i/>
        </w:rPr>
        <w:t>V&amp;A Theatre Performance</w:t>
      </w:r>
      <w:r>
        <w:rPr>
          <w:rFonts w:ascii="Arial" w:hAnsi="Arial" w:cs="Arial"/>
        </w:rPr>
        <w:t>, ‘C. B. Cochran Collection Scrapbooks – THM/97’.</w:t>
      </w:r>
      <w:proofErr w:type="gramEnd"/>
    </w:p>
  </w:footnote>
  <w:footnote w:id="87">
    <w:p w:rsidR="00A973E9" w:rsidRPr="005C2A63" w:rsidRDefault="00A973E9">
      <w:pPr>
        <w:pStyle w:val="FootnoteText"/>
        <w:rPr>
          <w:rFonts w:ascii="Arial" w:hAnsi="Arial" w:cs="Arial"/>
        </w:rPr>
      </w:pPr>
      <w:r w:rsidRPr="005C2A63">
        <w:rPr>
          <w:rStyle w:val="FootnoteReference"/>
          <w:rFonts w:ascii="Arial" w:hAnsi="Arial" w:cs="Arial"/>
        </w:rPr>
        <w:footnoteRef/>
      </w:r>
      <w:r w:rsidRPr="005C2A63">
        <w:rPr>
          <w:rFonts w:ascii="Arial" w:hAnsi="Arial" w:cs="Arial"/>
        </w:rPr>
        <w:t xml:space="preserve"> </w:t>
      </w:r>
      <w:r>
        <w:rPr>
          <w:rFonts w:ascii="Arial" w:hAnsi="Arial" w:cs="Arial"/>
        </w:rPr>
        <w:t xml:space="preserve">Review for C.B. </w:t>
      </w:r>
      <w:proofErr w:type="spellStart"/>
      <w:r>
        <w:rPr>
          <w:rFonts w:ascii="Arial" w:hAnsi="Arial" w:cs="Arial"/>
        </w:rPr>
        <w:t>Mortlock</w:t>
      </w:r>
      <w:proofErr w:type="spellEnd"/>
      <w:r>
        <w:rPr>
          <w:rFonts w:ascii="Arial" w:hAnsi="Arial" w:cs="Arial"/>
        </w:rPr>
        <w:t xml:space="preserve"> for an unknown source. </w:t>
      </w:r>
      <w:proofErr w:type="gramStart"/>
      <w:r>
        <w:rPr>
          <w:rFonts w:ascii="Arial" w:hAnsi="Arial" w:cs="Arial"/>
        </w:rPr>
        <w:t>Dated 17/9/1932.</w:t>
      </w:r>
      <w:proofErr w:type="gramEnd"/>
      <w:r>
        <w:rPr>
          <w:rFonts w:ascii="Arial" w:hAnsi="Arial" w:cs="Arial"/>
        </w:rPr>
        <w:t xml:space="preserve"> </w:t>
      </w:r>
      <w:proofErr w:type="gramStart"/>
      <w:r>
        <w:rPr>
          <w:rFonts w:ascii="Arial" w:hAnsi="Arial" w:cs="Arial"/>
          <w:i/>
        </w:rPr>
        <w:t>V&amp;A</w:t>
      </w:r>
      <w:proofErr w:type="gramEnd"/>
      <w:r>
        <w:rPr>
          <w:rFonts w:ascii="Arial" w:hAnsi="Arial" w:cs="Arial"/>
          <w:i/>
        </w:rPr>
        <w:t xml:space="preserve"> Theatre Performance, ‘</w:t>
      </w:r>
      <w:r>
        <w:rPr>
          <w:rFonts w:ascii="Arial" w:hAnsi="Arial" w:cs="Arial"/>
        </w:rPr>
        <w:t xml:space="preserve">Noël Coward’s </w:t>
      </w:r>
      <w:r>
        <w:rPr>
          <w:rFonts w:ascii="Arial" w:hAnsi="Arial" w:cs="Arial"/>
          <w:i/>
        </w:rPr>
        <w:t>Words and Music</w:t>
      </w:r>
      <w:r>
        <w:rPr>
          <w:rFonts w:ascii="Arial" w:hAnsi="Arial" w:cs="Arial"/>
        </w:rPr>
        <w:t>’ – Adelphi 1932.</w:t>
      </w:r>
    </w:p>
  </w:footnote>
  <w:footnote w:id="88">
    <w:p w:rsidR="00A973E9" w:rsidRPr="00775F28" w:rsidRDefault="00A973E9">
      <w:pPr>
        <w:pStyle w:val="FootnoteText"/>
        <w:rPr>
          <w:rFonts w:ascii="Arial" w:hAnsi="Arial" w:cs="Arial"/>
        </w:rPr>
      </w:pPr>
      <w:r w:rsidRPr="00775F28">
        <w:rPr>
          <w:rStyle w:val="FootnoteReference"/>
          <w:rFonts w:ascii="Arial" w:hAnsi="Arial" w:cs="Arial"/>
        </w:rPr>
        <w:footnoteRef/>
      </w:r>
      <w:r w:rsidRPr="00775F28">
        <w:rPr>
          <w:rFonts w:ascii="Arial" w:hAnsi="Arial" w:cs="Arial"/>
        </w:rPr>
        <w:t xml:space="preserve"> </w:t>
      </w:r>
      <w:r>
        <w:rPr>
          <w:rFonts w:ascii="Arial" w:hAnsi="Arial" w:cs="Arial"/>
        </w:rPr>
        <w:t xml:space="preserve">Rosaline </w:t>
      </w:r>
      <w:proofErr w:type="spellStart"/>
      <w:r>
        <w:rPr>
          <w:rFonts w:ascii="Arial" w:hAnsi="Arial" w:cs="Arial"/>
        </w:rPr>
        <w:t>Biason</w:t>
      </w:r>
      <w:proofErr w:type="spellEnd"/>
      <w:r>
        <w:rPr>
          <w:rFonts w:ascii="Arial" w:hAnsi="Arial" w:cs="Arial"/>
        </w:rPr>
        <w:t xml:space="preserve">, </w:t>
      </w:r>
      <w:proofErr w:type="gramStart"/>
      <w:r w:rsidRPr="00775F28">
        <w:rPr>
          <w:rFonts w:ascii="Arial" w:hAnsi="Arial" w:cs="Arial"/>
          <w:i/>
        </w:rPr>
        <w:t>The</w:t>
      </w:r>
      <w:proofErr w:type="gramEnd"/>
      <w:r w:rsidRPr="00775F28">
        <w:rPr>
          <w:rFonts w:ascii="Arial" w:hAnsi="Arial" w:cs="Arial"/>
          <w:i/>
        </w:rPr>
        <w:t xml:space="preserve"> Ziegfeld Follies: A Study of Theatrical Opulence From 1907 to 1931</w:t>
      </w:r>
      <w:r>
        <w:rPr>
          <w:rFonts w:ascii="Arial" w:hAnsi="Arial" w:cs="Arial"/>
        </w:rPr>
        <w:t xml:space="preserve">. (Ann </w:t>
      </w:r>
      <w:proofErr w:type="spellStart"/>
      <w:r>
        <w:rPr>
          <w:rFonts w:ascii="Arial" w:hAnsi="Arial" w:cs="Arial"/>
        </w:rPr>
        <w:t>Arbor</w:t>
      </w:r>
      <w:proofErr w:type="spellEnd"/>
      <w:r>
        <w:rPr>
          <w:rFonts w:ascii="Arial" w:hAnsi="Arial" w:cs="Arial"/>
        </w:rPr>
        <w:t xml:space="preserve">: University of Denver, 1985. </w:t>
      </w:r>
      <w:proofErr w:type="gramStart"/>
      <w:r>
        <w:rPr>
          <w:rFonts w:ascii="Arial" w:hAnsi="Arial" w:cs="Arial"/>
        </w:rPr>
        <w:t>UMI Dissertation Information Service), 279.</w:t>
      </w:r>
      <w:proofErr w:type="gramEnd"/>
    </w:p>
  </w:footnote>
  <w:footnote w:id="89">
    <w:p w:rsidR="00A973E9" w:rsidRPr="00B9155C" w:rsidRDefault="00A973E9">
      <w:pPr>
        <w:pStyle w:val="FootnoteText"/>
        <w:rPr>
          <w:rFonts w:ascii="Arial" w:hAnsi="Arial" w:cs="Arial"/>
        </w:rPr>
      </w:pPr>
      <w:r w:rsidRPr="00B9155C">
        <w:rPr>
          <w:rStyle w:val="FootnoteReference"/>
          <w:rFonts w:ascii="Arial" w:hAnsi="Arial" w:cs="Arial"/>
        </w:rPr>
        <w:footnoteRef/>
      </w:r>
      <w:r w:rsidRPr="00B9155C">
        <w:rPr>
          <w:rFonts w:ascii="Arial" w:hAnsi="Arial" w:cs="Arial"/>
        </w:rPr>
        <w:t xml:space="preserve"> </w:t>
      </w:r>
      <w:r>
        <w:rPr>
          <w:rFonts w:ascii="Arial" w:hAnsi="Arial" w:cs="Arial"/>
        </w:rPr>
        <w:t xml:space="preserve">Stanley Green, </w:t>
      </w:r>
      <w:r>
        <w:rPr>
          <w:rFonts w:ascii="Arial" w:hAnsi="Arial" w:cs="Arial"/>
          <w:i/>
        </w:rPr>
        <w:t>Ring Bells! Sing Songs</w:t>
      </w:r>
      <w:proofErr w:type="gramStart"/>
      <w:r>
        <w:rPr>
          <w:rFonts w:ascii="Arial" w:hAnsi="Arial" w:cs="Arial"/>
          <w:i/>
        </w:rPr>
        <w:t>!;</w:t>
      </w:r>
      <w:proofErr w:type="gramEnd"/>
      <w:r>
        <w:rPr>
          <w:rFonts w:ascii="Arial" w:hAnsi="Arial" w:cs="Arial"/>
          <w:i/>
        </w:rPr>
        <w:t xml:space="preserve"> Broadway Musicals of the 1930’s</w:t>
      </w:r>
      <w:r>
        <w:rPr>
          <w:rFonts w:ascii="Arial" w:hAnsi="Arial" w:cs="Arial"/>
        </w:rPr>
        <w:t xml:space="preserve">. </w:t>
      </w:r>
      <w:proofErr w:type="gramStart"/>
      <w:r>
        <w:rPr>
          <w:rFonts w:ascii="Arial" w:hAnsi="Arial" w:cs="Arial"/>
        </w:rPr>
        <w:t>(USA: Arlington House, 1971), 12.</w:t>
      </w:r>
      <w:proofErr w:type="gramEnd"/>
      <w:r>
        <w:rPr>
          <w:rFonts w:ascii="Arial" w:hAnsi="Arial" w:cs="Arial"/>
        </w:rPr>
        <w:t xml:space="preserve"> From herein: Stanley Green, </w:t>
      </w:r>
      <w:r>
        <w:rPr>
          <w:rFonts w:ascii="Arial" w:hAnsi="Arial" w:cs="Arial"/>
          <w:i/>
        </w:rPr>
        <w:t>Ring Bells! Sing Songs</w:t>
      </w:r>
      <w:proofErr w:type="gramStart"/>
      <w:r>
        <w:rPr>
          <w:rFonts w:ascii="Arial" w:hAnsi="Arial" w:cs="Arial"/>
          <w:i/>
        </w:rPr>
        <w:t>!;</w:t>
      </w:r>
      <w:proofErr w:type="gramEnd"/>
      <w:r>
        <w:rPr>
          <w:rFonts w:ascii="Arial" w:hAnsi="Arial" w:cs="Arial"/>
          <w:i/>
        </w:rPr>
        <w:t xml:space="preserve"> Broadway Musicals of the 1930’s.</w:t>
      </w:r>
    </w:p>
  </w:footnote>
  <w:footnote w:id="90">
    <w:p w:rsidR="00A973E9" w:rsidRPr="00904644" w:rsidRDefault="00A973E9" w:rsidP="003C10C9">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M&amp;M Collection, Folder MM/Ref/PF/WR/CNO/74 ‘Words and Music’.</w:t>
      </w:r>
    </w:p>
  </w:footnote>
  <w:footnote w:id="91">
    <w:p w:rsidR="00A973E9" w:rsidRPr="00904644" w:rsidRDefault="00A973E9" w:rsidP="003C10C9">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Words and Music</w:t>
      </w:r>
      <w:r w:rsidRPr="00904644">
        <w:rPr>
          <w:rFonts w:ascii="Arial" w:hAnsi="Arial" w:cs="Arial"/>
        </w:rPr>
        <w:t xml:space="preserve"> programme from The Adelphi Theatre, M&amp;M Collection, Folder MM/Ref/PF/WR/CNO/74 ‘Words and Music’</w:t>
      </w:r>
      <w:r>
        <w:rPr>
          <w:rFonts w:ascii="Arial" w:hAnsi="Arial" w:cs="Arial"/>
        </w:rPr>
        <w:t>.</w:t>
      </w:r>
    </w:p>
  </w:footnote>
  <w:footnote w:id="92">
    <w:p w:rsidR="00A973E9" w:rsidRPr="00694C7C" w:rsidRDefault="00A973E9" w:rsidP="003C10C9">
      <w:pPr>
        <w:pStyle w:val="FootnoteText"/>
        <w:rPr>
          <w:rFonts w:ascii="Arial" w:hAnsi="Arial" w:cs="Arial"/>
        </w:rPr>
      </w:pPr>
      <w:r w:rsidRPr="00694C7C">
        <w:rPr>
          <w:rStyle w:val="FootnoteReference"/>
          <w:rFonts w:ascii="Arial" w:hAnsi="Arial" w:cs="Arial"/>
        </w:rPr>
        <w:footnoteRef/>
      </w:r>
      <w:r w:rsidRPr="00694C7C">
        <w:rPr>
          <w:rFonts w:ascii="Arial" w:hAnsi="Arial" w:cs="Arial"/>
        </w:rPr>
        <w:t xml:space="preserve"> </w:t>
      </w:r>
      <w:proofErr w:type="spellStart"/>
      <w:r w:rsidRPr="00694C7C">
        <w:rPr>
          <w:rFonts w:ascii="Arial" w:hAnsi="Arial" w:cs="Arial"/>
        </w:rPr>
        <w:t>Beinecke</w:t>
      </w:r>
      <w:proofErr w:type="spellEnd"/>
      <w:r w:rsidRPr="00694C7C">
        <w:rPr>
          <w:rFonts w:ascii="Arial" w:hAnsi="Arial" w:cs="Arial"/>
        </w:rPr>
        <w:t xml:space="preserve"> Library, GEN MSS MISC Group 3096 Item F6.</w:t>
      </w:r>
    </w:p>
  </w:footnote>
  <w:footnote w:id="93">
    <w:p w:rsidR="00A973E9" w:rsidRPr="00694C7C" w:rsidRDefault="00A973E9" w:rsidP="003C10C9">
      <w:pPr>
        <w:pStyle w:val="FootnoteText"/>
      </w:pPr>
      <w:r w:rsidRPr="00694C7C">
        <w:rPr>
          <w:rStyle w:val="FootnoteReference"/>
          <w:rFonts w:ascii="Arial" w:hAnsi="Arial" w:cs="Arial"/>
        </w:rPr>
        <w:footnoteRef/>
      </w:r>
      <w:r w:rsidRPr="00694C7C">
        <w:rPr>
          <w:rFonts w:ascii="Arial" w:hAnsi="Arial" w:cs="Arial"/>
        </w:rPr>
        <w:t xml:space="preserve"> </w:t>
      </w:r>
      <w:proofErr w:type="spellStart"/>
      <w:proofErr w:type="gramStart"/>
      <w:r w:rsidRPr="00694C7C">
        <w:rPr>
          <w:rFonts w:ascii="Arial" w:hAnsi="Arial" w:cs="Arial"/>
        </w:rPr>
        <w:t>Beinecke</w:t>
      </w:r>
      <w:proofErr w:type="spellEnd"/>
      <w:r w:rsidRPr="00694C7C">
        <w:rPr>
          <w:rFonts w:ascii="Arial" w:hAnsi="Arial" w:cs="Arial"/>
        </w:rPr>
        <w:t xml:space="preserve"> Library GEN MSS MISC Group 3096 Item F7-8-9.</w:t>
      </w:r>
      <w:proofErr w:type="gramEnd"/>
    </w:p>
  </w:footnote>
  <w:footnote w:id="94">
    <w:p w:rsidR="00A973E9" w:rsidRPr="00F918EA" w:rsidRDefault="00A973E9">
      <w:pPr>
        <w:pStyle w:val="FootnoteText"/>
        <w:rPr>
          <w:rFonts w:ascii="Arial" w:hAnsi="Arial" w:cs="Arial"/>
        </w:rPr>
      </w:pPr>
      <w:r w:rsidRPr="00F918EA">
        <w:rPr>
          <w:rStyle w:val="FootnoteReference"/>
          <w:rFonts w:ascii="Arial" w:hAnsi="Arial" w:cs="Arial"/>
        </w:rPr>
        <w:footnoteRef/>
      </w:r>
      <w:r w:rsidRPr="00F918EA">
        <w:rPr>
          <w:rFonts w:ascii="Arial" w:hAnsi="Arial" w:cs="Arial"/>
        </w:rPr>
        <w:t xml:space="preserve"> </w:t>
      </w:r>
      <w:r>
        <w:rPr>
          <w:rFonts w:ascii="Arial" w:hAnsi="Arial" w:cs="Arial"/>
        </w:rPr>
        <w:t xml:space="preserve">‘Let’s Say Good-Bye’, ‘Housemaid’s Knees’, ‘Something </w:t>
      </w:r>
      <w:proofErr w:type="gramStart"/>
      <w:r>
        <w:rPr>
          <w:rFonts w:ascii="Arial" w:hAnsi="Arial" w:cs="Arial"/>
        </w:rPr>
        <w:t>To</w:t>
      </w:r>
      <w:proofErr w:type="gramEnd"/>
      <w:r>
        <w:rPr>
          <w:rFonts w:ascii="Arial" w:hAnsi="Arial" w:cs="Arial"/>
        </w:rPr>
        <w:t xml:space="preserve"> Do With Spring’ and ‘Wife of an Acrobat’. </w:t>
      </w:r>
    </w:p>
  </w:footnote>
  <w:footnote w:id="95">
    <w:p w:rsidR="00A973E9" w:rsidRPr="00844961" w:rsidRDefault="00A973E9" w:rsidP="004756FC">
      <w:pPr>
        <w:pStyle w:val="FootnoteText"/>
        <w:rPr>
          <w:rFonts w:ascii="Arial" w:hAnsi="Arial" w:cs="Arial"/>
        </w:rPr>
      </w:pPr>
      <w:r w:rsidRPr="00844961">
        <w:rPr>
          <w:rStyle w:val="FootnoteReference"/>
          <w:rFonts w:ascii="Arial" w:hAnsi="Arial" w:cs="Arial"/>
        </w:rPr>
        <w:footnoteRef/>
      </w:r>
      <w:r w:rsidRPr="00844961">
        <w:rPr>
          <w:rFonts w:ascii="Arial" w:hAnsi="Arial" w:cs="Arial"/>
        </w:rPr>
        <w:t xml:space="preserve"> Script dated 13 February 1939</w:t>
      </w:r>
    </w:p>
  </w:footnote>
  <w:footnote w:id="96">
    <w:p w:rsidR="00A973E9" w:rsidRPr="00AD21B9" w:rsidRDefault="00A973E9" w:rsidP="006A0791">
      <w:pPr>
        <w:pStyle w:val="FootnoteText"/>
        <w:rPr>
          <w:rFonts w:ascii="Arial" w:hAnsi="Arial" w:cs="Arial"/>
        </w:rPr>
      </w:pPr>
      <w:r w:rsidRPr="00AD21B9">
        <w:rPr>
          <w:rStyle w:val="FootnoteReference"/>
          <w:rFonts w:ascii="Arial" w:hAnsi="Arial" w:cs="Arial"/>
        </w:rPr>
        <w:footnoteRef/>
      </w:r>
      <w:r w:rsidRPr="00AD21B9">
        <w:rPr>
          <w:rFonts w:ascii="Arial" w:hAnsi="Arial" w:cs="Arial"/>
        </w:rPr>
        <w:t xml:space="preserve"> Coward, </w:t>
      </w:r>
      <w:proofErr w:type="gramStart"/>
      <w:r w:rsidRPr="00AD21B9">
        <w:rPr>
          <w:rFonts w:ascii="Arial" w:hAnsi="Arial" w:cs="Arial"/>
          <w:i/>
        </w:rPr>
        <w:t>The</w:t>
      </w:r>
      <w:proofErr w:type="gramEnd"/>
      <w:r w:rsidRPr="00AD21B9">
        <w:rPr>
          <w:rFonts w:ascii="Arial" w:hAnsi="Arial" w:cs="Arial"/>
          <w:i/>
        </w:rPr>
        <w:t xml:space="preserve"> Noël Coward Songbook</w:t>
      </w:r>
      <w:r w:rsidRPr="00AD21B9">
        <w:rPr>
          <w:rFonts w:ascii="Arial" w:hAnsi="Arial" w:cs="Arial"/>
        </w:rPr>
        <w:t>, 73.</w:t>
      </w:r>
    </w:p>
  </w:footnote>
  <w:footnote w:id="97">
    <w:p w:rsidR="00A973E9" w:rsidRDefault="00A973E9">
      <w:pPr>
        <w:pStyle w:val="FootnoteText"/>
      </w:pPr>
      <w:r>
        <w:rPr>
          <w:rStyle w:val="FootnoteReference"/>
        </w:rPr>
        <w:footnoteRef/>
      </w:r>
      <w:r>
        <w:t xml:space="preserve"> </w:t>
      </w:r>
      <w:proofErr w:type="gramStart"/>
      <w:r w:rsidRPr="00FE5620">
        <w:rPr>
          <w:rFonts w:ascii="Arial" w:hAnsi="Arial" w:cs="Arial"/>
          <w:i/>
        </w:rPr>
        <w:t>NCA</w:t>
      </w:r>
      <w:r w:rsidRPr="00FE5620">
        <w:rPr>
          <w:rFonts w:ascii="Arial" w:hAnsi="Arial" w:cs="Arial"/>
        </w:rPr>
        <w:t>, E/10.</w:t>
      </w:r>
      <w:proofErr w:type="gramEnd"/>
    </w:p>
  </w:footnote>
  <w:footnote w:id="98">
    <w:p w:rsidR="00A973E9" w:rsidRPr="00106814" w:rsidRDefault="00A973E9">
      <w:pPr>
        <w:pStyle w:val="FootnoteText"/>
        <w:rPr>
          <w:rFonts w:ascii="Arial" w:hAnsi="Arial" w:cs="Arial"/>
        </w:rPr>
      </w:pPr>
      <w:r w:rsidRPr="00106814">
        <w:rPr>
          <w:rStyle w:val="FootnoteReference"/>
          <w:rFonts w:ascii="Arial" w:hAnsi="Arial" w:cs="Arial"/>
        </w:rPr>
        <w:footnoteRef/>
      </w:r>
      <w:r w:rsidRPr="00106814">
        <w:rPr>
          <w:rFonts w:ascii="Arial" w:hAnsi="Arial" w:cs="Arial"/>
        </w:rPr>
        <w:t xml:space="preserve"> </w:t>
      </w:r>
      <w:r>
        <w:rPr>
          <w:rFonts w:ascii="Arial" w:hAnsi="Arial" w:cs="Arial"/>
        </w:rPr>
        <w:t xml:space="preserve">Review by F.E.D for an unknown source. </w:t>
      </w:r>
      <w:proofErr w:type="gramStart"/>
      <w:r>
        <w:rPr>
          <w:rFonts w:ascii="Arial" w:hAnsi="Arial" w:cs="Arial"/>
        </w:rPr>
        <w:t>Dated 25 August 1932.</w:t>
      </w:r>
      <w:proofErr w:type="gramEnd"/>
      <w:r>
        <w:rPr>
          <w:rFonts w:ascii="Arial" w:hAnsi="Arial" w:cs="Arial"/>
        </w:rPr>
        <w:t xml:space="preserve"> </w:t>
      </w:r>
      <w:proofErr w:type="gramStart"/>
      <w:r>
        <w:rPr>
          <w:rFonts w:ascii="Arial" w:hAnsi="Arial" w:cs="Arial"/>
          <w:i/>
        </w:rPr>
        <w:t>V&amp;A</w:t>
      </w:r>
      <w:proofErr w:type="gramEnd"/>
      <w:r>
        <w:rPr>
          <w:rFonts w:ascii="Arial" w:hAnsi="Arial" w:cs="Arial"/>
          <w:i/>
        </w:rPr>
        <w:t xml:space="preserve"> Theatre Performance, ‘</w:t>
      </w:r>
      <w:r>
        <w:rPr>
          <w:rFonts w:ascii="Arial" w:hAnsi="Arial" w:cs="Arial"/>
        </w:rPr>
        <w:t xml:space="preserve">Noël Coward’s </w:t>
      </w:r>
      <w:r>
        <w:rPr>
          <w:rFonts w:ascii="Arial" w:hAnsi="Arial" w:cs="Arial"/>
          <w:i/>
        </w:rPr>
        <w:t>Words and Music</w:t>
      </w:r>
      <w:r>
        <w:rPr>
          <w:rFonts w:ascii="Arial" w:hAnsi="Arial" w:cs="Arial"/>
        </w:rPr>
        <w:t>’ – Adelphi 1932.</w:t>
      </w:r>
    </w:p>
  </w:footnote>
  <w:footnote w:id="99">
    <w:p w:rsidR="00A973E9" w:rsidRPr="006A488B" w:rsidRDefault="00A973E9" w:rsidP="00FC7338">
      <w:pPr>
        <w:pStyle w:val="FootnoteText"/>
        <w:rPr>
          <w:rFonts w:ascii="Arial" w:hAnsi="Arial" w:cs="Arial"/>
          <w:lang w:val="de-DE"/>
        </w:rPr>
      </w:pPr>
      <w:r w:rsidRPr="00FC7338">
        <w:rPr>
          <w:rStyle w:val="FootnoteReference"/>
          <w:rFonts w:ascii="Arial" w:hAnsi="Arial" w:cs="Arial"/>
        </w:rPr>
        <w:footnoteRef/>
      </w:r>
      <w:r w:rsidRPr="006A488B">
        <w:rPr>
          <w:rFonts w:ascii="Arial" w:hAnsi="Arial" w:cs="Arial"/>
          <w:lang w:val="de-DE"/>
        </w:rPr>
        <w:t xml:space="preserve"> ‘Deutschland über Alles’ lyrics : ‘Deutschland, Deutschland über alles,/ Über alles in der Welt,…’ translates as ‘Germany, Germany above all else, / Above all else in the world,…’</w:t>
      </w:r>
    </w:p>
  </w:footnote>
  <w:footnote w:id="100">
    <w:p w:rsidR="00A973E9" w:rsidRPr="005C2A63" w:rsidRDefault="00A973E9" w:rsidP="00EA428E">
      <w:pPr>
        <w:pStyle w:val="FootnoteText"/>
        <w:rPr>
          <w:rFonts w:ascii="Arial" w:hAnsi="Arial" w:cs="Arial"/>
        </w:rPr>
      </w:pPr>
      <w:r w:rsidRPr="00EA428E">
        <w:rPr>
          <w:rStyle w:val="FootnoteReference"/>
          <w:rFonts w:ascii="Arial" w:hAnsi="Arial" w:cs="Arial"/>
        </w:rPr>
        <w:footnoteRef/>
      </w:r>
      <w:r w:rsidRPr="00EA428E">
        <w:rPr>
          <w:rFonts w:ascii="Arial" w:hAnsi="Arial" w:cs="Arial"/>
        </w:rPr>
        <w:t xml:space="preserve"> </w:t>
      </w:r>
      <w:r>
        <w:rPr>
          <w:rFonts w:ascii="Arial" w:hAnsi="Arial" w:cs="Arial"/>
        </w:rPr>
        <w:t xml:space="preserve">Review by Ivor Brown for an unknown source. </w:t>
      </w:r>
      <w:proofErr w:type="gramStart"/>
      <w:r>
        <w:rPr>
          <w:rFonts w:ascii="Arial" w:hAnsi="Arial" w:cs="Arial"/>
        </w:rPr>
        <w:t>Undated.</w:t>
      </w:r>
      <w:proofErr w:type="gramEnd"/>
      <w:r>
        <w:rPr>
          <w:rFonts w:ascii="Arial" w:hAnsi="Arial" w:cs="Arial"/>
        </w:rPr>
        <w:t xml:space="preserve"> </w:t>
      </w:r>
      <w:proofErr w:type="gramStart"/>
      <w:r>
        <w:rPr>
          <w:rFonts w:ascii="Arial" w:hAnsi="Arial" w:cs="Arial"/>
          <w:i/>
        </w:rPr>
        <w:t>V&amp;A</w:t>
      </w:r>
      <w:proofErr w:type="gramEnd"/>
      <w:r>
        <w:rPr>
          <w:rFonts w:ascii="Arial" w:hAnsi="Arial" w:cs="Arial"/>
          <w:i/>
        </w:rPr>
        <w:t xml:space="preserve"> Theatre Performance, ‘</w:t>
      </w:r>
      <w:r>
        <w:rPr>
          <w:rFonts w:ascii="Arial" w:hAnsi="Arial" w:cs="Arial"/>
        </w:rPr>
        <w:t xml:space="preserve">Noël Coward’s </w:t>
      </w:r>
      <w:r>
        <w:rPr>
          <w:rFonts w:ascii="Arial" w:hAnsi="Arial" w:cs="Arial"/>
          <w:i/>
        </w:rPr>
        <w:t>Words and Music</w:t>
      </w:r>
      <w:r>
        <w:rPr>
          <w:rFonts w:ascii="Arial" w:hAnsi="Arial" w:cs="Arial"/>
        </w:rPr>
        <w:t>’ – Adelphi 1932.</w:t>
      </w:r>
    </w:p>
    <w:p w:rsidR="00A973E9" w:rsidRPr="00EA428E" w:rsidRDefault="00A973E9">
      <w:pPr>
        <w:pStyle w:val="FootnoteText"/>
        <w:rPr>
          <w:rFonts w:ascii="Arial" w:hAnsi="Arial" w:cs="Arial"/>
        </w:rPr>
      </w:pPr>
    </w:p>
  </w:footnote>
  <w:footnote w:id="101">
    <w:p w:rsidR="00A973E9" w:rsidRPr="00D34DF7" w:rsidRDefault="00A973E9">
      <w:pPr>
        <w:pStyle w:val="FootnoteText"/>
        <w:rPr>
          <w:rFonts w:ascii="Arial" w:hAnsi="Arial" w:cs="Arial"/>
        </w:rPr>
      </w:pPr>
      <w:r w:rsidRPr="00D34DF7">
        <w:rPr>
          <w:rStyle w:val="FootnoteReference"/>
          <w:rFonts w:ascii="Arial" w:hAnsi="Arial" w:cs="Arial"/>
        </w:rPr>
        <w:footnoteRef/>
      </w:r>
      <w:r w:rsidRPr="00D34DF7">
        <w:rPr>
          <w:rFonts w:ascii="Arial" w:hAnsi="Arial" w:cs="Arial"/>
        </w:rPr>
        <w:t xml:space="preserve"> </w:t>
      </w:r>
      <w:proofErr w:type="gramStart"/>
      <w:r w:rsidRPr="00904644">
        <w:rPr>
          <w:rFonts w:ascii="Arial" w:hAnsi="Arial" w:cs="Arial"/>
          <w:i/>
        </w:rPr>
        <w:t>NCA</w:t>
      </w:r>
      <w:r w:rsidRPr="00904644">
        <w:rPr>
          <w:rFonts w:ascii="Arial" w:hAnsi="Arial" w:cs="Arial"/>
        </w:rPr>
        <w:t>, E/10.</w:t>
      </w:r>
      <w:proofErr w:type="gramEnd"/>
    </w:p>
  </w:footnote>
  <w:footnote w:id="102">
    <w:p w:rsidR="00A973E9" w:rsidRPr="00203F66" w:rsidRDefault="00A973E9">
      <w:pPr>
        <w:pStyle w:val="FootnoteText"/>
        <w:rPr>
          <w:rFonts w:ascii="Arial" w:hAnsi="Arial" w:cs="Arial"/>
        </w:rPr>
      </w:pPr>
      <w:r w:rsidRPr="00203F66">
        <w:rPr>
          <w:rStyle w:val="FootnoteReference"/>
          <w:rFonts w:ascii="Arial" w:hAnsi="Arial" w:cs="Arial"/>
        </w:rPr>
        <w:footnoteRef/>
      </w:r>
      <w:r w:rsidRPr="00203F66">
        <w:rPr>
          <w:rFonts w:ascii="Arial" w:hAnsi="Arial" w:cs="Arial"/>
        </w:rPr>
        <w:t xml:space="preserve"> </w:t>
      </w:r>
      <w:r>
        <w:rPr>
          <w:rFonts w:ascii="Arial" w:hAnsi="Arial" w:cs="Arial"/>
        </w:rPr>
        <w:t>T</w:t>
      </w:r>
      <w:r w:rsidRPr="00203F66">
        <w:rPr>
          <w:rFonts w:ascii="Arial" w:hAnsi="Arial" w:cs="Arial"/>
        </w:rPr>
        <w:t xml:space="preserve">here is a discrepancy on whether or not ‘Children’s Hour’ and ‘Let’s Live </w:t>
      </w:r>
      <w:proofErr w:type="gramStart"/>
      <w:r w:rsidRPr="00203F66">
        <w:rPr>
          <w:rFonts w:ascii="Arial" w:hAnsi="Arial" w:cs="Arial"/>
        </w:rPr>
        <w:t>Dangerously’  are</w:t>
      </w:r>
      <w:proofErr w:type="gramEnd"/>
      <w:r w:rsidRPr="00203F66">
        <w:rPr>
          <w:rFonts w:ascii="Arial" w:hAnsi="Arial" w:cs="Arial"/>
        </w:rPr>
        <w:t xml:space="preserve"> </w:t>
      </w:r>
      <w:r>
        <w:rPr>
          <w:rFonts w:ascii="Arial" w:hAnsi="Arial" w:cs="Arial"/>
        </w:rPr>
        <w:t>one sketch or separate entities but,</w:t>
      </w:r>
      <w:r w:rsidRPr="00203F66">
        <w:rPr>
          <w:rFonts w:ascii="Arial" w:hAnsi="Arial" w:cs="Arial"/>
        </w:rPr>
        <w:t xml:space="preserve"> for the purpose of this discussion, they will be discussed separately.</w:t>
      </w:r>
    </w:p>
  </w:footnote>
  <w:footnote w:id="103">
    <w:p w:rsidR="00A973E9" w:rsidRPr="00A9798E" w:rsidRDefault="00A973E9" w:rsidP="007E735C">
      <w:pPr>
        <w:pStyle w:val="FootnoteText"/>
        <w:rPr>
          <w:rFonts w:ascii="Arial" w:hAnsi="Arial" w:cs="Arial"/>
        </w:rPr>
      </w:pPr>
      <w:r w:rsidRPr="00A9798E">
        <w:rPr>
          <w:rStyle w:val="FootnoteReference"/>
          <w:rFonts w:ascii="Arial" w:hAnsi="Arial" w:cs="Arial"/>
        </w:rPr>
        <w:footnoteRef/>
      </w:r>
      <w:r w:rsidRPr="00A9798E">
        <w:rPr>
          <w:rFonts w:ascii="Arial" w:hAnsi="Arial" w:cs="Arial"/>
        </w:rPr>
        <w:t xml:space="preserve"> </w:t>
      </w:r>
      <w:r w:rsidRPr="00A9798E">
        <w:rPr>
          <w:rFonts w:ascii="Arial" w:hAnsi="Arial" w:cs="Arial"/>
          <w:i/>
        </w:rPr>
        <w:t>Words and Music</w:t>
      </w:r>
      <w:r w:rsidRPr="00A9798E">
        <w:rPr>
          <w:rFonts w:ascii="Arial" w:hAnsi="Arial" w:cs="Arial"/>
        </w:rPr>
        <w:t xml:space="preserve"> script, 112.</w:t>
      </w:r>
    </w:p>
  </w:footnote>
  <w:footnote w:id="104">
    <w:p w:rsidR="00A973E9" w:rsidRPr="00A9798E" w:rsidRDefault="00A973E9" w:rsidP="007E735C">
      <w:pPr>
        <w:pStyle w:val="FootnoteText"/>
        <w:rPr>
          <w:rFonts w:ascii="Arial" w:hAnsi="Arial" w:cs="Arial"/>
        </w:rPr>
      </w:pPr>
      <w:r w:rsidRPr="00A9798E">
        <w:rPr>
          <w:rStyle w:val="FootnoteReference"/>
          <w:rFonts w:ascii="Arial" w:hAnsi="Arial" w:cs="Arial"/>
        </w:rPr>
        <w:footnoteRef/>
      </w:r>
      <w:r w:rsidRPr="00A9798E">
        <w:rPr>
          <w:rFonts w:ascii="Arial" w:hAnsi="Arial" w:cs="Arial"/>
        </w:rPr>
        <w:t xml:space="preserve"> </w:t>
      </w:r>
      <w:r w:rsidRPr="00A9798E">
        <w:rPr>
          <w:rFonts w:ascii="Arial" w:hAnsi="Arial" w:cs="Arial"/>
          <w:i/>
        </w:rPr>
        <w:t>Words and Music</w:t>
      </w:r>
      <w:r w:rsidRPr="00A9798E">
        <w:rPr>
          <w:rFonts w:ascii="Arial" w:hAnsi="Arial" w:cs="Arial"/>
        </w:rPr>
        <w:t xml:space="preserve"> script, 114.</w:t>
      </w:r>
    </w:p>
  </w:footnote>
  <w:footnote w:id="105">
    <w:p w:rsidR="00A973E9" w:rsidRPr="007E735C" w:rsidRDefault="00A973E9">
      <w:pPr>
        <w:pStyle w:val="FootnoteText"/>
        <w:rPr>
          <w:rFonts w:ascii="Arial" w:hAnsi="Arial" w:cs="Arial"/>
        </w:rPr>
      </w:pPr>
      <w:r w:rsidRPr="007E735C">
        <w:rPr>
          <w:rStyle w:val="FootnoteReference"/>
          <w:rFonts w:ascii="Arial" w:hAnsi="Arial" w:cs="Arial"/>
        </w:rPr>
        <w:footnoteRef/>
      </w:r>
      <w:r w:rsidRPr="007E735C">
        <w:rPr>
          <w:rFonts w:ascii="Arial" w:hAnsi="Arial" w:cs="Arial"/>
        </w:rPr>
        <w:t xml:space="preserve"> </w:t>
      </w:r>
      <w:proofErr w:type="gramStart"/>
      <w:r w:rsidRPr="007E735C">
        <w:rPr>
          <w:rFonts w:ascii="Arial" w:hAnsi="Arial" w:cs="Arial"/>
          <w:i/>
        </w:rPr>
        <w:t>NCA</w:t>
      </w:r>
      <w:r w:rsidRPr="007E735C">
        <w:rPr>
          <w:rFonts w:ascii="Arial" w:hAnsi="Arial" w:cs="Arial"/>
        </w:rPr>
        <w:t>, E/10.</w:t>
      </w:r>
      <w:proofErr w:type="gramEnd"/>
    </w:p>
  </w:footnote>
  <w:footnote w:id="106">
    <w:p w:rsidR="00A973E9" w:rsidRPr="00A9798E" w:rsidRDefault="00A973E9" w:rsidP="007E735C">
      <w:pPr>
        <w:pStyle w:val="FootnoteText"/>
        <w:rPr>
          <w:rFonts w:ascii="Arial" w:hAnsi="Arial" w:cs="Arial"/>
        </w:rPr>
      </w:pPr>
      <w:r w:rsidRPr="00A9798E">
        <w:rPr>
          <w:rStyle w:val="FootnoteReference"/>
          <w:rFonts w:ascii="Arial" w:hAnsi="Arial" w:cs="Arial"/>
        </w:rPr>
        <w:footnoteRef/>
      </w:r>
      <w:r w:rsidRPr="00A9798E">
        <w:rPr>
          <w:rFonts w:ascii="Arial" w:hAnsi="Arial" w:cs="Arial"/>
        </w:rPr>
        <w:t xml:space="preserve"> </w:t>
      </w:r>
      <w:r w:rsidRPr="00A9798E">
        <w:rPr>
          <w:rFonts w:ascii="Arial" w:hAnsi="Arial" w:cs="Arial"/>
          <w:i/>
        </w:rPr>
        <w:t>Words and Music</w:t>
      </w:r>
      <w:r w:rsidRPr="00A9798E">
        <w:rPr>
          <w:rFonts w:ascii="Arial" w:hAnsi="Arial" w:cs="Arial"/>
        </w:rPr>
        <w:t xml:space="preserve"> script, 115.</w:t>
      </w:r>
    </w:p>
  </w:footnote>
  <w:footnote w:id="107">
    <w:p w:rsidR="00A973E9" w:rsidRDefault="00A973E9" w:rsidP="007E735C">
      <w:pPr>
        <w:pStyle w:val="FootnoteText"/>
      </w:pPr>
      <w:r w:rsidRPr="00A9798E">
        <w:rPr>
          <w:rStyle w:val="FootnoteReference"/>
          <w:rFonts w:ascii="Arial" w:hAnsi="Arial" w:cs="Arial"/>
        </w:rPr>
        <w:footnoteRef/>
      </w:r>
      <w:r w:rsidRPr="00A9798E">
        <w:rPr>
          <w:rFonts w:ascii="Arial" w:hAnsi="Arial" w:cs="Arial"/>
        </w:rPr>
        <w:t xml:space="preserve"> </w:t>
      </w:r>
      <w:r w:rsidRPr="00A9798E">
        <w:rPr>
          <w:rFonts w:ascii="Arial" w:hAnsi="Arial" w:cs="Arial"/>
          <w:i/>
        </w:rPr>
        <w:t>Words and Music</w:t>
      </w:r>
      <w:r w:rsidRPr="00A9798E">
        <w:rPr>
          <w:rFonts w:ascii="Arial" w:hAnsi="Arial" w:cs="Arial"/>
        </w:rPr>
        <w:t xml:space="preserve"> script, 116.</w:t>
      </w:r>
    </w:p>
  </w:footnote>
  <w:footnote w:id="108">
    <w:p w:rsidR="00A973E9" w:rsidRPr="00D272CE" w:rsidRDefault="00A973E9" w:rsidP="00F23213">
      <w:pPr>
        <w:pStyle w:val="FootnoteText"/>
        <w:rPr>
          <w:rFonts w:ascii="Arial" w:hAnsi="Arial" w:cs="Arial"/>
        </w:rPr>
      </w:pPr>
      <w:r w:rsidRPr="00D272CE">
        <w:rPr>
          <w:rStyle w:val="FootnoteReference"/>
          <w:rFonts w:ascii="Arial" w:hAnsi="Arial" w:cs="Arial"/>
        </w:rPr>
        <w:footnoteRef/>
      </w:r>
      <w:r w:rsidRPr="00D272CE">
        <w:rPr>
          <w:rFonts w:ascii="Arial" w:hAnsi="Arial" w:cs="Arial"/>
        </w:rPr>
        <w:t xml:space="preserve"> </w:t>
      </w:r>
      <w:r w:rsidRPr="00D272CE">
        <w:rPr>
          <w:rFonts w:ascii="Arial" w:hAnsi="Arial" w:cs="Arial"/>
          <w:i/>
        </w:rPr>
        <w:t>Words and Music</w:t>
      </w:r>
      <w:r w:rsidRPr="00D272CE">
        <w:rPr>
          <w:rFonts w:ascii="Arial" w:hAnsi="Arial" w:cs="Arial"/>
        </w:rPr>
        <w:t xml:space="preserve"> script, 165.</w:t>
      </w:r>
    </w:p>
  </w:footnote>
  <w:footnote w:id="109">
    <w:p w:rsidR="00A973E9" w:rsidRDefault="00A973E9">
      <w:pPr>
        <w:pStyle w:val="FootnoteText"/>
      </w:pPr>
      <w:r w:rsidRPr="0082013B">
        <w:rPr>
          <w:rStyle w:val="FootnoteReference"/>
          <w:rFonts w:ascii="Arial" w:hAnsi="Arial" w:cs="Arial"/>
        </w:rPr>
        <w:footnoteRef/>
      </w:r>
      <w:r>
        <w:t xml:space="preserve"> </w:t>
      </w:r>
      <w:r>
        <w:rPr>
          <w:rFonts w:ascii="Arial" w:hAnsi="Arial" w:cs="Arial"/>
        </w:rPr>
        <w:t xml:space="preserve">Review for C.B. </w:t>
      </w:r>
      <w:proofErr w:type="spellStart"/>
      <w:r>
        <w:rPr>
          <w:rFonts w:ascii="Arial" w:hAnsi="Arial" w:cs="Arial"/>
        </w:rPr>
        <w:t>Mortlock</w:t>
      </w:r>
      <w:proofErr w:type="spellEnd"/>
      <w:r>
        <w:rPr>
          <w:rFonts w:ascii="Arial" w:hAnsi="Arial" w:cs="Arial"/>
        </w:rPr>
        <w:t xml:space="preserve"> for an unknown source. </w:t>
      </w:r>
      <w:proofErr w:type="gramStart"/>
      <w:r>
        <w:rPr>
          <w:rFonts w:ascii="Arial" w:hAnsi="Arial" w:cs="Arial"/>
        </w:rPr>
        <w:t>Dated 17/9/1932.</w:t>
      </w:r>
      <w:proofErr w:type="gramEnd"/>
      <w:r>
        <w:rPr>
          <w:rFonts w:ascii="Arial" w:hAnsi="Arial" w:cs="Arial"/>
        </w:rPr>
        <w:t xml:space="preserve"> </w:t>
      </w:r>
      <w:proofErr w:type="gramStart"/>
      <w:r>
        <w:rPr>
          <w:rFonts w:ascii="Arial" w:hAnsi="Arial" w:cs="Arial"/>
          <w:i/>
        </w:rPr>
        <w:t>V&amp;A</w:t>
      </w:r>
      <w:proofErr w:type="gramEnd"/>
      <w:r>
        <w:rPr>
          <w:rFonts w:ascii="Arial" w:hAnsi="Arial" w:cs="Arial"/>
          <w:i/>
        </w:rPr>
        <w:t xml:space="preserve"> Theatre Performance, ‘</w:t>
      </w:r>
      <w:r>
        <w:rPr>
          <w:rFonts w:ascii="Arial" w:hAnsi="Arial" w:cs="Arial"/>
        </w:rPr>
        <w:t xml:space="preserve">Noël Coward’s </w:t>
      </w:r>
      <w:r>
        <w:rPr>
          <w:rFonts w:ascii="Arial" w:hAnsi="Arial" w:cs="Arial"/>
          <w:i/>
        </w:rPr>
        <w:t>Words and Music</w:t>
      </w:r>
      <w:r>
        <w:rPr>
          <w:rFonts w:ascii="Arial" w:hAnsi="Arial" w:cs="Arial"/>
        </w:rPr>
        <w:t>’ – Adelphi 1932.</w:t>
      </w:r>
    </w:p>
  </w:footnote>
  <w:footnote w:id="110">
    <w:p w:rsidR="00A973E9" w:rsidRPr="00CB21DC" w:rsidRDefault="00A973E9">
      <w:pPr>
        <w:pStyle w:val="FootnoteText"/>
        <w:rPr>
          <w:rFonts w:ascii="Arial" w:hAnsi="Arial" w:cs="Arial"/>
        </w:rPr>
      </w:pPr>
      <w:r w:rsidRPr="00CB21DC">
        <w:rPr>
          <w:rStyle w:val="FootnoteReference"/>
          <w:rFonts w:ascii="Arial" w:hAnsi="Arial" w:cs="Arial"/>
        </w:rPr>
        <w:footnoteRef/>
      </w:r>
      <w:r w:rsidRPr="00CB21DC">
        <w:rPr>
          <w:rFonts w:ascii="Arial" w:hAnsi="Arial" w:cs="Arial"/>
        </w:rPr>
        <w:t xml:space="preserve"> </w:t>
      </w:r>
      <w:proofErr w:type="gramStart"/>
      <w:r>
        <w:rPr>
          <w:rFonts w:ascii="Arial" w:hAnsi="Arial" w:cs="Arial"/>
        </w:rPr>
        <w:t xml:space="preserve">Taken from </w:t>
      </w:r>
      <w:hyperlink r:id="rId2" w:history="1">
        <w:r w:rsidRPr="00512349">
          <w:rPr>
            <w:rStyle w:val="Hyperlink"/>
            <w:rFonts w:ascii="Arial" w:hAnsi="Arial" w:cs="Arial"/>
          </w:rPr>
          <w:t>http://www.incrediblelondon.co.uk/theatres/</w:t>
        </w:r>
      </w:hyperlink>
      <w:r>
        <w:rPr>
          <w:rFonts w:ascii="Arial" w:hAnsi="Arial" w:cs="Arial"/>
        </w:rPr>
        <w:t xml:space="preserve"> Accessed 2 June 2016.</w:t>
      </w:r>
      <w:proofErr w:type="gramEnd"/>
    </w:p>
  </w:footnote>
  <w:footnote w:id="111">
    <w:p w:rsidR="00A973E9" w:rsidRPr="00CB21DC" w:rsidRDefault="00A973E9">
      <w:pPr>
        <w:pStyle w:val="FootnoteText"/>
        <w:rPr>
          <w:rFonts w:ascii="Arial" w:hAnsi="Arial" w:cs="Arial"/>
        </w:rPr>
      </w:pPr>
      <w:r w:rsidRPr="00CB21DC">
        <w:rPr>
          <w:rStyle w:val="FootnoteReference"/>
          <w:rFonts w:ascii="Arial" w:hAnsi="Arial" w:cs="Arial"/>
        </w:rPr>
        <w:footnoteRef/>
      </w:r>
      <w:r w:rsidRPr="00CB21DC">
        <w:rPr>
          <w:rFonts w:ascii="Arial" w:hAnsi="Arial" w:cs="Arial"/>
        </w:rPr>
        <w:t xml:space="preserve"> </w:t>
      </w:r>
      <w:proofErr w:type="gramStart"/>
      <w:r>
        <w:rPr>
          <w:rFonts w:ascii="Arial" w:hAnsi="Arial" w:cs="Arial"/>
        </w:rPr>
        <w:t>Picture of the stage from circa 1980.</w:t>
      </w:r>
      <w:proofErr w:type="gramEnd"/>
      <w:r>
        <w:rPr>
          <w:rFonts w:ascii="Arial" w:hAnsi="Arial" w:cs="Arial"/>
        </w:rPr>
        <w:t xml:space="preserve"> </w:t>
      </w:r>
      <w:proofErr w:type="gramStart"/>
      <w:r>
        <w:rPr>
          <w:rFonts w:ascii="Arial" w:hAnsi="Arial" w:cs="Arial"/>
        </w:rPr>
        <w:t>Generously provided by the Shubert Archive.</w:t>
      </w:r>
      <w:proofErr w:type="gramEnd"/>
    </w:p>
  </w:footnote>
  <w:footnote w:id="112">
    <w:p w:rsidR="00A973E9" w:rsidRPr="0014275D" w:rsidRDefault="00A973E9">
      <w:pPr>
        <w:pStyle w:val="FootnoteText"/>
        <w:rPr>
          <w:rFonts w:ascii="Arial" w:hAnsi="Arial" w:cs="Arial"/>
        </w:rPr>
      </w:pPr>
      <w:r w:rsidRPr="0014275D">
        <w:rPr>
          <w:rStyle w:val="FootnoteReference"/>
          <w:rFonts w:ascii="Arial" w:hAnsi="Arial" w:cs="Arial"/>
        </w:rPr>
        <w:footnoteRef/>
      </w:r>
      <w:r w:rsidRPr="0014275D">
        <w:rPr>
          <w:rFonts w:ascii="Arial" w:hAnsi="Arial" w:cs="Arial"/>
        </w:rPr>
        <w:t xml:space="preserve"> </w:t>
      </w:r>
      <w:r>
        <w:rPr>
          <w:rFonts w:ascii="Arial" w:hAnsi="Arial" w:cs="Arial"/>
        </w:rPr>
        <w:t xml:space="preserve">22/1/1904 – 30/4/1983. He was one of the twentieth century’s most prominent choreographers. </w:t>
      </w:r>
      <w:proofErr w:type="gramStart"/>
      <w:r>
        <w:rPr>
          <w:rFonts w:ascii="Arial" w:hAnsi="Arial" w:cs="Arial"/>
        </w:rPr>
        <w:t>Co-founder of the School of American Ballet and the New York City Ballet.</w:t>
      </w:r>
      <w:proofErr w:type="gramEnd"/>
      <w:r>
        <w:rPr>
          <w:rFonts w:ascii="Arial" w:hAnsi="Arial" w:cs="Arial"/>
        </w:rPr>
        <w:t xml:space="preserve"> </w:t>
      </w:r>
    </w:p>
  </w:footnote>
  <w:footnote w:id="113">
    <w:p w:rsidR="00A973E9" w:rsidRDefault="00A973E9">
      <w:pPr>
        <w:pStyle w:val="FootnoteText"/>
      </w:pPr>
      <w:r w:rsidRPr="0014275D">
        <w:rPr>
          <w:rStyle w:val="FootnoteReference"/>
          <w:rFonts w:ascii="Arial" w:hAnsi="Arial" w:cs="Arial"/>
        </w:rPr>
        <w:footnoteRef/>
      </w:r>
      <w:r w:rsidRPr="0014275D">
        <w:rPr>
          <w:rFonts w:ascii="Arial" w:hAnsi="Arial" w:cs="Arial"/>
          <w:vertAlign w:val="superscript"/>
        </w:rPr>
        <w:t xml:space="preserve"> </w:t>
      </w:r>
      <w:proofErr w:type="gramStart"/>
      <w:r w:rsidRPr="0014275D">
        <w:rPr>
          <w:rFonts w:ascii="Arial" w:hAnsi="Arial" w:cs="Arial"/>
        </w:rPr>
        <w:t>14/5/1907-</w:t>
      </w:r>
      <w:r>
        <w:rPr>
          <w:rFonts w:ascii="Arial" w:hAnsi="Arial" w:cs="Arial"/>
        </w:rPr>
        <w:t>5/1/1996.</w:t>
      </w:r>
      <w:proofErr w:type="gramEnd"/>
      <w:r>
        <w:rPr>
          <w:rFonts w:ascii="Arial" w:hAnsi="Arial" w:cs="Arial"/>
        </w:rPr>
        <w:t xml:space="preserve"> </w:t>
      </w:r>
      <w:proofErr w:type="gramStart"/>
      <w:r>
        <w:rPr>
          <w:rFonts w:ascii="Arial" w:hAnsi="Arial" w:cs="Arial"/>
        </w:rPr>
        <w:t>An American writer and cultural figure in New York who co-founded the New York City Ballet with George Balanchine.</w:t>
      </w:r>
      <w:proofErr w:type="gramEnd"/>
      <w:r>
        <w:rPr>
          <w:rFonts w:ascii="Arial" w:hAnsi="Arial" w:cs="Arial"/>
        </w:rPr>
        <w:t xml:space="preserve"> </w:t>
      </w:r>
    </w:p>
  </w:footnote>
  <w:footnote w:id="114">
    <w:p w:rsidR="00A973E9" w:rsidRPr="00B90A9C" w:rsidRDefault="00A973E9">
      <w:pPr>
        <w:pStyle w:val="FootnoteText"/>
        <w:rPr>
          <w:rFonts w:ascii="Arial" w:hAnsi="Arial" w:cs="Arial"/>
        </w:rPr>
      </w:pPr>
      <w:r w:rsidRPr="00B90A9C">
        <w:rPr>
          <w:rStyle w:val="FootnoteReference"/>
          <w:rFonts w:ascii="Arial" w:hAnsi="Arial" w:cs="Arial"/>
        </w:rPr>
        <w:footnoteRef/>
      </w:r>
      <w:r w:rsidRPr="00B90A9C">
        <w:rPr>
          <w:rFonts w:ascii="Arial" w:hAnsi="Arial" w:cs="Arial"/>
        </w:rPr>
        <w:t xml:space="preserve"> </w:t>
      </w:r>
      <w:r>
        <w:rPr>
          <w:rFonts w:ascii="Arial" w:hAnsi="Arial" w:cs="Arial"/>
        </w:rPr>
        <w:t xml:space="preserve">1936. A ballet with music by Richard Rodgers and choreography by George Balanchine. </w:t>
      </w:r>
    </w:p>
  </w:footnote>
  <w:footnote w:id="115">
    <w:p w:rsidR="00A973E9" w:rsidRPr="00E91CD5" w:rsidRDefault="00A973E9">
      <w:pPr>
        <w:pStyle w:val="FootnoteText"/>
        <w:rPr>
          <w:rFonts w:ascii="Arial" w:hAnsi="Arial" w:cs="Arial"/>
        </w:rPr>
      </w:pPr>
      <w:r w:rsidRPr="00E91CD5">
        <w:rPr>
          <w:rStyle w:val="FootnoteReference"/>
          <w:rFonts w:ascii="Arial" w:hAnsi="Arial" w:cs="Arial"/>
        </w:rPr>
        <w:footnoteRef/>
      </w:r>
      <w:r w:rsidRPr="00E91CD5">
        <w:rPr>
          <w:rFonts w:ascii="Arial" w:hAnsi="Arial" w:cs="Arial"/>
        </w:rPr>
        <w:t xml:space="preserve"> </w:t>
      </w:r>
      <w:proofErr w:type="gramStart"/>
      <w:r w:rsidRPr="00904644">
        <w:rPr>
          <w:rFonts w:ascii="Arial" w:hAnsi="Arial" w:cs="Arial"/>
          <w:i/>
        </w:rPr>
        <w:t>NCA</w:t>
      </w:r>
      <w:r w:rsidRPr="00904644">
        <w:rPr>
          <w:rFonts w:ascii="Arial" w:hAnsi="Arial" w:cs="Arial"/>
        </w:rPr>
        <w:t>, E/10.</w:t>
      </w:r>
      <w:proofErr w:type="gramEnd"/>
    </w:p>
  </w:footnote>
  <w:footnote w:id="116">
    <w:p w:rsidR="00A973E9" w:rsidRPr="0095518A" w:rsidRDefault="00A973E9">
      <w:pPr>
        <w:pStyle w:val="FootnoteText"/>
        <w:rPr>
          <w:rFonts w:ascii="Arial" w:hAnsi="Arial" w:cs="Arial"/>
        </w:rPr>
      </w:pPr>
      <w:r w:rsidRPr="0095518A">
        <w:rPr>
          <w:rStyle w:val="FootnoteReference"/>
          <w:rFonts w:ascii="Arial" w:hAnsi="Arial" w:cs="Arial"/>
        </w:rPr>
        <w:footnoteRef/>
      </w:r>
      <w:r w:rsidRPr="0095518A">
        <w:rPr>
          <w:rFonts w:ascii="Arial" w:hAnsi="Arial" w:cs="Arial"/>
        </w:rPr>
        <w:t xml:space="preserve"> </w:t>
      </w:r>
      <w:proofErr w:type="gramStart"/>
      <w:r>
        <w:rPr>
          <w:rFonts w:ascii="Arial" w:hAnsi="Arial" w:cs="Arial"/>
        </w:rPr>
        <w:t>An American politician who became the 99</w:t>
      </w:r>
      <w:r w:rsidRPr="0095518A">
        <w:rPr>
          <w:rFonts w:ascii="Arial" w:hAnsi="Arial" w:cs="Arial"/>
          <w:vertAlign w:val="superscript"/>
        </w:rPr>
        <w:t>th</w:t>
      </w:r>
      <w:r>
        <w:rPr>
          <w:rFonts w:ascii="Arial" w:hAnsi="Arial" w:cs="Arial"/>
        </w:rPr>
        <w:t xml:space="preserve"> Mayor of New York City from 1934 to 1945.</w:t>
      </w:r>
      <w:proofErr w:type="gramEnd"/>
    </w:p>
  </w:footnote>
  <w:footnote w:id="117">
    <w:p w:rsidR="00A973E9" w:rsidRPr="0095518A" w:rsidRDefault="00A973E9">
      <w:pPr>
        <w:pStyle w:val="FootnoteText"/>
        <w:rPr>
          <w:rFonts w:ascii="Arial" w:hAnsi="Arial" w:cs="Arial"/>
        </w:rPr>
      </w:pPr>
      <w:r w:rsidRPr="0095518A">
        <w:rPr>
          <w:rStyle w:val="FootnoteReference"/>
          <w:rFonts w:ascii="Arial" w:hAnsi="Arial" w:cs="Arial"/>
        </w:rPr>
        <w:footnoteRef/>
      </w:r>
      <w:r w:rsidRPr="0095518A">
        <w:rPr>
          <w:rFonts w:ascii="Arial" w:hAnsi="Arial" w:cs="Arial"/>
        </w:rPr>
        <w:t xml:space="preserve"> </w:t>
      </w:r>
      <w:r>
        <w:rPr>
          <w:rFonts w:ascii="Arial" w:hAnsi="Arial" w:cs="Arial"/>
        </w:rPr>
        <w:t xml:space="preserve">Garth Jowett, </w:t>
      </w:r>
      <w:r>
        <w:rPr>
          <w:rFonts w:ascii="Arial" w:hAnsi="Arial" w:cs="Arial"/>
          <w:i/>
        </w:rPr>
        <w:t xml:space="preserve">Film: The Democratic Art, </w:t>
      </w:r>
      <w:r>
        <w:rPr>
          <w:rFonts w:ascii="Arial" w:hAnsi="Arial" w:cs="Arial"/>
        </w:rPr>
        <w:t>(Boston: Little, Brown and Company, 1976), 141.</w:t>
      </w:r>
    </w:p>
  </w:footnote>
  <w:footnote w:id="118">
    <w:p w:rsidR="00A973E9" w:rsidRPr="000F5A84" w:rsidRDefault="00A973E9">
      <w:pPr>
        <w:pStyle w:val="FootnoteText"/>
        <w:rPr>
          <w:rFonts w:ascii="Arial" w:hAnsi="Arial" w:cs="Arial"/>
        </w:rPr>
      </w:pPr>
      <w:r w:rsidRPr="000F5A84">
        <w:rPr>
          <w:rStyle w:val="FootnoteReference"/>
          <w:rFonts w:ascii="Arial" w:hAnsi="Arial" w:cs="Arial"/>
        </w:rPr>
        <w:footnoteRef/>
      </w:r>
      <w:r w:rsidRPr="000F5A84">
        <w:rPr>
          <w:rFonts w:ascii="Arial" w:hAnsi="Arial" w:cs="Arial"/>
        </w:rPr>
        <w:t xml:space="preserve"> </w:t>
      </w:r>
      <w:proofErr w:type="gramStart"/>
      <w:r>
        <w:rPr>
          <w:rFonts w:ascii="Arial" w:hAnsi="Arial" w:cs="Arial"/>
        </w:rPr>
        <w:t>Ibid.,</w:t>
      </w:r>
      <w:proofErr w:type="gramEnd"/>
      <w:r>
        <w:rPr>
          <w:rFonts w:ascii="Arial" w:hAnsi="Arial" w:cs="Arial"/>
        </w:rPr>
        <w:t xml:space="preserve"> 141.</w:t>
      </w:r>
    </w:p>
  </w:footnote>
  <w:footnote w:id="119">
    <w:p w:rsidR="00A973E9" w:rsidRPr="008B77E8" w:rsidRDefault="00A973E9">
      <w:pPr>
        <w:pStyle w:val="FootnoteText"/>
        <w:rPr>
          <w:rFonts w:ascii="Arial" w:hAnsi="Arial" w:cs="Arial"/>
        </w:rPr>
      </w:pPr>
      <w:r w:rsidRPr="008B77E8">
        <w:rPr>
          <w:rStyle w:val="FootnoteReference"/>
          <w:rFonts w:ascii="Arial" w:hAnsi="Arial" w:cs="Arial"/>
        </w:rPr>
        <w:footnoteRef/>
      </w:r>
      <w:r w:rsidRPr="008B77E8">
        <w:rPr>
          <w:rFonts w:ascii="Arial" w:hAnsi="Arial" w:cs="Arial"/>
        </w:rPr>
        <w:t xml:space="preserve"> </w:t>
      </w:r>
      <w:r w:rsidRPr="00357119">
        <w:rPr>
          <w:rFonts w:ascii="Arial" w:hAnsi="Arial" w:cs="Arial"/>
        </w:rPr>
        <w:t xml:space="preserve">Dan Dietz, </w:t>
      </w:r>
      <w:r w:rsidRPr="00357119">
        <w:rPr>
          <w:rFonts w:ascii="Arial" w:hAnsi="Arial" w:cs="Arial"/>
          <w:i/>
        </w:rPr>
        <w:t xml:space="preserve">Off Broadway Musicals, 1910-2007: Casts, Credits, Songs, Critical Reception and Performance Data of More Than 1,800 Shows </w:t>
      </w:r>
      <w:r w:rsidRPr="00357119">
        <w:rPr>
          <w:rFonts w:ascii="Arial" w:hAnsi="Arial" w:cs="Arial"/>
        </w:rPr>
        <w:t>(North Carolina: McFarland and Company, Inc., Publishers, 2010)</w:t>
      </w:r>
    </w:p>
  </w:footnote>
  <w:footnote w:id="120">
    <w:p w:rsidR="00A973E9" w:rsidRPr="00357119" w:rsidRDefault="00A973E9" w:rsidP="00351055">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Nathan Hurwitz, </w:t>
      </w:r>
      <w:r w:rsidRPr="00357119">
        <w:rPr>
          <w:rFonts w:ascii="Arial" w:hAnsi="Arial" w:cs="Arial"/>
          <w:i/>
        </w:rPr>
        <w:t xml:space="preserve">A History of the American Musical </w:t>
      </w:r>
      <w:proofErr w:type="spellStart"/>
      <w:r w:rsidRPr="00357119">
        <w:rPr>
          <w:rFonts w:ascii="Arial" w:hAnsi="Arial" w:cs="Arial"/>
          <w:i/>
        </w:rPr>
        <w:t>Theater</w:t>
      </w:r>
      <w:proofErr w:type="spellEnd"/>
      <w:r w:rsidRPr="00357119">
        <w:rPr>
          <w:rFonts w:ascii="Arial" w:hAnsi="Arial" w:cs="Arial"/>
          <w:i/>
        </w:rPr>
        <w:t xml:space="preserve">: No Business Like It </w:t>
      </w:r>
      <w:r w:rsidRPr="00357119">
        <w:rPr>
          <w:rFonts w:ascii="Arial" w:hAnsi="Arial" w:cs="Arial"/>
        </w:rPr>
        <w:t>(New York: Routledge, 2014), 82.</w:t>
      </w:r>
    </w:p>
  </w:footnote>
  <w:footnote w:id="121">
    <w:p w:rsidR="00A973E9" w:rsidRPr="00357119" w:rsidRDefault="00A973E9" w:rsidP="00351055">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w:t>
      </w:r>
      <w:proofErr w:type="gramStart"/>
      <w:r w:rsidRPr="00357119">
        <w:rPr>
          <w:rFonts w:ascii="Arial" w:hAnsi="Arial" w:cs="Arial"/>
        </w:rPr>
        <w:t xml:space="preserve">Author of </w:t>
      </w:r>
      <w:proofErr w:type="spellStart"/>
      <w:r w:rsidRPr="00357119">
        <w:rPr>
          <w:rFonts w:ascii="Arial" w:hAnsi="Arial" w:cs="Arial"/>
          <w:i/>
        </w:rPr>
        <w:t>Encyclopedia</w:t>
      </w:r>
      <w:proofErr w:type="spellEnd"/>
      <w:r w:rsidRPr="00357119">
        <w:rPr>
          <w:rFonts w:ascii="Arial" w:hAnsi="Arial" w:cs="Arial"/>
          <w:i/>
        </w:rPr>
        <w:t xml:space="preserve"> of the Musical Theatre</w:t>
      </w:r>
      <w:r w:rsidRPr="00357119">
        <w:rPr>
          <w:rFonts w:ascii="Arial" w:hAnsi="Arial" w:cs="Arial"/>
        </w:rPr>
        <w:t>.</w:t>
      </w:r>
      <w:proofErr w:type="gramEnd"/>
    </w:p>
  </w:footnote>
  <w:footnote w:id="122">
    <w:p w:rsidR="00A973E9" w:rsidRPr="00357119" w:rsidRDefault="00A973E9" w:rsidP="00351055">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Stanley Green, </w:t>
      </w:r>
      <w:proofErr w:type="spellStart"/>
      <w:r w:rsidRPr="00357119">
        <w:rPr>
          <w:rFonts w:ascii="Arial" w:hAnsi="Arial" w:cs="Arial"/>
          <w:i/>
        </w:rPr>
        <w:t>Encyclopedia</w:t>
      </w:r>
      <w:proofErr w:type="spellEnd"/>
      <w:r w:rsidRPr="00357119">
        <w:rPr>
          <w:rFonts w:ascii="Arial" w:hAnsi="Arial" w:cs="Arial"/>
          <w:i/>
        </w:rPr>
        <w:t xml:space="preserve"> of the Musical Theatre </w:t>
      </w:r>
      <w:r w:rsidRPr="00357119">
        <w:rPr>
          <w:rFonts w:ascii="Arial" w:hAnsi="Arial" w:cs="Arial"/>
        </w:rPr>
        <w:t>(USA: Da Capo Press, 2009), 87.</w:t>
      </w:r>
    </w:p>
  </w:footnote>
  <w:footnote w:id="123">
    <w:p w:rsidR="00A973E9" w:rsidRPr="00262BC6" w:rsidRDefault="00A973E9">
      <w:pPr>
        <w:pStyle w:val="FootnoteText"/>
        <w:rPr>
          <w:rFonts w:ascii="Arial" w:hAnsi="Arial" w:cs="Arial"/>
        </w:rPr>
      </w:pPr>
      <w:r w:rsidRPr="00262BC6">
        <w:rPr>
          <w:rStyle w:val="FootnoteReference"/>
          <w:rFonts w:ascii="Arial" w:hAnsi="Arial" w:cs="Arial"/>
        </w:rPr>
        <w:footnoteRef/>
      </w:r>
      <w:r w:rsidRPr="00262BC6">
        <w:rPr>
          <w:rFonts w:ascii="Arial" w:hAnsi="Arial" w:cs="Arial"/>
        </w:rPr>
        <w:t xml:space="preserve"> </w:t>
      </w:r>
      <w:r>
        <w:rPr>
          <w:rFonts w:ascii="Arial" w:hAnsi="Arial" w:cs="Arial"/>
        </w:rPr>
        <w:t>‘Midnight Matinee’ and ‘The Party’s Over Now’</w:t>
      </w:r>
    </w:p>
  </w:footnote>
  <w:footnote w:id="124">
    <w:p w:rsidR="00A973E9" w:rsidRPr="00F065FC" w:rsidRDefault="00A973E9">
      <w:pPr>
        <w:pStyle w:val="FootnoteText"/>
        <w:rPr>
          <w:rFonts w:ascii="Arial" w:hAnsi="Arial" w:cs="Arial"/>
          <w:i/>
        </w:rPr>
      </w:pPr>
      <w:r w:rsidRPr="00F065FC">
        <w:rPr>
          <w:rStyle w:val="FootnoteReference"/>
          <w:rFonts w:ascii="Arial" w:hAnsi="Arial" w:cs="Arial"/>
        </w:rPr>
        <w:footnoteRef/>
      </w:r>
      <w:r w:rsidRPr="00F065FC">
        <w:rPr>
          <w:rFonts w:ascii="Arial" w:hAnsi="Arial" w:cs="Arial"/>
        </w:rPr>
        <w:t xml:space="preserve"> </w:t>
      </w:r>
      <w:r>
        <w:rPr>
          <w:rFonts w:ascii="Arial" w:hAnsi="Arial" w:cs="Arial"/>
        </w:rPr>
        <w:t xml:space="preserve">George Burrows, </w:t>
      </w:r>
      <w:r w:rsidRPr="00F065FC">
        <w:rPr>
          <w:rFonts w:ascii="Arial" w:hAnsi="Arial" w:cs="Arial"/>
          <w:i/>
        </w:rPr>
        <w:t xml:space="preserve">’Anything Goes’ on an ocean liner: Musical comedy as a </w:t>
      </w:r>
      <w:proofErr w:type="spellStart"/>
      <w:r w:rsidRPr="00F065FC">
        <w:rPr>
          <w:rFonts w:ascii="Arial" w:hAnsi="Arial" w:cs="Arial"/>
          <w:i/>
        </w:rPr>
        <w:t>carnivalistic</w:t>
      </w:r>
      <w:proofErr w:type="spellEnd"/>
      <w:r w:rsidRPr="00F065FC">
        <w:rPr>
          <w:rFonts w:ascii="Arial" w:hAnsi="Arial" w:cs="Arial"/>
          <w:i/>
        </w:rPr>
        <w:t xml:space="preserve"> heterotopia</w:t>
      </w:r>
      <w:r>
        <w:rPr>
          <w:rFonts w:ascii="Arial" w:hAnsi="Arial" w:cs="Arial"/>
        </w:rPr>
        <w:t xml:space="preserve"> in Studies in Musical Theatre. </w:t>
      </w:r>
      <w:proofErr w:type="gramStart"/>
      <w:r>
        <w:rPr>
          <w:rFonts w:ascii="Arial" w:hAnsi="Arial" w:cs="Arial"/>
        </w:rPr>
        <w:t>Vol. 7 Issue 3.</w:t>
      </w:r>
      <w:proofErr w:type="gramEnd"/>
      <w:r>
        <w:rPr>
          <w:rFonts w:ascii="Arial" w:hAnsi="Arial" w:cs="Arial"/>
        </w:rPr>
        <w:t xml:space="preserve"> </w:t>
      </w:r>
      <w:proofErr w:type="gramStart"/>
      <w:r>
        <w:rPr>
          <w:rFonts w:ascii="Arial" w:hAnsi="Arial" w:cs="Arial"/>
        </w:rPr>
        <w:t>(Intellect Ltd, 2013 (Dec)), 328.</w:t>
      </w:r>
      <w:proofErr w:type="gramEnd"/>
      <w:r>
        <w:rPr>
          <w:rFonts w:ascii="Arial" w:hAnsi="Arial" w:cs="Arial"/>
        </w:rPr>
        <w:t xml:space="preserve"> </w:t>
      </w:r>
    </w:p>
  </w:footnote>
  <w:footnote w:id="125">
    <w:p w:rsidR="00A973E9" w:rsidRPr="00F065FC" w:rsidRDefault="00A973E9">
      <w:pPr>
        <w:pStyle w:val="FootnoteText"/>
        <w:rPr>
          <w:rFonts w:ascii="Arial" w:hAnsi="Arial" w:cs="Arial"/>
        </w:rPr>
      </w:pPr>
      <w:r w:rsidRPr="00F065FC">
        <w:rPr>
          <w:rStyle w:val="FootnoteReference"/>
          <w:rFonts w:ascii="Arial" w:hAnsi="Arial" w:cs="Arial"/>
        </w:rPr>
        <w:footnoteRef/>
      </w:r>
      <w:r w:rsidRPr="00F065FC">
        <w:rPr>
          <w:rFonts w:ascii="Arial" w:hAnsi="Arial" w:cs="Arial"/>
        </w:rPr>
        <w:t xml:space="preserve"> </w:t>
      </w:r>
      <w:r>
        <w:rPr>
          <w:rFonts w:ascii="Arial" w:hAnsi="Arial" w:cs="Arial"/>
        </w:rPr>
        <w:t xml:space="preserve">Morris Dickstein, </w:t>
      </w:r>
      <w:r>
        <w:rPr>
          <w:rFonts w:ascii="Arial" w:hAnsi="Arial" w:cs="Arial"/>
          <w:i/>
        </w:rPr>
        <w:t>Dancing in the Dark: A Cultural History of the Great Depression</w:t>
      </w:r>
      <w:r>
        <w:rPr>
          <w:rFonts w:ascii="Arial" w:hAnsi="Arial" w:cs="Arial"/>
        </w:rPr>
        <w:t xml:space="preserve"> (New York: Norton, 2009) cited in Ibid, 329.</w:t>
      </w:r>
    </w:p>
  </w:footnote>
  <w:footnote w:id="126">
    <w:p w:rsidR="00A973E9" w:rsidRPr="00231836" w:rsidRDefault="00A973E9">
      <w:pPr>
        <w:pStyle w:val="FootnoteText"/>
        <w:rPr>
          <w:rFonts w:ascii="Arial" w:hAnsi="Arial" w:cs="Arial"/>
        </w:rPr>
      </w:pPr>
      <w:r w:rsidRPr="00231836">
        <w:rPr>
          <w:rStyle w:val="FootnoteReference"/>
          <w:rFonts w:ascii="Arial" w:hAnsi="Arial" w:cs="Arial"/>
        </w:rPr>
        <w:footnoteRef/>
      </w:r>
      <w:r w:rsidRPr="00231836">
        <w:rPr>
          <w:rFonts w:ascii="Arial" w:hAnsi="Arial" w:cs="Arial"/>
        </w:rPr>
        <w:t xml:space="preserve"> </w:t>
      </w:r>
      <w:r>
        <w:rPr>
          <w:rFonts w:ascii="Arial" w:hAnsi="Arial" w:cs="Arial"/>
        </w:rPr>
        <w:t xml:space="preserve">James </w:t>
      </w:r>
      <w:proofErr w:type="spellStart"/>
      <w:r>
        <w:rPr>
          <w:rFonts w:ascii="Arial" w:hAnsi="Arial" w:cs="Arial"/>
        </w:rPr>
        <w:t>Truslow</w:t>
      </w:r>
      <w:proofErr w:type="spellEnd"/>
      <w:r>
        <w:rPr>
          <w:rFonts w:ascii="Arial" w:hAnsi="Arial" w:cs="Arial"/>
        </w:rPr>
        <w:t xml:space="preserve"> Adams, </w:t>
      </w:r>
      <w:r>
        <w:rPr>
          <w:rFonts w:ascii="Arial" w:hAnsi="Arial" w:cs="Arial"/>
          <w:i/>
        </w:rPr>
        <w:t>The Epic of America</w:t>
      </w:r>
      <w:r>
        <w:rPr>
          <w:rFonts w:ascii="Arial" w:hAnsi="Arial" w:cs="Arial"/>
        </w:rPr>
        <w:t xml:space="preserve"> (London: </w:t>
      </w:r>
      <w:proofErr w:type="spellStart"/>
      <w:r>
        <w:rPr>
          <w:rFonts w:ascii="Arial" w:hAnsi="Arial" w:cs="Arial"/>
        </w:rPr>
        <w:t>s.n</w:t>
      </w:r>
      <w:proofErr w:type="spellEnd"/>
      <w:r>
        <w:rPr>
          <w:rFonts w:ascii="Arial" w:hAnsi="Arial" w:cs="Arial"/>
        </w:rPr>
        <w:t>., 1933), xii.</w:t>
      </w:r>
    </w:p>
  </w:footnote>
  <w:footnote w:id="127">
    <w:p w:rsidR="00A973E9" w:rsidRPr="00904644" w:rsidRDefault="00A973E9" w:rsidP="00E02DA9">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Words and Music</w:t>
      </w:r>
      <w:r w:rsidRPr="00904644">
        <w:rPr>
          <w:rFonts w:ascii="Arial" w:hAnsi="Arial" w:cs="Arial"/>
        </w:rPr>
        <w:t xml:space="preserve"> script, 153. </w:t>
      </w:r>
    </w:p>
  </w:footnote>
  <w:footnote w:id="128">
    <w:p w:rsidR="00A973E9" w:rsidRPr="00904644" w:rsidRDefault="00A973E9" w:rsidP="00E02DA9">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Words and Music</w:t>
      </w:r>
      <w:r w:rsidRPr="00904644">
        <w:rPr>
          <w:rFonts w:ascii="Arial" w:hAnsi="Arial" w:cs="Arial"/>
        </w:rPr>
        <w:t xml:space="preserve"> script, 153.</w:t>
      </w:r>
    </w:p>
  </w:footnote>
  <w:footnote w:id="129">
    <w:p w:rsidR="00A973E9" w:rsidRPr="00904644" w:rsidRDefault="00A973E9" w:rsidP="00E02DA9">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D. Eldridge, </w:t>
      </w:r>
      <w:r w:rsidRPr="00904644">
        <w:rPr>
          <w:rFonts w:ascii="Arial" w:hAnsi="Arial" w:cs="Arial"/>
          <w:i/>
        </w:rPr>
        <w:t>American culture in the 1930s</w:t>
      </w:r>
      <w:r w:rsidRPr="00904644">
        <w:rPr>
          <w:rFonts w:ascii="Arial" w:hAnsi="Arial" w:cs="Arial"/>
        </w:rPr>
        <w:t xml:space="preserve"> (Edinburgh, Edinburgh University Press, 2008), 2.</w:t>
      </w:r>
    </w:p>
  </w:footnote>
  <w:footnote w:id="130">
    <w:p w:rsidR="00A973E9" w:rsidRPr="005458F9" w:rsidRDefault="00A973E9">
      <w:pPr>
        <w:pStyle w:val="FootnoteText"/>
        <w:rPr>
          <w:rFonts w:ascii="Arial" w:hAnsi="Arial" w:cs="Arial"/>
        </w:rPr>
      </w:pPr>
      <w:r w:rsidRPr="005458F9">
        <w:rPr>
          <w:rStyle w:val="FootnoteReference"/>
          <w:rFonts w:ascii="Arial" w:hAnsi="Arial" w:cs="Arial"/>
        </w:rPr>
        <w:footnoteRef/>
      </w:r>
      <w:r w:rsidRPr="005458F9">
        <w:rPr>
          <w:rFonts w:ascii="Arial" w:hAnsi="Arial" w:cs="Arial"/>
        </w:rPr>
        <w:t xml:space="preserve"> </w:t>
      </w:r>
      <w:r>
        <w:rPr>
          <w:rFonts w:ascii="Arial" w:hAnsi="Arial" w:cs="Arial"/>
        </w:rPr>
        <w:t xml:space="preserve">Information taken from the ‘Unemployment Statistics </w:t>
      </w:r>
      <w:proofErr w:type="gramStart"/>
      <w:r>
        <w:rPr>
          <w:rFonts w:ascii="Arial" w:hAnsi="Arial" w:cs="Arial"/>
        </w:rPr>
        <w:t>During</w:t>
      </w:r>
      <w:proofErr w:type="gramEnd"/>
      <w:r>
        <w:rPr>
          <w:rFonts w:ascii="Arial" w:hAnsi="Arial" w:cs="Arial"/>
        </w:rPr>
        <w:t xml:space="preserve"> the Great Depression’ webpage. </w:t>
      </w:r>
      <w:hyperlink r:id="rId3" w:history="1">
        <w:r w:rsidRPr="002D0189">
          <w:rPr>
            <w:rStyle w:val="Hyperlink"/>
            <w:rFonts w:ascii="Arial" w:hAnsi="Arial" w:cs="Arial"/>
          </w:rPr>
          <w:t>www.u-s-history.com/pages/h1528.html</w:t>
        </w:r>
      </w:hyperlink>
      <w:r>
        <w:rPr>
          <w:rFonts w:ascii="Arial" w:hAnsi="Arial" w:cs="Arial"/>
        </w:rPr>
        <w:t xml:space="preserve"> Accessed 29 November 2017.</w:t>
      </w:r>
    </w:p>
  </w:footnote>
  <w:footnote w:id="131">
    <w:p w:rsidR="00A973E9" w:rsidRPr="00E02DA9" w:rsidRDefault="00A973E9">
      <w:pPr>
        <w:pStyle w:val="FootnoteText"/>
        <w:rPr>
          <w:rFonts w:ascii="Arial" w:hAnsi="Arial" w:cs="Arial"/>
        </w:rPr>
      </w:pPr>
      <w:r w:rsidRPr="00E02DA9">
        <w:rPr>
          <w:rStyle w:val="FootnoteReference"/>
          <w:rFonts w:ascii="Arial" w:hAnsi="Arial" w:cs="Arial"/>
        </w:rPr>
        <w:footnoteRef/>
      </w:r>
      <w:r w:rsidRPr="00E02DA9">
        <w:rPr>
          <w:rFonts w:ascii="Arial" w:hAnsi="Arial" w:cs="Arial"/>
        </w:rPr>
        <w:t xml:space="preserve"> </w:t>
      </w:r>
      <w:proofErr w:type="gramStart"/>
      <w:r w:rsidRPr="00904644">
        <w:rPr>
          <w:rFonts w:ascii="Arial" w:hAnsi="Arial" w:cs="Arial"/>
          <w:i/>
        </w:rPr>
        <w:t>NCA</w:t>
      </w:r>
      <w:r w:rsidRPr="00904644">
        <w:rPr>
          <w:rFonts w:ascii="Arial" w:hAnsi="Arial" w:cs="Arial"/>
        </w:rPr>
        <w:t>, E/10.</w:t>
      </w:r>
      <w:proofErr w:type="gramEnd"/>
    </w:p>
  </w:footnote>
  <w:footnote w:id="132">
    <w:p w:rsidR="00A973E9" w:rsidRPr="00032E1D" w:rsidRDefault="00A973E9">
      <w:pPr>
        <w:pStyle w:val="FootnoteText"/>
        <w:rPr>
          <w:rFonts w:ascii="Arial" w:hAnsi="Arial" w:cs="Arial"/>
        </w:rPr>
      </w:pPr>
      <w:r w:rsidRPr="00032E1D">
        <w:rPr>
          <w:rStyle w:val="FootnoteReference"/>
          <w:rFonts w:ascii="Arial" w:hAnsi="Arial" w:cs="Arial"/>
        </w:rPr>
        <w:footnoteRef/>
      </w:r>
      <w:r w:rsidRPr="00032E1D">
        <w:rPr>
          <w:rFonts w:ascii="Arial" w:hAnsi="Arial" w:cs="Arial"/>
        </w:rPr>
        <w:t xml:space="preserve"> </w:t>
      </w:r>
      <w:r w:rsidRPr="00904644">
        <w:rPr>
          <w:rFonts w:ascii="Arial" w:hAnsi="Arial" w:cs="Arial"/>
          <w:i/>
        </w:rPr>
        <w:t>Words and Music</w:t>
      </w:r>
      <w:r w:rsidRPr="00904644">
        <w:rPr>
          <w:rFonts w:ascii="Arial" w:hAnsi="Arial" w:cs="Arial"/>
        </w:rPr>
        <w:t xml:space="preserve"> script, 171.</w:t>
      </w:r>
    </w:p>
  </w:footnote>
  <w:footnote w:id="133">
    <w:p w:rsidR="00A973E9" w:rsidRPr="00904644" w:rsidRDefault="00A973E9" w:rsidP="00032E1D">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GEN MSS MISC Group 3096 Item F7-8-9.</w:t>
      </w:r>
    </w:p>
  </w:footnote>
  <w:footnote w:id="134">
    <w:p w:rsidR="00A973E9" w:rsidRPr="00904644" w:rsidRDefault="00A973E9" w:rsidP="006B6F0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Set to Music script</w:t>
      </w:r>
      <w:r w:rsidRPr="00904644">
        <w:rPr>
          <w:rFonts w:ascii="Arial" w:hAnsi="Arial" w:cs="Arial"/>
        </w:rPr>
        <w:t>, GEN MSS MISC Group 3096 Item F6, 2.</w:t>
      </w:r>
    </w:p>
  </w:footnote>
  <w:footnote w:id="135">
    <w:p w:rsidR="00A973E9" w:rsidRDefault="00A973E9">
      <w:pPr>
        <w:pStyle w:val="FootnoteText"/>
      </w:pPr>
      <w:r w:rsidRPr="006B6F06">
        <w:rPr>
          <w:rStyle w:val="FootnoteReference"/>
          <w:rFonts w:ascii="Arial" w:hAnsi="Arial" w:cs="Arial"/>
        </w:rPr>
        <w:footnoteRef/>
      </w:r>
      <w:r w:rsidRPr="006B6F06">
        <w:rPr>
          <w:rFonts w:ascii="Arial" w:hAnsi="Arial" w:cs="Arial"/>
        </w:rPr>
        <w:t xml:space="preserve"> </w:t>
      </w:r>
      <w:proofErr w:type="gramStart"/>
      <w:r w:rsidRPr="00904644">
        <w:rPr>
          <w:rFonts w:ascii="Arial" w:hAnsi="Arial" w:cs="Arial"/>
        </w:rPr>
        <w:t xml:space="preserve">‘Theatre World’ clipping, </w:t>
      </w:r>
      <w:r w:rsidRPr="00904644">
        <w:rPr>
          <w:rFonts w:ascii="Arial" w:hAnsi="Arial" w:cs="Arial"/>
          <w:i/>
        </w:rPr>
        <w:t>NCA</w:t>
      </w:r>
      <w:r w:rsidRPr="00904644">
        <w:rPr>
          <w:rFonts w:ascii="Arial" w:hAnsi="Arial" w:cs="Arial"/>
        </w:rPr>
        <w:t>, E/10.</w:t>
      </w:r>
      <w:proofErr w:type="gramEnd"/>
    </w:p>
  </w:footnote>
  <w:footnote w:id="136">
    <w:p w:rsidR="00A973E9" w:rsidRPr="00904644" w:rsidRDefault="00A973E9" w:rsidP="006B6F0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 xml:space="preserve">Set to Music </w:t>
      </w:r>
      <w:r w:rsidRPr="00904644">
        <w:rPr>
          <w:rFonts w:ascii="Arial" w:hAnsi="Arial" w:cs="Arial"/>
        </w:rPr>
        <w:t>script, GEN MSS MISC Group 3096 Item F6, 2.</w:t>
      </w:r>
    </w:p>
  </w:footnote>
  <w:footnote w:id="137">
    <w:p w:rsidR="00A973E9" w:rsidRPr="00904644" w:rsidRDefault="00A973E9" w:rsidP="006B6F0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‘Three White Feathers’, </w:t>
      </w:r>
      <w:r w:rsidRPr="00904644">
        <w:rPr>
          <w:rFonts w:ascii="Arial" w:hAnsi="Arial" w:cs="Arial"/>
          <w:i/>
        </w:rPr>
        <w:t xml:space="preserve">Set to </w:t>
      </w:r>
      <w:r w:rsidRPr="00904644">
        <w:rPr>
          <w:rFonts w:ascii="Arial" w:hAnsi="Arial" w:cs="Arial"/>
        </w:rPr>
        <w:t>Music script, GEN MSS MISC Group 3096 Item F6, 3.</w:t>
      </w:r>
    </w:p>
  </w:footnote>
  <w:footnote w:id="138">
    <w:p w:rsidR="00A973E9" w:rsidRPr="00904644" w:rsidRDefault="00A973E9" w:rsidP="00EF3E7C">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Words and Music</w:t>
      </w:r>
      <w:r w:rsidRPr="00904644">
        <w:rPr>
          <w:rFonts w:ascii="Arial" w:hAnsi="Arial" w:cs="Arial"/>
        </w:rPr>
        <w:t xml:space="preserve"> script, 133.</w:t>
      </w:r>
    </w:p>
  </w:footnote>
  <w:footnote w:id="139">
    <w:p w:rsidR="00A973E9" w:rsidRPr="00904644" w:rsidRDefault="00A973E9" w:rsidP="00EF3E7C">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Diary entry dated Friday 6 November 1942. </w:t>
      </w:r>
      <w:proofErr w:type="gramStart"/>
      <w:r w:rsidRPr="00904644">
        <w:rPr>
          <w:rFonts w:ascii="Arial" w:hAnsi="Arial" w:cs="Arial"/>
          <w:i/>
        </w:rPr>
        <w:t>NCA</w:t>
      </w:r>
      <w:r w:rsidRPr="00904644">
        <w:rPr>
          <w:rFonts w:ascii="Arial" w:hAnsi="Arial" w:cs="Arial"/>
        </w:rPr>
        <w:t>, H/1.</w:t>
      </w:r>
      <w:proofErr w:type="gramEnd"/>
      <w:r w:rsidRPr="00904644">
        <w:rPr>
          <w:rFonts w:ascii="Arial" w:hAnsi="Arial" w:cs="Arial"/>
        </w:rPr>
        <w:t xml:space="preserve"> </w:t>
      </w:r>
    </w:p>
  </w:footnote>
  <w:footnote w:id="140">
    <w:p w:rsidR="00A973E9" w:rsidRPr="0000121E" w:rsidRDefault="00A973E9">
      <w:pPr>
        <w:pStyle w:val="FootnoteText"/>
        <w:rPr>
          <w:rFonts w:ascii="Arial" w:hAnsi="Arial" w:cs="Arial"/>
        </w:rPr>
      </w:pPr>
      <w:r w:rsidRPr="0000121E">
        <w:rPr>
          <w:rStyle w:val="FootnoteReference"/>
          <w:rFonts w:ascii="Arial" w:hAnsi="Arial" w:cs="Arial"/>
        </w:rPr>
        <w:footnoteRef/>
      </w:r>
      <w:r w:rsidRPr="0000121E">
        <w:rPr>
          <w:rFonts w:ascii="Arial" w:hAnsi="Arial" w:cs="Arial"/>
        </w:rPr>
        <w:t xml:space="preserve"> </w:t>
      </w:r>
      <w:r>
        <w:rPr>
          <w:rFonts w:ascii="Arial" w:hAnsi="Arial" w:cs="Arial"/>
        </w:rPr>
        <w:t xml:space="preserve">Jennifer Terry, </w:t>
      </w:r>
      <w:proofErr w:type="gramStart"/>
      <w:r>
        <w:rPr>
          <w:rFonts w:ascii="Arial" w:hAnsi="Arial" w:cs="Arial"/>
          <w:i/>
        </w:rPr>
        <w:t>An</w:t>
      </w:r>
      <w:proofErr w:type="gramEnd"/>
      <w:r>
        <w:rPr>
          <w:rFonts w:ascii="Arial" w:hAnsi="Arial" w:cs="Arial"/>
          <w:i/>
        </w:rPr>
        <w:t xml:space="preserve"> American Obsession: Science, Medicine, and Homosexuality in Modern Society</w:t>
      </w:r>
      <w:r>
        <w:rPr>
          <w:rFonts w:ascii="Arial" w:hAnsi="Arial" w:cs="Arial"/>
        </w:rPr>
        <w:t xml:space="preserve"> (USA: University of Chicago Press, 1999), 268.</w:t>
      </w:r>
    </w:p>
  </w:footnote>
  <w:footnote w:id="141">
    <w:p w:rsidR="00A973E9" w:rsidRPr="00432590" w:rsidRDefault="00A973E9">
      <w:pPr>
        <w:pStyle w:val="FootnoteText"/>
        <w:rPr>
          <w:rFonts w:ascii="Arial" w:hAnsi="Arial" w:cs="Arial"/>
        </w:rPr>
      </w:pPr>
      <w:r w:rsidRPr="00432590">
        <w:rPr>
          <w:rStyle w:val="FootnoteReference"/>
          <w:rFonts w:ascii="Arial" w:hAnsi="Arial" w:cs="Arial"/>
        </w:rPr>
        <w:footnoteRef/>
      </w:r>
      <w:r w:rsidRPr="00432590">
        <w:rPr>
          <w:rFonts w:ascii="Arial" w:hAnsi="Arial" w:cs="Arial"/>
        </w:rPr>
        <w:t xml:space="preserve"> </w:t>
      </w:r>
      <w:proofErr w:type="gramStart"/>
      <w:r>
        <w:rPr>
          <w:rFonts w:ascii="Arial" w:hAnsi="Arial" w:cs="Arial"/>
        </w:rPr>
        <w:t>Ibid.,</w:t>
      </w:r>
      <w:proofErr w:type="gramEnd"/>
      <w:r>
        <w:rPr>
          <w:rFonts w:ascii="Arial" w:hAnsi="Arial" w:cs="Arial"/>
        </w:rPr>
        <w:t xml:space="preserve"> 268. </w:t>
      </w:r>
    </w:p>
  </w:footnote>
  <w:footnote w:id="142">
    <w:p w:rsidR="00A973E9" w:rsidRPr="00B94313" w:rsidRDefault="00A973E9">
      <w:pPr>
        <w:pStyle w:val="FootnoteText"/>
        <w:rPr>
          <w:rFonts w:ascii="Arial" w:hAnsi="Arial" w:cs="Arial"/>
        </w:rPr>
      </w:pPr>
      <w:r w:rsidRPr="00B94313">
        <w:rPr>
          <w:rStyle w:val="FootnoteReference"/>
          <w:rFonts w:ascii="Arial" w:hAnsi="Arial" w:cs="Arial"/>
        </w:rPr>
        <w:footnoteRef/>
      </w:r>
      <w:r w:rsidRPr="00B94313">
        <w:rPr>
          <w:rFonts w:ascii="Arial" w:hAnsi="Arial" w:cs="Arial"/>
        </w:rPr>
        <w:t xml:space="preserve"> Morley, </w:t>
      </w:r>
      <w:proofErr w:type="gramStart"/>
      <w:r w:rsidRPr="00B94313">
        <w:rPr>
          <w:rFonts w:ascii="Arial" w:hAnsi="Arial" w:cs="Arial"/>
          <w:i/>
        </w:rPr>
        <w:t>A</w:t>
      </w:r>
      <w:proofErr w:type="gramEnd"/>
      <w:r w:rsidRPr="00B94313">
        <w:rPr>
          <w:rFonts w:ascii="Arial" w:hAnsi="Arial" w:cs="Arial"/>
          <w:i/>
        </w:rPr>
        <w:t xml:space="preserve"> Talent to Amuse: A Biography of </w:t>
      </w:r>
      <w:r>
        <w:rPr>
          <w:rFonts w:ascii="Arial" w:hAnsi="Arial" w:cs="Arial"/>
          <w:i/>
        </w:rPr>
        <w:t>Noël</w:t>
      </w:r>
      <w:r w:rsidRPr="00B94313">
        <w:rPr>
          <w:rFonts w:ascii="Arial" w:hAnsi="Arial" w:cs="Arial"/>
          <w:i/>
        </w:rPr>
        <w:t xml:space="preserve"> Coward</w:t>
      </w:r>
      <w:r>
        <w:rPr>
          <w:rFonts w:ascii="Arial" w:hAnsi="Arial" w:cs="Arial"/>
        </w:rPr>
        <w:t xml:space="preserve">, 56. </w:t>
      </w:r>
    </w:p>
  </w:footnote>
  <w:footnote w:id="143">
    <w:p w:rsidR="00A973E9" w:rsidRPr="00D92F20" w:rsidRDefault="00A973E9">
      <w:pPr>
        <w:pStyle w:val="FootnoteText"/>
        <w:rPr>
          <w:rFonts w:ascii="Arial" w:hAnsi="Arial" w:cs="Arial"/>
        </w:rPr>
      </w:pPr>
      <w:r w:rsidRPr="00D92F20">
        <w:rPr>
          <w:rStyle w:val="FootnoteReference"/>
          <w:rFonts w:ascii="Arial" w:hAnsi="Arial" w:cs="Arial"/>
        </w:rPr>
        <w:footnoteRef/>
      </w:r>
      <w:r w:rsidRPr="00D92F20">
        <w:rPr>
          <w:rFonts w:ascii="Arial" w:hAnsi="Arial" w:cs="Arial"/>
        </w:rPr>
        <w:t xml:space="preserve"> </w:t>
      </w:r>
      <w:r>
        <w:rPr>
          <w:rFonts w:ascii="Arial" w:hAnsi="Arial" w:cs="Arial"/>
        </w:rPr>
        <w:t xml:space="preserve">Helen </w:t>
      </w:r>
      <w:proofErr w:type="spellStart"/>
      <w:r>
        <w:rPr>
          <w:rFonts w:ascii="Arial" w:hAnsi="Arial" w:cs="Arial"/>
        </w:rPr>
        <w:t>Langa</w:t>
      </w:r>
      <w:proofErr w:type="spellEnd"/>
      <w:r>
        <w:rPr>
          <w:rFonts w:ascii="Arial" w:hAnsi="Arial" w:cs="Arial"/>
        </w:rPr>
        <w:t xml:space="preserve">, </w:t>
      </w:r>
      <w:r>
        <w:rPr>
          <w:rFonts w:ascii="Arial" w:hAnsi="Arial" w:cs="Arial"/>
          <w:i/>
        </w:rPr>
        <w:t>Radical Art: Printmaking and the Left in 1930s New York</w:t>
      </w:r>
      <w:r>
        <w:rPr>
          <w:rFonts w:ascii="Arial" w:hAnsi="Arial" w:cs="Arial"/>
        </w:rPr>
        <w:t xml:space="preserve"> (Berkeley, CA: University of California Press, 2004), 129.</w:t>
      </w:r>
    </w:p>
  </w:footnote>
  <w:footnote w:id="144">
    <w:p w:rsidR="00A973E9" w:rsidRPr="000B2B36" w:rsidRDefault="00A973E9">
      <w:pPr>
        <w:pStyle w:val="FootnoteText"/>
        <w:rPr>
          <w:rFonts w:ascii="Arial" w:hAnsi="Arial" w:cs="Arial"/>
        </w:rPr>
      </w:pPr>
      <w:r w:rsidRPr="000B2B36">
        <w:rPr>
          <w:rStyle w:val="FootnoteReference"/>
          <w:rFonts w:ascii="Arial" w:hAnsi="Arial" w:cs="Arial"/>
        </w:rPr>
        <w:footnoteRef/>
      </w:r>
      <w:r w:rsidRPr="000B2B36">
        <w:rPr>
          <w:rFonts w:ascii="Arial" w:hAnsi="Arial" w:cs="Arial"/>
        </w:rPr>
        <w:t xml:space="preserve"> </w:t>
      </w:r>
      <w:r>
        <w:rPr>
          <w:rFonts w:ascii="Arial" w:hAnsi="Arial" w:cs="Arial"/>
        </w:rPr>
        <w:t xml:space="preserve">Don B. </w:t>
      </w:r>
      <w:proofErr w:type="spellStart"/>
      <w:r>
        <w:rPr>
          <w:rFonts w:ascii="Arial" w:hAnsi="Arial" w:cs="Arial"/>
        </w:rPr>
        <w:t>Wilmeth</w:t>
      </w:r>
      <w:proofErr w:type="spellEnd"/>
      <w:r>
        <w:rPr>
          <w:rFonts w:ascii="Arial" w:hAnsi="Arial" w:cs="Arial"/>
        </w:rPr>
        <w:t xml:space="preserve"> with Tice L. Miller, </w:t>
      </w:r>
      <w:r>
        <w:rPr>
          <w:rFonts w:ascii="Arial" w:hAnsi="Arial" w:cs="Arial"/>
          <w:i/>
        </w:rPr>
        <w:t>Cambridge Guide to American Theatre</w:t>
      </w:r>
      <w:r>
        <w:rPr>
          <w:rFonts w:ascii="Arial" w:hAnsi="Arial" w:cs="Arial"/>
        </w:rPr>
        <w:t xml:space="preserve"> (UK: Cambridge University Press, 1996), 11.</w:t>
      </w:r>
    </w:p>
  </w:footnote>
  <w:footnote w:id="145">
    <w:p w:rsidR="00A973E9" w:rsidRPr="00F969FC" w:rsidRDefault="00A973E9">
      <w:pPr>
        <w:pStyle w:val="FootnoteText"/>
        <w:rPr>
          <w:rFonts w:ascii="Arial" w:hAnsi="Arial" w:cs="Arial"/>
        </w:rPr>
      </w:pPr>
      <w:r w:rsidRPr="00F969FC">
        <w:rPr>
          <w:rStyle w:val="FootnoteReference"/>
          <w:rFonts w:ascii="Arial" w:hAnsi="Arial" w:cs="Arial"/>
        </w:rPr>
        <w:footnoteRef/>
      </w:r>
      <w:r w:rsidRPr="00F969FC">
        <w:rPr>
          <w:rFonts w:ascii="Arial" w:hAnsi="Arial" w:cs="Arial"/>
        </w:rPr>
        <w:t xml:space="preserve"> </w:t>
      </w:r>
      <w:r>
        <w:rPr>
          <w:rFonts w:ascii="Arial" w:hAnsi="Arial" w:cs="Arial"/>
        </w:rPr>
        <w:t xml:space="preserve">Allen </w:t>
      </w:r>
      <w:proofErr w:type="spellStart"/>
      <w:r>
        <w:rPr>
          <w:rFonts w:ascii="Arial" w:hAnsi="Arial" w:cs="Arial"/>
        </w:rPr>
        <w:t>Woll</w:t>
      </w:r>
      <w:proofErr w:type="spellEnd"/>
      <w:r>
        <w:rPr>
          <w:rFonts w:ascii="Arial" w:hAnsi="Arial" w:cs="Arial"/>
        </w:rPr>
        <w:t xml:space="preserve">, </w:t>
      </w:r>
      <w:r>
        <w:rPr>
          <w:rFonts w:ascii="Arial" w:hAnsi="Arial" w:cs="Arial"/>
          <w:i/>
        </w:rPr>
        <w:t xml:space="preserve">Black Musical Theatre: From </w:t>
      </w:r>
      <w:proofErr w:type="spellStart"/>
      <w:r>
        <w:rPr>
          <w:rFonts w:ascii="Arial" w:hAnsi="Arial" w:cs="Arial"/>
          <w:i/>
        </w:rPr>
        <w:t>Coontown</w:t>
      </w:r>
      <w:proofErr w:type="spellEnd"/>
      <w:r>
        <w:rPr>
          <w:rFonts w:ascii="Arial" w:hAnsi="Arial" w:cs="Arial"/>
          <w:i/>
        </w:rPr>
        <w:t xml:space="preserve"> to </w:t>
      </w:r>
      <w:proofErr w:type="spellStart"/>
      <w:r>
        <w:rPr>
          <w:rFonts w:ascii="Arial" w:hAnsi="Arial" w:cs="Arial"/>
          <w:i/>
        </w:rPr>
        <w:t>Dreamgirls</w:t>
      </w:r>
      <w:proofErr w:type="spellEnd"/>
      <w:r>
        <w:rPr>
          <w:rFonts w:ascii="Arial" w:hAnsi="Arial" w:cs="Arial"/>
        </w:rPr>
        <w:t xml:space="preserve"> (Baton Rouge: Louisiana State University Press, 1989), 136.</w:t>
      </w:r>
    </w:p>
  </w:footnote>
  <w:footnote w:id="146">
    <w:p w:rsidR="00A973E9" w:rsidRPr="00F969FC" w:rsidRDefault="00A973E9">
      <w:pPr>
        <w:pStyle w:val="FootnoteText"/>
        <w:rPr>
          <w:rFonts w:ascii="Arial" w:hAnsi="Arial" w:cs="Arial"/>
        </w:rPr>
      </w:pPr>
      <w:r w:rsidRPr="00F969FC">
        <w:rPr>
          <w:rStyle w:val="FootnoteReference"/>
          <w:rFonts w:ascii="Arial" w:hAnsi="Arial" w:cs="Arial"/>
        </w:rPr>
        <w:footnoteRef/>
      </w:r>
      <w:r w:rsidRPr="00F969FC">
        <w:rPr>
          <w:rFonts w:ascii="Arial" w:hAnsi="Arial" w:cs="Arial"/>
        </w:rPr>
        <w:t xml:space="preserve"> </w:t>
      </w:r>
      <w:proofErr w:type="gramStart"/>
      <w:r>
        <w:rPr>
          <w:rFonts w:ascii="Arial" w:hAnsi="Arial" w:cs="Arial"/>
        </w:rPr>
        <w:t>Ibid.,</w:t>
      </w:r>
      <w:proofErr w:type="gramEnd"/>
      <w:r>
        <w:rPr>
          <w:rFonts w:ascii="Arial" w:hAnsi="Arial" w:cs="Arial"/>
        </w:rPr>
        <w:t xml:space="preserve"> 136.</w:t>
      </w:r>
    </w:p>
  </w:footnote>
  <w:footnote w:id="147">
    <w:p w:rsidR="00A973E9" w:rsidRPr="00904644" w:rsidRDefault="00A973E9" w:rsidP="00FF4BC8">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‘Weary of it All’, </w:t>
      </w:r>
      <w:r w:rsidRPr="00904644">
        <w:rPr>
          <w:rFonts w:ascii="Arial" w:hAnsi="Arial" w:cs="Arial"/>
          <w:i/>
        </w:rPr>
        <w:t>Set to Music</w:t>
      </w:r>
      <w:r w:rsidRPr="00904644">
        <w:rPr>
          <w:rFonts w:ascii="Arial" w:hAnsi="Arial" w:cs="Arial"/>
        </w:rPr>
        <w:t xml:space="preserve"> script, GEN MSS MISC Group 3096 Item F7-8-9, 1.</w:t>
      </w:r>
    </w:p>
  </w:footnote>
  <w:footnote w:id="148">
    <w:p w:rsidR="00A973E9" w:rsidRPr="00392F6C" w:rsidRDefault="00A973E9">
      <w:pPr>
        <w:pStyle w:val="FootnoteText"/>
        <w:rPr>
          <w:rFonts w:ascii="Arial" w:hAnsi="Arial" w:cs="Arial"/>
        </w:rPr>
      </w:pPr>
      <w:r w:rsidRPr="00392F6C">
        <w:rPr>
          <w:rStyle w:val="FootnoteReference"/>
          <w:rFonts w:ascii="Arial" w:hAnsi="Arial" w:cs="Arial"/>
        </w:rPr>
        <w:footnoteRef/>
      </w:r>
      <w:r w:rsidRPr="00392F6C">
        <w:rPr>
          <w:rFonts w:ascii="Arial" w:hAnsi="Arial" w:cs="Arial"/>
        </w:rPr>
        <w:t xml:space="preserve"> </w:t>
      </w:r>
      <w:r>
        <w:rPr>
          <w:rFonts w:ascii="Arial" w:hAnsi="Arial" w:cs="Arial"/>
        </w:rPr>
        <w:t>T</w:t>
      </w:r>
      <w:r w:rsidRPr="00392F6C">
        <w:rPr>
          <w:rFonts w:ascii="Arial" w:hAnsi="Arial" w:cs="Arial"/>
        </w:rPr>
        <w:t xml:space="preserve">he only difference between the two scripts </w:t>
      </w:r>
      <w:proofErr w:type="gramStart"/>
      <w:r w:rsidRPr="00392F6C">
        <w:rPr>
          <w:rFonts w:ascii="Arial" w:hAnsi="Arial" w:cs="Arial"/>
        </w:rPr>
        <w:t>here,</w:t>
      </w:r>
      <w:proofErr w:type="gramEnd"/>
      <w:r w:rsidRPr="00392F6C">
        <w:rPr>
          <w:rFonts w:ascii="Arial" w:hAnsi="Arial" w:cs="Arial"/>
        </w:rPr>
        <w:t xml:space="preserve"> is that the later one has</w:t>
      </w:r>
      <w:r>
        <w:rPr>
          <w:rFonts w:ascii="Arial" w:hAnsi="Arial" w:cs="Arial"/>
        </w:rPr>
        <w:t xml:space="preserve"> the stage directions marked in.</w:t>
      </w:r>
    </w:p>
  </w:footnote>
  <w:footnote w:id="149">
    <w:p w:rsidR="00A973E9" w:rsidRPr="00904644" w:rsidRDefault="00A973E9" w:rsidP="00FF4BC8">
      <w:pPr>
        <w:pStyle w:val="FootnoteText"/>
        <w:tabs>
          <w:tab w:val="left" w:pos="6750"/>
        </w:tabs>
        <w:rPr>
          <w:rFonts w:ascii="Arial" w:hAnsi="Arial" w:cs="Arial"/>
        </w:rPr>
      </w:pPr>
      <w:r w:rsidRPr="00904644">
        <w:rPr>
          <w:rStyle w:val="FootnoteReference"/>
          <w:rFonts w:ascii="Arial" w:hAnsi="Arial" w:cs="Arial"/>
        </w:rPr>
        <w:footnoteRef/>
      </w:r>
      <w:r w:rsidRPr="00904644">
        <w:rPr>
          <w:rFonts w:ascii="Arial" w:hAnsi="Arial" w:cs="Arial"/>
        </w:rPr>
        <w:t xml:space="preserve"> </w:t>
      </w:r>
      <w:r w:rsidRPr="00904644">
        <w:rPr>
          <w:rFonts w:ascii="Arial" w:hAnsi="Arial" w:cs="Arial"/>
          <w:i/>
        </w:rPr>
        <w:t xml:space="preserve">Set to Music </w:t>
      </w:r>
      <w:r w:rsidRPr="00904644">
        <w:rPr>
          <w:rFonts w:ascii="Arial" w:hAnsi="Arial" w:cs="Arial"/>
        </w:rPr>
        <w:t>script, GEN MSS MISC Group 3096 Item F6, 2.</w:t>
      </w:r>
      <w:r>
        <w:rPr>
          <w:rFonts w:ascii="Arial" w:hAnsi="Arial" w:cs="Arial"/>
        </w:rPr>
        <w:tab/>
      </w:r>
    </w:p>
  </w:footnote>
  <w:footnote w:id="150">
    <w:p w:rsidR="00A973E9" w:rsidRPr="00904644" w:rsidRDefault="00A973E9" w:rsidP="00FF4BC8">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‘Weary of It All’, </w:t>
      </w:r>
      <w:r w:rsidRPr="00904644">
        <w:rPr>
          <w:rFonts w:ascii="Arial" w:hAnsi="Arial" w:cs="Arial"/>
          <w:i/>
        </w:rPr>
        <w:t>Set to Music</w:t>
      </w:r>
      <w:r w:rsidRPr="00904644">
        <w:rPr>
          <w:rFonts w:ascii="Arial" w:hAnsi="Arial" w:cs="Arial"/>
        </w:rPr>
        <w:t xml:space="preserve"> script, GEN MSS MISC Group 3096 Item F7-8-9, 4.</w:t>
      </w:r>
    </w:p>
  </w:footnote>
  <w:footnote w:id="151">
    <w:p w:rsidR="00A973E9" w:rsidRPr="00904644" w:rsidRDefault="00A973E9" w:rsidP="002B0DE7">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‘Weary of It All’, </w:t>
      </w:r>
      <w:r w:rsidRPr="00904644">
        <w:rPr>
          <w:rFonts w:ascii="Arial" w:hAnsi="Arial" w:cs="Arial"/>
          <w:i/>
        </w:rPr>
        <w:t>Set to Music</w:t>
      </w:r>
      <w:r w:rsidRPr="00904644">
        <w:rPr>
          <w:rFonts w:ascii="Arial" w:hAnsi="Arial" w:cs="Arial"/>
        </w:rPr>
        <w:t xml:space="preserve"> script, GEN MSS MISC Group 3096 Item F7-8-9, 4.</w:t>
      </w:r>
    </w:p>
  </w:footnote>
  <w:footnote w:id="152">
    <w:p w:rsidR="00A973E9" w:rsidRPr="00904644" w:rsidRDefault="00A973E9" w:rsidP="005E2750">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‘Stately Homes’, </w:t>
      </w:r>
      <w:r w:rsidRPr="00904644">
        <w:rPr>
          <w:rFonts w:ascii="Arial" w:hAnsi="Arial" w:cs="Arial"/>
          <w:i/>
        </w:rPr>
        <w:t>Set to Music</w:t>
      </w:r>
      <w:r w:rsidRPr="00904644">
        <w:rPr>
          <w:rFonts w:ascii="Arial" w:hAnsi="Arial" w:cs="Arial"/>
        </w:rPr>
        <w:t xml:space="preserve"> script, GEN MSS MISC Group 3096 Item F7-8-9, 1.</w:t>
      </w:r>
    </w:p>
  </w:footnote>
  <w:footnote w:id="153">
    <w:p w:rsidR="00A973E9" w:rsidRPr="002462FC" w:rsidRDefault="00A973E9">
      <w:pPr>
        <w:pStyle w:val="FootnoteText"/>
        <w:rPr>
          <w:rFonts w:ascii="Arial" w:hAnsi="Arial" w:cs="Arial"/>
        </w:rPr>
      </w:pPr>
      <w:r w:rsidRPr="002462FC">
        <w:rPr>
          <w:rStyle w:val="FootnoteReference"/>
          <w:rFonts w:ascii="Arial" w:hAnsi="Arial" w:cs="Arial"/>
        </w:rPr>
        <w:footnoteRef/>
      </w:r>
      <w:r w:rsidRPr="002462FC">
        <w:rPr>
          <w:rFonts w:ascii="Arial" w:hAnsi="Arial" w:cs="Arial"/>
        </w:rPr>
        <w:t xml:space="preserve"> In the early script, it is verse – refrain – verse – refrain – 2nd refrain which feature in Act One.</w:t>
      </w:r>
      <w:r>
        <w:rPr>
          <w:rFonts w:ascii="Arial" w:hAnsi="Arial" w:cs="Arial"/>
        </w:rPr>
        <w:t xml:space="preserve"> </w:t>
      </w:r>
      <w:r w:rsidRPr="002462FC">
        <w:rPr>
          <w:rFonts w:ascii="Arial" w:hAnsi="Arial" w:cs="Arial"/>
        </w:rPr>
        <w:t>Subsequently, towards the end of Act Two, the sketch appears again with the structure: verse – refrain 1 – refrain 2. Conversely, the later script omits the second appearance of the sketch entirely.</w:t>
      </w:r>
    </w:p>
  </w:footnote>
  <w:footnote w:id="154">
    <w:p w:rsidR="00A973E9" w:rsidRPr="00FA0E2D" w:rsidRDefault="00A973E9">
      <w:pPr>
        <w:pStyle w:val="FootnoteText"/>
        <w:rPr>
          <w:rFonts w:ascii="Arial" w:hAnsi="Arial" w:cs="Arial"/>
        </w:rPr>
      </w:pPr>
      <w:r w:rsidRPr="00FA0E2D">
        <w:rPr>
          <w:rStyle w:val="FootnoteReference"/>
          <w:rFonts w:ascii="Arial" w:hAnsi="Arial" w:cs="Arial"/>
        </w:rPr>
        <w:footnoteRef/>
      </w:r>
      <w:r w:rsidRPr="00FA0E2D">
        <w:rPr>
          <w:rFonts w:ascii="Arial" w:hAnsi="Arial" w:cs="Arial"/>
        </w:rPr>
        <w:t xml:space="preserve"> </w:t>
      </w:r>
      <w:r>
        <w:rPr>
          <w:rFonts w:ascii="Arial" w:hAnsi="Arial" w:cs="Arial"/>
        </w:rPr>
        <w:t xml:space="preserve">Cecil Smith and Glenn Litton, </w:t>
      </w:r>
      <w:r>
        <w:rPr>
          <w:rFonts w:ascii="Arial" w:hAnsi="Arial" w:cs="Arial"/>
          <w:i/>
        </w:rPr>
        <w:t>Musical Comedy in America.</w:t>
      </w:r>
      <w:r>
        <w:rPr>
          <w:rFonts w:ascii="Arial" w:hAnsi="Arial" w:cs="Arial"/>
        </w:rPr>
        <w:t xml:space="preserve"> </w:t>
      </w:r>
      <w:proofErr w:type="gramStart"/>
      <w:r>
        <w:rPr>
          <w:rFonts w:ascii="Arial" w:hAnsi="Arial" w:cs="Arial"/>
        </w:rPr>
        <w:t>(New York: Theatre Arts Books, 1981), 125.</w:t>
      </w:r>
      <w:proofErr w:type="gramEnd"/>
    </w:p>
  </w:footnote>
  <w:footnote w:id="155">
    <w:p w:rsidR="00A973E9" w:rsidRPr="00DA103F" w:rsidRDefault="00A973E9" w:rsidP="00F46CE1">
      <w:pPr>
        <w:pStyle w:val="FootnoteText"/>
        <w:rPr>
          <w:rFonts w:ascii="Arial" w:hAnsi="Arial" w:cs="Arial"/>
        </w:rPr>
      </w:pPr>
      <w:r w:rsidRPr="00DA103F">
        <w:rPr>
          <w:rStyle w:val="FootnoteReference"/>
          <w:rFonts w:ascii="Arial" w:hAnsi="Arial" w:cs="Arial"/>
        </w:rPr>
        <w:footnoteRef/>
      </w:r>
      <w:r w:rsidRPr="00DA103F">
        <w:rPr>
          <w:rFonts w:ascii="Arial" w:hAnsi="Arial" w:cs="Arial"/>
        </w:rPr>
        <w:t xml:space="preserve"> ‘Rug of Persia’, </w:t>
      </w:r>
      <w:r w:rsidRPr="00DA103F">
        <w:rPr>
          <w:rFonts w:ascii="Arial" w:hAnsi="Arial" w:cs="Arial"/>
          <w:i/>
        </w:rPr>
        <w:t>Set to Music</w:t>
      </w:r>
      <w:r w:rsidRPr="00DA103F">
        <w:rPr>
          <w:rFonts w:ascii="Arial" w:hAnsi="Arial" w:cs="Arial"/>
        </w:rPr>
        <w:t xml:space="preserve"> script, GEN MSS MISC Group 3096 Item F7-8-9, 2.</w:t>
      </w:r>
    </w:p>
  </w:footnote>
  <w:footnote w:id="156">
    <w:p w:rsidR="00A973E9" w:rsidRPr="007859BB" w:rsidRDefault="00A973E9">
      <w:pPr>
        <w:pStyle w:val="FootnoteText"/>
        <w:rPr>
          <w:rFonts w:ascii="Arial" w:hAnsi="Arial" w:cs="Arial"/>
        </w:rPr>
      </w:pPr>
      <w:r w:rsidRPr="007859BB">
        <w:rPr>
          <w:rStyle w:val="FootnoteReference"/>
          <w:rFonts w:ascii="Arial" w:hAnsi="Arial" w:cs="Arial"/>
        </w:rPr>
        <w:footnoteRef/>
      </w:r>
      <w:r w:rsidRPr="007859BB">
        <w:rPr>
          <w:rFonts w:ascii="Arial" w:hAnsi="Arial" w:cs="Arial"/>
        </w:rPr>
        <w:t xml:space="preserve"> </w:t>
      </w:r>
      <w:r>
        <w:rPr>
          <w:rFonts w:ascii="Arial" w:hAnsi="Arial" w:cs="Arial"/>
        </w:rPr>
        <w:t>The music is lost but the lyrics are extant.</w:t>
      </w:r>
    </w:p>
  </w:footnote>
  <w:footnote w:id="157">
    <w:p w:rsidR="00A973E9" w:rsidRPr="00AA5884" w:rsidRDefault="00A973E9">
      <w:pPr>
        <w:pStyle w:val="FootnoteText"/>
        <w:rPr>
          <w:rFonts w:ascii="Arial" w:hAnsi="Arial" w:cs="Arial"/>
        </w:rPr>
      </w:pPr>
      <w:r w:rsidRPr="00AA5884">
        <w:rPr>
          <w:rStyle w:val="FootnoteReference"/>
          <w:rFonts w:ascii="Arial" w:hAnsi="Arial" w:cs="Arial"/>
        </w:rPr>
        <w:footnoteRef/>
      </w:r>
      <w:r w:rsidRPr="00AA5884">
        <w:rPr>
          <w:rFonts w:ascii="Arial" w:hAnsi="Arial" w:cs="Arial"/>
        </w:rPr>
        <w:t xml:space="preserve"> </w:t>
      </w:r>
      <w:r>
        <w:rPr>
          <w:rFonts w:ascii="Arial" w:hAnsi="Arial" w:cs="Arial"/>
        </w:rPr>
        <w:t xml:space="preserve">John Bush Jones, </w:t>
      </w:r>
      <w:r>
        <w:rPr>
          <w:rFonts w:ascii="Arial" w:hAnsi="Arial" w:cs="Arial"/>
          <w:i/>
        </w:rPr>
        <w:t>Our Musicals, Ourselves: A Social History of the American Musical Theatre</w:t>
      </w:r>
      <w:r>
        <w:rPr>
          <w:rFonts w:ascii="Arial" w:hAnsi="Arial" w:cs="Arial"/>
        </w:rPr>
        <w:t xml:space="preserve">. </w:t>
      </w:r>
      <w:proofErr w:type="gramStart"/>
      <w:r>
        <w:rPr>
          <w:rFonts w:ascii="Arial" w:hAnsi="Arial" w:cs="Arial"/>
        </w:rPr>
        <w:t xml:space="preserve">(USA: </w:t>
      </w:r>
      <w:proofErr w:type="spellStart"/>
      <w:r>
        <w:rPr>
          <w:rFonts w:ascii="Arial" w:hAnsi="Arial" w:cs="Arial"/>
        </w:rPr>
        <w:t>Brondeis</w:t>
      </w:r>
      <w:proofErr w:type="spellEnd"/>
      <w:r>
        <w:rPr>
          <w:rFonts w:ascii="Arial" w:hAnsi="Arial" w:cs="Arial"/>
        </w:rPr>
        <w:t xml:space="preserve"> University Press, 2003), 88.</w:t>
      </w:r>
      <w:proofErr w:type="gramEnd"/>
    </w:p>
  </w:footnote>
  <w:footnote w:id="158">
    <w:p w:rsidR="00A973E9" w:rsidRPr="007F0F0C" w:rsidRDefault="00A973E9">
      <w:pPr>
        <w:pStyle w:val="FootnoteText"/>
        <w:rPr>
          <w:rFonts w:ascii="Arial" w:hAnsi="Arial" w:cs="Arial"/>
        </w:rPr>
      </w:pPr>
      <w:r w:rsidRPr="007F0F0C">
        <w:rPr>
          <w:rStyle w:val="FootnoteReference"/>
          <w:rFonts w:ascii="Arial" w:hAnsi="Arial" w:cs="Arial"/>
        </w:rPr>
        <w:footnoteRef/>
      </w:r>
      <w:r w:rsidRPr="007F0F0C">
        <w:rPr>
          <w:rFonts w:ascii="Arial" w:hAnsi="Arial" w:cs="Arial"/>
        </w:rPr>
        <w:t xml:space="preserve"> </w:t>
      </w:r>
      <w:r>
        <w:rPr>
          <w:rFonts w:ascii="Arial" w:hAnsi="Arial" w:cs="Arial"/>
        </w:rPr>
        <w:t xml:space="preserve">William. J. </w:t>
      </w:r>
      <w:proofErr w:type="spellStart"/>
      <w:r>
        <w:rPr>
          <w:rFonts w:ascii="Arial" w:hAnsi="Arial" w:cs="Arial"/>
        </w:rPr>
        <w:t>Rorabaugh</w:t>
      </w:r>
      <w:proofErr w:type="spellEnd"/>
      <w:r>
        <w:rPr>
          <w:rFonts w:ascii="Arial" w:hAnsi="Arial" w:cs="Arial"/>
        </w:rPr>
        <w:t xml:space="preserve">, Donald. T. Critchlow and Paula Baker. </w:t>
      </w:r>
      <w:r>
        <w:rPr>
          <w:rFonts w:ascii="Arial" w:hAnsi="Arial" w:cs="Arial"/>
          <w:i/>
        </w:rPr>
        <w:t>America’s Promise: A Concise History of the United States</w:t>
      </w:r>
      <w:r>
        <w:rPr>
          <w:rFonts w:ascii="Arial" w:hAnsi="Arial" w:cs="Arial"/>
        </w:rPr>
        <w:t xml:space="preserve">. </w:t>
      </w:r>
      <w:proofErr w:type="gramStart"/>
      <w:r>
        <w:rPr>
          <w:rFonts w:ascii="Arial" w:hAnsi="Arial" w:cs="Arial"/>
        </w:rPr>
        <w:t>Volume 2.</w:t>
      </w:r>
      <w:proofErr w:type="gramEnd"/>
      <w:r>
        <w:rPr>
          <w:rFonts w:ascii="Arial" w:hAnsi="Arial" w:cs="Arial"/>
        </w:rPr>
        <w:t xml:space="preserve"> </w:t>
      </w:r>
      <w:proofErr w:type="gramStart"/>
      <w:r>
        <w:rPr>
          <w:rFonts w:ascii="Arial" w:hAnsi="Arial" w:cs="Arial"/>
        </w:rPr>
        <w:t>(USA: Rowman and Littlefield Publishers, Inc., 2009), 549.</w:t>
      </w:r>
      <w:proofErr w:type="gramEnd"/>
      <w:r>
        <w:rPr>
          <w:rFonts w:ascii="Arial" w:hAnsi="Arial" w:cs="Arial"/>
        </w:rPr>
        <w:t xml:space="preserve"> From herein: </w:t>
      </w:r>
      <w:proofErr w:type="spellStart"/>
      <w:r>
        <w:rPr>
          <w:rFonts w:ascii="Arial" w:hAnsi="Arial" w:cs="Arial"/>
        </w:rPr>
        <w:t>Rorabaugh</w:t>
      </w:r>
      <w:proofErr w:type="spellEnd"/>
      <w:r>
        <w:rPr>
          <w:rFonts w:ascii="Arial" w:hAnsi="Arial" w:cs="Arial"/>
        </w:rPr>
        <w:t xml:space="preserve">, Critchlow and Baker. </w:t>
      </w:r>
      <w:r>
        <w:rPr>
          <w:rFonts w:ascii="Arial" w:hAnsi="Arial" w:cs="Arial"/>
          <w:i/>
        </w:rPr>
        <w:t>America’s Promise: A Concise History of the United States</w:t>
      </w:r>
      <w:r>
        <w:rPr>
          <w:rFonts w:ascii="Arial" w:hAnsi="Arial" w:cs="Arial"/>
        </w:rPr>
        <w:t>.</w:t>
      </w:r>
    </w:p>
  </w:footnote>
  <w:footnote w:id="159">
    <w:p w:rsidR="00A973E9" w:rsidRPr="007F0F0C" w:rsidRDefault="00A973E9">
      <w:pPr>
        <w:pStyle w:val="FootnoteText"/>
        <w:rPr>
          <w:rFonts w:ascii="Arial" w:hAnsi="Arial" w:cs="Arial"/>
        </w:rPr>
      </w:pPr>
      <w:r w:rsidRPr="007F0F0C">
        <w:rPr>
          <w:rStyle w:val="FootnoteReference"/>
          <w:rFonts w:ascii="Arial" w:hAnsi="Arial" w:cs="Arial"/>
        </w:rPr>
        <w:footnoteRef/>
      </w:r>
      <w:r w:rsidRPr="007F0F0C">
        <w:rPr>
          <w:rFonts w:ascii="Arial" w:hAnsi="Arial" w:cs="Arial"/>
        </w:rPr>
        <w:t xml:space="preserve"> </w:t>
      </w:r>
      <w:proofErr w:type="gramStart"/>
      <w:r>
        <w:rPr>
          <w:rFonts w:ascii="Arial" w:hAnsi="Arial" w:cs="Arial"/>
        </w:rPr>
        <w:t>Ibid.,</w:t>
      </w:r>
      <w:proofErr w:type="gramEnd"/>
      <w:r>
        <w:rPr>
          <w:rFonts w:ascii="Arial" w:hAnsi="Arial" w:cs="Arial"/>
        </w:rPr>
        <w:t xml:space="preserve"> 549.</w:t>
      </w:r>
    </w:p>
  </w:footnote>
  <w:footnote w:id="160">
    <w:p w:rsidR="00A973E9" w:rsidRPr="00A6742B" w:rsidRDefault="00A973E9">
      <w:pPr>
        <w:pStyle w:val="FootnoteText"/>
        <w:rPr>
          <w:rFonts w:ascii="Arial" w:hAnsi="Arial" w:cs="Arial"/>
        </w:rPr>
      </w:pPr>
      <w:r w:rsidRPr="00A6742B">
        <w:rPr>
          <w:rStyle w:val="FootnoteReference"/>
          <w:rFonts w:ascii="Arial" w:hAnsi="Arial" w:cs="Arial"/>
        </w:rPr>
        <w:footnoteRef/>
      </w:r>
      <w:r w:rsidRPr="00A6742B">
        <w:rPr>
          <w:rFonts w:ascii="Arial" w:hAnsi="Arial" w:cs="Arial"/>
        </w:rPr>
        <w:t xml:space="preserve"> </w:t>
      </w:r>
      <w:proofErr w:type="gramStart"/>
      <w:r>
        <w:rPr>
          <w:rFonts w:ascii="Arial" w:hAnsi="Arial" w:cs="Arial"/>
        </w:rPr>
        <w:t>Feminist and political activist who was Head of the Women’s Division of the Democratic National Committee in 1932.</w:t>
      </w:r>
      <w:proofErr w:type="gramEnd"/>
      <w:r>
        <w:rPr>
          <w:rFonts w:ascii="Arial" w:hAnsi="Arial" w:cs="Arial"/>
        </w:rPr>
        <w:t xml:space="preserve"> </w:t>
      </w:r>
    </w:p>
  </w:footnote>
  <w:footnote w:id="161">
    <w:p w:rsidR="00A973E9" w:rsidRPr="007F0F0C" w:rsidRDefault="00A973E9" w:rsidP="00A6742B">
      <w:pPr>
        <w:pStyle w:val="FootnoteText"/>
        <w:rPr>
          <w:rFonts w:ascii="Arial" w:hAnsi="Arial" w:cs="Arial"/>
        </w:rPr>
      </w:pPr>
      <w:r w:rsidRPr="007F0F0C">
        <w:rPr>
          <w:rStyle w:val="FootnoteReference"/>
          <w:rFonts w:ascii="Arial" w:hAnsi="Arial" w:cs="Arial"/>
        </w:rPr>
        <w:footnoteRef/>
      </w:r>
      <w:r w:rsidRPr="007F0F0C">
        <w:rPr>
          <w:rFonts w:ascii="Arial" w:hAnsi="Arial" w:cs="Arial"/>
        </w:rPr>
        <w:t xml:space="preserve"> </w:t>
      </w:r>
      <w:proofErr w:type="spellStart"/>
      <w:proofErr w:type="gramStart"/>
      <w:r>
        <w:rPr>
          <w:rFonts w:ascii="Arial" w:hAnsi="Arial" w:cs="Arial"/>
        </w:rPr>
        <w:t>Rorabaugh</w:t>
      </w:r>
      <w:proofErr w:type="spellEnd"/>
      <w:r>
        <w:rPr>
          <w:rFonts w:ascii="Arial" w:hAnsi="Arial" w:cs="Arial"/>
        </w:rPr>
        <w:t>, Critchlow and Baker.</w:t>
      </w:r>
      <w:proofErr w:type="gramEnd"/>
      <w:r>
        <w:rPr>
          <w:rFonts w:ascii="Arial" w:hAnsi="Arial" w:cs="Arial"/>
        </w:rPr>
        <w:t xml:space="preserve"> </w:t>
      </w:r>
      <w:r>
        <w:rPr>
          <w:rFonts w:ascii="Arial" w:hAnsi="Arial" w:cs="Arial"/>
          <w:i/>
        </w:rPr>
        <w:t>America’s Promise: A Concise History of the United States</w:t>
      </w:r>
      <w:r>
        <w:rPr>
          <w:rFonts w:ascii="Arial" w:hAnsi="Arial" w:cs="Arial"/>
        </w:rPr>
        <w:t>.</w:t>
      </w:r>
    </w:p>
    <w:p w:rsidR="00A973E9" w:rsidRPr="007F0F0C" w:rsidRDefault="00A973E9">
      <w:pPr>
        <w:pStyle w:val="FootnoteText"/>
        <w:rPr>
          <w:rFonts w:ascii="Arial" w:hAnsi="Arial" w:cs="Arial"/>
        </w:rPr>
      </w:pPr>
      <w:r>
        <w:rPr>
          <w:rFonts w:ascii="Arial" w:hAnsi="Arial" w:cs="Arial"/>
        </w:rPr>
        <w:t xml:space="preserve"> 549. </w:t>
      </w:r>
    </w:p>
  </w:footnote>
  <w:footnote w:id="162">
    <w:p w:rsidR="00A973E9" w:rsidRPr="00EE1309" w:rsidRDefault="00A973E9">
      <w:pPr>
        <w:pStyle w:val="FootnoteText"/>
        <w:rPr>
          <w:rFonts w:ascii="Arial" w:hAnsi="Arial" w:cs="Arial"/>
        </w:rPr>
      </w:pPr>
      <w:r w:rsidRPr="00EE1309">
        <w:rPr>
          <w:rStyle w:val="FootnoteReference"/>
          <w:rFonts w:ascii="Arial" w:hAnsi="Arial" w:cs="Arial"/>
        </w:rPr>
        <w:footnoteRef/>
      </w:r>
      <w:r w:rsidRPr="00EE1309">
        <w:rPr>
          <w:rFonts w:ascii="Arial" w:hAnsi="Arial" w:cs="Arial"/>
        </w:rPr>
        <w:t xml:space="preserve"> </w:t>
      </w:r>
      <w:r>
        <w:rPr>
          <w:rFonts w:ascii="Arial" w:hAnsi="Arial" w:cs="Arial"/>
        </w:rPr>
        <w:t xml:space="preserve">Nick Smedley, </w:t>
      </w:r>
      <w:proofErr w:type="gramStart"/>
      <w:r>
        <w:rPr>
          <w:rFonts w:ascii="Arial" w:hAnsi="Arial" w:cs="Arial"/>
          <w:i/>
        </w:rPr>
        <w:t>The</w:t>
      </w:r>
      <w:proofErr w:type="gramEnd"/>
      <w:r>
        <w:rPr>
          <w:rFonts w:ascii="Arial" w:hAnsi="Arial" w:cs="Arial"/>
          <w:i/>
        </w:rPr>
        <w:t xml:space="preserve"> Roots of Modern Hollywood: The Persistence of Values in American Cinema, From the New Deal to the Present</w:t>
      </w:r>
      <w:r>
        <w:rPr>
          <w:rFonts w:ascii="Arial" w:hAnsi="Arial" w:cs="Arial"/>
        </w:rPr>
        <w:t xml:space="preserve">. (USA: Intellect, </w:t>
      </w:r>
      <w:proofErr w:type="gramStart"/>
      <w:r>
        <w:rPr>
          <w:rFonts w:ascii="Arial" w:hAnsi="Arial" w:cs="Arial"/>
        </w:rPr>
        <w:t>The</w:t>
      </w:r>
      <w:proofErr w:type="gramEnd"/>
      <w:r>
        <w:rPr>
          <w:rFonts w:ascii="Arial" w:hAnsi="Arial" w:cs="Arial"/>
        </w:rPr>
        <w:t xml:space="preserve"> University of Chicago Press, 2014), 160. From herein: Smedley, </w:t>
      </w:r>
      <w:r>
        <w:rPr>
          <w:rFonts w:ascii="Arial" w:hAnsi="Arial" w:cs="Arial"/>
          <w:i/>
        </w:rPr>
        <w:t>The Roots of Modern Hollywood: The Persistence of Values in American Cinema, From the New Deal to the Present</w:t>
      </w:r>
      <w:r>
        <w:rPr>
          <w:rFonts w:ascii="Arial" w:hAnsi="Arial" w:cs="Arial"/>
        </w:rPr>
        <w:t xml:space="preserve">. </w:t>
      </w:r>
    </w:p>
  </w:footnote>
  <w:footnote w:id="163">
    <w:p w:rsidR="00A973E9" w:rsidRPr="005877FB" w:rsidRDefault="00A973E9">
      <w:pPr>
        <w:pStyle w:val="FootnoteText"/>
        <w:rPr>
          <w:rFonts w:ascii="Arial" w:hAnsi="Arial" w:cs="Arial"/>
        </w:rPr>
      </w:pPr>
      <w:r w:rsidRPr="005877FB">
        <w:rPr>
          <w:rStyle w:val="FootnoteReference"/>
          <w:rFonts w:ascii="Arial" w:hAnsi="Arial" w:cs="Arial"/>
        </w:rPr>
        <w:footnoteRef/>
      </w:r>
      <w:r w:rsidRPr="005877FB">
        <w:rPr>
          <w:rFonts w:ascii="Arial" w:hAnsi="Arial" w:cs="Arial"/>
        </w:rPr>
        <w:t xml:space="preserve"> </w:t>
      </w:r>
      <w:proofErr w:type="gramStart"/>
      <w:r w:rsidRPr="005877FB">
        <w:rPr>
          <w:rFonts w:ascii="Arial" w:hAnsi="Arial" w:cs="Arial"/>
        </w:rPr>
        <w:t>German American film director, producer, writer, and actor.</w:t>
      </w:r>
      <w:proofErr w:type="gramEnd"/>
    </w:p>
  </w:footnote>
  <w:footnote w:id="164">
    <w:p w:rsidR="00A973E9" w:rsidRDefault="00A973E9">
      <w:pPr>
        <w:pStyle w:val="FootnoteText"/>
      </w:pPr>
      <w:r>
        <w:rPr>
          <w:rStyle w:val="FootnoteReference"/>
        </w:rPr>
        <w:footnoteRef/>
      </w:r>
      <w:r>
        <w:t xml:space="preserve"> </w:t>
      </w:r>
      <w:r>
        <w:rPr>
          <w:rFonts w:ascii="Arial" w:hAnsi="Arial" w:cs="Arial"/>
        </w:rPr>
        <w:t xml:space="preserve">Smedley, </w:t>
      </w:r>
      <w:proofErr w:type="gramStart"/>
      <w:r>
        <w:rPr>
          <w:rFonts w:ascii="Arial" w:hAnsi="Arial" w:cs="Arial"/>
          <w:i/>
        </w:rPr>
        <w:t>The</w:t>
      </w:r>
      <w:proofErr w:type="gramEnd"/>
      <w:r>
        <w:rPr>
          <w:rFonts w:ascii="Arial" w:hAnsi="Arial" w:cs="Arial"/>
          <w:i/>
        </w:rPr>
        <w:t xml:space="preserve"> Roots of Modern Hollywood: The Persistence of Values in American Cinema, From the New Deal to the Present</w:t>
      </w:r>
      <w:r>
        <w:rPr>
          <w:rFonts w:ascii="Arial" w:hAnsi="Arial" w:cs="Arial"/>
        </w:rPr>
        <w:t>. 160.</w:t>
      </w:r>
    </w:p>
  </w:footnote>
  <w:footnote w:id="165">
    <w:p w:rsidR="00A973E9" w:rsidRPr="00904644" w:rsidRDefault="00A973E9" w:rsidP="00E22FFA">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‘A Fragonard Impression’, </w:t>
      </w:r>
      <w:r w:rsidRPr="00904644">
        <w:rPr>
          <w:rFonts w:ascii="Arial" w:hAnsi="Arial" w:cs="Arial"/>
          <w:i/>
        </w:rPr>
        <w:t>Set to Music</w:t>
      </w:r>
      <w:r w:rsidRPr="00904644">
        <w:rPr>
          <w:rFonts w:ascii="Arial" w:hAnsi="Arial" w:cs="Arial"/>
        </w:rPr>
        <w:t xml:space="preserve"> script, GEN MSS MISC Group 3096 Item F7-8-9, 2.</w:t>
      </w:r>
      <w:r>
        <w:rPr>
          <w:rFonts w:ascii="Arial" w:hAnsi="Arial" w:cs="Arial"/>
        </w:rPr>
        <w:t xml:space="preserve"> </w:t>
      </w:r>
    </w:p>
  </w:footnote>
  <w:footnote w:id="166">
    <w:p w:rsidR="00A973E9" w:rsidRPr="00904644" w:rsidRDefault="00A973E9" w:rsidP="00E22FFA">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‘A Fragonard Impression’, </w:t>
      </w:r>
      <w:r w:rsidRPr="00904644">
        <w:rPr>
          <w:rFonts w:ascii="Arial" w:hAnsi="Arial" w:cs="Arial"/>
          <w:i/>
        </w:rPr>
        <w:t>Set to Music</w:t>
      </w:r>
      <w:r w:rsidRPr="00904644">
        <w:rPr>
          <w:rFonts w:ascii="Arial" w:hAnsi="Arial" w:cs="Arial"/>
        </w:rPr>
        <w:t xml:space="preserve"> script, GEN MSS MISC Group 3096 Item F7-8-9, 3.</w:t>
      </w:r>
    </w:p>
  </w:footnote>
  <w:footnote w:id="167">
    <w:p w:rsidR="00A973E9" w:rsidRPr="00904644" w:rsidRDefault="00A973E9" w:rsidP="00A73D5F">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‘Secret Service’, </w:t>
      </w:r>
      <w:r w:rsidRPr="00904644">
        <w:rPr>
          <w:rFonts w:ascii="Arial" w:hAnsi="Arial" w:cs="Arial"/>
          <w:i/>
        </w:rPr>
        <w:t>Set to Music</w:t>
      </w:r>
      <w:r w:rsidRPr="00904644">
        <w:rPr>
          <w:rFonts w:ascii="Arial" w:hAnsi="Arial" w:cs="Arial"/>
        </w:rPr>
        <w:t xml:space="preserve"> script, GEN MSS MISC Group 3096 Item F7-8-9, 4.</w:t>
      </w:r>
    </w:p>
  </w:footnote>
  <w:footnote w:id="168">
    <w:p w:rsidR="00A973E9" w:rsidRPr="00904644" w:rsidRDefault="00A973E9" w:rsidP="00A73D5F">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‘Secret Service’, </w:t>
      </w:r>
      <w:r w:rsidRPr="00904644">
        <w:rPr>
          <w:rFonts w:ascii="Arial" w:hAnsi="Arial" w:cs="Arial"/>
          <w:i/>
        </w:rPr>
        <w:t>Set to Music</w:t>
      </w:r>
      <w:r w:rsidRPr="00904644">
        <w:rPr>
          <w:rFonts w:ascii="Arial" w:hAnsi="Arial" w:cs="Arial"/>
        </w:rPr>
        <w:t xml:space="preserve"> script, GEN MSS MISC Group 3096 Item F6, 6.</w:t>
      </w:r>
    </w:p>
  </w:footnote>
  <w:footnote w:id="169">
    <w:p w:rsidR="00A973E9" w:rsidRPr="00904644" w:rsidRDefault="00A973E9" w:rsidP="00A73D5F">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‘Secret Service’, </w:t>
      </w:r>
      <w:r w:rsidRPr="00904644">
        <w:rPr>
          <w:rFonts w:ascii="Arial" w:hAnsi="Arial" w:cs="Arial"/>
          <w:i/>
        </w:rPr>
        <w:t>Set to Music</w:t>
      </w:r>
      <w:r w:rsidRPr="00904644">
        <w:rPr>
          <w:rFonts w:ascii="Arial" w:hAnsi="Arial" w:cs="Arial"/>
        </w:rPr>
        <w:t xml:space="preserve"> script, GEN MSS MISC Group 3096 Item F7-8-9, 9.</w:t>
      </w:r>
    </w:p>
  </w:footnote>
  <w:footnote w:id="170">
    <w:p w:rsidR="00A973E9" w:rsidRPr="00904644" w:rsidRDefault="00A973E9" w:rsidP="00A73D5F">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‘Secret Service’, </w:t>
      </w:r>
      <w:r w:rsidRPr="00904644">
        <w:rPr>
          <w:rFonts w:ascii="Arial" w:hAnsi="Arial" w:cs="Arial"/>
          <w:i/>
        </w:rPr>
        <w:t>Set to Music</w:t>
      </w:r>
      <w:r w:rsidRPr="00904644">
        <w:rPr>
          <w:rFonts w:ascii="Arial" w:hAnsi="Arial" w:cs="Arial"/>
        </w:rPr>
        <w:t xml:space="preserve"> script, GEN MSS MISC Group 3096 Item F7-8-9, 9.</w:t>
      </w:r>
    </w:p>
  </w:footnote>
  <w:footnote w:id="171">
    <w:p w:rsidR="00A973E9" w:rsidRPr="00904644" w:rsidRDefault="00A973E9" w:rsidP="00FC2E4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‘Madame Dines Alone’, </w:t>
      </w:r>
      <w:r w:rsidRPr="00904644">
        <w:rPr>
          <w:rFonts w:ascii="Arial" w:hAnsi="Arial" w:cs="Arial"/>
          <w:i/>
        </w:rPr>
        <w:t>Set to Music</w:t>
      </w:r>
      <w:r w:rsidRPr="00904644">
        <w:rPr>
          <w:rFonts w:ascii="Arial" w:hAnsi="Arial" w:cs="Arial"/>
        </w:rPr>
        <w:t xml:space="preserve"> script, GEN MSS MISC Group 3096 Item F7-8-9, 2.</w:t>
      </w:r>
    </w:p>
  </w:footnote>
  <w:footnote w:id="172">
    <w:p w:rsidR="00A973E9" w:rsidRPr="00904644" w:rsidRDefault="00A973E9" w:rsidP="00FC2E4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‘Madame Dines Alone’, </w:t>
      </w:r>
      <w:r w:rsidRPr="00904644">
        <w:rPr>
          <w:rFonts w:ascii="Arial" w:hAnsi="Arial" w:cs="Arial"/>
          <w:i/>
        </w:rPr>
        <w:t>Set to Music</w:t>
      </w:r>
      <w:r w:rsidRPr="00904644">
        <w:rPr>
          <w:rFonts w:ascii="Arial" w:hAnsi="Arial" w:cs="Arial"/>
        </w:rPr>
        <w:t xml:space="preserve"> script, GEN MSS MISC Group 3096 Item F7-8-9, 4.</w:t>
      </w:r>
    </w:p>
  </w:footnote>
  <w:footnote w:id="173">
    <w:p w:rsidR="00A973E9" w:rsidRPr="00904644" w:rsidRDefault="00A973E9" w:rsidP="00FC2E4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‘Madame Dines Alone’, </w:t>
      </w:r>
      <w:r w:rsidRPr="00904644">
        <w:rPr>
          <w:rFonts w:ascii="Arial" w:hAnsi="Arial" w:cs="Arial"/>
          <w:i/>
        </w:rPr>
        <w:t>Set to Music</w:t>
      </w:r>
      <w:r w:rsidRPr="00904644">
        <w:rPr>
          <w:rFonts w:ascii="Arial" w:hAnsi="Arial" w:cs="Arial"/>
        </w:rPr>
        <w:t xml:space="preserve"> script, GEN MSS MISC Group 3096 Item F7-8-9, 4.</w:t>
      </w:r>
    </w:p>
  </w:footnote>
  <w:footnote w:id="174">
    <w:p w:rsidR="00A973E9" w:rsidRPr="00904644" w:rsidRDefault="00A973E9" w:rsidP="00FC2E4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‘Madame Dines Alone’, </w:t>
      </w:r>
      <w:r w:rsidRPr="00904644">
        <w:rPr>
          <w:rFonts w:ascii="Arial" w:hAnsi="Arial" w:cs="Arial"/>
          <w:i/>
        </w:rPr>
        <w:t>Set to Music</w:t>
      </w:r>
      <w:r w:rsidRPr="00904644">
        <w:rPr>
          <w:rFonts w:ascii="Arial" w:hAnsi="Arial" w:cs="Arial"/>
        </w:rPr>
        <w:t xml:space="preserve"> script, GEN MSS MISC Group 3096 Item F7-8-9, 4.</w:t>
      </w:r>
    </w:p>
  </w:footnote>
  <w:footnote w:id="175">
    <w:p w:rsidR="00A973E9" w:rsidRPr="00904644" w:rsidRDefault="00A973E9" w:rsidP="00107B1A">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‘Never </w:t>
      </w:r>
      <w:proofErr w:type="gramStart"/>
      <w:r w:rsidRPr="00904644">
        <w:rPr>
          <w:rFonts w:ascii="Arial" w:hAnsi="Arial" w:cs="Arial"/>
        </w:rPr>
        <w:t>Again</w:t>
      </w:r>
      <w:proofErr w:type="gramEnd"/>
      <w:r w:rsidRPr="00904644">
        <w:rPr>
          <w:rFonts w:ascii="Arial" w:hAnsi="Arial" w:cs="Arial"/>
        </w:rPr>
        <w:t xml:space="preserve">’, </w:t>
      </w:r>
      <w:r w:rsidRPr="00904644">
        <w:rPr>
          <w:rFonts w:ascii="Arial" w:hAnsi="Arial" w:cs="Arial"/>
          <w:i/>
        </w:rPr>
        <w:t>Set to Music</w:t>
      </w:r>
      <w:r w:rsidRPr="00904644">
        <w:rPr>
          <w:rFonts w:ascii="Arial" w:hAnsi="Arial" w:cs="Arial"/>
        </w:rPr>
        <w:t xml:space="preserve"> script, GEN MSS MISC Group 3096 Item F7-8-9, 2.</w:t>
      </w:r>
    </w:p>
  </w:footnote>
  <w:footnote w:id="176">
    <w:p w:rsidR="00A973E9" w:rsidRPr="00904644" w:rsidRDefault="00A973E9" w:rsidP="006251C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proofErr w:type="gramStart"/>
      <w:r w:rsidRPr="00904644">
        <w:rPr>
          <w:rFonts w:ascii="Arial" w:hAnsi="Arial" w:cs="Arial"/>
        </w:rPr>
        <w:t xml:space="preserve">Alan Farley &amp; Dominic </w:t>
      </w:r>
      <w:proofErr w:type="spellStart"/>
      <w:r w:rsidRPr="00904644">
        <w:rPr>
          <w:rFonts w:ascii="Arial" w:hAnsi="Arial" w:cs="Arial"/>
        </w:rPr>
        <w:t>Vlasto</w:t>
      </w:r>
      <w:proofErr w:type="spellEnd"/>
      <w:r w:rsidRPr="00904644">
        <w:rPr>
          <w:rFonts w:ascii="Arial" w:hAnsi="Arial" w:cs="Arial"/>
        </w:rPr>
        <w:t>.</w:t>
      </w:r>
      <w:proofErr w:type="gramEnd"/>
      <w:r w:rsidRPr="00904644">
        <w:rPr>
          <w:rFonts w:ascii="Arial" w:hAnsi="Arial" w:cs="Arial"/>
        </w:rPr>
        <w:t xml:space="preserve"> 2014. </w:t>
      </w:r>
      <w:r w:rsidRPr="00904644">
        <w:rPr>
          <w:rFonts w:ascii="Arial" w:hAnsi="Arial" w:cs="Arial"/>
          <w:i/>
        </w:rPr>
        <w:t>www.Noëlcowardmusic.com.</w:t>
      </w:r>
      <w:r w:rsidRPr="00904644">
        <w:rPr>
          <w:rFonts w:ascii="Arial" w:hAnsi="Arial" w:cs="Arial"/>
        </w:rPr>
        <w:t xml:space="preserve"> </w:t>
      </w:r>
      <w:proofErr w:type="gramStart"/>
      <w:r w:rsidRPr="00904644">
        <w:rPr>
          <w:rFonts w:ascii="Arial" w:hAnsi="Arial" w:cs="Arial"/>
        </w:rPr>
        <w:t>Accessed June 30 2014.</w:t>
      </w:r>
      <w:proofErr w:type="gramEnd"/>
      <w:r w:rsidRPr="00904644">
        <w:rPr>
          <w:rFonts w:ascii="Arial" w:hAnsi="Arial" w:cs="Arial"/>
        </w:rPr>
        <w:t xml:space="preserve"> http://www.Noëlcowardmusic.com/ncmi/n_o.html#neveragain</w:t>
      </w:r>
    </w:p>
  </w:footnote>
  <w:footnote w:id="177">
    <w:p w:rsidR="00A973E9" w:rsidRPr="00904644" w:rsidRDefault="00A973E9" w:rsidP="006251C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‘Never </w:t>
      </w:r>
      <w:proofErr w:type="gramStart"/>
      <w:r w:rsidRPr="00904644">
        <w:rPr>
          <w:rFonts w:ascii="Arial" w:hAnsi="Arial" w:cs="Arial"/>
        </w:rPr>
        <w:t>Again</w:t>
      </w:r>
      <w:proofErr w:type="gramEnd"/>
      <w:r w:rsidRPr="00904644">
        <w:rPr>
          <w:rFonts w:ascii="Arial" w:hAnsi="Arial" w:cs="Arial"/>
        </w:rPr>
        <w:t xml:space="preserve">’, </w:t>
      </w:r>
      <w:r w:rsidRPr="00904644">
        <w:rPr>
          <w:rFonts w:ascii="Arial" w:hAnsi="Arial" w:cs="Arial"/>
          <w:i/>
        </w:rPr>
        <w:t>Set to Music</w:t>
      </w:r>
      <w:r w:rsidRPr="00904644">
        <w:rPr>
          <w:rFonts w:ascii="Arial" w:hAnsi="Arial" w:cs="Arial"/>
        </w:rPr>
        <w:t xml:space="preserve"> script, GEN MSS MISC Group 3096 Item F7-8-9, 2.</w:t>
      </w:r>
    </w:p>
  </w:footnote>
  <w:footnote w:id="178">
    <w:p w:rsidR="00A973E9" w:rsidRPr="00904644" w:rsidRDefault="00A973E9" w:rsidP="006251C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Coward, </w:t>
      </w:r>
      <w:proofErr w:type="gramStart"/>
      <w:r w:rsidRPr="00904644">
        <w:rPr>
          <w:rFonts w:ascii="Arial" w:hAnsi="Arial" w:cs="Arial"/>
          <w:i/>
        </w:rPr>
        <w:t>The</w:t>
      </w:r>
      <w:proofErr w:type="gramEnd"/>
      <w:r w:rsidRPr="00904644">
        <w:rPr>
          <w:rFonts w:ascii="Arial" w:hAnsi="Arial" w:cs="Arial"/>
          <w:i/>
        </w:rPr>
        <w:t xml:space="preserve"> Noël Coward Songbook, </w:t>
      </w:r>
      <w:r w:rsidRPr="00904644">
        <w:rPr>
          <w:rFonts w:ascii="Arial" w:hAnsi="Arial" w:cs="Arial"/>
        </w:rPr>
        <w:t>76.</w:t>
      </w:r>
    </w:p>
  </w:footnote>
  <w:footnote w:id="179">
    <w:p w:rsidR="00A973E9" w:rsidRPr="00904644" w:rsidRDefault="00A973E9" w:rsidP="003472E1">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‘Madame Dines Alone’, </w:t>
      </w:r>
      <w:r w:rsidRPr="00904644">
        <w:rPr>
          <w:rFonts w:ascii="Arial" w:hAnsi="Arial" w:cs="Arial"/>
          <w:i/>
        </w:rPr>
        <w:t>Set to Music</w:t>
      </w:r>
      <w:r w:rsidRPr="00904644">
        <w:rPr>
          <w:rFonts w:ascii="Arial" w:hAnsi="Arial" w:cs="Arial"/>
        </w:rPr>
        <w:t xml:space="preserve"> script, GEN MSS MISC Group 3096 Item F7-8-9, 2.</w:t>
      </w:r>
    </w:p>
  </w:footnote>
  <w:footnote w:id="180">
    <w:p w:rsidR="00A973E9" w:rsidRPr="00904644" w:rsidRDefault="00A973E9" w:rsidP="003F6C73">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w:t>
      </w:r>
      <w:proofErr w:type="gramStart"/>
      <w:r w:rsidRPr="00904644">
        <w:rPr>
          <w:rFonts w:ascii="Arial" w:hAnsi="Arial" w:cs="Arial"/>
        </w:rPr>
        <w:t xml:space="preserve">Alan Farley &amp; Dominic </w:t>
      </w:r>
      <w:proofErr w:type="spellStart"/>
      <w:r w:rsidRPr="00904644">
        <w:rPr>
          <w:rFonts w:ascii="Arial" w:hAnsi="Arial" w:cs="Arial"/>
        </w:rPr>
        <w:t>Vlasto</w:t>
      </w:r>
      <w:proofErr w:type="spellEnd"/>
      <w:r w:rsidRPr="00904644">
        <w:rPr>
          <w:rFonts w:ascii="Arial" w:hAnsi="Arial" w:cs="Arial"/>
        </w:rPr>
        <w:t>.</w:t>
      </w:r>
      <w:proofErr w:type="gramEnd"/>
      <w:r w:rsidRPr="00904644">
        <w:rPr>
          <w:rFonts w:ascii="Arial" w:hAnsi="Arial" w:cs="Arial"/>
        </w:rPr>
        <w:t xml:space="preserve"> 2014. </w:t>
      </w:r>
      <w:r w:rsidRPr="00904644">
        <w:rPr>
          <w:rFonts w:ascii="Arial" w:hAnsi="Arial" w:cs="Arial"/>
          <w:i/>
        </w:rPr>
        <w:t>www.Noëlcowardmusic.com.</w:t>
      </w:r>
      <w:r w:rsidRPr="00904644">
        <w:rPr>
          <w:rFonts w:ascii="Arial" w:hAnsi="Arial" w:cs="Arial"/>
        </w:rPr>
        <w:t xml:space="preserve"> </w:t>
      </w:r>
      <w:proofErr w:type="gramStart"/>
      <w:r w:rsidRPr="00904644">
        <w:rPr>
          <w:rFonts w:ascii="Arial" w:hAnsi="Arial" w:cs="Arial"/>
        </w:rPr>
        <w:t>Accessed June 30 2014.</w:t>
      </w:r>
      <w:proofErr w:type="gramEnd"/>
      <w:r w:rsidRPr="00904644">
        <w:rPr>
          <w:rFonts w:ascii="Arial" w:hAnsi="Arial" w:cs="Arial"/>
        </w:rPr>
        <w:t xml:space="preserve">    http://www.Noëlcowardmusic.com/ncmi/i.html#iwtamp</w:t>
      </w:r>
    </w:p>
  </w:footnote>
  <w:footnote w:id="181">
    <w:p w:rsidR="00A973E9" w:rsidRPr="00904644" w:rsidRDefault="00A973E9" w:rsidP="003F6C73">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‘Marvellous Party’, </w:t>
      </w:r>
      <w:r w:rsidRPr="00904644">
        <w:rPr>
          <w:rFonts w:ascii="Arial" w:hAnsi="Arial" w:cs="Arial"/>
          <w:i/>
        </w:rPr>
        <w:t>Set to Music</w:t>
      </w:r>
      <w:r w:rsidRPr="00904644">
        <w:rPr>
          <w:rFonts w:ascii="Arial" w:hAnsi="Arial" w:cs="Arial"/>
        </w:rPr>
        <w:t xml:space="preserve"> script, GEN MSS MISC Group 3096 Item F7-8-9, 1.</w:t>
      </w:r>
    </w:p>
  </w:footnote>
  <w:footnote w:id="182">
    <w:p w:rsidR="00A973E9" w:rsidRPr="00824392" w:rsidRDefault="00A973E9">
      <w:pPr>
        <w:pStyle w:val="FootnoteText"/>
        <w:rPr>
          <w:rFonts w:ascii="Arial" w:hAnsi="Arial" w:cs="Arial"/>
        </w:rPr>
      </w:pPr>
      <w:r w:rsidRPr="00824392">
        <w:rPr>
          <w:rStyle w:val="FootnoteReference"/>
          <w:rFonts w:ascii="Arial" w:hAnsi="Arial" w:cs="Arial"/>
        </w:rPr>
        <w:footnoteRef/>
      </w:r>
      <w:r w:rsidRPr="00824392">
        <w:rPr>
          <w:rFonts w:ascii="Arial" w:hAnsi="Arial" w:cs="Arial"/>
        </w:rPr>
        <w:t xml:space="preserve"> Refrain 5, which was also a new refrain for the number in the later script, is cut – leaving Refrain 4 to close the number. [See Appendix 13 for the full versions of Refrains 2 and 5 respectively] There are two sets of sheet music for this number but unfortunately neither of them, neither separately nor collectively, </w:t>
      </w:r>
      <w:proofErr w:type="gramStart"/>
      <w:r w:rsidRPr="00824392">
        <w:rPr>
          <w:rFonts w:ascii="Arial" w:hAnsi="Arial" w:cs="Arial"/>
        </w:rPr>
        <w:t>provide</w:t>
      </w:r>
      <w:proofErr w:type="gramEnd"/>
      <w:r w:rsidRPr="00824392">
        <w:rPr>
          <w:rFonts w:ascii="Arial" w:hAnsi="Arial" w:cs="Arial"/>
        </w:rPr>
        <w:t xml:space="preserve"> the music for the whole number. Instead, the one only consists of the music for Verse 1 and Refrain 2, whilst the second (from the </w:t>
      </w:r>
      <w:r w:rsidRPr="00824392">
        <w:rPr>
          <w:rFonts w:ascii="Arial" w:hAnsi="Arial" w:cs="Arial"/>
          <w:i/>
        </w:rPr>
        <w:t>All Clear</w:t>
      </w:r>
      <w:r w:rsidRPr="00824392">
        <w:rPr>
          <w:rFonts w:ascii="Arial" w:hAnsi="Arial" w:cs="Arial"/>
        </w:rPr>
        <w:t xml:space="preserve"> production) consists of Verse 1, Refrain 2 and Refrain 4, with the latter written in red after being added at a later date.</w:t>
      </w:r>
    </w:p>
  </w:footnote>
  <w:footnote w:id="183">
    <w:p w:rsidR="00A973E9" w:rsidRPr="0082759E" w:rsidRDefault="00A973E9">
      <w:pPr>
        <w:pStyle w:val="FootnoteText"/>
        <w:rPr>
          <w:rFonts w:ascii="Arial" w:hAnsi="Arial" w:cs="Arial"/>
        </w:rPr>
      </w:pPr>
      <w:r w:rsidRPr="00A87EFE">
        <w:rPr>
          <w:rStyle w:val="FootnoteReference"/>
          <w:rFonts w:ascii="Arial" w:hAnsi="Arial" w:cs="Arial"/>
        </w:rPr>
        <w:footnoteRef/>
      </w:r>
      <w:r>
        <w:rPr>
          <w:rFonts w:ascii="Arial" w:hAnsi="Arial" w:cs="Arial"/>
        </w:rPr>
        <w:t xml:space="preserve"> Raymond Knapp, </w:t>
      </w:r>
      <w:proofErr w:type="gramStart"/>
      <w:r>
        <w:rPr>
          <w:rFonts w:ascii="Arial" w:hAnsi="Arial" w:cs="Arial"/>
          <w:i/>
        </w:rPr>
        <w:t>The</w:t>
      </w:r>
      <w:proofErr w:type="gramEnd"/>
      <w:r>
        <w:rPr>
          <w:rFonts w:ascii="Arial" w:hAnsi="Arial" w:cs="Arial"/>
          <w:i/>
        </w:rPr>
        <w:t xml:space="preserve"> American Musical and the Performance of Personal Identity</w:t>
      </w:r>
      <w:r>
        <w:rPr>
          <w:rFonts w:ascii="Arial" w:hAnsi="Arial" w:cs="Arial"/>
        </w:rPr>
        <w:t xml:space="preserve">. </w:t>
      </w:r>
      <w:proofErr w:type="gramStart"/>
      <w:r>
        <w:rPr>
          <w:rFonts w:ascii="Arial" w:hAnsi="Arial" w:cs="Arial"/>
        </w:rPr>
        <w:t>(New Jersey: Princeton University Press, 2006), 9.</w:t>
      </w:r>
      <w:proofErr w:type="gramEnd"/>
      <w:r>
        <w:rPr>
          <w:rFonts w:ascii="Arial" w:hAnsi="Arial" w:cs="Arial"/>
        </w:rPr>
        <w:t xml:space="preserve"> </w:t>
      </w:r>
    </w:p>
  </w:footnote>
  <w:footnote w:id="184">
    <w:p w:rsidR="00A973E9" w:rsidRPr="00D57546" w:rsidRDefault="00A973E9">
      <w:pPr>
        <w:pStyle w:val="FootnoteText"/>
        <w:rPr>
          <w:rFonts w:ascii="Arial" w:hAnsi="Arial" w:cs="Arial"/>
        </w:rPr>
      </w:pPr>
      <w:r w:rsidRPr="00D57546">
        <w:rPr>
          <w:rStyle w:val="FootnoteReference"/>
          <w:rFonts w:ascii="Arial" w:hAnsi="Arial" w:cs="Arial"/>
        </w:rPr>
        <w:footnoteRef/>
      </w:r>
      <w:r w:rsidRPr="00D57546">
        <w:rPr>
          <w:rFonts w:ascii="Arial" w:hAnsi="Arial" w:cs="Arial"/>
        </w:rPr>
        <w:t xml:space="preserve"> </w:t>
      </w:r>
      <w:proofErr w:type="gramStart"/>
      <w:r w:rsidRPr="00D57546">
        <w:rPr>
          <w:rFonts w:ascii="Arial" w:hAnsi="Arial" w:cs="Arial"/>
        </w:rPr>
        <w:t>American playwright, screenwriter, and film director.</w:t>
      </w:r>
      <w:proofErr w:type="gramEnd"/>
    </w:p>
  </w:footnote>
  <w:footnote w:id="185">
    <w:p w:rsidR="00A973E9" w:rsidRPr="00D57546" w:rsidRDefault="00A973E9">
      <w:pPr>
        <w:pStyle w:val="FootnoteText"/>
        <w:rPr>
          <w:rFonts w:ascii="Arial" w:hAnsi="Arial" w:cs="Arial"/>
        </w:rPr>
      </w:pPr>
      <w:r w:rsidRPr="00D57546">
        <w:rPr>
          <w:rStyle w:val="FootnoteReference"/>
          <w:rFonts w:ascii="Arial" w:hAnsi="Arial" w:cs="Arial"/>
        </w:rPr>
        <w:footnoteRef/>
      </w:r>
      <w:r w:rsidRPr="00D57546">
        <w:rPr>
          <w:rFonts w:ascii="Arial" w:hAnsi="Arial" w:cs="Arial"/>
        </w:rPr>
        <w:t xml:space="preserve"> </w:t>
      </w:r>
      <w:r>
        <w:rPr>
          <w:rFonts w:ascii="Arial" w:hAnsi="Arial" w:cs="Arial"/>
        </w:rPr>
        <w:t xml:space="preserve">Smedley, </w:t>
      </w:r>
      <w:proofErr w:type="gramStart"/>
      <w:r>
        <w:rPr>
          <w:rFonts w:ascii="Arial" w:hAnsi="Arial" w:cs="Arial"/>
          <w:i/>
        </w:rPr>
        <w:t>The</w:t>
      </w:r>
      <w:proofErr w:type="gramEnd"/>
      <w:r>
        <w:rPr>
          <w:rFonts w:ascii="Arial" w:hAnsi="Arial" w:cs="Arial"/>
          <w:i/>
        </w:rPr>
        <w:t xml:space="preserve"> Roots of Modern Hollywood: The Persistence of Values in American Cinema, From the New Deal to the Present</w:t>
      </w:r>
      <w:r>
        <w:rPr>
          <w:rFonts w:ascii="Arial" w:hAnsi="Arial" w:cs="Arial"/>
        </w:rPr>
        <w:t xml:space="preserve">, 160. </w:t>
      </w:r>
    </w:p>
  </w:footnote>
  <w:footnote w:id="186">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Review by John Anderson for the </w:t>
      </w:r>
      <w:r w:rsidRPr="004D1379">
        <w:rPr>
          <w:rFonts w:ascii="Arial" w:hAnsi="Arial" w:cs="Arial"/>
          <w:i/>
        </w:rPr>
        <w:t>New York Journal</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John Anderson, </w:t>
      </w:r>
      <w:r w:rsidRPr="004D1379">
        <w:rPr>
          <w:rFonts w:ascii="Arial" w:hAnsi="Arial" w:cs="Arial"/>
          <w:i/>
        </w:rPr>
        <w:t>New York Journal.</w:t>
      </w:r>
    </w:p>
  </w:footnote>
  <w:footnote w:id="187">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Review by Brooks Atkinson for </w:t>
      </w:r>
      <w:proofErr w:type="gramStart"/>
      <w:r w:rsidRPr="004D1379">
        <w:rPr>
          <w:rFonts w:ascii="Arial" w:hAnsi="Arial" w:cs="Arial"/>
          <w:i/>
        </w:rPr>
        <w:t>The</w:t>
      </w:r>
      <w:proofErr w:type="gramEnd"/>
      <w:r w:rsidRPr="004D1379">
        <w:rPr>
          <w:rFonts w:ascii="Arial" w:hAnsi="Arial" w:cs="Arial"/>
          <w:i/>
        </w:rPr>
        <w:t xml:space="preserve"> New York Times</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Brooks Atkinson, </w:t>
      </w:r>
      <w:r w:rsidRPr="004D1379">
        <w:rPr>
          <w:rFonts w:ascii="Arial" w:hAnsi="Arial" w:cs="Arial"/>
          <w:i/>
        </w:rPr>
        <w:t>The New York Times.</w:t>
      </w:r>
    </w:p>
  </w:footnote>
  <w:footnote w:id="188">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189">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190">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Review by Arthur Pollock for the </w:t>
      </w:r>
      <w:r w:rsidRPr="004D1379">
        <w:rPr>
          <w:rFonts w:ascii="Arial" w:hAnsi="Arial" w:cs="Arial"/>
          <w:i/>
        </w:rPr>
        <w:t>Brooklyn Daily Early.</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w:t>
      </w:r>
    </w:p>
  </w:footnote>
  <w:footnote w:id="191">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Review by Burns Mantle for the </w:t>
      </w:r>
      <w:r w:rsidRPr="004D1379">
        <w:rPr>
          <w:rFonts w:ascii="Arial" w:hAnsi="Arial" w:cs="Arial"/>
          <w:i/>
        </w:rPr>
        <w:t>New York Daily News</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Burns Mantle, </w:t>
      </w:r>
      <w:r w:rsidRPr="004D1379">
        <w:rPr>
          <w:rFonts w:ascii="Arial" w:hAnsi="Arial" w:cs="Arial"/>
          <w:i/>
        </w:rPr>
        <w:t>New York Daily News</w:t>
      </w:r>
      <w:r w:rsidRPr="004D1379">
        <w:rPr>
          <w:rFonts w:ascii="Arial" w:hAnsi="Arial" w:cs="Arial"/>
        </w:rPr>
        <w:t>.</w:t>
      </w:r>
    </w:p>
  </w:footnote>
  <w:footnote w:id="192">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Review by Unknown Author for </w:t>
      </w:r>
      <w:r w:rsidRPr="004D1379">
        <w:rPr>
          <w:rFonts w:ascii="Arial" w:hAnsi="Arial" w:cs="Arial"/>
          <w:i/>
        </w:rPr>
        <w:t>Variety</w:t>
      </w:r>
      <w:r w:rsidRPr="004D1379">
        <w:rPr>
          <w:rFonts w:ascii="Arial" w:hAnsi="Arial" w:cs="Arial"/>
        </w:rPr>
        <w:t xml:space="preserve">. </w:t>
      </w:r>
      <w:proofErr w:type="gramStart"/>
      <w:r w:rsidRPr="004D1379">
        <w:rPr>
          <w:rFonts w:ascii="Arial" w:hAnsi="Arial" w:cs="Arial"/>
        </w:rPr>
        <w:t>Dated 25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Unknown Author, </w:t>
      </w:r>
      <w:r w:rsidRPr="004D1379">
        <w:rPr>
          <w:rFonts w:ascii="Arial" w:hAnsi="Arial" w:cs="Arial"/>
          <w:i/>
        </w:rPr>
        <w:t>Variety</w:t>
      </w:r>
      <w:r w:rsidRPr="004D1379">
        <w:rPr>
          <w:rFonts w:ascii="Arial" w:hAnsi="Arial" w:cs="Arial"/>
        </w:rPr>
        <w:t>.</w:t>
      </w:r>
    </w:p>
  </w:footnote>
  <w:footnote w:id="193">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Unknown Author, </w:t>
      </w:r>
      <w:r w:rsidRPr="004D1379">
        <w:rPr>
          <w:rFonts w:ascii="Arial" w:hAnsi="Arial" w:cs="Arial"/>
          <w:i/>
        </w:rPr>
        <w:t>Variety</w:t>
      </w:r>
      <w:r w:rsidRPr="004D1379">
        <w:rPr>
          <w:rFonts w:ascii="Arial" w:hAnsi="Arial" w:cs="Arial"/>
        </w:rPr>
        <w:t>.</w:t>
      </w:r>
    </w:p>
  </w:footnote>
  <w:footnote w:id="194">
    <w:p w:rsidR="00A973E9" w:rsidRDefault="00A973E9" w:rsidP="005D6AF6">
      <w:pPr>
        <w:pStyle w:val="FootnoteText"/>
      </w:pPr>
      <w:r>
        <w:rPr>
          <w:rStyle w:val="FootnoteReference"/>
        </w:rPr>
        <w:footnoteRef/>
      </w:r>
      <w:r>
        <w:t xml:space="preserve"> </w:t>
      </w:r>
      <w:r w:rsidRPr="004D1379">
        <w:rPr>
          <w:rFonts w:ascii="Arial" w:hAnsi="Arial" w:cs="Arial"/>
        </w:rPr>
        <w:t xml:space="preserve">Review by Sidney. R. Whipple for </w:t>
      </w:r>
      <w:r w:rsidRPr="004D1379">
        <w:rPr>
          <w:rFonts w:ascii="Arial" w:hAnsi="Arial" w:cs="Arial"/>
          <w:i/>
        </w:rPr>
        <w:t>New York World Telegram</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Sidney. R. Whipple, </w:t>
      </w:r>
      <w:r w:rsidRPr="004D1379">
        <w:rPr>
          <w:rFonts w:ascii="Arial" w:hAnsi="Arial" w:cs="Arial"/>
          <w:i/>
        </w:rPr>
        <w:t>New York World Telegram</w:t>
      </w:r>
      <w:r w:rsidRPr="004D1379">
        <w:rPr>
          <w:rFonts w:ascii="Arial" w:hAnsi="Arial" w:cs="Arial"/>
        </w:rPr>
        <w:t>.</w:t>
      </w:r>
    </w:p>
  </w:footnote>
  <w:footnote w:id="195">
    <w:p w:rsidR="00A973E9" w:rsidRDefault="00A973E9" w:rsidP="005D6AF6">
      <w:pPr>
        <w:pStyle w:val="FootnoteText"/>
      </w:pPr>
      <w:r>
        <w:rPr>
          <w:rStyle w:val="FootnoteReference"/>
        </w:rPr>
        <w:footnoteRef/>
      </w:r>
      <w:r>
        <w:t xml:space="preserve"> </w:t>
      </w:r>
      <w:r w:rsidRPr="004D1379">
        <w:rPr>
          <w:rFonts w:ascii="Arial" w:hAnsi="Arial" w:cs="Arial"/>
        </w:rPr>
        <w:t xml:space="preserve">Review by John Cambridge for </w:t>
      </w:r>
      <w:r w:rsidRPr="004D1379">
        <w:rPr>
          <w:rFonts w:ascii="Arial" w:hAnsi="Arial" w:cs="Arial"/>
          <w:i/>
        </w:rPr>
        <w:t>Daily Worker New York</w:t>
      </w:r>
      <w:r w:rsidRPr="004D1379">
        <w:rPr>
          <w:rFonts w:ascii="Arial" w:hAnsi="Arial" w:cs="Arial"/>
        </w:rPr>
        <w:t xml:space="preserve">. </w:t>
      </w:r>
      <w:proofErr w:type="gramStart"/>
      <w:r w:rsidRPr="004D1379">
        <w:rPr>
          <w:rFonts w:ascii="Arial" w:hAnsi="Arial" w:cs="Arial"/>
        </w:rPr>
        <w:t>Dated 21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John Cambridge, </w:t>
      </w:r>
      <w:r w:rsidRPr="004D1379">
        <w:rPr>
          <w:rFonts w:ascii="Arial" w:hAnsi="Arial" w:cs="Arial"/>
          <w:i/>
        </w:rPr>
        <w:t>Daily Worker New York.</w:t>
      </w:r>
    </w:p>
  </w:footnote>
  <w:footnote w:id="196">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Cambridge, </w:t>
      </w:r>
      <w:r w:rsidRPr="004D1379">
        <w:rPr>
          <w:rFonts w:ascii="Arial" w:hAnsi="Arial" w:cs="Arial"/>
          <w:i/>
        </w:rPr>
        <w:t>Daily Worker New York</w:t>
      </w:r>
      <w:proofErr w:type="gramStart"/>
      <w:r w:rsidRPr="004D1379">
        <w:rPr>
          <w:rFonts w:ascii="Arial" w:hAnsi="Arial" w:cs="Arial"/>
          <w:i/>
        </w:rPr>
        <w:t>..</w:t>
      </w:r>
      <w:proofErr w:type="gramEnd"/>
    </w:p>
  </w:footnote>
  <w:footnote w:id="197">
    <w:p w:rsidR="00A973E9" w:rsidRDefault="00A973E9" w:rsidP="005D6AF6">
      <w:pPr>
        <w:pStyle w:val="FootnoteText"/>
      </w:pPr>
      <w:r>
        <w:rPr>
          <w:rStyle w:val="FootnoteReference"/>
        </w:rPr>
        <w:footnoteRef/>
      </w:r>
      <w:r>
        <w:t xml:space="preserve"> </w:t>
      </w:r>
      <w:r w:rsidRPr="004D1379">
        <w:rPr>
          <w:rFonts w:ascii="Arial" w:hAnsi="Arial" w:cs="Arial"/>
        </w:rPr>
        <w:t xml:space="preserve">John Cambridge, </w:t>
      </w:r>
      <w:r w:rsidRPr="004D1379">
        <w:rPr>
          <w:rFonts w:ascii="Arial" w:hAnsi="Arial" w:cs="Arial"/>
          <w:i/>
        </w:rPr>
        <w:t>Daily Worker New York.</w:t>
      </w:r>
    </w:p>
  </w:footnote>
  <w:footnote w:id="198">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Review by Richard Watts Jnr for the </w:t>
      </w:r>
      <w:r w:rsidRPr="004D1379">
        <w:rPr>
          <w:rFonts w:ascii="Arial" w:hAnsi="Arial" w:cs="Arial"/>
          <w:i/>
        </w:rPr>
        <w:t>New York Herald Tribune</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Richard Watts Jnr, </w:t>
      </w:r>
      <w:r w:rsidRPr="004D1379">
        <w:rPr>
          <w:rFonts w:ascii="Arial" w:hAnsi="Arial" w:cs="Arial"/>
          <w:i/>
        </w:rPr>
        <w:t>New York Herald Tribune</w:t>
      </w:r>
      <w:r w:rsidRPr="004D1379">
        <w:rPr>
          <w:rFonts w:ascii="Arial" w:hAnsi="Arial" w:cs="Arial"/>
        </w:rPr>
        <w:t>.</w:t>
      </w:r>
    </w:p>
  </w:footnote>
  <w:footnote w:id="199">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Watts Jnr, </w:t>
      </w:r>
      <w:r w:rsidRPr="004D1379">
        <w:rPr>
          <w:rFonts w:ascii="Arial" w:hAnsi="Arial" w:cs="Arial"/>
          <w:i/>
        </w:rPr>
        <w:t>New York Herald Tribune</w:t>
      </w:r>
      <w:r w:rsidRPr="004D1379">
        <w:rPr>
          <w:rFonts w:ascii="Arial" w:hAnsi="Arial" w:cs="Arial"/>
        </w:rPr>
        <w:t>.</w:t>
      </w:r>
      <w:proofErr w:type="gramEnd"/>
    </w:p>
  </w:footnote>
  <w:footnote w:id="200">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Review by John Mason Brown for the </w:t>
      </w:r>
      <w:r w:rsidRPr="004D1379">
        <w:rPr>
          <w:rFonts w:ascii="Arial" w:hAnsi="Arial" w:cs="Arial"/>
          <w:i/>
        </w:rPr>
        <w:t>New York Post</w:t>
      </w:r>
      <w:r w:rsidRPr="004D1379">
        <w:rPr>
          <w:rFonts w:ascii="Arial" w:hAnsi="Arial" w:cs="Arial"/>
        </w:rPr>
        <w:t xml:space="preserve">. </w:t>
      </w:r>
      <w:proofErr w:type="gramStart"/>
      <w:r w:rsidRPr="004D1379">
        <w:rPr>
          <w:rFonts w:ascii="Arial" w:hAnsi="Arial" w:cs="Arial"/>
        </w:rPr>
        <w:t>Dated 19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John Mason Brown, </w:t>
      </w:r>
      <w:r w:rsidRPr="004D1379">
        <w:rPr>
          <w:rFonts w:ascii="Arial" w:hAnsi="Arial" w:cs="Arial"/>
          <w:i/>
        </w:rPr>
        <w:t>New York Post</w:t>
      </w:r>
      <w:r w:rsidRPr="004D1379">
        <w:rPr>
          <w:rFonts w:ascii="Arial" w:hAnsi="Arial" w:cs="Arial"/>
        </w:rPr>
        <w:t>.</w:t>
      </w:r>
    </w:p>
  </w:footnote>
  <w:footnote w:id="201">
    <w:p w:rsidR="00A973E9" w:rsidRDefault="00A973E9" w:rsidP="005D6AF6">
      <w:pPr>
        <w:pStyle w:val="FootnoteText"/>
      </w:pPr>
      <w:r>
        <w:rPr>
          <w:rStyle w:val="FootnoteReference"/>
        </w:rPr>
        <w:footnoteRef/>
      </w:r>
      <w:r>
        <w:t xml:space="preserve"> </w:t>
      </w:r>
      <w:r w:rsidRPr="004D1379">
        <w:rPr>
          <w:rFonts w:ascii="Arial" w:hAnsi="Arial" w:cs="Arial"/>
        </w:rPr>
        <w:t xml:space="preserve">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202">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203">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Review by Richard </w:t>
      </w:r>
      <w:proofErr w:type="spellStart"/>
      <w:r w:rsidRPr="004D1379">
        <w:rPr>
          <w:rFonts w:ascii="Arial" w:hAnsi="Arial" w:cs="Arial"/>
        </w:rPr>
        <w:t>Lockridge</w:t>
      </w:r>
      <w:proofErr w:type="spellEnd"/>
      <w:r w:rsidRPr="004D1379">
        <w:rPr>
          <w:rFonts w:ascii="Arial" w:hAnsi="Arial" w:cs="Arial"/>
        </w:rPr>
        <w:t xml:space="preserve"> for the </w:t>
      </w:r>
      <w:r w:rsidRPr="004D1379">
        <w:rPr>
          <w:rFonts w:ascii="Arial" w:hAnsi="Arial" w:cs="Arial"/>
          <w:i/>
        </w:rPr>
        <w:t>New York Sun</w:t>
      </w:r>
      <w:r w:rsidRPr="004D1379">
        <w:rPr>
          <w:rFonts w:ascii="Arial" w:hAnsi="Arial" w:cs="Arial"/>
        </w:rPr>
        <w:t xml:space="preserve">. Dated 19 January 1939. </w:t>
      </w:r>
      <w:r w:rsidRPr="004D1379">
        <w:rPr>
          <w:rFonts w:ascii="Arial" w:hAnsi="Arial" w:cs="Arial"/>
          <w:i/>
        </w:rPr>
        <w:t>NYPL</w:t>
      </w:r>
      <w:r w:rsidRPr="004D1379">
        <w:rPr>
          <w:rFonts w:ascii="Arial" w:hAnsi="Arial" w:cs="Arial"/>
        </w:rPr>
        <w:t xml:space="preserve">, ‘Collection of Newspaper Clippings of Dramatic Criticisms’. From herein: Richard </w:t>
      </w:r>
      <w:proofErr w:type="spellStart"/>
      <w:r w:rsidRPr="004D1379">
        <w:rPr>
          <w:rFonts w:ascii="Arial" w:hAnsi="Arial" w:cs="Arial"/>
        </w:rPr>
        <w:t>Lockridge</w:t>
      </w:r>
      <w:proofErr w:type="spellEnd"/>
      <w:r w:rsidRPr="004D1379">
        <w:rPr>
          <w:rFonts w:ascii="Arial" w:hAnsi="Arial" w:cs="Arial"/>
        </w:rPr>
        <w:t xml:space="preserve">, </w:t>
      </w:r>
      <w:r w:rsidRPr="004D1379">
        <w:rPr>
          <w:rFonts w:ascii="Arial" w:hAnsi="Arial" w:cs="Arial"/>
          <w:i/>
        </w:rPr>
        <w:t>New York Sun</w:t>
      </w:r>
      <w:r w:rsidRPr="004D1379">
        <w:rPr>
          <w:rFonts w:ascii="Arial" w:hAnsi="Arial" w:cs="Arial"/>
        </w:rPr>
        <w:t>.</w:t>
      </w:r>
    </w:p>
  </w:footnote>
  <w:footnote w:id="204">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Sidney. R. Whipple, </w:t>
      </w:r>
      <w:r w:rsidRPr="004D1379">
        <w:rPr>
          <w:rFonts w:ascii="Arial" w:hAnsi="Arial" w:cs="Arial"/>
          <w:i/>
        </w:rPr>
        <w:t>New York World Telegram</w:t>
      </w:r>
      <w:r w:rsidRPr="004D1379">
        <w:rPr>
          <w:rFonts w:ascii="Arial" w:hAnsi="Arial" w:cs="Arial"/>
        </w:rPr>
        <w:t>.</w:t>
      </w:r>
      <w:r w:rsidRPr="004D1379">
        <w:rPr>
          <w:rFonts w:ascii="Arial" w:hAnsi="Arial" w:cs="Arial"/>
          <w:i/>
        </w:rPr>
        <w:t xml:space="preserve"> </w:t>
      </w:r>
    </w:p>
  </w:footnote>
  <w:footnote w:id="205">
    <w:p w:rsidR="00A973E9" w:rsidRDefault="00A973E9" w:rsidP="005D6AF6">
      <w:pPr>
        <w:pStyle w:val="FootnoteText"/>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Watts Jnr, </w:t>
      </w:r>
      <w:r w:rsidRPr="004D1379">
        <w:rPr>
          <w:rFonts w:ascii="Arial" w:hAnsi="Arial" w:cs="Arial"/>
          <w:i/>
        </w:rPr>
        <w:t>New York Herald Tribune</w:t>
      </w:r>
      <w:r>
        <w:t>.</w:t>
      </w:r>
      <w:proofErr w:type="gramEnd"/>
    </w:p>
  </w:footnote>
  <w:footnote w:id="206">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John Mason Brown, </w:t>
      </w:r>
      <w:r w:rsidRPr="004D1379">
        <w:rPr>
          <w:rFonts w:ascii="Arial" w:hAnsi="Arial" w:cs="Arial"/>
          <w:i/>
        </w:rPr>
        <w:t>New York Post</w:t>
      </w:r>
      <w:r w:rsidRPr="004D1379">
        <w:rPr>
          <w:rFonts w:ascii="Arial" w:hAnsi="Arial" w:cs="Arial"/>
        </w:rPr>
        <w:t>.</w:t>
      </w:r>
    </w:p>
  </w:footnote>
  <w:footnote w:id="207">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Mason Brown, </w:t>
      </w:r>
      <w:r w:rsidRPr="004D1379">
        <w:rPr>
          <w:rFonts w:ascii="Arial" w:hAnsi="Arial" w:cs="Arial"/>
          <w:i/>
        </w:rPr>
        <w:t>New York Post</w:t>
      </w:r>
      <w:r w:rsidRPr="004D1379">
        <w:rPr>
          <w:rFonts w:ascii="Arial" w:hAnsi="Arial" w:cs="Arial"/>
        </w:rPr>
        <w:t>.</w:t>
      </w:r>
    </w:p>
  </w:footnote>
  <w:footnote w:id="208">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John Anderson, </w:t>
      </w:r>
      <w:r w:rsidRPr="004D1379">
        <w:rPr>
          <w:rFonts w:ascii="Arial" w:hAnsi="Arial" w:cs="Arial"/>
          <w:i/>
        </w:rPr>
        <w:t>New York Journal.</w:t>
      </w:r>
      <w:proofErr w:type="gramEnd"/>
    </w:p>
  </w:footnote>
  <w:footnote w:id="209">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Burns Mantle, </w:t>
      </w:r>
      <w:r w:rsidRPr="004D1379">
        <w:rPr>
          <w:rFonts w:ascii="Arial" w:hAnsi="Arial" w:cs="Arial"/>
          <w:i/>
        </w:rPr>
        <w:t>New York Daily News</w:t>
      </w:r>
      <w:r w:rsidRPr="004D1379">
        <w:rPr>
          <w:rFonts w:ascii="Arial" w:hAnsi="Arial" w:cs="Arial"/>
        </w:rPr>
        <w:t>.</w:t>
      </w:r>
    </w:p>
  </w:footnote>
  <w:footnote w:id="210">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Cambridge, </w:t>
      </w:r>
      <w:r w:rsidRPr="004D1379">
        <w:rPr>
          <w:rFonts w:ascii="Arial" w:hAnsi="Arial" w:cs="Arial"/>
          <w:i/>
        </w:rPr>
        <w:t>Daily Worker New York.</w:t>
      </w:r>
    </w:p>
  </w:footnote>
  <w:footnote w:id="211">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212">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Ansi="Arial" w:cs="Arial"/>
        </w:rPr>
        <w:t>.</w:t>
      </w:r>
    </w:p>
  </w:footnote>
  <w:footnote w:id="213">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Review by Walter Winchell for </w:t>
      </w:r>
      <w:r w:rsidRPr="004D1379">
        <w:rPr>
          <w:rFonts w:ascii="Arial" w:hAnsi="Arial" w:cs="Arial"/>
          <w:i/>
        </w:rPr>
        <w:t>Daily Mirror New York</w:t>
      </w:r>
      <w:r w:rsidRPr="004D1379">
        <w:rPr>
          <w:rFonts w:ascii="Arial" w:hAnsi="Arial" w:cs="Arial"/>
        </w:rPr>
        <w:t xml:space="preserve">. </w:t>
      </w:r>
      <w:proofErr w:type="gramStart"/>
      <w:r w:rsidRPr="004D1379">
        <w:rPr>
          <w:rFonts w:ascii="Arial" w:hAnsi="Arial" w:cs="Arial"/>
        </w:rPr>
        <w:t>Dated 25 January 1939.</w:t>
      </w:r>
      <w:proofErr w:type="gramEnd"/>
      <w:r w:rsidRPr="004D1379">
        <w:rPr>
          <w:rFonts w:ascii="Arial" w:hAnsi="Arial" w:cs="Arial"/>
        </w:rPr>
        <w:t xml:space="preserve"> </w:t>
      </w:r>
      <w:r w:rsidRPr="004D1379">
        <w:rPr>
          <w:rFonts w:ascii="Arial" w:hAnsi="Arial" w:cs="Arial"/>
          <w:i/>
        </w:rPr>
        <w:t>NYPL</w:t>
      </w:r>
      <w:r w:rsidRPr="004D1379">
        <w:rPr>
          <w:rFonts w:ascii="Arial" w:hAnsi="Arial" w:cs="Arial"/>
        </w:rPr>
        <w:t xml:space="preserve">, ‘Collection of Newspaper Clippings of Dramatic Criticisms’. From herein: Walter Winchell, </w:t>
      </w:r>
      <w:r w:rsidRPr="004D1379">
        <w:rPr>
          <w:rFonts w:ascii="Arial" w:hAnsi="Arial" w:cs="Arial"/>
          <w:i/>
        </w:rPr>
        <w:t>Daily Mirror New York.</w:t>
      </w:r>
    </w:p>
  </w:footnote>
  <w:footnote w:id="214">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Mason Brown, </w:t>
      </w:r>
      <w:r w:rsidRPr="004D1379">
        <w:rPr>
          <w:rFonts w:ascii="Arial" w:hAnsi="Arial" w:cs="Arial"/>
          <w:i/>
        </w:rPr>
        <w:t>New York Post</w:t>
      </w:r>
      <w:r w:rsidRPr="004D1379">
        <w:rPr>
          <w:rFonts w:ascii="Arial" w:hAnsi="Arial" w:cs="Arial"/>
        </w:rPr>
        <w:t>.</w:t>
      </w:r>
    </w:p>
  </w:footnote>
  <w:footnote w:id="215">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Sidney. R. Whipple, </w:t>
      </w:r>
      <w:r w:rsidRPr="004D1379">
        <w:rPr>
          <w:rFonts w:ascii="Arial" w:hAnsi="Arial" w:cs="Arial"/>
          <w:i/>
        </w:rPr>
        <w:t>New York World Telegram</w:t>
      </w:r>
      <w:r w:rsidRPr="004D1379">
        <w:rPr>
          <w:rFonts w:ascii="Arial" w:hAnsi="Arial" w:cs="Arial"/>
        </w:rPr>
        <w:t>.</w:t>
      </w:r>
    </w:p>
  </w:footnote>
  <w:footnote w:id="216">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Mason Brown, </w:t>
      </w:r>
      <w:r w:rsidRPr="004D1379">
        <w:rPr>
          <w:rFonts w:ascii="Arial" w:hAnsi="Arial" w:cs="Arial"/>
          <w:i/>
        </w:rPr>
        <w:t>New York Post</w:t>
      </w:r>
      <w:r w:rsidRPr="004D1379">
        <w:rPr>
          <w:rFonts w:ascii="Arial" w:hAnsi="Arial" w:cs="Arial"/>
        </w:rPr>
        <w:t>.</w:t>
      </w:r>
    </w:p>
  </w:footnote>
  <w:footnote w:id="217">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Sidney. R. Whipple, </w:t>
      </w:r>
      <w:r w:rsidRPr="004D1379">
        <w:rPr>
          <w:rFonts w:ascii="Arial" w:hAnsi="Arial" w:cs="Arial"/>
          <w:i/>
        </w:rPr>
        <w:t>New York World Telegram</w:t>
      </w:r>
      <w:r w:rsidRPr="004D1379">
        <w:rPr>
          <w:rFonts w:ascii="Arial" w:hAnsi="Arial" w:cs="Arial"/>
        </w:rPr>
        <w:t>.</w:t>
      </w:r>
    </w:p>
  </w:footnote>
  <w:footnote w:id="218">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219">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220">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Watts Jnr, </w:t>
      </w:r>
      <w:r w:rsidRPr="004D1379">
        <w:rPr>
          <w:rFonts w:ascii="Arial" w:hAnsi="Arial" w:cs="Arial"/>
          <w:i/>
        </w:rPr>
        <w:t>New York Herald Tribune</w:t>
      </w:r>
      <w:r w:rsidRPr="004D1379">
        <w:rPr>
          <w:rFonts w:ascii="Arial" w:hAnsi="Arial" w:cs="Arial"/>
        </w:rPr>
        <w:t>.</w:t>
      </w:r>
      <w:proofErr w:type="gramEnd"/>
    </w:p>
  </w:footnote>
  <w:footnote w:id="221">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Sidney. R. Whipple, </w:t>
      </w:r>
      <w:r w:rsidRPr="004D1379">
        <w:rPr>
          <w:rFonts w:ascii="Arial" w:hAnsi="Arial" w:cs="Arial"/>
          <w:i/>
        </w:rPr>
        <w:t>New York World Telegram</w:t>
      </w:r>
      <w:r w:rsidRPr="004D1379">
        <w:rPr>
          <w:rFonts w:ascii="Arial" w:hAnsi="Arial" w:cs="Arial"/>
        </w:rPr>
        <w:t>.</w:t>
      </w:r>
    </w:p>
    <w:p w:rsidR="00A973E9" w:rsidRDefault="00A973E9" w:rsidP="005D6AF6">
      <w:pPr>
        <w:pStyle w:val="FootnoteText"/>
      </w:pPr>
    </w:p>
  </w:footnote>
  <w:footnote w:id="222">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t>
      </w:r>
      <w:proofErr w:type="spellStart"/>
      <w:r w:rsidRPr="004D1379">
        <w:rPr>
          <w:rFonts w:ascii="Arial" w:hAnsi="Arial" w:cs="Arial"/>
        </w:rPr>
        <w:t>Lockridge</w:t>
      </w:r>
      <w:proofErr w:type="spellEnd"/>
      <w:r w:rsidRPr="004D1379">
        <w:rPr>
          <w:rFonts w:ascii="Arial" w:hAnsi="Arial" w:cs="Arial"/>
        </w:rPr>
        <w:t xml:space="preserve">, </w:t>
      </w:r>
      <w:r w:rsidRPr="004D1379">
        <w:rPr>
          <w:rFonts w:ascii="Arial" w:hAnsi="Arial" w:cs="Arial"/>
          <w:i/>
        </w:rPr>
        <w:t>New York Sun</w:t>
      </w:r>
      <w:r w:rsidRPr="004D1379">
        <w:rPr>
          <w:rFonts w:ascii="Arial" w:hAnsi="Arial" w:cs="Arial"/>
        </w:rPr>
        <w:t>.</w:t>
      </w:r>
      <w:proofErr w:type="gramEnd"/>
    </w:p>
  </w:footnote>
  <w:footnote w:id="223">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Mason Brown, </w:t>
      </w:r>
      <w:r w:rsidRPr="004D1379">
        <w:rPr>
          <w:rFonts w:ascii="Arial" w:hAnsi="Arial" w:cs="Arial"/>
          <w:i/>
        </w:rPr>
        <w:t>New York Post</w:t>
      </w:r>
      <w:r w:rsidRPr="004D1379">
        <w:rPr>
          <w:rFonts w:ascii="Arial" w:hAnsi="Arial" w:cs="Arial"/>
        </w:rPr>
        <w:t>.</w:t>
      </w:r>
    </w:p>
  </w:footnote>
  <w:footnote w:id="224">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John Anderson, </w:t>
      </w:r>
      <w:r w:rsidRPr="004D1379">
        <w:rPr>
          <w:rFonts w:ascii="Arial" w:hAnsi="Arial" w:cs="Arial"/>
          <w:i/>
        </w:rPr>
        <w:t>New York Journal.</w:t>
      </w:r>
      <w:proofErr w:type="gramEnd"/>
    </w:p>
  </w:footnote>
  <w:footnote w:id="225">
    <w:p w:rsidR="00A973E9" w:rsidRPr="004D1379" w:rsidRDefault="00A973E9" w:rsidP="00146657">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Walter Winchell, </w:t>
      </w:r>
      <w:r w:rsidRPr="004D1379">
        <w:rPr>
          <w:rFonts w:ascii="Arial" w:hAnsi="Arial" w:cs="Arial"/>
          <w:i/>
        </w:rPr>
        <w:t>Daily Mirror New York.</w:t>
      </w:r>
    </w:p>
  </w:footnote>
  <w:footnote w:id="226">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Brooks Atkinson, </w:t>
      </w:r>
      <w:proofErr w:type="gramStart"/>
      <w:r w:rsidRPr="004D1379">
        <w:rPr>
          <w:rFonts w:ascii="Arial" w:hAnsi="Arial" w:cs="Arial"/>
          <w:i/>
        </w:rPr>
        <w:t>The</w:t>
      </w:r>
      <w:proofErr w:type="gramEnd"/>
      <w:r w:rsidRPr="004D1379">
        <w:rPr>
          <w:rFonts w:ascii="Arial" w:hAnsi="Arial" w:cs="Arial"/>
          <w:i/>
        </w:rPr>
        <w:t xml:space="preserve"> New York Times.</w:t>
      </w:r>
    </w:p>
  </w:footnote>
  <w:footnote w:id="227">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Watts Jnr, </w:t>
      </w:r>
      <w:r w:rsidRPr="004D1379">
        <w:rPr>
          <w:rFonts w:ascii="Arial" w:hAnsi="Arial" w:cs="Arial"/>
          <w:i/>
        </w:rPr>
        <w:t>New York Herald Tribune</w:t>
      </w:r>
      <w:r w:rsidRPr="004D1379">
        <w:rPr>
          <w:rFonts w:ascii="Arial" w:hAnsi="Arial" w:cs="Arial"/>
        </w:rPr>
        <w:t>.</w:t>
      </w:r>
      <w:proofErr w:type="gramEnd"/>
    </w:p>
  </w:footnote>
  <w:footnote w:id="228">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Watts Jnr, </w:t>
      </w:r>
      <w:r w:rsidRPr="004D1379">
        <w:rPr>
          <w:rFonts w:ascii="Arial" w:hAnsi="Arial" w:cs="Arial"/>
          <w:i/>
        </w:rPr>
        <w:t>New York Herald Tribune</w:t>
      </w:r>
      <w:r w:rsidRPr="004D1379">
        <w:rPr>
          <w:rFonts w:ascii="Arial" w:hAnsi="Arial" w:cs="Arial"/>
        </w:rPr>
        <w:t>.</w:t>
      </w:r>
      <w:proofErr w:type="gramEnd"/>
    </w:p>
  </w:footnote>
  <w:footnote w:id="229">
    <w:p w:rsidR="00A973E9" w:rsidRDefault="00A973E9" w:rsidP="005D6AF6">
      <w:pPr>
        <w:pStyle w:val="FootnoteText"/>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t>
      </w:r>
      <w:proofErr w:type="spellStart"/>
      <w:r w:rsidRPr="004D1379">
        <w:rPr>
          <w:rFonts w:ascii="Arial" w:hAnsi="Arial" w:cs="Arial"/>
        </w:rPr>
        <w:t>Lockridge</w:t>
      </w:r>
      <w:proofErr w:type="spellEnd"/>
      <w:r w:rsidRPr="004D1379">
        <w:rPr>
          <w:rFonts w:ascii="Arial" w:hAnsi="Arial" w:cs="Arial"/>
        </w:rPr>
        <w:t xml:space="preserve">, </w:t>
      </w:r>
      <w:r w:rsidRPr="004D1379">
        <w:rPr>
          <w:rFonts w:ascii="Arial" w:hAnsi="Arial" w:cs="Arial"/>
          <w:i/>
        </w:rPr>
        <w:t>New York Sun</w:t>
      </w:r>
      <w:r w:rsidRPr="004D1379">
        <w:rPr>
          <w:rFonts w:ascii="Arial" w:hAnsi="Arial" w:cs="Arial"/>
        </w:rPr>
        <w:t>.</w:t>
      </w:r>
      <w:proofErr w:type="gramEnd"/>
    </w:p>
  </w:footnote>
  <w:footnote w:id="230">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John Mason Brown, </w:t>
      </w:r>
      <w:r w:rsidRPr="004D1379">
        <w:rPr>
          <w:rFonts w:ascii="Arial" w:hAnsi="Arial" w:cs="Arial"/>
          <w:i/>
        </w:rPr>
        <w:t>New York Post</w:t>
      </w:r>
      <w:r w:rsidRPr="004D1379">
        <w:rPr>
          <w:rFonts w:ascii="Arial" w:hAnsi="Arial" w:cs="Arial"/>
        </w:rPr>
        <w:t>.</w:t>
      </w:r>
    </w:p>
  </w:footnote>
  <w:footnote w:id="231">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Mason Brown, </w:t>
      </w:r>
      <w:r w:rsidRPr="004D1379">
        <w:rPr>
          <w:rFonts w:ascii="Arial" w:hAnsi="Arial" w:cs="Arial"/>
          <w:i/>
        </w:rPr>
        <w:t>New York Post</w:t>
      </w:r>
      <w:r w:rsidRPr="004D1379">
        <w:rPr>
          <w:rFonts w:ascii="Arial" w:hAnsi="Arial" w:cs="Arial"/>
        </w:rPr>
        <w:t>.</w:t>
      </w:r>
    </w:p>
  </w:footnote>
  <w:footnote w:id="232">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Walter Winchell, </w:t>
      </w:r>
      <w:r w:rsidRPr="004D1379">
        <w:rPr>
          <w:rFonts w:ascii="Arial" w:hAnsi="Arial" w:cs="Arial"/>
          <w:i/>
        </w:rPr>
        <w:t>Daily Mirror New York.</w:t>
      </w:r>
    </w:p>
  </w:footnote>
  <w:footnote w:id="233">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w:t>
      </w:r>
      <w:proofErr w:type="gramStart"/>
      <w:r w:rsidRPr="004D1379">
        <w:rPr>
          <w:rFonts w:ascii="Arial" w:hAnsi="Arial" w:cs="Arial"/>
        </w:rPr>
        <w:t xml:space="preserve">Richard Watts Jnr, </w:t>
      </w:r>
      <w:r w:rsidRPr="004D1379">
        <w:rPr>
          <w:rFonts w:ascii="Arial" w:hAnsi="Arial" w:cs="Arial"/>
          <w:i/>
        </w:rPr>
        <w:t>New York Herald Tribune</w:t>
      </w:r>
      <w:r w:rsidRPr="004D1379">
        <w:rPr>
          <w:rFonts w:ascii="Arial" w:hAnsi="Arial" w:cs="Arial"/>
        </w:rPr>
        <w:t>.</w:t>
      </w:r>
      <w:proofErr w:type="gramEnd"/>
    </w:p>
  </w:footnote>
  <w:footnote w:id="234">
    <w:p w:rsidR="00A973E9" w:rsidRPr="004D1379" w:rsidRDefault="00A973E9" w:rsidP="005D6AF6">
      <w:pPr>
        <w:pStyle w:val="FootnoteText"/>
        <w:rPr>
          <w:rFonts w:ascii="Arial" w:hAnsi="Arial" w:cs="Arial"/>
        </w:rPr>
      </w:pPr>
      <w:r>
        <w:rPr>
          <w:rStyle w:val="FootnoteReference"/>
        </w:rPr>
        <w:footnoteRef/>
      </w:r>
      <w:r>
        <w:t xml:space="preserve"> </w:t>
      </w:r>
      <w:r w:rsidRPr="004D1379">
        <w:rPr>
          <w:rFonts w:ascii="Arial" w:hAnsi="Arial" w:cs="Arial"/>
        </w:rPr>
        <w:t xml:space="preserve">John Cambridge, </w:t>
      </w:r>
      <w:r w:rsidRPr="004D1379">
        <w:rPr>
          <w:rFonts w:ascii="Arial" w:hAnsi="Arial" w:cs="Arial"/>
          <w:i/>
        </w:rPr>
        <w:t>Daily Worker New York.</w:t>
      </w:r>
    </w:p>
  </w:footnote>
  <w:footnote w:id="235">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John Cambridge, </w:t>
      </w:r>
      <w:r w:rsidRPr="004D1379">
        <w:rPr>
          <w:rFonts w:ascii="Arial" w:hAnsi="Arial" w:cs="Arial"/>
          <w:i/>
        </w:rPr>
        <w:t>Daily Worker New York.</w:t>
      </w:r>
    </w:p>
  </w:footnote>
  <w:footnote w:id="236">
    <w:p w:rsidR="00A973E9" w:rsidRPr="004D1379" w:rsidRDefault="00A973E9" w:rsidP="005D6AF6">
      <w:pPr>
        <w:pStyle w:val="FootnoteText"/>
        <w:rPr>
          <w:rFonts w:ascii="Arial" w:hAnsi="Arial" w:cs="Arial"/>
        </w:rPr>
      </w:pPr>
      <w:r w:rsidRPr="004D1379">
        <w:rPr>
          <w:rStyle w:val="FootnoteReference"/>
          <w:rFonts w:ascii="Arial" w:hAnsi="Arial" w:cs="Arial"/>
        </w:rPr>
        <w:footnoteRef/>
      </w:r>
      <w:r w:rsidRPr="004D1379">
        <w:rPr>
          <w:rFonts w:ascii="Arial" w:hAnsi="Arial" w:cs="Arial"/>
        </w:rPr>
        <w:t xml:space="preserve"> Sidney. R. Whipple, </w:t>
      </w:r>
      <w:r w:rsidRPr="004D1379">
        <w:rPr>
          <w:rFonts w:ascii="Arial" w:hAnsi="Arial" w:cs="Arial"/>
          <w:i/>
        </w:rPr>
        <w:t>New York World Telegram</w:t>
      </w:r>
      <w:r w:rsidRPr="004D1379">
        <w:rPr>
          <w:rFonts w:ascii="Arial" w:hAnsi="Arial" w:cs="Arial"/>
        </w:rPr>
        <w:t>.</w:t>
      </w:r>
    </w:p>
  </w:footnote>
  <w:footnote w:id="237">
    <w:p w:rsidR="00A973E9" w:rsidRPr="001C5690" w:rsidRDefault="00A973E9" w:rsidP="00F91D47">
      <w:pPr>
        <w:pStyle w:val="FootnoteText"/>
        <w:jc w:val="both"/>
        <w:rPr>
          <w:rFonts w:ascii="Arial" w:hAnsi="Arial" w:cs="Arial"/>
        </w:rPr>
      </w:pPr>
      <w:r w:rsidRPr="001C5690">
        <w:rPr>
          <w:rStyle w:val="FootnoteReference"/>
          <w:rFonts w:ascii="Arial" w:hAnsi="Arial" w:cs="Arial"/>
        </w:rPr>
        <w:footnoteRef/>
      </w:r>
      <w:r w:rsidRPr="001C5690">
        <w:rPr>
          <w:rFonts w:ascii="Arial" w:hAnsi="Arial" w:cs="Arial"/>
        </w:rPr>
        <w:t xml:space="preserve"> </w:t>
      </w:r>
      <w:proofErr w:type="gramStart"/>
      <w:r>
        <w:rPr>
          <w:rFonts w:ascii="Arial" w:hAnsi="Arial" w:cs="Arial"/>
        </w:rPr>
        <w:t xml:space="preserve">John </w:t>
      </w:r>
      <w:proofErr w:type="spellStart"/>
      <w:r>
        <w:rPr>
          <w:rFonts w:ascii="Arial" w:hAnsi="Arial" w:cs="Arial"/>
        </w:rPr>
        <w:t>Snelson</w:t>
      </w:r>
      <w:proofErr w:type="spellEnd"/>
      <w:r>
        <w:rPr>
          <w:rFonts w:ascii="Arial" w:hAnsi="Arial" w:cs="Arial"/>
        </w:rPr>
        <w:t xml:space="preserve"> and Andrew Lamb.</w:t>
      </w:r>
      <w:proofErr w:type="gramEnd"/>
      <w:r>
        <w:rPr>
          <w:rFonts w:ascii="Arial" w:hAnsi="Arial" w:cs="Arial"/>
        </w:rPr>
        <w:t xml:space="preserve"> </w:t>
      </w:r>
      <w:proofErr w:type="gramStart"/>
      <w:r>
        <w:rPr>
          <w:rFonts w:ascii="Arial" w:hAnsi="Arial" w:cs="Arial"/>
          <w:i/>
        </w:rPr>
        <w:t>Musical</w:t>
      </w:r>
      <w:r>
        <w:rPr>
          <w:rFonts w:ascii="Arial" w:hAnsi="Arial" w:cs="Arial"/>
        </w:rPr>
        <w:t>.</w:t>
      </w:r>
      <w:proofErr w:type="gramEnd"/>
      <w:r>
        <w:rPr>
          <w:rFonts w:ascii="Arial" w:hAnsi="Arial" w:cs="Arial"/>
        </w:rPr>
        <w:t xml:space="preserve"> </w:t>
      </w:r>
      <w:proofErr w:type="gramStart"/>
      <w:r>
        <w:rPr>
          <w:rFonts w:ascii="Arial" w:hAnsi="Arial" w:cs="Arial"/>
        </w:rPr>
        <w:t>Grove Music Online, Oxford Music Online (OUP, 2013).</w:t>
      </w:r>
      <w:proofErr w:type="gramEnd"/>
      <w:r>
        <w:rPr>
          <w:rFonts w:ascii="Arial" w:hAnsi="Arial" w:cs="Arial"/>
        </w:rPr>
        <w:t xml:space="preserve"> </w:t>
      </w:r>
      <w:hyperlink r:id="rId4" w:history="1">
        <w:proofErr w:type="gramStart"/>
        <w:r w:rsidRPr="00FD69BD">
          <w:rPr>
            <w:rStyle w:val="Hyperlink"/>
            <w:rFonts w:ascii="Arial" w:hAnsi="Arial" w:cs="Arial"/>
          </w:rPr>
          <w:t>http://www.oxfordmusiconline.com/subscriber/article/grove/music/19420</w:t>
        </w:r>
      </w:hyperlink>
      <w:r>
        <w:rPr>
          <w:rFonts w:ascii="Arial" w:hAnsi="Arial" w:cs="Arial"/>
        </w:rPr>
        <w:t xml:space="preserve"> Accessed 18/4/2015.</w:t>
      </w:r>
      <w:proofErr w:type="gramEnd"/>
    </w:p>
  </w:footnote>
  <w:footnote w:id="238">
    <w:p w:rsidR="00A973E9" w:rsidRPr="00DD61BF" w:rsidRDefault="00A973E9" w:rsidP="00F91D47">
      <w:pPr>
        <w:pStyle w:val="FootnoteText"/>
        <w:jc w:val="both"/>
        <w:rPr>
          <w:rFonts w:ascii="Arial" w:hAnsi="Arial" w:cs="Arial"/>
        </w:rPr>
      </w:pPr>
      <w:r w:rsidRPr="00DD61BF">
        <w:rPr>
          <w:rStyle w:val="FootnoteReference"/>
          <w:rFonts w:ascii="Arial" w:hAnsi="Arial" w:cs="Arial"/>
        </w:rPr>
        <w:footnoteRef/>
      </w:r>
      <w:r w:rsidRPr="00DD61BF">
        <w:rPr>
          <w:rFonts w:ascii="Arial" w:hAnsi="Arial" w:cs="Arial"/>
        </w:rPr>
        <w:t xml:space="preserve"> </w:t>
      </w:r>
      <w:r>
        <w:rPr>
          <w:rFonts w:ascii="Arial" w:hAnsi="Arial" w:cs="Arial"/>
        </w:rPr>
        <w:t xml:space="preserve">Stanley Green, </w:t>
      </w:r>
      <w:proofErr w:type="gramStart"/>
      <w:r>
        <w:rPr>
          <w:rFonts w:ascii="Arial" w:hAnsi="Arial" w:cs="Arial"/>
          <w:i/>
        </w:rPr>
        <w:t>The</w:t>
      </w:r>
      <w:proofErr w:type="gramEnd"/>
      <w:r>
        <w:rPr>
          <w:rFonts w:ascii="Arial" w:hAnsi="Arial" w:cs="Arial"/>
          <w:i/>
        </w:rPr>
        <w:t xml:space="preserve"> Great Clowns of Broadway</w:t>
      </w:r>
      <w:r>
        <w:rPr>
          <w:rFonts w:ascii="Arial" w:hAnsi="Arial" w:cs="Arial"/>
        </w:rPr>
        <w:t xml:space="preserve">. </w:t>
      </w:r>
      <w:proofErr w:type="gramStart"/>
      <w:r>
        <w:rPr>
          <w:rFonts w:ascii="Arial" w:hAnsi="Arial" w:cs="Arial"/>
        </w:rPr>
        <w:t>(USA: Oxford University Press, 1984), 131.</w:t>
      </w:r>
      <w:proofErr w:type="gramEnd"/>
    </w:p>
  </w:footnote>
  <w:footnote w:id="239">
    <w:p w:rsidR="00A973E9" w:rsidRPr="00921833" w:rsidRDefault="00A973E9" w:rsidP="00F91D47">
      <w:pPr>
        <w:pStyle w:val="FootnoteText"/>
        <w:jc w:val="both"/>
        <w:rPr>
          <w:rFonts w:ascii="Arial" w:hAnsi="Arial" w:cs="Arial"/>
          <w:sz w:val="24"/>
        </w:rPr>
      </w:pPr>
      <w:r w:rsidRPr="00921833">
        <w:rPr>
          <w:rStyle w:val="FootnoteReference"/>
          <w:rFonts w:ascii="Arial" w:hAnsi="Arial" w:cs="Arial"/>
        </w:rPr>
        <w:footnoteRef/>
      </w:r>
      <w:r w:rsidRPr="00921833">
        <w:rPr>
          <w:rFonts w:ascii="Arial" w:hAnsi="Arial" w:cs="Arial"/>
        </w:rPr>
        <w:t xml:space="preserve"> </w:t>
      </w:r>
      <w:r>
        <w:rPr>
          <w:rFonts w:ascii="Arial" w:hAnsi="Arial" w:cs="Arial"/>
        </w:rPr>
        <w:t xml:space="preserve">James Ross Moore, </w:t>
      </w:r>
      <w:proofErr w:type="gramStart"/>
      <w:r>
        <w:rPr>
          <w:rFonts w:ascii="Arial" w:hAnsi="Arial" w:cs="Arial"/>
          <w:i/>
        </w:rPr>
        <w:t>An</w:t>
      </w:r>
      <w:proofErr w:type="gramEnd"/>
      <w:r>
        <w:rPr>
          <w:rFonts w:ascii="Arial" w:hAnsi="Arial" w:cs="Arial"/>
          <w:i/>
        </w:rPr>
        <w:t xml:space="preserve"> Intimate Understanding: the Rise of British Musical Revue 1890-1920</w:t>
      </w:r>
      <w:r>
        <w:rPr>
          <w:rFonts w:ascii="Arial" w:hAnsi="Arial" w:cs="Arial"/>
        </w:rPr>
        <w:t xml:space="preserve">. University of Warwick, June 2000. 190. </w:t>
      </w:r>
      <w:hyperlink r:id="rId5" w:history="1">
        <w:r w:rsidRPr="00FD69BD">
          <w:rPr>
            <w:rStyle w:val="Hyperlink"/>
            <w:rFonts w:ascii="Arial" w:hAnsi="Arial" w:cs="Arial"/>
          </w:rPr>
          <w:t>http://wrap.warwick.ac.uk/4012/</w:t>
        </w:r>
      </w:hyperlink>
      <w:r>
        <w:rPr>
          <w:rFonts w:ascii="Arial" w:hAnsi="Arial" w:cs="Arial"/>
        </w:rPr>
        <w:t xml:space="preserve"> Accessed 24/2/2016. From herein:</w:t>
      </w:r>
      <w:r w:rsidRPr="003F0812">
        <w:rPr>
          <w:rFonts w:ascii="Arial" w:hAnsi="Arial" w:cs="Arial"/>
        </w:rPr>
        <w:t xml:space="preserve"> </w:t>
      </w:r>
      <w:r>
        <w:rPr>
          <w:rFonts w:ascii="Arial" w:hAnsi="Arial" w:cs="Arial"/>
        </w:rPr>
        <w:t xml:space="preserve">James Ross Moore, </w:t>
      </w:r>
      <w:r>
        <w:rPr>
          <w:rFonts w:ascii="Arial" w:hAnsi="Arial" w:cs="Arial"/>
          <w:i/>
        </w:rPr>
        <w:t>An Intimate Understanding: the Rise of British Musical Revue 1890-1920</w:t>
      </w:r>
      <w:r>
        <w:rPr>
          <w:rFonts w:ascii="Arial" w:hAnsi="Arial" w:cs="Arial"/>
        </w:rPr>
        <w:t xml:space="preserve">. </w:t>
      </w:r>
      <w:hyperlink r:id="rId6" w:history="1">
        <w:r w:rsidRPr="00FD69BD">
          <w:rPr>
            <w:rStyle w:val="Hyperlink"/>
            <w:rFonts w:ascii="Arial" w:hAnsi="Arial" w:cs="Arial"/>
          </w:rPr>
          <w:t>http://wrap.warwick.ac.uk/4012/</w:t>
        </w:r>
      </w:hyperlink>
    </w:p>
  </w:footnote>
  <w:footnote w:id="240">
    <w:p w:rsidR="00A973E9" w:rsidRPr="00142DA3" w:rsidRDefault="00A973E9" w:rsidP="00F91D47">
      <w:pPr>
        <w:pStyle w:val="FootnoteText"/>
        <w:jc w:val="both"/>
        <w:rPr>
          <w:rFonts w:ascii="Arial" w:hAnsi="Arial" w:cs="Arial"/>
        </w:rPr>
      </w:pPr>
      <w:r w:rsidRPr="00142DA3">
        <w:rPr>
          <w:rStyle w:val="FootnoteReference"/>
          <w:rFonts w:ascii="Arial" w:hAnsi="Arial" w:cs="Arial"/>
        </w:rPr>
        <w:footnoteRef/>
      </w:r>
      <w:r w:rsidRPr="00142DA3">
        <w:rPr>
          <w:rFonts w:ascii="Arial" w:hAnsi="Arial" w:cs="Arial"/>
        </w:rPr>
        <w:t xml:space="preserve"> </w:t>
      </w:r>
      <w:proofErr w:type="gramStart"/>
      <w:r>
        <w:rPr>
          <w:rFonts w:ascii="Arial" w:hAnsi="Arial" w:cs="Arial"/>
        </w:rPr>
        <w:t>Ibid.,</w:t>
      </w:r>
      <w:proofErr w:type="gramEnd"/>
      <w:r>
        <w:rPr>
          <w:rFonts w:ascii="Arial" w:hAnsi="Arial" w:cs="Arial"/>
        </w:rPr>
        <w:t xml:space="preserve"> 190. </w:t>
      </w:r>
    </w:p>
  </w:footnote>
  <w:footnote w:id="241">
    <w:p w:rsidR="00A973E9" w:rsidRPr="00A07CE3" w:rsidRDefault="00A973E9" w:rsidP="00CC3FB4">
      <w:pPr>
        <w:pStyle w:val="FootnoteText"/>
        <w:rPr>
          <w:rFonts w:ascii="Arial" w:hAnsi="Arial" w:cs="Arial"/>
        </w:rPr>
      </w:pPr>
      <w:r w:rsidRPr="00A07CE3">
        <w:rPr>
          <w:rStyle w:val="FootnoteReference"/>
          <w:rFonts w:ascii="Arial" w:hAnsi="Arial" w:cs="Arial"/>
        </w:rPr>
        <w:footnoteRef/>
      </w:r>
      <w:r w:rsidRPr="00A07CE3">
        <w:rPr>
          <w:rFonts w:ascii="Arial" w:hAnsi="Arial" w:cs="Arial"/>
        </w:rPr>
        <w:t xml:space="preserve"> </w:t>
      </w:r>
      <w:r>
        <w:rPr>
          <w:rFonts w:ascii="Arial" w:hAnsi="Arial" w:cs="Arial"/>
        </w:rPr>
        <w:t xml:space="preserve">Headline of the review ‘The Play’ by Brooks Atkinson. </w:t>
      </w:r>
      <w:proofErr w:type="gramStart"/>
      <w:r>
        <w:rPr>
          <w:rFonts w:ascii="Arial" w:hAnsi="Arial" w:cs="Arial"/>
        </w:rPr>
        <w:t xml:space="preserve">Taken from </w:t>
      </w:r>
      <w:r>
        <w:rPr>
          <w:rFonts w:ascii="Arial" w:hAnsi="Arial" w:cs="Arial"/>
          <w:i/>
        </w:rPr>
        <w:t>New York Times</w:t>
      </w:r>
      <w:r>
        <w:rPr>
          <w:rFonts w:ascii="Arial" w:hAnsi="Arial" w:cs="Arial"/>
        </w:rPr>
        <w:t>.</w:t>
      </w:r>
      <w:proofErr w:type="gramEnd"/>
      <w:r>
        <w:rPr>
          <w:rFonts w:ascii="Arial" w:hAnsi="Arial" w:cs="Arial"/>
        </w:rPr>
        <w:t xml:space="preserve"> </w:t>
      </w:r>
      <w:proofErr w:type="gramStart"/>
      <w:r>
        <w:rPr>
          <w:rFonts w:ascii="Arial" w:hAnsi="Arial" w:cs="Arial"/>
        </w:rPr>
        <w:t>Dated 19/1/1939.</w:t>
      </w:r>
      <w:proofErr w:type="gramEnd"/>
      <w:r>
        <w:rPr>
          <w:rFonts w:ascii="Arial" w:hAnsi="Arial" w:cs="Arial"/>
        </w:rPr>
        <w:t xml:space="preserve"> Retrieved from: </w:t>
      </w:r>
      <w:hyperlink r:id="rId7" w:history="1">
        <w:r w:rsidRPr="00FD69BD">
          <w:rPr>
            <w:rStyle w:val="Hyperlink"/>
            <w:rFonts w:ascii="Arial" w:hAnsi="Arial" w:cs="Arial"/>
          </w:rPr>
          <w:t>http://search.proquest.com/docview/102846022?accountid=9735</w:t>
        </w:r>
      </w:hyperlink>
      <w:r>
        <w:rPr>
          <w:rFonts w:ascii="Arial" w:hAnsi="Arial" w:cs="Arial"/>
        </w:rPr>
        <w:t xml:space="preserve"> Accessed 22/3/2016. From herein: ‘The Play’ by Brooks Atkinson </w:t>
      </w:r>
      <w:hyperlink r:id="rId8" w:history="1">
        <w:r w:rsidRPr="00FD69BD">
          <w:rPr>
            <w:rStyle w:val="Hyperlink"/>
            <w:rFonts w:ascii="Arial" w:hAnsi="Arial" w:cs="Arial"/>
          </w:rPr>
          <w:t>http://search.proquest.com/docview/102846022?accountid=9735</w:t>
        </w:r>
      </w:hyperlink>
    </w:p>
  </w:footnote>
  <w:footnote w:id="242">
    <w:p w:rsidR="00A973E9" w:rsidRPr="00CC3FB4" w:rsidRDefault="00A973E9">
      <w:pPr>
        <w:pStyle w:val="FootnoteText"/>
        <w:rPr>
          <w:rFonts w:ascii="Arial" w:hAnsi="Arial" w:cs="Arial"/>
        </w:rPr>
      </w:pPr>
      <w:r w:rsidRPr="00CC3FB4">
        <w:rPr>
          <w:rStyle w:val="FootnoteReference"/>
          <w:rFonts w:ascii="Arial" w:hAnsi="Arial" w:cs="Arial"/>
        </w:rPr>
        <w:footnoteRef/>
      </w:r>
      <w:r w:rsidRPr="00CC3FB4">
        <w:rPr>
          <w:rFonts w:ascii="Arial" w:hAnsi="Arial" w:cs="Arial"/>
        </w:rPr>
        <w:t xml:space="preserve"> </w:t>
      </w:r>
      <w:r>
        <w:rPr>
          <w:rFonts w:ascii="Arial" w:hAnsi="Arial" w:cs="Arial"/>
        </w:rPr>
        <w:t>Ibid.</w:t>
      </w:r>
    </w:p>
  </w:footnote>
  <w:footnote w:id="243">
    <w:p w:rsidR="00A973E9" w:rsidRPr="004134D1" w:rsidRDefault="00A973E9" w:rsidP="00F91D47">
      <w:pPr>
        <w:pStyle w:val="FootnoteText"/>
        <w:jc w:val="both"/>
        <w:rPr>
          <w:rFonts w:ascii="Arial" w:hAnsi="Arial" w:cs="Arial"/>
        </w:rPr>
      </w:pPr>
      <w:r w:rsidRPr="004134D1">
        <w:rPr>
          <w:rStyle w:val="FootnoteReference"/>
          <w:rFonts w:ascii="Arial" w:hAnsi="Arial" w:cs="Arial"/>
        </w:rPr>
        <w:footnoteRef/>
      </w:r>
      <w:r w:rsidRPr="004134D1">
        <w:rPr>
          <w:rFonts w:ascii="Arial" w:hAnsi="Arial" w:cs="Arial"/>
        </w:rPr>
        <w:t xml:space="preserve"> </w:t>
      </w:r>
      <w:r>
        <w:rPr>
          <w:rFonts w:ascii="Arial" w:hAnsi="Arial" w:cs="Arial"/>
        </w:rPr>
        <w:t xml:space="preserve">Stanley Green, </w:t>
      </w:r>
      <w:r w:rsidRPr="004134D1">
        <w:rPr>
          <w:rFonts w:ascii="Arial" w:hAnsi="Arial" w:cs="Arial"/>
          <w:i/>
        </w:rPr>
        <w:t>Ring Bells! Sing Songs! : Broadway Musicals of the 1930’s</w:t>
      </w:r>
      <w:r>
        <w:rPr>
          <w:rFonts w:ascii="Arial" w:hAnsi="Arial" w:cs="Arial"/>
        </w:rPr>
        <w:t xml:space="preserve">. 12. </w:t>
      </w:r>
    </w:p>
  </w:footnote>
  <w:footnote w:id="244">
    <w:p w:rsidR="00A973E9" w:rsidRPr="00F22CBB" w:rsidRDefault="00A973E9" w:rsidP="00F91D47">
      <w:pPr>
        <w:pStyle w:val="FootnoteText"/>
        <w:jc w:val="both"/>
        <w:rPr>
          <w:rFonts w:ascii="Arial" w:hAnsi="Arial" w:cs="Arial"/>
        </w:rPr>
      </w:pPr>
      <w:r w:rsidRPr="00F22CBB">
        <w:rPr>
          <w:rStyle w:val="FootnoteReference"/>
          <w:rFonts w:ascii="Arial" w:hAnsi="Arial" w:cs="Arial"/>
        </w:rPr>
        <w:footnoteRef/>
      </w:r>
      <w:r w:rsidRPr="00F22CBB">
        <w:rPr>
          <w:rFonts w:ascii="Arial" w:hAnsi="Arial" w:cs="Arial"/>
        </w:rPr>
        <w:t xml:space="preserve"> </w:t>
      </w:r>
      <w:proofErr w:type="gramStart"/>
      <w:r>
        <w:rPr>
          <w:rFonts w:ascii="Arial" w:hAnsi="Arial" w:cs="Arial"/>
        </w:rPr>
        <w:t xml:space="preserve">Sketches by Arthur </w:t>
      </w:r>
      <w:proofErr w:type="spellStart"/>
      <w:r>
        <w:rPr>
          <w:rFonts w:ascii="Arial" w:hAnsi="Arial" w:cs="Arial"/>
        </w:rPr>
        <w:t>Arent</w:t>
      </w:r>
      <w:proofErr w:type="spellEnd"/>
      <w:r>
        <w:rPr>
          <w:rFonts w:ascii="Arial" w:hAnsi="Arial" w:cs="Arial"/>
        </w:rPr>
        <w:t>, Marc Blitzstein, Emanuel Eisenberg, Charles Friedman, Harold J. Rome and David Gregory.</w:t>
      </w:r>
      <w:proofErr w:type="gramEnd"/>
      <w:r>
        <w:rPr>
          <w:rFonts w:ascii="Arial" w:hAnsi="Arial" w:cs="Arial"/>
        </w:rPr>
        <w:t xml:space="preserve"> </w:t>
      </w:r>
      <w:proofErr w:type="gramStart"/>
      <w:r>
        <w:rPr>
          <w:rFonts w:ascii="Arial" w:hAnsi="Arial" w:cs="Arial"/>
        </w:rPr>
        <w:t>Music and lyrics mostly by Harold J. Rome.</w:t>
      </w:r>
      <w:proofErr w:type="gramEnd"/>
      <w:r>
        <w:rPr>
          <w:rFonts w:ascii="Arial" w:hAnsi="Arial" w:cs="Arial"/>
        </w:rPr>
        <w:t xml:space="preserve"> 11 June 1936. </w:t>
      </w:r>
      <w:proofErr w:type="gramStart"/>
      <w:r>
        <w:rPr>
          <w:rFonts w:ascii="Arial" w:hAnsi="Arial" w:cs="Arial"/>
        </w:rPr>
        <w:t>Second edition 20 April 1939.</w:t>
      </w:r>
      <w:proofErr w:type="gramEnd"/>
      <w:r>
        <w:rPr>
          <w:rFonts w:ascii="Arial" w:hAnsi="Arial" w:cs="Arial"/>
        </w:rPr>
        <w:t xml:space="preserve"> </w:t>
      </w:r>
      <w:proofErr w:type="gramStart"/>
      <w:r>
        <w:rPr>
          <w:rFonts w:ascii="Arial" w:hAnsi="Arial" w:cs="Arial"/>
        </w:rPr>
        <w:t>Third edition 25 November 1939 – 22 June 1940 after a total of 1108 performances.</w:t>
      </w:r>
      <w:proofErr w:type="gramEnd"/>
      <w:r>
        <w:rPr>
          <w:rFonts w:ascii="Arial" w:hAnsi="Arial" w:cs="Arial"/>
        </w:rPr>
        <w:t xml:space="preserve"> O</w:t>
      </w:r>
      <w:r w:rsidRPr="00F22CBB">
        <w:rPr>
          <w:rFonts w:ascii="Arial" w:hAnsi="Arial" w:cs="Arial"/>
        </w:rPr>
        <w:t>ffers sketches based on politically and socially charged issues.</w:t>
      </w:r>
      <w:r>
        <w:rPr>
          <w:rFonts w:ascii="Arial" w:hAnsi="Arial" w:cs="Arial"/>
        </w:rPr>
        <w:t xml:space="preserve"> </w:t>
      </w:r>
      <w:proofErr w:type="gramStart"/>
      <w:r w:rsidRPr="00F22CBB">
        <w:rPr>
          <w:rFonts w:ascii="Arial" w:hAnsi="Arial" w:cs="Arial"/>
        </w:rPr>
        <w:t>the</w:t>
      </w:r>
      <w:proofErr w:type="gramEnd"/>
      <w:r w:rsidRPr="00F22CBB">
        <w:rPr>
          <w:rFonts w:ascii="Arial" w:hAnsi="Arial" w:cs="Arial"/>
        </w:rPr>
        <w:t xml:space="preserve"> initial premise for the musical was to sing about topics that conveyed the message of the union and its workers. At the commencement of its conception, the revue was to have a specific focus - the left-wing International Ladies’ Garment Workers’ Union (ILGWU), but it became much more general as the revue started to become more important than the workers’ message (something that is made especially obvious by the fact they gave up their needlework jobs and became actors).</w:t>
      </w:r>
    </w:p>
  </w:footnote>
  <w:footnote w:id="245">
    <w:p w:rsidR="00A973E9" w:rsidRPr="00C035B9" w:rsidRDefault="00A973E9">
      <w:pPr>
        <w:pStyle w:val="FootnoteText"/>
        <w:rPr>
          <w:rFonts w:ascii="Arial" w:hAnsi="Arial" w:cs="Arial"/>
        </w:rPr>
      </w:pPr>
      <w:r w:rsidRPr="002324B4">
        <w:rPr>
          <w:rStyle w:val="FootnoteReference"/>
          <w:rFonts w:ascii="Arial" w:hAnsi="Arial" w:cs="Arial"/>
        </w:rPr>
        <w:footnoteRef/>
      </w:r>
      <w:r w:rsidRPr="002324B4">
        <w:rPr>
          <w:rFonts w:ascii="Arial" w:hAnsi="Arial" w:cs="Arial"/>
        </w:rPr>
        <w:t xml:space="preserve"> </w:t>
      </w:r>
      <w:r>
        <w:rPr>
          <w:rFonts w:ascii="Arial" w:hAnsi="Arial" w:cs="Arial"/>
        </w:rPr>
        <w:t xml:space="preserve">Review by Brooks Atkinson in </w:t>
      </w:r>
      <w:r>
        <w:rPr>
          <w:rFonts w:ascii="Arial" w:hAnsi="Arial" w:cs="Arial"/>
          <w:i/>
        </w:rPr>
        <w:t>New York Times</w:t>
      </w:r>
      <w:r>
        <w:rPr>
          <w:rFonts w:ascii="Arial" w:hAnsi="Arial" w:cs="Arial"/>
        </w:rPr>
        <w:t xml:space="preserve">. </w:t>
      </w:r>
      <w:proofErr w:type="gramStart"/>
      <w:r>
        <w:rPr>
          <w:rFonts w:ascii="Arial" w:hAnsi="Arial" w:cs="Arial"/>
        </w:rPr>
        <w:t>Dated 23/9/1938.</w:t>
      </w:r>
      <w:proofErr w:type="gramEnd"/>
      <w:r>
        <w:rPr>
          <w:rFonts w:ascii="Arial" w:hAnsi="Arial" w:cs="Arial"/>
        </w:rPr>
        <w:t xml:space="preserve"> </w:t>
      </w:r>
      <w:proofErr w:type="gramStart"/>
      <w:r>
        <w:rPr>
          <w:rFonts w:ascii="Arial" w:hAnsi="Arial" w:cs="Arial"/>
        </w:rPr>
        <w:t xml:space="preserve">Retrieved from: </w:t>
      </w:r>
      <w:hyperlink r:id="rId9" w:history="1">
        <w:r w:rsidRPr="00CD751C">
          <w:rPr>
            <w:rStyle w:val="Hyperlink"/>
            <w:rFonts w:ascii="Arial" w:hAnsi="Arial" w:cs="Arial"/>
          </w:rPr>
          <w:t>http://search.proquest.com/docview/102552404?accountid=9735</w:t>
        </w:r>
      </w:hyperlink>
      <w:r>
        <w:rPr>
          <w:rFonts w:ascii="Arial" w:hAnsi="Arial" w:cs="Arial"/>
        </w:rPr>
        <w:t>.</w:t>
      </w:r>
      <w:proofErr w:type="gramEnd"/>
      <w:r>
        <w:rPr>
          <w:rFonts w:ascii="Arial" w:hAnsi="Arial" w:cs="Arial"/>
        </w:rPr>
        <w:t xml:space="preserve"> Accessed 22/3/2016. </w:t>
      </w:r>
    </w:p>
  </w:footnote>
  <w:footnote w:id="246">
    <w:p w:rsidR="00A973E9" w:rsidRPr="003F0812" w:rsidRDefault="00A973E9" w:rsidP="003F0812">
      <w:pPr>
        <w:pStyle w:val="FootnoteText"/>
        <w:jc w:val="both"/>
        <w:rPr>
          <w:rFonts w:ascii="Arial" w:hAnsi="Arial" w:cs="Arial"/>
        </w:rPr>
      </w:pPr>
      <w:r w:rsidRPr="003F0812">
        <w:rPr>
          <w:rStyle w:val="FootnoteReference"/>
          <w:rFonts w:ascii="Arial" w:hAnsi="Arial" w:cs="Arial"/>
        </w:rPr>
        <w:footnoteRef/>
      </w:r>
      <w:r w:rsidRPr="003F0812">
        <w:rPr>
          <w:rFonts w:ascii="Arial" w:hAnsi="Arial" w:cs="Arial"/>
        </w:rPr>
        <w:t xml:space="preserve"> </w:t>
      </w:r>
      <w:r>
        <w:rPr>
          <w:rFonts w:ascii="Arial" w:hAnsi="Arial" w:cs="Arial"/>
        </w:rPr>
        <w:t xml:space="preserve">James Ross Moore, </w:t>
      </w:r>
      <w:proofErr w:type="gramStart"/>
      <w:r>
        <w:rPr>
          <w:rFonts w:ascii="Arial" w:hAnsi="Arial" w:cs="Arial"/>
          <w:i/>
        </w:rPr>
        <w:t>An</w:t>
      </w:r>
      <w:proofErr w:type="gramEnd"/>
      <w:r>
        <w:rPr>
          <w:rFonts w:ascii="Arial" w:hAnsi="Arial" w:cs="Arial"/>
          <w:i/>
        </w:rPr>
        <w:t xml:space="preserve"> Intimate Understanding: the Rise of British Musical Revue 1890-1920</w:t>
      </w:r>
      <w:r>
        <w:rPr>
          <w:rFonts w:ascii="Arial" w:hAnsi="Arial" w:cs="Arial"/>
        </w:rPr>
        <w:t xml:space="preserve">. </w:t>
      </w:r>
      <w:hyperlink r:id="rId10" w:history="1">
        <w:proofErr w:type="gramStart"/>
        <w:r w:rsidRPr="00FD69BD">
          <w:rPr>
            <w:rStyle w:val="Hyperlink"/>
            <w:rFonts w:ascii="Arial" w:hAnsi="Arial" w:cs="Arial"/>
          </w:rPr>
          <w:t>http://wrap.warwick.ac.uk/4012/</w:t>
        </w:r>
      </w:hyperlink>
      <w:r>
        <w:rPr>
          <w:rStyle w:val="Hyperlink"/>
          <w:rFonts w:ascii="Arial" w:hAnsi="Arial" w:cs="Arial"/>
        </w:rPr>
        <w:t xml:space="preserve"> </w:t>
      </w:r>
      <w:r>
        <w:rPr>
          <w:rFonts w:ascii="Arial" w:hAnsi="Arial" w:cs="Arial"/>
        </w:rPr>
        <w:t>190.</w:t>
      </w:r>
      <w:proofErr w:type="gramEnd"/>
    </w:p>
  </w:footnote>
  <w:footnote w:id="247">
    <w:p w:rsidR="00A973E9" w:rsidRPr="009B466E" w:rsidRDefault="00A973E9">
      <w:pPr>
        <w:pStyle w:val="FootnoteText"/>
        <w:rPr>
          <w:rFonts w:ascii="Arial" w:hAnsi="Arial" w:cs="Arial"/>
        </w:rPr>
      </w:pPr>
      <w:r w:rsidRPr="009B466E">
        <w:rPr>
          <w:rStyle w:val="FootnoteReference"/>
          <w:rFonts w:ascii="Arial" w:hAnsi="Arial" w:cs="Arial"/>
        </w:rPr>
        <w:footnoteRef/>
      </w:r>
      <w:r w:rsidRPr="009B466E">
        <w:rPr>
          <w:rFonts w:ascii="Arial" w:hAnsi="Arial" w:cs="Arial"/>
        </w:rPr>
        <w:t xml:space="preserve"> </w:t>
      </w:r>
      <w:proofErr w:type="gramStart"/>
      <w:r>
        <w:rPr>
          <w:rFonts w:ascii="Arial" w:hAnsi="Arial" w:cs="Arial"/>
        </w:rPr>
        <w:t>Ibid.,</w:t>
      </w:r>
      <w:proofErr w:type="gramEnd"/>
      <w:r>
        <w:rPr>
          <w:rFonts w:ascii="Arial" w:hAnsi="Arial" w:cs="Arial"/>
        </w:rPr>
        <w:t xml:space="preserve"> 167.</w:t>
      </w:r>
    </w:p>
  </w:footnote>
  <w:footnote w:id="248">
    <w:p w:rsidR="00A973E9" w:rsidRPr="00377EFF" w:rsidRDefault="00A973E9" w:rsidP="006E792C">
      <w:pPr>
        <w:pStyle w:val="FootnoteText"/>
        <w:rPr>
          <w:rFonts w:ascii="Arial" w:hAnsi="Arial" w:cs="Arial"/>
        </w:rPr>
      </w:pPr>
      <w:r w:rsidRPr="00377EFF">
        <w:rPr>
          <w:rStyle w:val="FootnoteReference"/>
          <w:rFonts w:ascii="Arial" w:hAnsi="Arial" w:cs="Arial"/>
        </w:rPr>
        <w:footnoteRef/>
      </w:r>
      <w:r w:rsidRPr="00377EFF">
        <w:rPr>
          <w:rFonts w:ascii="Arial" w:hAnsi="Arial" w:cs="Arial"/>
        </w:rPr>
        <w:t xml:space="preserve"> </w:t>
      </w:r>
      <w:proofErr w:type="gramStart"/>
      <w:r>
        <w:rPr>
          <w:rFonts w:ascii="Arial" w:hAnsi="Arial" w:cs="Arial"/>
        </w:rPr>
        <w:t xml:space="preserve">Noël Coward, </w:t>
      </w:r>
      <w:r>
        <w:rPr>
          <w:rFonts w:ascii="Arial" w:hAnsi="Arial" w:cs="Arial"/>
          <w:i/>
        </w:rPr>
        <w:t>Collected Sketches and Lyrics</w:t>
      </w:r>
      <w:r>
        <w:rPr>
          <w:rFonts w:ascii="Arial" w:hAnsi="Arial" w:cs="Arial"/>
        </w:rPr>
        <w:t>.</w:t>
      </w:r>
      <w:proofErr w:type="gramEnd"/>
      <w:r>
        <w:rPr>
          <w:rFonts w:ascii="Arial" w:hAnsi="Arial" w:cs="Arial"/>
        </w:rPr>
        <w:t xml:space="preserve"> </w:t>
      </w:r>
      <w:proofErr w:type="gramStart"/>
      <w:r>
        <w:rPr>
          <w:rFonts w:ascii="Arial" w:hAnsi="Arial" w:cs="Arial"/>
        </w:rPr>
        <w:t>(London: Hutchinson and Co Ltd, 1931), Preface.</w:t>
      </w:r>
      <w:proofErr w:type="gramEnd"/>
    </w:p>
  </w:footnote>
  <w:footnote w:id="249">
    <w:p w:rsidR="00A973E9" w:rsidRPr="00B000B6" w:rsidRDefault="00A973E9" w:rsidP="006E792C">
      <w:pPr>
        <w:pStyle w:val="FootnoteText"/>
        <w:rPr>
          <w:rFonts w:ascii="Arial" w:hAnsi="Arial" w:cs="Arial"/>
        </w:rPr>
      </w:pPr>
      <w:r w:rsidRPr="00897579">
        <w:rPr>
          <w:rStyle w:val="FootnoteReference"/>
          <w:rFonts w:ascii="Arial" w:hAnsi="Arial" w:cs="Arial"/>
        </w:rPr>
        <w:footnoteRef/>
      </w:r>
      <w:r w:rsidRPr="00897579">
        <w:rPr>
          <w:rFonts w:ascii="Arial" w:hAnsi="Arial" w:cs="Arial"/>
        </w:rPr>
        <w:t xml:space="preserve"> </w:t>
      </w:r>
      <w:r>
        <w:rPr>
          <w:rFonts w:ascii="Arial" w:hAnsi="Arial" w:cs="Arial"/>
        </w:rPr>
        <w:t xml:space="preserve">Raymond </w:t>
      </w:r>
      <w:proofErr w:type="spellStart"/>
      <w:r>
        <w:rPr>
          <w:rFonts w:ascii="Arial" w:hAnsi="Arial" w:cs="Arial"/>
        </w:rPr>
        <w:t>Mander</w:t>
      </w:r>
      <w:proofErr w:type="spellEnd"/>
      <w:r>
        <w:rPr>
          <w:rFonts w:ascii="Arial" w:hAnsi="Arial" w:cs="Arial"/>
        </w:rPr>
        <w:t xml:space="preserve"> and Joe </w:t>
      </w:r>
      <w:proofErr w:type="spellStart"/>
      <w:r>
        <w:rPr>
          <w:rFonts w:ascii="Arial" w:hAnsi="Arial" w:cs="Arial"/>
        </w:rPr>
        <w:t>Mitchenson</w:t>
      </w:r>
      <w:proofErr w:type="spellEnd"/>
      <w:r>
        <w:rPr>
          <w:rFonts w:ascii="Arial" w:hAnsi="Arial" w:cs="Arial"/>
        </w:rPr>
        <w:t xml:space="preserve">, </w:t>
      </w:r>
      <w:r>
        <w:rPr>
          <w:rFonts w:ascii="Arial" w:hAnsi="Arial" w:cs="Arial"/>
          <w:i/>
        </w:rPr>
        <w:t>Revue: A Story in Pictures</w:t>
      </w:r>
      <w:r>
        <w:rPr>
          <w:rFonts w:ascii="Arial" w:hAnsi="Arial" w:cs="Arial"/>
        </w:rPr>
        <w:t xml:space="preserve">. </w:t>
      </w:r>
      <w:proofErr w:type="gramStart"/>
      <w:r>
        <w:rPr>
          <w:rFonts w:ascii="Arial" w:hAnsi="Arial" w:cs="Arial"/>
        </w:rPr>
        <w:t>(London: Peter Davies, 1971), vii.</w:t>
      </w:r>
      <w:proofErr w:type="gramEnd"/>
    </w:p>
    <w:p w:rsidR="00A973E9" w:rsidRPr="00897579" w:rsidRDefault="00A973E9" w:rsidP="006E792C">
      <w:pPr>
        <w:pStyle w:val="FootnoteText"/>
        <w:rPr>
          <w:rFonts w:ascii="Arial" w:hAnsi="Arial" w:cs="Arial"/>
        </w:rPr>
      </w:pPr>
    </w:p>
  </w:footnote>
  <w:footnote w:id="250">
    <w:p w:rsidR="00A973E9" w:rsidRPr="004232C4" w:rsidRDefault="00A973E9" w:rsidP="006E792C">
      <w:pPr>
        <w:pStyle w:val="FootnoteText"/>
        <w:rPr>
          <w:rFonts w:ascii="Arial" w:hAnsi="Arial" w:cs="Arial"/>
        </w:rPr>
      </w:pPr>
      <w:r w:rsidRPr="004232C4">
        <w:rPr>
          <w:rStyle w:val="FootnoteReference"/>
          <w:rFonts w:ascii="Arial" w:hAnsi="Arial" w:cs="Arial"/>
        </w:rPr>
        <w:footnoteRef/>
      </w:r>
      <w:r w:rsidRPr="004232C4">
        <w:rPr>
          <w:rFonts w:ascii="Arial" w:hAnsi="Arial" w:cs="Arial"/>
        </w:rPr>
        <w:t xml:space="preserve"> </w:t>
      </w:r>
      <w:proofErr w:type="gramStart"/>
      <w:r>
        <w:rPr>
          <w:rFonts w:ascii="Arial" w:hAnsi="Arial" w:cs="Arial"/>
        </w:rPr>
        <w:t>Coward in an interview in 1963.</w:t>
      </w:r>
      <w:proofErr w:type="gramEnd"/>
      <w:r>
        <w:rPr>
          <w:rFonts w:ascii="Arial" w:hAnsi="Arial" w:cs="Arial"/>
        </w:rPr>
        <w:t xml:space="preserve"> During this position he defined his attitude towards his audience when he first began his career. </w:t>
      </w:r>
      <w:proofErr w:type="gramStart"/>
      <w:r>
        <w:rPr>
          <w:rFonts w:ascii="Arial" w:hAnsi="Arial" w:cs="Arial"/>
        </w:rPr>
        <w:t>Quoted in John G. Rogers, ‘Noël</w:t>
      </w:r>
      <w:r w:rsidRPr="004232C4">
        <w:rPr>
          <w:rFonts w:ascii="Arial" w:hAnsi="Arial" w:cs="Arial"/>
        </w:rPr>
        <w:t xml:space="preserve"> Coward on </w:t>
      </w:r>
      <w:r>
        <w:rPr>
          <w:rFonts w:ascii="Arial" w:hAnsi="Arial" w:cs="Arial"/>
        </w:rPr>
        <w:t>Noël</w:t>
      </w:r>
      <w:r w:rsidRPr="004232C4">
        <w:rPr>
          <w:rFonts w:ascii="Arial" w:hAnsi="Arial" w:cs="Arial"/>
        </w:rPr>
        <w:t xml:space="preserve"> Coward</w:t>
      </w:r>
      <w:r>
        <w:rPr>
          <w:rFonts w:ascii="Arial" w:hAnsi="Arial" w:cs="Arial"/>
        </w:rPr>
        <w:t>’.</w:t>
      </w:r>
      <w:proofErr w:type="gramEnd"/>
      <w:r>
        <w:rPr>
          <w:rFonts w:ascii="Arial" w:hAnsi="Arial" w:cs="Arial"/>
        </w:rPr>
        <w:t xml:space="preserve"> </w:t>
      </w:r>
      <w:r>
        <w:rPr>
          <w:rFonts w:ascii="Arial" w:hAnsi="Arial" w:cs="Arial"/>
          <w:i/>
        </w:rPr>
        <w:t>New York Magazine, New York Herald Tribune</w:t>
      </w:r>
      <w:r>
        <w:rPr>
          <w:rFonts w:ascii="Arial" w:hAnsi="Arial" w:cs="Arial"/>
        </w:rPr>
        <w:t xml:space="preserve">. Dated 8 December 1963, 35. Cited by Carolyn Sherrill White Rogers, </w:t>
      </w:r>
      <w:r>
        <w:rPr>
          <w:rFonts w:ascii="Arial" w:hAnsi="Arial" w:cs="Arial"/>
          <w:i/>
        </w:rPr>
        <w:t>Dramatic Structure in the Comedies of Noël Coward: The Influence of the Festive Tradition</w:t>
      </w:r>
      <w:r>
        <w:rPr>
          <w:rFonts w:ascii="Arial" w:hAnsi="Arial" w:cs="Arial"/>
        </w:rPr>
        <w:t xml:space="preserve">. Ann </w:t>
      </w:r>
      <w:proofErr w:type="spellStart"/>
      <w:r>
        <w:rPr>
          <w:rFonts w:ascii="Arial" w:hAnsi="Arial" w:cs="Arial"/>
        </w:rPr>
        <w:t>Arbor</w:t>
      </w:r>
      <w:proofErr w:type="spellEnd"/>
      <w:r>
        <w:rPr>
          <w:rFonts w:ascii="Arial" w:hAnsi="Arial" w:cs="Arial"/>
        </w:rPr>
        <w:t>, USA: The Florida State University, 1972. ProQuest ID: 288250773. Thesis no: 7231427. P23.</w:t>
      </w:r>
    </w:p>
  </w:footnote>
  <w:footnote w:id="251">
    <w:p w:rsidR="00A973E9" w:rsidRDefault="00A973E9" w:rsidP="006E792C">
      <w:pPr>
        <w:pStyle w:val="FootnoteText"/>
      </w:pPr>
      <w:r w:rsidRPr="00F717C9">
        <w:rPr>
          <w:rStyle w:val="FootnoteReference"/>
          <w:rFonts w:ascii="Arial" w:hAnsi="Arial" w:cs="Arial"/>
        </w:rPr>
        <w:footnoteRef/>
      </w:r>
      <w:r w:rsidRPr="00F717C9">
        <w:rPr>
          <w:rFonts w:ascii="Arial" w:hAnsi="Arial" w:cs="Arial"/>
        </w:rPr>
        <w:t xml:space="preserve"> </w:t>
      </w:r>
      <w:proofErr w:type="gramStart"/>
      <w:r>
        <w:rPr>
          <w:rFonts w:ascii="Arial" w:hAnsi="Arial" w:cs="Arial"/>
        </w:rPr>
        <w:t xml:space="preserve">Rosaline </w:t>
      </w:r>
      <w:proofErr w:type="spellStart"/>
      <w:r>
        <w:rPr>
          <w:rFonts w:ascii="Arial" w:hAnsi="Arial" w:cs="Arial"/>
        </w:rPr>
        <w:t>Biason’s</w:t>
      </w:r>
      <w:proofErr w:type="spellEnd"/>
      <w:r>
        <w:rPr>
          <w:rFonts w:ascii="Arial" w:hAnsi="Arial" w:cs="Arial"/>
        </w:rPr>
        <w:t xml:space="preserve"> reasons on the success of </w:t>
      </w:r>
      <w:r>
        <w:rPr>
          <w:rFonts w:ascii="Arial" w:hAnsi="Arial" w:cs="Arial"/>
          <w:i/>
        </w:rPr>
        <w:t>The Follies.</w:t>
      </w:r>
      <w:proofErr w:type="gramEnd"/>
      <w:r>
        <w:rPr>
          <w:rFonts w:ascii="Arial" w:hAnsi="Arial" w:cs="Arial"/>
          <w:i/>
        </w:rPr>
        <w:t xml:space="preserve"> </w:t>
      </w:r>
      <w:proofErr w:type="gramStart"/>
      <w:r>
        <w:rPr>
          <w:rFonts w:ascii="Arial" w:hAnsi="Arial" w:cs="Arial"/>
        </w:rPr>
        <w:t xml:space="preserve">Cited in Rosaline </w:t>
      </w:r>
      <w:proofErr w:type="spellStart"/>
      <w:r>
        <w:rPr>
          <w:rFonts w:ascii="Arial" w:hAnsi="Arial" w:cs="Arial"/>
        </w:rPr>
        <w:t>Biason</w:t>
      </w:r>
      <w:proofErr w:type="spellEnd"/>
      <w:r>
        <w:rPr>
          <w:rFonts w:ascii="Arial" w:hAnsi="Arial" w:cs="Arial"/>
        </w:rPr>
        <w:t xml:space="preserve">, </w:t>
      </w:r>
      <w:r>
        <w:rPr>
          <w:rFonts w:ascii="Arial" w:hAnsi="Arial" w:cs="Arial"/>
          <w:i/>
        </w:rPr>
        <w:t>The Ziegfeld Follies: A Study of Theatrical Opulence From 1907 to 1931</w:t>
      </w:r>
      <w:r>
        <w:rPr>
          <w:rFonts w:ascii="Arial" w:hAnsi="Arial" w:cs="Arial"/>
        </w:rPr>
        <w:t>.</w:t>
      </w:r>
      <w:proofErr w:type="gramEnd"/>
      <w:r>
        <w:rPr>
          <w:rFonts w:ascii="Arial" w:hAnsi="Arial" w:cs="Arial"/>
        </w:rPr>
        <w:t xml:space="preserve"> </w:t>
      </w:r>
      <w:proofErr w:type="gramStart"/>
      <w:r>
        <w:rPr>
          <w:rFonts w:ascii="Arial" w:hAnsi="Arial" w:cs="Arial"/>
        </w:rPr>
        <w:t xml:space="preserve">(Ann </w:t>
      </w:r>
      <w:proofErr w:type="spellStart"/>
      <w:r>
        <w:rPr>
          <w:rFonts w:ascii="Arial" w:hAnsi="Arial" w:cs="Arial"/>
        </w:rPr>
        <w:t>Arbor</w:t>
      </w:r>
      <w:proofErr w:type="spellEnd"/>
      <w:r>
        <w:rPr>
          <w:rFonts w:ascii="Arial" w:hAnsi="Arial" w:cs="Arial"/>
        </w:rPr>
        <w:t>: University of Denver, 1985).</w:t>
      </w:r>
      <w:proofErr w:type="gramEnd"/>
      <w:r>
        <w:rPr>
          <w:rFonts w:ascii="Arial" w:hAnsi="Arial" w:cs="Arial"/>
        </w:rPr>
        <w:t xml:space="preserve"> </w:t>
      </w:r>
      <w:proofErr w:type="gramStart"/>
      <w:r>
        <w:rPr>
          <w:rFonts w:ascii="Arial" w:hAnsi="Arial" w:cs="Arial"/>
        </w:rPr>
        <w:t>UMI Dissertation Information Service, 279.</w:t>
      </w:r>
      <w:proofErr w:type="gramEnd"/>
    </w:p>
  </w:footnote>
  <w:footnote w:id="252">
    <w:p w:rsidR="00A973E9" w:rsidRPr="00891352" w:rsidRDefault="00A973E9" w:rsidP="006E792C">
      <w:pPr>
        <w:pStyle w:val="FootnoteText"/>
        <w:rPr>
          <w:rFonts w:ascii="Arial" w:hAnsi="Arial" w:cs="Arial"/>
        </w:rPr>
      </w:pPr>
      <w:r w:rsidRPr="00891352">
        <w:rPr>
          <w:rStyle w:val="FootnoteReference"/>
          <w:rFonts w:ascii="Arial" w:hAnsi="Arial" w:cs="Arial"/>
        </w:rPr>
        <w:footnoteRef/>
      </w:r>
      <w:proofErr w:type="spellStart"/>
      <w:r w:rsidRPr="00891352">
        <w:rPr>
          <w:rFonts w:ascii="Arial" w:hAnsi="Arial" w:cs="Arial"/>
        </w:rPr>
        <w:t>Beinecke</w:t>
      </w:r>
      <w:proofErr w:type="spellEnd"/>
      <w:r w:rsidRPr="00891352">
        <w:rPr>
          <w:rFonts w:ascii="Arial" w:hAnsi="Arial" w:cs="Arial"/>
        </w:rPr>
        <w:t xml:space="preserve"> Library in the General Collection Manuscript Miscellany Collection [GEN MSS MISC]</w:t>
      </w:r>
    </w:p>
  </w:footnote>
  <w:footnote w:id="253">
    <w:p w:rsidR="00A973E9" w:rsidRPr="00C10070" w:rsidRDefault="00A973E9" w:rsidP="00CF5C66">
      <w:pPr>
        <w:pStyle w:val="FootnoteText"/>
        <w:rPr>
          <w:rFonts w:ascii="Arial" w:hAnsi="Arial" w:cs="Arial"/>
        </w:rPr>
      </w:pPr>
      <w:r w:rsidRPr="00C10070">
        <w:rPr>
          <w:rStyle w:val="FootnoteReference"/>
          <w:rFonts w:ascii="Arial" w:hAnsi="Arial" w:cs="Arial"/>
        </w:rPr>
        <w:footnoteRef/>
      </w:r>
      <w:r w:rsidRPr="00C10070">
        <w:rPr>
          <w:rFonts w:ascii="Arial" w:hAnsi="Arial" w:cs="Arial"/>
        </w:rPr>
        <w:t xml:space="preserve"> </w:t>
      </w:r>
      <w:r w:rsidRPr="00904644">
        <w:rPr>
          <w:rFonts w:ascii="Arial" w:hAnsi="Arial" w:cs="Arial"/>
          <w:i/>
        </w:rPr>
        <w:t>Set to Music script</w:t>
      </w:r>
      <w:r w:rsidRPr="00904644">
        <w:rPr>
          <w:rFonts w:ascii="Arial" w:hAnsi="Arial" w:cs="Arial"/>
        </w:rPr>
        <w:t>, GEN</w:t>
      </w:r>
      <w:r>
        <w:rPr>
          <w:rFonts w:ascii="Arial" w:hAnsi="Arial" w:cs="Arial"/>
        </w:rPr>
        <w:t xml:space="preserve"> MSS MISC Group 3096 Item F6, 5.</w:t>
      </w:r>
    </w:p>
  </w:footnote>
  <w:footnote w:id="254">
    <w:p w:rsidR="00A973E9" w:rsidRPr="00904644" w:rsidRDefault="00A973E9" w:rsidP="00CF5C66">
      <w:pPr>
        <w:pStyle w:val="FootnoteText"/>
        <w:rPr>
          <w:rFonts w:ascii="Arial" w:hAnsi="Arial" w:cs="Arial"/>
        </w:rPr>
      </w:pPr>
      <w:r w:rsidRPr="00904644">
        <w:rPr>
          <w:rStyle w:val="FootnoteReference"/>
          <w:rFonts w:ascii="Arial" w:hAnsi="Arial" w:cs="Arial"/>
        </w:rPr>
        <w:footnoteRef/>
      </w:r>
      <w:r w:rsidRPr="00904644">
        <w:rPr>
          <w:rFonts w:ascii="Arial" w:hAnsi="Arial" w:cs="Arial"/>
        </w:rPr>
        <w:t xml:space="preserve"> ‘Stately Homes’, </w:t>
      </w:r>
      <w:r w:rsidRPr="00904644">
        <w:rPr>
          <w:rFonts w:ascii="Arial" w:hAnsi="Arial" w:cs="Arial"/>
          <w:i/>
        </w:rPr>
        <w:t>Set to Music</w:t>
      </w:r>
      <w:r w:rsidRPr="00904644">
        <w:rPr>
          <w:rFonts w:ascii="Arial" w:hAnsi="Arial" w:cs="Arial"/>
        </w:rPr>
        <w:t xml:space="preserve"> script, GEN MSS MISC Group 3096 Item F6</w:t>
      </w:r>
    </w:p>
  </w:footnote>
  <w:footnote w:id="255">
    <w:p w:rsidR="00A973E9" w:rsidRPr="00DA103F" w:rsidRDefault="00A973E9" w:rsidP="00CF5C66">
      <w:pPr>
        <w:pStyle w:val="FootnoteText"/>
        <w:rPr>
          <w:rFonts w:ascii="Arial" w:hAnsi="Arial" w:cs="Arial"/>
        </w:rPr>
      </w:pPr>
      <w:r w:rsidRPr="00DA103F">
        <w:rPr>
          <w:rStyle w:val="FootnoteReference"/>
          <w:rFonts w:ascii="Arial" w:hAnsi="Arial" w:cs="Arial"/>
        </w:rPr>
        <w:footnoteRef/>
      </w:r>
      <w:r w:rsidRPr="00DA103F">
        <w:rPr>
          <w:rFonts w:ascii="Arial" w:hAnsi="Arial" w:cs="Arial"/>
        </w:rPr>
        <w:t xml:space="preserve"> </w:t>
      </w:r>
      <w:r w:rsidRPr="00DA103F">
        <w:rPr>
          <w:rFonts w:ascii="Arial" w:hAnsi="Arial" w:cs="Arial"/>
          <w:i/>
        </w:rPr>
        <w:t>NCA</w:t>
      </w:r>
      <w:r w:rsidRPr="00DA103F">
        <w:rPr>
          <w:rFonts w:ascii="Arial" w:hAnsi="Arial" w:cs="Arial"/>
        </w:rPr>
        <w:t xml:space="preserve"> finding aid: </w:t>
      </w:r>
      <w:hyperlink r:id="rId11" w:history="1">
        <w:r w:rsidRPr="00DA103F">
          <w:rPr>
            <w:rStyle w:val="Hyperlink"/>
            <w:rFonts w:ascii="Arial" w:hAnsi="Arial" w:cs="Arial"/>
          </w:rPr>
          <w:t>http://calmview.bham.ac.uk/GetDocument.ashx?db=Catalog&amp;fname=COW+%28</w:t>
        </w:r>
        <w:r>
          <w:rPr>
            <w:rStyle w:val="Hyperlink"/>
            <w:rFonts w:ascii="Arial" w:hAnsi="Arial" w:cs="Arial"/>
          </w:rPr>
          <w:t>Noël</w:t>
        </w:r>
        <w:r w:rsidRPr="00DA103F">
          <w:rPr>
            <w:rStyle w:val="Hyperlink"/>
            <w:rFonts w:ascii="Arial" w:hAnsi="Arial" w:cs="Arial"/>
          </w:rPr>
          <w:t>+Coward%29.pdf</w:t>
        </w:r>
      </w:hyperlink>
      <w:r w:rsidRPr="00DA103F">
        <w:rPr>
          <w:rFonts w:ascii="Arial" w:hAnsi="Arial" w:cs="Arial"/>
        </w:rPr>
        <w:t xml:space="preserve"> (Accessed 10/10/2015)</w:t>
      </w:r>
    </w:p>
  </w:footnote>
  <w:footnote w:id="256">
    <w:p w:rsidR="00A973E9" w:rsidRPr="00357119" w:rsidRDefault="00A973E9" w:rsidP="00CF5C66">
      <w:pPr>
        <w:pStyle w:val="FootnoteText"/>
        <w:rPr>
          <w:rFonts w:ascii="Arial" w:hAnsi="Arial" w:cs="Arial"/>
        </w:rPr>
      </w:pPr>
      <w:r w:rsidRPr="00357119">
        <w:rPr>
          <w:rStyle w:val="FootnoteReference"/>
          <w:rFonts w:ascii="Arial" w:hAnsi="Arial" w:cs="Arial"/>
        </w:rPr>
        <w:footnoteRef/>
      </w:r>
      <w:r w:rsidRPr="00357119">
        <w:rPr>
          <w:rFonts w:ascii="Arial" w:hAnsi="Arial" w:cs="Arial"/>
        </w:rPr>
        <w:t xml:space="preserve"> GEN MSS MISC Group 3096 Items F7-8-9. Press announcement for </w:t>
      </w:r>
      <w:r w:rsidRPr="00357119">
        <w:rPr>
          <w:rFonts w:ascii="Arial" w:hAnsi="Arial" w:cs="Arial"/>
          <w:i/>
        </w:rPr>
        <w:t>Set to Music</w:t>
      </w:r>
      <w:r w:rsidRPr="00357119">
        <w:rPr>
          <w:rFonts w:ascii="Arial" w:hAnsi="Arial" w:cs="Arial"/>
        </w:rPr>
        <w:t>, dated 13 September 1938.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CAE"/>
    <w:multiLevelType w:val="hybridMultilevel"/>
    <w:tmpl w:val="946C85D4"/>
    <w:lvl w:ilvl="0" w:tplc="0A0A72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22197E"/>
    <w:multiLevelType w:val="hybridMultilevel"/>
    <w:tmpl w:val="99305936"/>
    <w:lvl w:ilvl="0" w:tplc="518E33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173D2E"/>
    <w:multiLevelType w:val="hybridMultilevel"/>
    <w:tmpl w:val="B6242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1B67D0"/>
    <w:multiLevelType w:val="hybridMultilevel"/>
    <w:tmpl w:val="DD8CEF68"/>
    <w:lvl w:ilvl="0" w:tplc="7168127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DE33C7"/>
    <w:multiLevelType w:val="hybridMultilevel"/>
    <w:tmpl w:val="F1608FE6"/>
    <w:lvl w:ilvl="0" w:tplc="4B4032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0C6811"/>
    <w:multiLevelType w:val="hybridMultilevel"/>
    <w:tmpl w:val="0F0C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8E1788"/>
    <w:multiLevelType w:val="hybridMultilevel"/>
    <w:tmpl w:val="0030A8F0"/>
    <w:lvl w:ilvl="0" w:tplc="EC18180C">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44A50BB"/>
    <w:multiLevelType w:val="hybridMultilevel"/>
    <w:tmpl w:val="B6DED212"/>
    <w:lvl w:ilvl="0" w:tplc="9DA674F8">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DBF7724"/>
    <w:multiLevelType w:val="hybridMultilevel"/>
    <w:tmpl w:val="C79AEB56"/>
    <w:lvl w:ilvl="0" w:tplc="8F402DE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6"/>
  </w:num>
  <w:num w:numId="3">
    <w:abstractNumId w:val="0"/>
  </w:num>
  <w:num w:numId="4">
    <w:abstractNumId w:val="3"/>
  </w:num>
  <w:num w:numId="5">
    <w:abstractNumId w:val="2"/>
  </w:num>
  <w:num w:numId="6">
    <w:abstractNumId w:val="7"/>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9E"/>
    <w:rsid w:val="0000121E"/>
    <w:rsid w:val="000026F5"/>
    <w:rsid w:val="00003BB8"/>
    <w:rsid w:val="00016F0A"/>
    <w:rsid w:val="0002580C"/>
    <w:rsid w:val="00026DF3"/>
    <w:rsid w:val="00026EBB"/>
    <w:rsid w:val="0002700D"/>
    <w:rsid w:val="00032E1D"/>
    <w:rsid w:val="00033174"/>
    <w:rsid w:val="00036577"/>
    <w:rsid w:val="0003716C"/>
    <w:rsid w:val="000378AD"/>
    <w:rsid w:val="00037D38"/>
    <w:rsid w:val="000424B7"/>
    <w:rsid w:val="00042EDA"/>
    <w:rsid w:val="000434A4"/>
    <w:rsid w:val="0004562E"/>
    <w:rsid w:val="00053CB2"/>
    <w:rsid w:val="00056220"/>
    <w:rsid w:val="00060704"/>
    <w:rsid w:val="00066626"/>
    <w:rsid w:val="000678EF"/>
    <w:rsid w:val="00075B67"/>
    <w:rsid w:val="00096576"/>
    <w:rsid w:val="000B0226"/>
    <w:rsid w:val="000B2B36"/>
    <w:rsid w:val="000B7E02"/>
    <w:rsid w:val="000C3F9C"/>
    <w:rsid w:val="000C5C26"/>
    <w:rsid w:val="000D60F8"/>
    <w:rsid w:val="000E146D"/>
    <w:rsid w:val="000E6FB9"/>
    <w:rsid w:val="000F5A84"/>
    <w:rsid w:val="000F6430"/>
    <w:rsid w:val="001017BD"/>
    <w:rsid w:val="00101A11"/>
    <w:rsid w:val="00102EA3"/>
    <w:rsid w:val="00106814"/>
    <w:rsid w:val="001068AD"/>
    <w:rsid w:val="00107B1A"/>
    <w:rsid w:val="00114DE1"/>
    <w:rsid w:val="00125D2F"/>
    <w:rsid w:val="001346DE"/>
    <w:rsid w:val="00135560"/>
    <w:rsid w:val="00140055"/>
    <w:rsid w:val="001400C8"/>
    <w:rsid w:val="0014275D"/>
    <w:rsid w:val="00142DA3"/>
    <w:rsid w:val="001452CE"/>
    <w:rsid w:val="00146657"/>
    <w:rsid w:val="001467F0"/>
    <w:rsid w:val="00147C06"/>
    <w:rsid w:val="00154D9E"/>
    <w:rsid w:val="0016191F"/>
    <w:rsid w:val="00162D10"/>
    <w:rsid w:val="0016478D"/>
    <w:rsid w:val="0017060F"/>
    <w:rsid w:val="00170F06"/>
    <w:rsid w:val="001730CF"/>
    <w:rsid w:val="001842A2"/>
    <w:rsid w:val="00191772"/>
    <w:rsid w:val="001924A6"/>
    <w:rsid w:val="00197E60"/>
    <w:rsid w:val="001A1ABA"/>
    <w:rsid w:val="001A4920"/>
    <w:rsid w:val="001B16FF"/>
    <w:rsid w:val="001B2DBD"/>
    <w:rsid w:val="001B354C"/>
    <w:rsid w:val="001B4F2B"/>
    <w:rsid w:val="001B6377"/>
    <w:rsid w:val="001C5690"/>
    <w:rsid w:val="001C7014"/>
    <w:rsid w:val="001E044D"/>
    <w:rsid w:val="001E237A"/>
    <w:rsid w:val="001E5B5E"/>
    <w:rsid w:val="001F24D9"/>
    <w:rsid w:val="001F41E9"/>
    <w:rsid w:val="001F56E5"/>
    <w:rsid w:val="001F590F"/>
    <w:rsid w:val="00203F66"/>
    <w:rsid w:val="002045A3"/>
    <w:rsid w:val="00221BEE"/>
    <w:rsid w:val="002245CA"/>
    <w:rsid w:val="0022515D"/>
    <w:rsid w:val="00227C66"/>
    <w:rsid w:val="00231836"/>
    <w:rsid w:val="002324B4"/>
    <w:rsid w:val="00242EE0"/>
    <w:rsid w:val="002462FC"/>
    <w:rsid w:val="00250E4D"/>
    <w:rsid w:val="0025163A"/>
    <w:rsid w:val="00262BC6"/>
    <w:rsid w:val="00270B45"/>
    <w:rsid w:val="0027588E"/>
    <w:rsid w:val="002762F6"/>
    <w:rsid w:val="00294572"/>
    <w:rsid w:val="002A10FB"/>
    <w:rsid w:val="002A3979"/>
    <w:rsid w:val="002A5FCA"/>
    <w:rsid w:val="002A7CC8"/>
    <w:rsid w:val="002B0848"/>
    <w:rsid w:val="002B0DE7"/>
    <w:rsid w:val="002B225D"/>
    <w:rsid w:val="002C048C"/>
    <w:rsid w:val="002C0F93"/>
    <w:rsid w:val="002C3DBF"/>
    <w:rsid w:val="002C64DA"/>
    <w:rsid w:val="002C651C"/>
    <w:rsid w:val="002D498F"/>
    <w:rsid w:val="002D568C"/>
    <w:rsid w:val="002E5D96"/>
    <w:rsid w:val="00317F30"/>
    <w:rsid w:val="00322329"/>
    <w:rsid w:val="003236D5"/>
    <w:rsid w:val="003239C0"/>
    <w:rsid w:val="003349AF"/>
    <w:rsid w:val="00340884"/>
    <w:rsid w:val="00342335"/>
    <w:rsid w:val="00342992"/>
    <w:rsid w:val="003472E1"/>
    <w:rsid w:val="00351055"/>
    <w:rsid w:val="00355191"/>
    <w:rsid w:val="003551D8"/>
    <w:rsid w:val="00365459"/>
    <w:rsid w:val="003719FD"/>
    <w:rsid w:val="00382074"/>
    <w:rsid w:val="003851FF"/>
    <w:rsid w:val="00392F6C"/>
    <w:rsid w:val="00393497"/>
    <w:rsid w:val="003954E7"/>
    <w:rsid w:val="00396F39"/>
    <w:rsid w:val="003A43E8"/>
    <w:rsid w:val="003A68F2"/>
    <w:rsid w:val="003C10C9"/>
    <w:rsid w:val="003C3373"/>
    <w:rsid w:val="003C3EA9"/>
    <w:rsid w:val="003C5F48"/>
    <w:rsid w:val="003D07D3"/>
    <w:rsid w:val="003D7007"/>
    <w:rsid w:val="003D7054"/>
    <w:rsid w:val="003E2A89"/>
    <w:rsid w:val="003F0812"/>
    <w:rsid w:val="003F6C73"/>
    <w:rsid w:val="00402DAF"/>
    <w:rsid w:val="00402E2F"/>
    <w:rsid w:val="00404029"/>
    <w:rsid w:val="00405199"/>
    <w:rsid w:val="00411D28"/>
    <w:rsid w:val="00412E41"/>
    <w:rsid w:val="004134D1"/>
    <w:rsid w:val="00414D84"/>
    <w:rsid w:val="00415ADE"/>
    <w:rsid w:val="0042091D"/>
    <w:rsid w:val="004224C2"/>
    <w:rsid w:val="0042754E"/>
    <w:rsid w:val="00431CB7"/>
    <w:rsid w:val="00432590"/>
    <w:rsid w:val="00433234"/>
    <w:rsid w:val="004402A8"/>
    <w:rsid w:val="00440951"/>
    <w:rsid w:val="004434C1"/>
    <w:rsid w:val="00451515"/>
    <w:rsid w:val="00452DE3"/>
    <w:rsid w:val="004575C8"/>
    <w:rsid w:val="00457BBE"/>
    <w:rsid w:val="00457D34"/>
    <w:rsid w:val="0046257E"/>
    <w:rsid w:val="00463A1B"/>
    <w:rsid w:val="0046469E"/>
    <w:rsid w:val="004660F7"/>
    <w:rsid w:val="0047187A"/>
    <w:rsid w:val="00471D99"/>
    <w:rsid w:val="00472BB0"/>
    <w:rsid w:val="00474588"/>
    <w:rsid w:val="004756FC"/>
    <w:rsid w:val="00477B83"/>
    <w:rsid w:val="00485642"/>
    <w:rsid w:val="00485B8E"/>
    <w:rsid w:val="004872D4"/>
    <w:rsid w:val="004909E8"/>
    <w:rsid w:val="004921A9"/>
    <w:rsid w:val="004B3EF4"/>
    <w:rsid w:val="004C0E8F"/>
    <w:rsid w:val="004C5F97"/>
    <w:rsid w:val="004C7690"/>
    <w:rsid w:val="004C7731"/>
    <w:rsid w:val="004D39AA"/>
    <w:rsid w:val="004D3F86"/>
    <w:rsid w:val="004E30BC"/>
    <w:rsid w:val="004E447C"/>
    <w:rsid w:val="004E4CE1"/>
    <w:rsid w:val="004F1B37"/>
    <w:rsid w:val="004F5775"/>
    <w:rsid w:val="00511EA7"/>
    <w:rsid w:val="00535D18"/>
    <w:rsid w:val="005458F9"/>
    <w:rsid w:val="00547479"/>
    <w:rsid w:val="0055045E"/>
    <w:rsid w:val="00554685"/>
    <w:rsid w:val="005575C0"/>
    <w:rsid w:val="005611FB"/>
    <w:rsid w:val="00561C9C"/>
    <w:rsid w:val="00567269"/>
    <w:rsid w:val="00572667"/>
    <w:rsid w:val="00573590"/>
    <w:rsid w:val="00577000"/>
    <w:rsid w:val="005814B3"/>
    <w:rsid w:val="00581A20"/>
    <w:rsid w:val="005877FB"/>
    <w:rsid w:val="005970C7"/>
    <w:rsid w:val="005B188C"/>
    <w:rsid w:val="005C25DD"/>
    <w:rsid w:val="005C2A63"/>
    <w:rsid w:val="005D0108"/>
    <w:rsid w:val="005D05CB"/>
    <w:rsid w:val="005D505F"/>
    <w:rsid w:val="005D6AF6"/>
    <w:rsid w:val="005D799E"/>
    <w:rsid w:val="005E0E60"/>
    <w:rsid w:val="005E2750"/>
    <w:rsid w:val="005E2FD5"/>
    <w:rsid w:val="005E71D7"/>
    <w:rsid w:val="005F7DAE"/>
    <w:rsid w:val="00601EE4"/>
    <w:rsid w:val="006165C1"/>
    <w:rsid w:val="00624D38"/>
    <w:rsid w:val="006251C6"/>
    <w:rsid w:val="00627716"/>
    <w:rsid w:val="00631CDE"/>
    <w:rsid w:val="0064067B"/>
    <w:rsid w:val="00645916"/>
    <w:rsid w:val="00651DC6"/>
    <w:rsid w:val="00662BF3"/>
    <w:rsid w:val="006645C3"/>
    <w:rsid w:val="006657B9"/>
    <w:rsid w:val="006719B6"/>
    <w:rsid w:val="00673523"/>
    <w:rsid w:val="006932C4"/>
    <w:rsid w:val="00693947"/>
    <w:rsid w:val="00694C7C"/>
    <w:rsid w:val="00696A85"/>
    <w:rsid w:val="006A0791"/>
    <w:rsid w:val="006A488B"/>
    <w:rsid w:val="006A769B"/>
    <w:rsid w:val="006A7E13"/>
    <w:rsid w:val="006B153D"/>
    <w:rsid w:val="006B6F06"/>
    <w:rsid w:val="006C3E93"/>
    <w:rsid w:val="006D0F73"/>
    <w:rsid w:val="006D28BF"/>
    <w:rsid w:val="006D4587"/>
    <w:rsid w:val="006D4A68"/>
    <w:rsid w:val="006E792C"/>
    <w:rsid w:val="006F06DD"/>
    <w:rsid w:val="006F61A6"/>
    <w:rsid w:val="00700BF9"/>
    <w:rsid w:val="00702E3E"/>
    <w:rsid w:val="00702F18"/>
    <w:rsid w:val="00711E9D"/>
    <w:rsid w:val="0071403C"/>
    <w:rsid w:val="007142F7"/>
    <w:rsid w:val="007144E0"/>
    <w:rsid w:val="00716745"/>
    <w:rsid w:val="00720D41"/>
    <w:rsid w:val="00720F8B"/>
    <w:rsid w:val="007211C5"/>
    <w:rsid w:val="0073260A"/>
    <w:rsid w:val="00733155"/>
    <w:rsid w:val="00733556"/>
    <w:rsid w:val="00740A0F"/>
    <w:rsid w:val="00741292"/>
    <w:rsid w:val="00743BEA"/>
    <w:rsid w:val="0075176C"/>
    <w:rsid w:val="00754309"/>
    <w:rsid w:val="00765160"/>
    <w:rsid w:val="00766E03"/>
    <w:rsid w:val="007715F0"/>
    <w:rsid w:val="00773193"/>
    <w:rsid w:val="00775F28"/>
    <w:rsid w:val="00776110"/>
    <w:rsid w:val="007775B9"/>
    <w:rsid w:val="00782E34"/>
    <w:rsid w:val="007859BB"/>
    <w:rsid w:val="0078694F"/>
    <w:rsid w:val="0079124E"/>
    <w:rsid w:val="007938B1"/>
    <w:rsid w:val="00793C14"/>
    <w:rsid w:val="007B170B"/>
    <w:rsid w:val="007C1DB6"/>
    <w:rsid w:val="007C263A"/>
    <w:rsid w:val="007C2FB2"/>
    <w:rsid w:val="007C4909"/>
    <w:rsid w:val="007C566F"/>
    <w:rsid w:val="007D1B6E"/>
    <w:rsid w:val="007D5082"/>
    <w:rsid w:val="007E735C"/>
    <w:rsid w:val="007F0380"/>
    <w:rsid w:val="007F0F0C"/>
    <w:rsid w:val="007F13D0"/>
    <w:rsid w:val="00803BF0"/>
    <w:rsid w:val="00811CA3"/>
    <w:rsid w:val="0082013B"/>
    <w:rsid w:val="00824392"/>
    <w:rsid w:val="0082759E"/>
    <w:rsid w:val="00832669"/>
    <w:rsid w:val="00851F08"/>
    <w:rsid w:val="00855097"/>
    <w:rsid w:val="00862D47"/>
    <w:rsid w:val="00864200"/>
    <w:rsid w:val="00866BE2"/>
    <w:rsid w:val="008721E2"/>
    <w:rsid w:val="00885E7B"/>
    <w:rsid w:val="008923A4"/>
    <w:rsid w:val="008A0B8E"/>
    <w:rsid w:val="008A2F2C"/>
    <w:rsid w:val="008A3320"/>
    <w:rsid w:val="008B3495"/>
    <w:rsid w:val="008B49F2"/>
    <w:rsid w:val="008B568A"/>
    <w:rsid w:val="008B5F41"/>
    <w:rsid w:val="008B77E8"/>
    <w:rsid w:val="008C1301"/>
    <w:rsid w:val="008C65F3"/>
    <w:rsid w:val="008D3551"/>
    <w:rsid w:val="008D6214"/>
    <w:rsid w:val="008E01B9"/>
    <w:rsid w:val="008E55F4"/>
    <w:rsid w:val="008F0FA6"/>
    <w:rsid w:val="009023B0"/>
    <w:rsid w:val="00903B7C"/>
    <w:rsid w:val="00913A2F"/>
    <w:rsid w:val="00921833"/>
    <w:rsid w:val="0092538C"/>
    <w:rsid w:val="009272BD"/>
    <w:rsid w:val="00940D88"/>
    <w:rsid w:val="0094658A"/>
    <w:rsid w:val="0095518A"/>
    <w:rsid w:val="00955E80"/>
    <w:rsid w:val="0096008C"/>
    <w:rsid w:val="0096287E"/>
    <w:rsid w:val="00965B42"/>
    <w:rsid w:val="0097072B"/>
    <w:rsid w:val="00985888"/>
    <w:rsid w:val="00986914"/>
    <w:rsid w:val="00987E4D"/>
    <w:rsid w:val="00997E58"/>
    <w:rsid w:val="009A5089"/>
    <w:rsid w:val="009A6274"/>
    <w:rsid w:val="009B1101"/>
    <w:rsid w:val="009B38D2"/>
    <w:rsid w:val="009B466E"/>
    <w:rsid w:val="009B5934"/>
    <w:rsid w:val="009C3849"/>
    <w:rsid w:val="009D6FE3"/>
    <w:rsid w:val="009D7C49"/>
    <w:rsid w:val="009E2A18"/>
    <w:rsid w:val="009E503F"/>
    <w:rsid w:val="009F1D95"/>
    <w:rsid w:val="009F39D0"/>
    <w:rsid w:val="009F5BED"/>
    <w:rsid w:val="00A07CE3"/>
    <w:rsid w:val="00A15C32"/>
    <w:rsid w:val="00A211BE"/>
    <w:rsid w:val="00A212AB"/>
    <w:rsid w:val="00A2216E"/>
    <w:rsid w:val="00A23B02"/>
    <w:rsid w:val="00A2783E"/>
    <w:rsid w:val="00A56EE5"/>
    <w:rsid w:val="00A5789B"/>
    <w:rsid w:val="00A6742B"/>
    <w:rsid w:val="00A727E2"/>
    <w:rsid w:val="00A7335D"/>
    <w:rsid w:val="00A73D5F"/>
    <w:rsid w:val="00A73E47"/>
    <w:rsid w:val="00A74F90"/>
    <w:rsid w:val="00A838A2"/>
    <w:rsid w:val="00A872DF"/>
    <w:rsid w:val="00A87EFE"/>
    <w:rsid w:val="00A92F62"/>
    <w:rsid w:val="00A93DF6"/>
    <w:rsid w:val="00A973D3"/>
    <w:rsid w:val="00A973E9"/>
    <w:rsid w:val="00AA0510"/>
    <w:rsid w:val="00AA5884"/>
    <w:rsid w:val="00AA75CE"/>
    <w:rsid w:val="00AA7B3E"/>
    <w:rsid w:val="00AB6C81"/>
    <w:rsid w:val="00AC1F97"/>
    <w:rsid w:val="00AC3545"/>
    <w:rsid w:val="00AD120A"/>
    <w:rsid w:val="00AD357E"/>
    <w:rsid w:val="00AD3C35"/>
    <w:rsid w:val="00AE3F88"/>
    <w:rsid w:val="00AE4CF5"/>
    <w:rsid w:val="00AF2621"/>
    <w:rsid w:val="00AF2DE1"/>
    <w:rsid w:val="00B056FD"/>
    <w:rsid w:val="00B06A51"/>
    <w:rsid w:val="00B128B9"/>
    <w:rsid w:val="00B20321"/>
    <w:rsid w:val="00B203DA"/>
    <w:rsid w:val="00B20565"/>
    <w:rsid w:val="00B23F3F"/>
    <w:rsid w:val="00B24DB3"/>
    <w:rsid w:val="00B33CB4"/>
    <w:rsid w:val="00B367A6"/>
    <w:rsid w:val="00B411E7"/>
    <w:rsid w:val="00B41987"/>
    <w:rsid w:val="00B50EFE"/>
    <w:rsid w:val="00B62521"/>
    <w:rsid w:val="00B638DB"/>
    <w:rsid w:val="00B70EFA"/>
    <w:rsid w:val="00B722CB"/>
    <w:rsid w:val="00B822B7"/>
    <w:rsid w:val="00B90A9C"/>
    <w:rsid w:val="00B9155C"/>
    <w:rsid w:val="00B92270"/>
    <w:rsid w:val="00B938E5"/>
    <w:rsid w:val="00B94313"/>
    <w:rsid w:val="00B94798"/>
    <w:rsid w:val="00BA0749"/>
    <w:rsid w:val="00BA1478"/>
    <w:rsid w:val="00BB0837"/>
    <w:rsid w:val="00BB238E"/>
    <w:rsid w:val="00BC23C0"/>
    <w:rsid w:val="00BC2BC1"/>
    <w:rsid w:val="00BC2D1D"/>
    <w:rsid w:val="00BC7F8C"/>
    <w:rsid w:val="00BD21FC"/>
    <w:rsid w:val="00BD5107"/>
    <w:rsid w:val="00BD5F1D"/>
    <w:rsid w:val="00BE7A6E"/>
    <w:rsid w:val="00BF49E9"/>
    <w:rsid w:val="00C035B9"/>
    <w:rsid w:val="00C06E7A"/>
    <w:rsid w:val="00C0737F"/>
    <w:rsid w:val="00C1724E"/>
    <w:rsid w:val="00C27053"/>
    <w:rsid w:val="00C333F7"/>
    <w:rsid w:val="00C34AF1"/>
    <w:rsid w:val="00C3543D"/>
    <w:rsid w:val="00C40FC0"/>
    <w:rsid w:val="00C42CE5"/>
    <w:rsid w:val="00C54ADC"/>
    <w:rsid w:val="00C57775"/>
    <w:rsid w:val="00C61149"/>
    <w:rsid w:val="00C714DD"/>
    <w:rsid w:val="00C75C10"/>
    <w:rsid w:val="00C75CCC"/>
    <w:rsid w:val="00CA7D09"/>
    <w:rsid w:val="00CB21DC"/>
    <w:rsid w:val="00CB601F"/>
    <w:rsid w:val="00CC0B93"/>
    <w:rsid w:val="00CC3FB4"/>
    <w:rsid w:val="00CD0AC5"/>
    <w:rsid w:val="00CD2445"/>
    <w:rsid w:val="00CD437C"/>
    <w:rsid w:val="00CD77C4"/>
    <w:rsid w:val="00CE0449"/>
    <w:rsid w:val="00CE70F6"/>
    <w:rsid w:val="00CF5C66"/>
    <w:rsid w:val="00D118FA"/>
    <w:rsid w:val="00D1229B"/>
    <w:rsid w:val="00D17B4D"/>
    <w:rsid w:val="00D242AF"/>
    <w:rsid w:val="00D323D5"/>
    <w:rsid w:val="00D34DF7"/>
    <w:rsid w:val="00D37C9F"/>
    <w:rsid w:val="00D41314"/>
    <w:rsid w:val="00D44659"/>
    <w:rsid w:val="00D47545"/>
    <w:rsid w:val="00D50052"/>
    <w:rsid w:val="00D57546"/>
    <w:rsid w:val="00D5795E"/>
    <w:rsid w:val="00D63980"/>
    <w:rsid w:val="00D6614C"/>
    <w:rsid w:val="00D70240"/>
    <w:rsid w:val="00D76B66"/>
    <w:rsid w:val="00D809F1"/>
    <w:rsid w:val="00D81500"/>
    <w:rsid w:val="00D92278"/>
    <w:rsid w:val="00D92F20"/>
    <w:rsid w:val="00D94E19"/>
    <w:rsid w:val="00D96D67"/>
    <w:rsid w:val="00DB0DB2"/>
    <w:rsid w:val="00DB1C6E"/>
    <w:rsid w:val="00DC0965"/>
    <w:rsid w:val="00DC3075"/>
    <w:rsid w:val="00DC782D"/>
    <w:rsid w:val="00DD55D3"/>
    <w:rsid w:val="00DD5957"/>
    <w:rsid w:val="00DD61BF"/>
    <w:rsid w:val="00DD647D"/>
    <w:rsid w:val="00DD6C13"/>
    <w:rsid w:val="00DE037E"/>
    <w:rsid w:val="00DE36F3"/>
    <w:rsid w:val="00DE45E3"/>
    <w:rsid w:val="00DF51B2"/>
    <w:rsid w:val="00E01302"/>
    <w:rsid w:val="00E01AE9"/>
    <w:rsid w:val="00E02DA9"/>
    <w:rsid w:val="00E037C0"/>
    <w:rsid w:val="00E05875"/>
    <w:rsid w:val="00E11950"/>
    <w:rsid w:val="00E125DD"/>
    <w:rsid w:val="00E20994"/>
    <w:rsid w:val="00E22FFA"/>
    <w:rsid w:val="00E263E2"/>
    <w:rsid w:val="00E33EE6"/>
    <w:rsid w:val="00E403B1"/>
    <w:rsid w:val="00E56C48"/>
    <w:rsid w:val="00E63514"/>
    <w:rsid w:val="00E63A97"/>
    <w:rsid w:val="00E6759F"/>
    <w:rsid w:val="00E74463"/>
    <w:rsid w:val="00E82474"/>
    <w:rsid w:val="00E85873"/>
    <w:rsid w:val="00E86332"/>
    <w:rsid w:val="00E87A20"/>
    <w:rsid w:val="00E91571"/>
    <w:rsid w:val="00E91CD5"/>
    <w:rsid w:val="00EA16F1"/>
    <w:rsid w:val="00EA2F82"/>
    <w:rsid w:val="00EA3A00"/>
    <w:rsid w:val="00EA428E"/>
    <w:rsid w:val="00EA47BF"/>
    <w:rsid w:val="00EB4DAB"/>
    <w:rsid w:val="00EB50CE"/>
    <w:rsid w:val="00EC425C"/>
    <w:rsid w:val="00EE1309"/>
    <w:rsid w:val="00EE1584"/>
    <w:rsid w:val="00EF3E7C"/>
    <w:rsid w:val="00EF42C5"/>
    <w:rsid w:val="00F04BE6"/>
    <w:rsid w:val="00F065FC"/>
    <w:rsid w:val="00F22CBB"/>
    <w:rsid w:val="00F23213"/>
    <w:rsid w:val="00F26BD6"/>
    <w:rsid w:val="00F34ED5"/>
    <w:rsid w:val="00F42DEC"/>
    <w:rsid w:val="00F44E32"/>
    <w:rsid w:val="00F46CE1"/>
    <w:rsid w:val="00F51940"/>
    <w:rsid w:val="00F54A44"/>
    <w:rsid w:val="00F576C0"/>
    <w:rsid w:val="00F579BE"/>
    <w:rsid w:val="00F60F1D"/>
    <w:rsid w:val="00F6350F"/>
    <w:rsid w:val="00F63D50"/>
    <w:rsid w:val="00F6499B"/>
    <w:rsid w:val="00F665D7"/>
    <w:rsid w:val="00F66EC6"/>
    <w:rsid w:val="00F7094D"/>
    <w:rsid w:val="00F73454"/>
    <w:rsid w:val="00F82118"/>
    <w:rsid w:val="00F86E20"/>
    <w:rsid w:val="00F918EA"/>
    <w:rsid w:val="00F91D47"/>
    <w:rsid w:val="00F96900"/>
    <w:rsid w:val="00F969FC"/>
    <w:rsid w:val="00F96A9E"/>
    <w:rsid w:val="00FA0E2D"/>
    <w:rsid w:val="00FA4420"/>
    <w:rsid w:val="00FC2E46"/>
    <w:rsid w:val="00FC3C18"/>
    <w:rsid w:val="00FC7338"/>
    <w:rsid w:val="00FD423F"/>
    <w:rsid w:val="00FD4D89"/>
    <w:rsid w:val="00FD7403"/>
    <w:rsid w:val="00FE42B0"/>
    <w:rsid w:val="00FE5598"/>
    <w:rsid w:val="00FE5620"/>
    <w:rsid w:val="00FF30C1"/>
    <w:rsid w:val="00FF3D12"/>
    <w:rsid w:val="00FF4B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9E"/>
  </w:style>
  <w:style w:type="paragraph" w:styleId="Heading1">
    <w:name w:val="heading 1"/>
    <w:basedOn w:val="Normal"/>
    <w:next w:val="Normal"/>
    <w:link w:val="Heading1Char"/>
    <w:uiPriority w:val="9"/>
    <w:qFormat/>
    <w:rsid w:val="00FE56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54D9E"/>
    <w:pPr>
      <w:spacing w:after="0" w:line="240" w:lineRule="auto"/>
    </w:pPr>
    <w:rPr>
      <w:sz w:val="20"/>
      <w:szCs w:val="20"/>
    </w:rPr>
  </w:style>
  <w:style w:type="character" w:customStyle="1" w:styleId="FootnoteTextChar">
    <w:name w:val="Footnote Text Char"/>
    <w:basedOn w:val="DefaultParagraphFont"/>
    <w:link w:val="FootnoteText"/>
    <w:uiPriority w:val="99"/>
    <w:rsid w:val="00154D9E"/>
    <w:rPr>
      <w:sz w:val="20"/>
      <w:szCs w:val="20"/>
    </w:rPr>
  </w:style>
  <w:style w:type="character" w:styleId="FootnoteReference">
    <w:name w:val="footnote reference"/>
    <w:basedOn w:val="DefaultParagraphFont"/>
    <w:uiPriority w:val="99"/>
    <w:semiHidden/>
    <w:unhideWhenUsed/>
    <w:rsid w:val="00154D9E"/>
    <w:rPr>
      <w:vertAlign w:val="superscript"/>
    </w:rPr>
  </w:style>
  <w:style w:type="character" w:styleId="Emphasis">
    <w:name w:val="Emphasis"/>
    <w:basedOn w:val="DefaultParagraphFont"/>
    <w:uiPriority w:val="20"/>
    <w:qFormat/>
    <w:rsid w:val="00154D9E"/>
    <w:rPr>
      <w:i/>
      <w:iCs/>
    </w:rPr>
  </w:style>
  <w:style w:type="paragraph" w:styleId="ListParagraph">
    <w:name w:val="List Paragraph"/>
    <w:basedOn w:val="Normal"/>
    <w:uiPriority w:val="34"/>
    <w:qFormat/>
    <w:rsid w:val="00154D9E"/>
    <w:pPr>
      <w:ind w:left="720"/>
      <w:contextualSpacing/>
    </w:pPr>
  </w:style>
  <w:style w:type="character" w:styleId="Hyperlink">
    <w:name w:val="Hyperlink"/>
    <w:basedOn w:val="DefaultParagraphFont"/>
    <w:uiPriority w:val="99"/>
    <w:unhideWhenUsed/>
    <w:rsid w:val="00154D9E"/>
    <w:rPr>
      <w:color w:val="0000FF" w:themeColor="hyperlink"/>
      <w:u w:val="single"/>
    </w:rPr>
  </w:style>
  <w:style w:type="character" w:customStyle="1" w:styleId="apple-converted-space">
    <w:name w:val="apple-converted-space"/>
    <w:basedOn w:val="DefaultParagraphFont"/>
    <w:rsid w:val="00F576C0"/>
  </w:style>
  <w:style w:type="paragraph" w:styleId="Header">
    <w:name w:val="header"/>
    <w:basedOn w:val="Normal"/>
    <w:link w:val="HeaderChar"/>
    <w:uiPriority w:val="99"/>
    <w:unhideWhenUsed/>
    <w:rsid w:val="00C7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4DD"/>
  </w:style>
  <w:style w:type="paragraph" w:styleId="Footer">
    <w:name w:val="footer"/>
    <w:basedOn w:val="Normal"/>
    <w:link w:val="FooterChar"/>
    <w:uiPriority w:val="99"/>
    <w:unhideWhenUsed/>
    <w:rsid w:val="00C71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4DD"/>
  </w:style>
  <w:style w:type="table" w:styleId="TableGrid">
    <w:name w:val="Table Grid"/>
    <w:basedOn w:val="TableNormal"/>
    <w:uiPriority w:val="59"/>
    <w:rsid w:val="0047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91"/>
    <w:rPr>
      <w:rFonts w:ascii="Tahoma" w:hAnsi="Tahoma" w:cs="Tahoma"/>
      <w:sz w:val="16"/>
      <w:szCs w:val="16"/>
    </w:rPr>
  </w:style>
  <w:style w:type="paragraph" w:styleId="Caption">
    <w:name w:val="caption"/>
    <w:basedOn w:val="Normal"/>
    <w:next w:val="Normal"/>
    <w:uiPriority w:val="35"/>
    <w:unhideWhenUsed/>
    <w:qFormat/>
    <w:rsid w:val="00B62521"/>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E562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E5620"/>
    <w:pPr>
      <w:spacing w:line="259" w:lineRule="auto"/>
      <w:outlineLvl w:val="9"/>
    </w:pPr>
    <w:rPr>
      <w:lang w:val="en-US"/>
    </w:rPr>
  </w:style>
  <w:style w:type="paragraph" w:styleId="Subtitle">
    <w:name w:val="Subtitle"/>
    <w:basedOn w:val="Normal"/>
    <w:next w:val="Normal"/>
    <w:link w:val="SubtitleChar"/>
    <w:uiPriority w:val="11"/>
    <w:qFormat/>
    <w:rsid w:val="004909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9E8"/>
    <w:rPr>
      <w:rFonts w:eastAsiaTheme="minorEastAsia"/>
      <w:color w:val="5A5A5A" w:themeColor="text1" w:themeTint="A5"/>
      <w:spacing w:val="15"/>
    </w:rPr>
  </w:style>
  <w:style w:type="paragraph" w:styleId="NoSpacing">
    <w:name w:val="No Spacing"/>
    <w:link w:val="NoSpacingChar"/>
    <w:uiPriority w:val="1"/>
    <w:qFormat/>
    <w:rsid w:val="0014665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6657"/>
    <w:rPr>
      <w:rFonts w:eastAsiaTheme="minorEastAsia"/>
      <w:lang w:val="en-US"/>
    </w:rPr>
  </w:style>
  <w:style w:type="paragraph" w:styleId="TOC1">
    <w:name w:val="toc 1"/>
    <w:basedOn w:val="Normal"/>
    <w:next w:val="Normal"/>
    <w:autoRedefine/>
    <w:uiPriority w:val="39"/>
    <w:unhideWhenUsed/>
    <w:rsid w:val="00B411E7"/>
    <w:pPr>
      <w:spacing w:after="100"/>
    </w:pPr>
  </w:style>
  <w:style w:type="paragraph" w:styleId="Title">
    <w:name w:val="Title"/>
    <w:basedOn w:val="Normal"/>
    <w:next w:val="Normal"/>
    <w:link w:val="TitleChar"/>
    <w:uiPriority w:val="10"/>
    <w:qFormat/>
    <w:rsid w:val="001706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60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9E"/>
  </w:style>
  <w:style w:type="paragraph" w:styleId="Heading1">
    <w:name w:val="heading 1"/>
    <w:basedOn w:val="Normal"/>
    <w:next w:val="Normal"/>
    <w:link w:val="Heading1Char"/>
    <w:uiPriority w:val="9"/>
    <w:qFormat/>
    <w:rsid w:val="00FE56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54D9E"/>
    <w:pPr>
      <w:spacing w:after="0" w:line="240" w:lineRule="auto"/>
    </w:pPr>
    <w:rPr>
      <w:sz w:val="20"/>
      <w:szCs w:val="20"/>
    </w:rPr>
  </w:style>
  <w:style w:type="character" w:customStyle="1" w:styleId="FootnoteTextChar">
    <w:name w:val="Footnote Text Char"/>
    <w:basedOn w:val="DefaultParagraphFont"/>
    <w:link w:val="FootnoteText"/>
    <w:uiPriority w:val="99"/>
    <w:rsid w:val="00154D9E"/>
    <w:rPr>
      <w:sz w:val="20"/>
      <w:szCs w:val="20"/>
    </w:rPr>
  </w:style>
  <w:style w:type="character" w:styleId="FootnoteReference">
    <w:name w:val="footnote reference"/>
    <w:basedOn w:val="DefaultParagraphFont"/>
    <w:uiPriority w:val="99"/>
    <w:semiHidden/>
    <w:unhideWhenUsed/>
    <w:rsid w:val="00154D9E"/>
    <w:rPr>
      <w:vertAlign w:val="superscript"/>
    </w:rPr>
  </w:style>
  <w:style w:type="character" w:styleId="Emphasis">
    <w:name w:val="Emphasis"/>
    <w:basedOn w:val="DefaultParagraphFont"/>
    <w:uiPriority w:val="20"/>
    <w:qFormat/>
    <w:rsid w:val="00154D9E"/>
    <w:rPr>
      <w:i/>
      <w:iCs/>
    </w:rPr>
  </w:style>
  <w:style w:type="paragraph" w:styleId="ListParagraph">
    <w:name w:val="List Paragraph"/>
    <w:basedOn w:val="Normal"/>
    <w:uiPriority w:val="34"/>
    <w:qFormat/>
    <w:rsid w:val="00154D9E"/>
    <w:pPr>
      <w:ind w:left="720"/>
      <w:contextualSpacing/>
    </w:pPr>
  </w:style>
  <w:style w:type="character" w:styleId="Hyperlink">
    <w:name w:val="Hyperlink"/>
    <w:basedOn w:val="DefaultParagraphFont"/>
    <w:uiPriority w:val="99"/>
    <w:unhideWhenUsed/>
    <w:rsid w:val="00154D9E"/>
    <w:rPr>
      <w:color w:val="0000FF" w:themeColor="hyperlink"/>
      <w:u w:val="single"/>
    </w:rPr>
  </w:style>
  <w:style w:type="character" w:customStyle="1" w:styleId="apple-converted-space">
    <w:name w:val="apple-converted-space"/>
    <w:basedOn w:val="DefaultParagraphFont"/>
    <w:rsid w:val="00F576C0"/>
  </w:style>
  <w:style w:type="paragraph" w:styleId="Header">
    <w:name w:val="header"/>
    <w:basedOn w:val="Normal"/>
    <w:link w:val="HeaderChar"/>
    <w:uiPriority w:val="99"/>
    <w:unhideWhenUsed/>
    <w:rsid w:val="00C7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4DD"/>
  </w:style>
  <w:style w:type="paragraph" w:styleId="Footer">
    <w:name w:val="footer"/>
    <w:basedOn w:val="Normal"/>
    <w:link w:val="FooterChar"/>
    <w:uiPriority w:val="99"/>
    <w:unhideWhenUsed/>
    <w:rsid w:val="00C71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4DD"/>
  </w:style>
  <w:style w:type="table" w:styleId="TableGrid">
    <w:name w:val="Table Grid"/>
    <w:basedOn w:val="TableNormal"/>
    <w:uiPriority w:val="59"/>
    <w:rsid w:val="0047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91"/>
    <w:rPr>
      <w:rFonts w:ascii="Tahoma" w:hAnsi="Tahoma" w:cs="Tahoma"/>
      <w:sz w:val="16"/>
      <w:szCs w:val="16"/>
    </w:rPr>
  </w:style>
  <w:style w:type="paragraph" w:styleId="Caption">
    <w:name w:val="caption"/>
    <w:basedOn w:val="Normal"/>
    <w:next w:val="Normal"/>
    <w:uiPriority w:val="35"/>
    <w:unhideWhenUsed/>
    <w:qFormat/>
    <w:rsid w:val="00B62521"/>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E562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E5620"/>
    <w:pPr>
      <w:spacing w:line="259" w:lineRule="auto"/>
      <w:outlineLvl w:val="9"/>
    </w:pPr>
    <w:rPr>
      <w:lang w:val="en-US"/>
    </w:rPr>
  </w:style>
  <w:style w:type="paragraph" w:styleId="Subtitle">
    <w:name w:val="Subtitle"/>
    <w:basedOn w:val="Normal"/>
    <w:next w:val="Normal"/>
    <w:link w:val="SubtitleChar"/>
    <w:uiPriority w:val="11"/>
    <w:qFormat/>
    <w:rsid w:val="004909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9E8"/>
    <w:rPr>
      <w:rFonts w:eastAsiaTheme="minorEastAsia"/>
      <w:color w:val="5A5A5A" w:themeColor="text1" w:themeTint="A5"/>
      <w:spacing w:val="15"/>
    </w:rPr>
  </w:style>
  <w:style w:type="paragraph" w:styleId="NoSpacing">
    <w:name w:val="No Spacing"/>
    <w:link w:val="NoSpacingChar"/>
    <w:uiPriority w:val="1"/>
    <w:qFormat/>
    <w:rsid w:val="0014665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6657"/>
    <w:rPr>
      <w:rFonts w:eastAsiaTheme="minorEastAsia"/>
      <w:lang w:val="en-US"/>
    </w:rPr>
  </w:style>
  <w:style w:type="paragraph" w:styleId="TOC1">
    <w:name w:val="toc 1"/>
    <w:basedOn w:val="Normal"/>
    <w:next w:val="Normal"/>
    <w:autoRedefine/>
    <w:uiPriority w:val="39"/>
    <w:unhideWhenUsed/>
    <w:rsid w:val="00B411E7"/>
    <w:pPr>
      <w:spacing w:after="100"/>
    </w:pPr>
  </w:style>
  <w:style w:type="paragraph" w:styleId="Title">
    <w:name w:val="Title"/>
    <w:basedOn w:val="Normal"/>
    <w:next w:val="Normal"/>
    <w:link w:val="TitleChar"/>
    <w:uiPriority w:val="10"/>
    <w:qFormat/>
    <w:rsid w:val="001706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6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235;lcowardmusic.com" TargetMode="External"/><Relationship Id="rId18" Type="http://schemas.openxmlformats.org/officeDocument/2006/relationships/hyperlink" Target="http://www.u-s-history.com/pages/h1528.html" TargetMode="External"/><Relationship Id="rId3" Type="http://schemas.openxmlformats.org/officeDocument/2006/relationships/styles" Target="styles.xml"/><Relationship Id="rId21" Type="http://schemas.openxmlformats.org/officeDocument/2006/relationships/hyperlink" Target="http://wrap.warwick.ac.uk/4012/" TargetMode="External"/><Relationship Id="rId7" Type="http://schemas.openxmlformats.org/officeDocument/2006/relationships/footnotes" Target="footnotes.xml"/><Relationship Id="rId12" Type="http://schemas.openxmlformats.org/officeDocument/2006/relationships/hyperlink" Target="http://digitalcommons.iwu.edu/constructing/Vol7/iss1/10" TargetMode="External"/><Relationship Id="rId17" Type="http://schemas.openxmlformats.org/officeDocument/2006/relationships/hyperlink" Target="http://content.time.com/time/magazine/article/0,9171,941819-2,00.html" TargetMode="External"/><Relationship Id="rId2" Type="http://schemas.openxmlformats.org/officeDocument/2006/relationships/numbering" Target="numbering.xml"/><Relationship Id="rId16" Type="http://schemas.openxmlformats.org/officeDocument/2006/relationships/hyperlink" Target="http://www.oxfordmusiconline.com/subscriber/article/grove/music/19420" TargetMode="External"/><Relationship Id="rId20" Type="http://schemas.openxmlformats.org/officeDocument/2006/relationships/hyperlink" Target="http://search.proquest.com/docview/1025524024?accountid=97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z.org/Pub/Encounter-1983mar-00036?View=PDF" TargetMode="External"/><Relationship Id="rId5" Type="http://schemas.openxmlformats.org/officeDocument/2006/relationships/settings" Target="settings.xml"/><Relationship Id="rId15" Type="http://schemas.openxmlformats.org/officeDocument/2006/relationships/hyperlink" Target="http://calmview.bham.ac.uk/GetDocument.ashx?db=Catalog&amp;fname=COW+%28Noel+Coward%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arch.proquest.com/docview/102846022?accountid=973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ncrediblelondon.co.uk/theatr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arch.proquest.com/docview/102846022?accountid=9735" TargetMode="External"/><Relationship Id="rId3" Type="http://schemas.openxmlformats.org/officeDocument/2006/relationships/hyperlink" Target="http://www.u-s-history.com/pages/h1528.html" TargetMode="External"/><Relationship Id="rId7" Type="http://schemas.openxmlformats.org/officeDocument/2006/relationships/hyperlink" Target="http://search.proquest.com/docview/102846022?accountid=9735" TargetMode="External"/><Relationship Id="rId2" Type="http://schemas.openxmlformats.org/officeDocument/2006/relationships/hyperlink" Target="http://www.incrediblelondon.co.uk/theatres/" TargetMode="External"/><Relationship Id="rId1" Type="http://schemas.openxmlformats.org/officeDocument/2006/relationships/hyperlink" Target="http://www.unz.org/Pub/Encounter-1983mar-00036?View=PDF" TargetMode="External"/><Relationship Id="rId6" Type="http://schemas.openxmlformats.org/officeDocument/2006/relationships/hyperlink" Target="http://wrap.warwick.ac.uk/4012/" TargetMode="External"/><Relationship Id="rId11" Type="http://schemas.openxmlformats.org/officeDocument/2006/relationships/hyperlink" Target="http://calmview.bham.ac.uk/GetDocument.ashx?db=Catalog&amp;fname=COW+%28Noel+Coward%29.pdf" TargetMode="External"/><Relationship Id="rId5" Type="http://schemas.openxmlformats.org/officeDocument/2006/relationships/hyperlink" Target="http://wrap.warwick.ac.uk/4012/" TargetMode="External"/><Relationship Id="rId10" Type="http://schemas.openxmlformats.org/officeDocument/2006/relationships/hyperlink" Target="http://wrap.warwick.ac.uk/4012/" TargetMode="External"/><Relationship Id="rId4" Type="http://schemas.openxmlformats.org/officeDocument/2006/relationships/hyperlink" Target="http://www.oxfordmusiconline.com/subscriber/article/grove/music/19420" TargetMode="External"/><Relationship Id="rId9" Type="http://schemas.openxmlformats.org/officeDocument/2006/relationships/hyperlink" Target="http://search.proquest.com/docview/102552404?accountid=9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C6F5549-4461-4263-B888-EDA23971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139</Pages>
  <Words>25943</Words>
  <Characters>147878</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5</cp:revision>
  <cp:lastPrinted>2017-12-10T22:11:00Z</cp:lastPrinted>
  <dcterms:created xsi:type="dcterms:W3CDTF">2018-03-19T22:24:00Z</dcterms:created>
  <dcterms:modified xsi:type="dcterms:W3CDTF">2018-03-21T21:28:00Z</dcterms:modified>
</cp:coreProperties>
</file>